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23-TA-2535: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nepiemēro biļešu iegādei pasākumiem, ja apmeklējums ir virtuāls.";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 pantā izteiktā 20. panta pirmās daļas otrā teikuma redakciju un izteikt to skaidrāk, lai būtu saprotams tai noteikto tiesību un pienākumu tvērums. Likumprojekta 2. pantā izteiktā 20. panta pirmā daļas otrais teikums paredz: "Šo nepiemēro biļešu iegādei pasākumiem, ja apmeklējums ir virtuāls." Likumprojekta anotācijā skaidrots, ka tādu pakalpojumu sniegšanas vieta, kas saistīti ar biļešu iegādi uz virtuālajiem pasākumiem un sniegti PVN maksātājam, ir vērtējama pēc vispārīga principa, tas ir, pēc pakalpojumu saņēmēja atrašanās vietas, nevis vietas kur notiek kultūras vai sporta pasākums. Tāpat to pakalpojumu sniegšanas vieta, kas saistīti ar virtuālajiem pasākumiem un sniegti personai, kas nav PVN maksātājs, ir vieta, kur atrodas šis pakalpojumu saņēmējs, nevis vieta, kur notiek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skaidroto, lūdzam precizēt minēto 20. panta pirmās daļas otrā teikuma redakciju un izteikt to, piemēram, kā atsevišķu panta daļu šādā redakcijā: “Šā panta pirmo daļu nepiemēro biļešu iegādei pasākumiem, ja pasākuma apmeklējums ir virtuāls, un šā panta pirmajā daļā minēto pakalpojumu un papildpakalpojumu sniegšanas vietu nosaka saskaņā ar šā likuma 19.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PVN likuma 20.pants.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Šis pants ir piemērojams arī attiecībā uz citas dalībvalsts nodokļa maksātāju, kurš veic ar nodokli apliekamus darījumus iekšzemē.”;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8. pantā izslēgt vai precizēt Pievienotās vērtības nodokļa (turpmāk - PVN) likuma 57. panta 3</w:t>
            </w:r>
            <w:r w:rsidR="00000000" w:rsidRPr="00000000" w:rsidDel="00000000">
              <w:rPr>
                <w:vertAlign w:val="superscript"/>
                <w:rtl w:val="0"/>
              </w:rPr>
              <w:t xml:space="preserve">1</w:t>
            </w:r>
            <w:r w:rsidR="00000000" w:rsidRPr="00000000" w:rsidDel="00000000">
              <w:rPr>
                <w:rtl w:val="0"/>
              </w:rPr>
              <w:t xml:space="preserve">daļu, nepieciešamības gadījumā papildinot šī likuma 57. panta otro daļu ar norādi uz dalībvalsts nodokļa maksātāju, kurš veic ar nodokli apliekamus darījumus iekšzemē. Vēršam uzmanību, ka šobrīd no 57. panta 3</w:t>
            </w:r>
            <w:r w:rsidR="00000000" w:rsidRPr="00000000" w:rsidDel="00000000">
              <w:rPr>
                <w:vertAlign w:val="superscript"/>
                <w:rtl w:val="0"/>
              </w:rPr>
              <w:t xml:space="preserve">1</w:t>
            </w:r>
            <w:r w:rsidR="00000000" w:rsidRPr="00000000" w:rsidDel="00000000">
              <w:rPr>
                <w:rtl w:val="0"/>
              </w:rPr>
              <w:t xml:space="preserve">daļas neizriet, vai uz citas dalībvalsts nodokļa maksātāju attiecināms arī minētā panta trešajā daļā ietvertais izņēmums, turklāt tas, ka konkrētais pants ir piemērojams arī attiecībā uz citas dalībvalsts nodokļa maksātāju, faktiski izriet arī no 57. panta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PVN likuma 57.pants, izslēdzot 3.</w:t>
            </w:r>
            <w:r w:rsidR="00000000" w:rsidRPr="00000000" w:rsidDel="00000000">
              <w:rPr>
                <w:vertAlign w:val="superscript"/>
                <w:rtl w:val="0"/>
              </w:rPr>
              <w:t xml:space="preserve">1 </w:t>
            </w:r>
            <w:r w:rsidR="00000000" w:rsidRPr="00000000" w:rsidDel="00000000">
              <w:rPr>
                <w:rtl w:val="0"/>
              </w:rPr>
              <w:t xml:space="preserve">daļu un papildinot citas panta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Citas dalībvalsts nodokļa maksātājam, tai skaitā citas dalībvalsts nodokļa maksātāja pastāvīgajai iestādei iekšzemē, ir tiesības piemērot šā likuma 59.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likumprojekta 10. pantā ietvertajā PVN likuma 61. panta 11. daļā skaidrot kārtību, kādā citas dalībvalsts nodokļa maksātāja tiesības piemērot regulējumu, kas nav attiecināms uz citas dalībvalsts nodokļa maksātājiem, ir īstenojamas.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likuma 61. panta vienpadsmitā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Citas dalībvalsts nodokļa maksātājam, tai skaitā citas dalībvalsts nodokļa maksātāja pastāvīgajai iestādei iekšzemē, kas veic ar nodokli apliekamus darījumus iekšzemē, ir tiesības piemērot šā likuma 59. panta pirmo un ceturto daļu atbilstoši 59. pantā noteiktajai kārtībai.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lēmums par nodokļa maksātāja reģistrāciju Valsts ieņēmumu dienesta pievienotās vērtības nodokļu maksātāju reģistrā neatkarīgi no tā paziņošanas veida tiek pieņemts atbilstoši šā likuma 59. panta ceturtajai daļai, nodokļa maksātāju uzskata par reģistrētu Valsts ieņēmumu dienesta pievienotās vērtības nodokļu maksātāju reģistrā ar nākamā taksācijas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likumprojekta 14. pantā ietverto regulējumu, nepieciešamības gadījumā minēto pantu precizējot. Proti, norādām, ka no likumprojekta neizriet, kas konkrētā panta izpratnē ir domāts ar paziņošanas veidu, kā arī kādi alternatīvi paziņošanas veidi ir pieļaujami.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lēmums par nodokļa maksātāja reģistrāciju Valsts ieņēmumu dienesta pievienotās vērtības nodokļu maksātāju reģistrā neatkarīgi no tā paziņošanas veida tiek pieņemts atbilstoši šā likuma 59. panta ceturtajai daļai, nodokļa maksātāju uzskata par reģistrētu Valsts ieņēmumu dienesta pievienotās vērtības nodokļu maksātāju reģistrā ar nākamā taksācijas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25. pantā ietvertajā PVN likuma 139.</w:t>
            </w:r>
            <w:r w:rsidR="00000000" w:rsidRPr="00000000" w:rsidDel="00000000">
              <w:rPr>
                <w:vertAlign w:val="superscript"/>
                <w:rtl w:val="0"/>
              </w:rPr>
              <w:t xml:space="preserve">1</w:t>
            </w:r>
            <w:r w:rsidR="00000000" w:rsidRPr="00000000" w:rsidDel="00000000">
              <w:rPr>
                <w:rtl w:val="0"/>
              </w:rPr>
              <w:t xml:space="preserve">panta 16. daļā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subjekta apgrozījums Eiropas Savienībā (ES) pārsniedz 100 000 </w:t>
            </w:r>
            <w:r w:rsidR="00000000" w:rsidRPr="00000000" w:rsidDel="00000000">
              <w:rPr>
                <w:i w:val="1"/>
                <w:rtl w:val="0"/>
              </w:rPr>
              <w:t xml:space="preserve">euro. </w:t>
            </w:r>
            <w:r w:rsidR="00000000" w:rsidRPr="00000000" w:rsidDel="00000000">
              <w:rPr>
                <w:rtl w:val="0"/>
              </w:rPr>
              <w:t xml:space="preserve">Kā arī lūdzam minētajā daļā un 139.</w:t>
            </w:r>
            <w:r w:rsidR="00000000" w:rsidRPr="00000000" w:rsidDel="00000000">
              <w:rPr>
                <w:vertAlign w:val="superscript"/>
                <w:rtl w:val="0"/>
              </w:rPr>
              <w:t xml:space="preserve">1</w:t>
            </w:r>
            <w:r w:rsidR="00000000" w:rsidRPr="00000000" w:rsidDel="00000000">
              <w:rPr>
                <w:rtl w:val="0"/>
              </w:rPr>
              <w:t xml:space="preserve"> panta otrās daļas 2. punktā norādīt, vai minētais pārsniegums attiecināms uz iepriekšējo un konkrēto kalendāro gadu (sal. likumprojekta 10. pantā ietvertā PVN likuma 61. panta 12.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rtl w:val="0"/>
              </w:rPr>
              <w:t xml:space="preserve"> kam dalībvalsts, kas piešķir atbrīvojumu, ir paziņojusi, ka iekšzemes nodokļa maksātājam nav tiesību piemērot šo atbrīvojumu, proti, nodokļa maksātājam vai Valsts ieņēmumu dienestam (turpmāk -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likuma 139.</w:t>
            </w:r>
            <w:r w:rsidR="00000000" w:rsidRPr="00000000" w:rsidDel="00000000">
              <w:rPr>
                <w:vertAlign w:val="superscript"/>
                <w:rtl w:val="0"/>
              </w:rPr>
              <w:t xml:space="preserve">1 </w:t>
            </w:r>
            <w:r w:rsidR="00000000" w:rsidRPr="00000000" w:rsidDel="00000000">
              <w:rPr>
                <w:rtl w:val="0"/>
              </w:rPr>
              <w:t xml:space="preserve">panta sešpadsmitā daļa </w:t>
            </w:r>
            <w:r w:rsidR="00000000" w:rsidRPr="00000000" w:rsidDel="00000000">
              <w:rPr>
                <w:i w:val="1"/>
                <w:rtl w:val="0"/>
              </w:rPr>
              <w:t xml:space="preserve">(precizētā redakcijā piecpadsmitā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likuma 139.</w:t>
            </w:r>
            <w:r w:rsidR="00000000" w:rsidRPr="00000000" w:rsidDel="00000000">
              <w:rPr>
                <w:vertAlign w:val="superscript"/>
                <w:rtl w:val="0"/>
              </w:rPr>
              <w:t xml:space="preserve">1 </w:t>
            </w:r>
            <w:r w:rsidR="00000000" w:rsidRPr="00000000" w:rsidDel="00000000">
              <w:rPr>
                <w:rtl w:val="0"/>
              </w:rPr>
              <w:t xml:space="preserve">panta otrās daļas 2.punkta un 139.</w:t>
            </w:r>
            <w:r w:rsidR="00000000" w:rsidRPr="00000000" w:rsidDel="00000000">
              <w:rPr>
                <w:vertAlign w:val="superscript"/>
                <w:rtl w:val="0"/>
              </w:rPr>
              <w:t xml:space="preserve">1</w:t>
            </w:r>
            <w:r w:rsidR="00000000" w:rsidRPr="00000000" w:rsidDel="00000000">
              <w:rPr>
                <w:rtl w:val="0"/>
              </w:rPr>
              <w:t xml:space="preserve"> panta sešpadsmitās daļas (</w:t>
            </w:r>
            <w:r w:rsidR="00000000" w:rsidRPr="00000000" w:rsidDel="00000000">
              <w:rPr>
                <w:i w:val="1"/>
                <w:rtl w:val="0"/>
              </w:rPr>
              <w:t xml:space="preserve">precizētā redakcijā piecpadsmitās daļas)</w:t>
            </w:r>
            <w:r w:rsidR="00000000" w:rsidRPr="00000000" w:rsidDel="00000000">
              <w:rPr>
                <w:rtl w:val="0"/>
              </w:rPr>
              <w:t xml:space="preserve"> precizēšanu saistībā ar atsauci uz iepriekšējo vai kārtējo kalendāra gadu nav nepieciešams veikt, jo PVN likuma 139.</w:t>
            </w:r>
            <w:r w:rsidR="00000000" w:rsidRPr="00000000" w:rsidDel="00000000">
              <w:rPr>
                <w:vertAlign w:val="superscript"/>
                <w:rtl w:val="0"/>
              </w:rPr>
              <w:t xml:space="preserve">1</w:t>
            </w:r>
            <w:r w:rsidR="00000000" w:rsidRPr="00000000" w:rsidDel="00000000">
              <w:rPr>
                <w:rtl w:val="0"/>
              </w:rPr>
              <w:t xml:space="preserve"> panta pirmajā daļā ir definēts gada apgrozījums Eiropas Savienībā šā panta izpratnē un noteikts, ka tas ir iekšzemes nodokļa maksātāja </w:t>
            </w:r>
            <w:r w:rsidR="00000000" w:rsidRPr="00000000" w:rsidDel="00000000">
              <w:rPr>
                <w:u w:val="single"/>
                <w:rtl w:val="0"/>
              </w:rPr>
              <w:t xml:space="preserve">kalendāra gadā</w:t>
            </w:r>
            <w:r w:rsidR="00000000" w:rsidRPr="00000000" w:rsidDel="00000000">
              <w:rPr>
                <w:rtl w:val="0"/>
              </w:rPr>
              <w:t xml:space="preserve"> Eiropas Savienības teritorijā (tai skaitā iekšzemē) veikto preču piegāžu un sniegto pakalpojumu kopējā vērtība bez PVN.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pantā ietvertā PVN likuma 139.</w:t>
            </w:r>
            <w:r w:rsidR="00000000" w:rsidRPr="00000000" w:rsidDel="00000000">
              <w:rPr>
                <w:vertAlign w:val="superscript"/>
                <w:rtl w:val="0"/>
              </w:rPr>
              <w:t xml:space="preserve">1</w:t>
            </w:r>
            <w:r w:rsidR="00000000" w:rsidRPr="00000000" w:rsidDel="00000000">
              <w:rPr>
                <w:rtl w:val="0"/>
              </w:rPr>
              <w:t xml:space="preserve"> panta piekto līdz septīto daļu nepieciešams izvērtēt un precizēt, jo no attiecīgajām normām neizriet, vai atbrīvojuma izmantošanai citā dalībvalstī paziņošana izpaužas kā iesnieguma iesniegšana dienestam, izmantojot Elektroniskās deklarēšanas sistēmu. Attiecīgā gadījumā ierosinām to konkrēti norādīt piektajā daļā, kā arī apvienot piekto un sesto daļu, paredzot, kāda informācija jāiekļauj dienestam adresētajā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139.</w:t>
            </w:r>
            <w:r w:rsidR="00000000" w:rsidRPr="00000000" w:rsidDel="00000000">
              <w:rPr>
                <w:vertAlign w:val="superscript"/>
                <w:rtl w:val="0"/>
              </w:rPr>
              <w:t xml:space="preserve">1</w:t>
            </w:r>
            <w:r w:rsidR="00000000" w:rsidRPr="00000000" w:rsidDel="00000000">
              <w:rPr>
                <w:rtl w:val="0"/>
              </w:rPr>
              <w:t xml:space="preserve"> pants un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likumprojekta 25. pantā ietvertā PVN likuma 139.</w:t>
            </w:r>
            <w:r w:rsidR="00000000" w:rsidRPr="00000000" w:rsidDel="00000000">
              <w:rPr>
                <w:vertAlign w:val="superscript"/>
                <w:rtl w:val="0"/>
              </w:rPr>
              <w:t xml:space="preserve">1</w:t>
            </w:r>
            <w:r w:rsidR="00000000" w:rsidRPr="00000000" w:rsidDel="00000000">
              <w:rPr>
                <w:rtl w:val="0"/>
              </w:rPr>
              <w:t xml:space="preserve"> panta septītajā un desmitajā daļā paredzēta administratīvā akta izdošana. Attiecīgā gadījumā lūdzam papildināt likumprojekta anotāciju ar pamatojumu 35 darbdienu termiņa noteikšanai administratīvā akta izdošanai vai izslēgt likumprojektā minēto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Administratīvā procesa likuma (turpmāk - APL) 64. panta pirmajai daļai,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tādēļ nepieciešams skaidrot, kādēļ tiek paredzēts no APL atšķirīgs termiņš administratīvā akta izdošanai, ievērojot arī to, ka Padomes 2020. gada 18. februāra Direktīva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 (turpmāk - direktīva Nr. 2020/285) pieļauj īsākus termiņus ("</w:t>
            </w:r>
            <w:r w:rsidR="00000000" w:rsidRPr="00000000" w:rsidDel="00000000">
              <w:rPr>
                <w:u w:val="single"/>
                <w:rtl w:val="0"/>
              </w:rPr>
              <w:t xml:space="preserve">ne vēlāk kā </w:t>
            </w:r>
            <w:r w:rsidR="00000000" w:rsidRPr="00000000" w:rsidDel="00000000">
              <w:rPr>
                <w:rtl w:val="0"/>
              </w:rPr>
              <w:t xml:space="preserve">35 darbdienas pēc tam, kad saņemts iepriekšējs paziņojums vai iepriekšēja paziņojuma atjauninājums") attiecīgai nodokļu maksātāju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anotācijā sniegt pamatojumu likumprojekta 25. pantā ietvertā PVN likuma 139.</w:t>
            </w:r>
            <w:r w:rsidR="00000000" w:rsidRPr="00000000" w:rsidDel="00000000">
              <w:rPr>
                <w:vertAlign w:val="superscript"/>
                <w:rtl w:val="0"/>
              </w:rPr>
              <w:t xml:space="preserve">1</w:t>
            </w:r>
            <w:r w:rsidR="00000000" w:rsidRPr="00000000" w:rsidDel="00000000">
              <w:rPr>
                <w:rtl w:val="0"/>
              </w:rPr>
              <w:t xml:space="preserve">panta 11. daļā paredzētajam regulējumam, kas paredz tiesības dienestam pagarināt šā panta septītajā un desmitajā daļā minēto termiņu, ņemot vērā, ka APL 64. panta otrā daļa tostarp jau paredz, ja objektīvu iemeslu dēļ šā panta pirmajā daļā noteikto termiņu nav iespējams ievērot, iestāde to var pagarināt uz laiku, ne ilgāku par četriem mēnešiem no iesnieguma saņemšanas dienas, par to paziņojot iesniedzējam. Alternatīvi lūdzam izslēgt PVN likuma 139.</w:t>
            </w:r>
            <w:r w:rsidR="00000000" w:rsidRPr="00000000" w:rsidDel="00000000">
              <w:rPr>
                <w:vertAlign w:val="superscript"/>
                <w:rtl w:val="0"/>
              </w:rPr>
              <w:t xml:space="preserve">1</w:t>
            </w:r>
            <w:r w:rsidR="00000000" w:rsidRPr="00000000" w:rsidDel="00000000">
              <w:rPr>
                <w:rtl w:val="0"/>
              </w:rPr>
              <w:t xml:space="preserve">panta 11.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pantā ietvertā Pievienotās vērtības nodokļa likuma 139.</w:t>
            </w:r>
            <w:r w:rsidR="00000000" w:rsidRPr="00000000" w:rsidDel="00000000">
              <w:rPr>
                <w:vertAlign w:val="superscript"/>
                <w:rtl w:val="0"/>
              </w:rPr>
              <w:t xml:space="preserve">1</w:t>
            </w:r>
            <w:r w:rsidR="00000000" w:rsidRPr="00000000" w:rsidDel="00000000">
              <w:rPr>
                <w:rtl w:val="0"/>
              </w:rPr>
              <w:t xml:space="preserve"> panta septītajā un desmitajā daļā </w:t>
            </w:r>
            <w:r w:rsidR="00000000" w:rsidRPr="00000000" w:rsidDel="00000000">
              <w:rPr>
                <w:i w:val="1"/>
                <w:rtl w:val="0"/>
              </w:rPr>
              <w:t xml:space="preserve">(precizētā redakcijā sestā un devītā daļa</w:t>
            </w:r>
            <w:r w:rsidR="00000000" w:rsidRPr="00000000" w:rsidDel="00000000">
              <w:rPr>
                <w:rtl w:val="0"/>
              </w:rPr>
              <w:t xml:space="preserve">) nav paredzēta VID lēmuma pieņemšana/izdošana saskaņā ar Administratīvā procesa likumu, bet gan faktiski notiek citas ES dalībvalsts nodokļu administrācijas pieņemtā lēmuma paziņošana iekšzemes PVN maksātājam. Citas dalībvalsts nodokļu administrācija informēs VID par savu lēmumu ļaut piemērot MVU atbrīvojumu iekšzemes PVN maksātājam. Savukārt VID pienākums ir 35 darbdienu laikā pēc informācijas saņemšanas no iekšzemes PVN maksātāja paziņot  tam par tā tiesībām piemērot atbrīvojumu citā dalībvalstī vai atteikumu piemērot atbrīvojumu citā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1.3. sadaļa par sadarbību starp VID un citas dalībvalsts nodokļa administrāciju.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tiesiskās noteiktības nolūkā precizēt likumprojekta 25. pantā ietverto PVN likuma 139.</w:t>
            </w:r>
            <w:r w:rsidR="00000000" w:rsidRPr="00000000" w:rsidDel="00000000">
              <w:rPr>
                <w:vertAlign w:val="superscript"/>
                <w:rtl w:val="0"/>
              </w:rPr>
              <w:t xml:space="preserve">1</w:t>
            </w:r>
            <w:r w:rsidR="00000000" w:rsidRPr="00000000" w:rsidDel="00000000">
              <w:rPr>
                <w:rtl w:val="0"/>
              </w:rPr>
              <w:t xml:space="preserve"> panta 12. daļas 1. punktu, norādot, par ko tieši dienests ir informējis iekšzemes nodokļa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dienesta paziņojums iekšzemes nodokļa maksātājam par tā tiesībām piemērot atbrīvojumu citā dalībvalstī, ja tas atbilst šā panta otrajā daļā minētajiem nosacījumiem, ir administratīvais akts, lūdzam minētajā punktā (un līdzīgi arī 12. daļas 2. punktā) vārdu "informējis" aizstāt ar vārdu "paziņojis".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dienas, kad Valsts ieņēmumu dienests ir paziņojis iekšzemes nodokļa maksātājam par tā tiesībām piemērot atbrīvojumu citā dalībvalstī un piešķirto reģistrācijas numuru ar kodu "EX";"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PVN likuma 139.</w:t>
            </w:r>
            <w:r w:rsidR="00000000" w:rsidRPr="00000000" w:rsidDel="00000000">
              <w:rPr>
                <w:vertAlign w:val="superscript"/>
                <w:rtl w:val="0"/>
              </w:rPr>
              <w:t xml:space="preserve">1</w:t>
            </w:r>
            <w:r w:rsidR="00000000" w:rsidRPr="00000000" w:rsidDel="00000000">
              <w:rPr>
                <w:rtl w:val="0"/>
              </w:rPr>
              <w:t xml:space="preserve"> panta divpadsmitās daļas 1. punkts (</w:t>
            </w:r>
            <w:r w:rsidR="00000000" w:rsidRPr="00000000" w:rsidDel="00000000">
              <w:rPr>
                <w:i w:val="1"/>
                <w:rtl w:val="0"/>
              </w:rPr>
              <w:t xml:space="preserve">precizētā redakcijā vienpadsmitās daļas 1.punkts</w:t>
            </w:r>
            <w:r w:rsidR="00000000" w:rsidRPr="00000000" w:rsidDel="00000000">
              <w:rPr>
                <w:rtl w:val="0"/>
              </w:rPr>
              <w:t xml:space="preserve">). Iekšzemes nodokļa maksātāja informēšana nav uzskatāma par administratīvo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likumprojekta grozījumi saistīti ar direktīvas Nr. 2020/285 un Padomes 2022. gada 5. aprīļa Direktīvas (ES) 2022/542, ar ko groza Direktīvu 2006/112/EK un Direktīvu (ES) 2020/285 attiecībā uz pievienotās vērtības nodokļa likmēm (turpmāk - direktīva Nr. 2022/542), pārņemšanu, lūdzam likumprojekta anotācijā sniegt pamatojumu vispārējam likumprojekta spēkā stāšanās datumam - 2025. gada 1. janvārim -, vai alternatīvi lūdzam precizēt likumprojekta spēkā stāšanās datumu, nodrošinot vismaz atsevišķu likumprojekta normu stāšanos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izvērtējumu, vai likumprojektā ir ietvertas izmaiņas, kas uzliek informācijas sniegšanas prasības pienākumu privātpersonai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aprēķinā drīkst izmantot vidējās izmaksas, kā arī, aprēķinu var veikt vienam subjektam, proti, aprēķinu veicot uz vienu fizisku personu un vienu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objektīvu iemeslu dēļ aprēķinus veikt nepastāv iespēja, lūdzu paredzēt pēcpārbaudes (ex-post) ietekmes izvērtējumu pēc trīs likuma darbības gadiem ar mērķi novērtēt likuma mērķa sasniegšanu un ietekmi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nr.617 "Tiesību akta projekta sākotnējās ietekmes izvērtēšanas kārtība" 20.punktam, lūdzu šajā sadaļā norādīt pēcpārbaudes ietekmes izvērtēšanas pamatojumu, termiņu, kā arī projekta mērķa sasniegšanas rezultātus un to vērtēšanas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anotācijas 2.3.apakšpunkts.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vai likumprojektā ir ietvertas izmaiņas, kas uzliek informācijas sniegšanas prasības pienākumu privātpersonai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būtu 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pants, kas paredz papildināt Pievienotās vērtības nodokļa likuma (turpmāk - likums) 66. pantu ar 7.</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pants, kas paredz papildināt likumu ar 83.</w:t>
            </w:r>
            <w:r w:rsidR="00000000" w:rsidRPr="00000000" w:rsidDel="00000000">
              <w:rPr>
                <w:vertAlign w:val="superscript"/>
                <w:rtl w:val="0"/>
              </w:rPr>
              <w:t xml:space="preserve">6</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pants, kas paredz papildināt likumu ar 139.</w:t>
            </w:r>
            <w:r w:rsidR="00000000" w:rsidRPr="00000000" w:rsidDel="00000000">
              <w:rPr>
                <w:vertAlign w:val="superscript"/>
                <w:rtl w:val="0"/>
              </w:rPr>
              <w:t xml:space="preserve">1</w:t>
            </w:r>
            <w:r w:rsidR="00000000" w:rsidRPr="00000000" w:rsidDel="00000000">
              <w:rPr>
                <w:rtl w:val="0"/>
              </w:rPr>
              <w:t xml:space="preserve">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PVN maksātājam informācijas sagatavošanai cilvēkresursu un finansiālais ieguldījums, ievērojot tā lielumu, darbības jomu, darījumu skaitu, grāmatvedības sistēmas risinājumus ir individuāls un likumprojektā iekļautais regulējums par informācijas sniegšanu stāsies spēkā tikai 2025. gada 1. janvārī, tādējādi nav iespējams noteikt uzņēmumu un fizisko personu administratīvajām izmaksām, kas būtu izmantojama administratīvo izmaksu monetārām aprēķinam minēto personu informācijas sniegšanas prasībām un ziņošanai normatīvajā aktā noteiktajā veidā. Pie tam jāņem vērā, ka galvenokārt minētās normas ir balstītas uz PVN maksātāju tiesībām izmantot MVU atbrīvojumu, līdz ar to pašlaik nav prognozējama PVN maksātāju rīcība attiecībā uz izvēles tiesību izmantošanu pēc likumprojekta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likumprojekta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papildinot minēto sadaļu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2006.gada 28.novembra Direktīvas 2006/112/EK par kopējo pievienotās vērtības nodokļa sistēmu (turpmāk - direktīva Nr. 2006/112/EK) 146. panta 1. punkta "c" apakšpunkta, 314. panta "b" punkta pārņemšanu ar likumprojektu, kā arī papildinot ar informāciju par minētās direktīvas prasību pārņemšanu likumprojekta 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direktīvas Nr. 2022/542 1. panta 3., 4., 6., 8.-11., 12. (ciktāl neiet runa par grozītās direktīvas 103. panta svītrošanu), 15.-19., 21.-23. punkta un 2. panta un direktīvas Nr. 2006/112/EK (konsolidētās redakcijas) 284.a panta 1. punkta otrās daļas, 284.d panta 3. punkta un 288. panta 1. punkta "b", "c", "d" un "e" apakšpunkta (attiecībā uz norādi "ja vien šie darījumi nav palīgdarījumi")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precizējot informāciju par direktīvas Nr. 2006/112/EK (konsolidētās redakcijas) 288.a panta 1. punkta pirmā daļas pārņemšanu likumprojekta 9. pantā ietvertajā PVN likuma 59. panta divpadsmitajā daļā, jo attiecīgā informācija ir acīmredzami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precizējot informāciju par direktīvas Nr. 2006/112/EK (konsolidētās redakcijas) 284. panta 4. punkta otrās daļas pārņemšanu likumprojekta 25. pantā ietvertā PVN likuma 139.</w:t>
            </w:r>
            <w:r w:rsidR="00000000" w:rsidRPr="00000000" w:rsidDel="00000000">
              <w:rPr>
                <w:vertAlign w:val="superscript"/>
                <w:rtl w:val="0"/>
              </w:rPr>
              <w:t xml:space="preserve">1 </w:t>
            </w:r>
            <w:r w:rsidR="00000000" w:rsidRPr="00000000" w:rsidDel="00000000">
              <w:rPr>
                <w:rtl w:val="0"/>
              </w:rPr>
              <w:t xml:space="preserve">panta 14. daļā (pēc būtības pārņemts 13. daļā), minētās direktīvas 284. panta 5. punkta otrās daļas pārņemšanu likumprojekta 25. pantā ietvertā PVN likuma 139.</w:t>
            </w:r>
            <w:r w:rsidR="00000000" w:rsidRPr="00000000" w:rsidDel="00000000">
              <w:rPr>
                <w:vertAlign w:val="superscript"/>
                <w:rtl w:val="0"/>
              </w:rPr>
              <w:t xml:space="preserve">1</w:t>
            </w:r>
            <w:r w:rsidR="00000000" w:rsidRPr="00000000" w:rsidDel="00000000">
              <w:rPr>
                <w:rtl w:val="0"/>
              </w:rPr>
              <w:t xml:space="preserve"> panta  11. un 12. daļā (pēc būtības pārņemts septītajā un desmitajā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papildinot minēto sadaļu ar skaidrojumu par direktīvas Nr. 2006/112/EK (konsolidētās redakcijas) 59.a pantā, 284. panta 3. punkta otrajā un trešajā daļā un 284.c panta 1. punktā paredzēto rīcības brīvību, proti, norādot uz minētajās normās ietverto rīcības brīvību, to vai rīcības brīvība likumprojektā tiek vai netiek izmantota, kā arī pamatojumu šīs rīcības brīvības izmantošanai vai neizmantošanai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PVN likuma 59. un 139.</w:t>
            </w:r>
            <w:r w:rsidR="00000000" w:rsidRPr="00000000" w:rsidDel="00000000">
              <w:rPr>
                <w:vertAlign w:val="superscript"/>
                <w:rtl w:val="0"/>
              </w:rPr>
              <w:t xml:space="preserve">1 </w:t>
            </w:r>
            <w:r w:rsidR="00000000" w:rsidRPr="00000000" w:rsidDel="00000000">
              <w:rPr>
                <w:rtl w:val="0"/>
              </w:rPr>
              <w:t xml:space="preserve">pants, kā arī anotācijas 1.3. un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vai likumprojektā ir ietvertas izmaiņas, kas uzliek informācijas sniegšanas prasības pienākumu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likumprojektā būtu vērtējamas šādas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pantu, kas paredz papildināt likumu 66. pantu ar 7.</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pantu, kas paredz papildināt likumu ar 139.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saistībā ar Direktīvas 2020/285 ieviešanu šobrīd plānots, ka VID iesniegumu apstrādi un datu apmaiņu galvenokārt veiks automātiski, administratīvo izmaksu monetārs novērtējums nav aprēķināms.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nepiemēro biļešu iegādei pasākumiem, ja apmeklējums ir virtuāls.";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nepiemēro biļešu iegādei pasākumiem, ja apmeklējums ir virtuāls.";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ir redakcionāli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18. un 19. pantā vārdu "svītrot" aizstāt ar vārdu "izslēgt", ievērojot Ministru kabineta 2009. gada 3. februāra noteikumu Nr. 108 "Normatīvo aktu projektu sagatavošanas noteikumi" 83. un 84.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18. un 19. pantā vārds "svītrot" aizstāts ar vārdu "izslēgt".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pacienta transportēšanu ar transportlīdzekli, kas speciāli aprīkots ar medicīniskām ierīcēm, kas laistas brīvam apgrozījumam vai piegādātās, ievērojot normatīvos aktus veselības jomā attiecībā uz medicīniskām ierīcēm;”;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izdarīt atsauci uz normatīvajiem aktiem noteiktā jomā (piem., normatīvajiem aktiem medicīnisko ierīču jomā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norma paredz ievērot normatīvos aktus veselības jomā attiecībā uz medicīniskām ierīcēm, jo nevar paredzēt, ka būtu  pieņemti normatīvi akti konkrēti medicīnisko ierīču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pacienta transportēšanu ar transportlīdzekli, kas speciāli aprīkots ar medicīniskām ierīcēm, kas laistas brīvam apgrozījumam vai piegādātās, ievērojot normatīvos aktus veselības jomā attiecībā uz medicīniskām ierīcēm;”;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pacienta transportēšanu ar transportlīdzekli, kas speciāli aprīkots ar medicīniskām ierīcēm, kas laistas brīvam apgrozījumam vai piegādātās, ievērojot normatīvos aktus veselības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precīzāk norādīt konkrētu normatīvo aktu jomu, jo no likumprojekta neizriet, kas ir domāts ar normatīvajiem aktiem veselības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pacienta transportēšanu ar transportlīdzekli, kas speciāli aprīkots ar medicīniskām ierīcēm, kas laistas brīvam apgrozījumam vai piegādātās, ievērojot normatīvos aktus veselības jomā attiecībā uz medicīniskām ierīcēm;”;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ar šiem pakalpojumiem cieši saistītu pakalpojumu sniegšanu, ko veic pati pirmsskolas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7. pantā ietvertā regulējuma mērķis attiecībā uz pirmskolas izglītības iestādes sniegtajiem pakalpojumiem ir paredzēt vienādus nosacījumus valsts atzītām izglītības iestādēm un pirmsskolas izglītības iestādēm, lūdzam izvērtēt un atbilstoši papildināt minēto pantu ar norādi uz preču piegādi (līdzīgi kā valsts atzītām izglītības iestādēm) vai skaidrot, kādēļ tas nav nepieciešams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ar šiem pakalpojumiem cieši saistītu pakalpojumu sniegšanu un preču piegādi, ko veic pati pirmsskolas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problēmas apraksts par atsevišķiem PVN likuma 52.panta pirmajā daļā minētajiem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ar šiem pakalpojumiem cieši saistītu pakalpojumu sniegšanu, ko veic pati pirmsskolas izglītības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likuma 57. pantā noteikto reģistrēšanās slieksni 10 000 euro apmērā pārskatīt un palielināt uz vismaz 50 000 euro, jo noteiktais slieksnis nav mainīts no likuma stāšanās spēkā, t.i., no 2013. gada 1. 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pamata pārskatīt PVN likuma 57.pantā noteikto preču iegādes ES teritorijā slieksni reģistrācijai VID PVN maksātāju reģistrā. Jautājumi saistībā ar reģistrācijas sliekšņu VID PVN maksātāju reģistrā pārskatīšanu būtu skatāmi Valsts nodokļu politikas pamatnostādņu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59. pants. Iekšzemes nodokļa maksātāja tiesības nereģistrēties un atlikt reģistrēšanos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nodokļa maksātājs ir tiesīgs nereģistrēties Valsts ieņēmumu dienesta pievienotās vērtības nodokļa maksātāju reģistrā, ja tā kalendāra gadā iekšzemē veikto preču piegāžu un sniegto pakalpojumu kopējā vērtība bez nodokļa, nav pārsniegusi 50 000 </w:t>
            </w:r>
            <w:r w:rsidR="00000000" w:rsidRPr="00000000" w:rsidDel="00000000">
              <w:rPr>
                <w:i w:val="1"/>
                <w:rtl w:val="0"/>
              </w:rPr>
              <w:t xml:space="preserve">euro </w:t>
            </w:r>
            <w:r w:rsidR="00000000" w:rsidRPr="00000000" w:rsidDel="00000000">
              <w:rPr>
                <w:rtl w:val="0"/>
              </w:rPr>
              <w:t xml:space="preserve">reģistrācijas slieksni,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šā panta pirmajā daļā minēto reģistrācijas slieksni, tajā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52. panta pirmās daļas 20., 21. 22., 24., 25. un 26. punktā minēto ar nodokli neapliekamu darījumu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reģistrācijas slieksnī neiekļauj nodokļa maksātāja piegādāto pamatlīdzekļu un nemateriālo ieguldījumu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kalendāra gadā šā panta pirmajā daļā minētais reģistrācijas slieksnis ir pārsniegts ne vairāk kā par 5000 </w:t>
            </w:r>
            <w:r w:rsidR="00000000" w:rsidRPr="00000000" w:rsidDel="00000000">
              <w:rPr>
                <w:i w:val="1"/>
                <w:rtl w:val="0"/>
              </w:rPr>
              <w:t xml:space="preserve">euro</w:t>
            </w:r>
            <w:r w:rsidR="00000000" w:rsidRPr="00000000" w:rsidDel="00000000">
              <w:rPr>
                <w:rtl w:val="0"/>
              </w:rPr>
              <w:t xml:space="preserve">, iekšzemes nodokļa maksātājs ir tiesīgs atlikt reģistrēšanos Valsts ieņēmumu dienesta pievienotās vērtības nodokļa maksātāju reģistrā līdz kalendāra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Iekšzemes nodokļa maksātājs ne vēlāk kā līdz tā mēneša piecpadsmitajam datumam, kas seko mēnesim, kad ir pārsniegts šā panta pirmajā daļā minētais reģistrācijas slieksnis un ceturtajā daļā minētā vērtība, iesniedz Valsts ieņēmumu dienestam šā likuma 66. panta pirmajā daļā minēto reģistrācijas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šā panta ceturto daļu, iekšzemes nodokļa maksātājs ne vēlāk kā līdz kalendāra gada 1. decembrim iesniedz Valsts ieņēmumu dienestam šā likuma 66. panta pirmajā daļā minēto reģistrācijas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piemērojot šā panta ceturto daļu, šā panta pirmajā daļā minētais reģistrācijas slieksnis ir pārsniegts pēc kalendāra gada 1. decembra, iekšzemes nodokļa maksātājs iesniedz Valsts ieņēmumu dienestam šā likuma 66.panta pirmajā daļā minēto reģistrācijas iesniegumu ne vēlāk kā līdz kalendāra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pirmo daļu nepiemēro, ja nodokļa maksātājs citas dalībvalsts nodokļa maksātājam sniedz pakalpojumus, kuru sniegšanas vietu nosaka saskaņā ar šā likuma 19.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pirmo daļu nepiemēro, ja nodokļa maksātājs no citas dalībvalsts vai no jebkuras trešās valsts vai trešās teritorijas personas, kas neveic saimniecisko darbību iekšzemē, saņem pakalpojumus, kuru sniegšanas vietu nosaka saskaņā ar šā likuma 19.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iepriekšējā kalendāra gadā ir pārsniegts šā panta pirmajā daļā minētais reģistrācijas slieksnis, iekšzemes nodokļa maksātājam nav tiesību kalendāra gadā piemērot šā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Iekšzemes nodokļa maksātājs ir tiesīgs nereģistrēties Valsts ieņēmumu dienesta pievienotās vērtības nodokļa maksātāju reģistrā, ja kalendāra gadā vai iepriekšējā kalendāra gadā ir pārsniegts šā panta pirmajā daļā minētais reģistrācijas slieksnis 50 000 </w:t>
            </w:r>
            <w:r w:rsidR="00000000" w:rsidRPr="00000000" w:rsidDel="00000000">
              <w:rPr>
                <w:i w:val="1"/>
                <w:rtl w:val="0"/>
              </w:rPr>
              <w:t xml:space="preserve">euro </w:t>
            </w:r>
            <w:r w:rsidR="00000000" w:rsidRPr="00000000" w:rsidDel="00000000">
              <w:rPr>
                <w:rtl w:val="0"/>
              </w:rPr>
              <w:t xml:space="preserve">apmērā un iekšzemes nodokļa maksātājs ir veicis tikai šā panta otrās daļas 2. punktā minētos 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likuma 3. panta ceturtajā daļā minētajām personām nav pienākuma reģistrēties Valsts ieņēmumu dienesta pievienotās vērtības nodokļa maksātāju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piedāvātās 59. panta redakcijas pirmajā un vienpadsmitajā daļā minētais reģistrācijas slieksnis ir 50 000 euro, savukārt anotācija tiek norādīts: "No 2025.gada 1.janvāra ir piemērojama Direktīva 2020/285. Tā paredz ES dalībvalstīm tiesības ieviest PVN reģistrācijas slieksni līdz 85 000 euro bez īpašas atkāpes pieprasīšanas." Lūdzam izvērtēt lietderību norādīto summu salāgošanai.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1.janvāra ES dalībvalstīm būs izvēles tiesības piemērot MVU atbrīvojuma slieksni (Latvijā  - reģistrācijas slieksnis) </w:t>
            </w:r>
            <w:r w:rsidR="00000000" w:rsidRPr="00000000" w:rsidDel="00000000">
              <w:rPr>
                <w:u w:val="single"/>
                <w:rtl w:val="0"/>
              </w:rPr>
              <w:t xml:space="preserve">līdz</w:t>
            </w:r>
            <w:r w:rsidR="00000000" w:rsidRPr="00000000" w:rsidDel="00000000">
              <w:rPr>
                <w:rtl w:val="0"/>
              </w:rPr>
              <w:t xml:space="preserve"> 85 000 euro bez īpašas atkāpes pieprasīšanas atbilstoši ES dalībvalstu ekonomiskajiem un politiskajiem apstākļiem. Līdz 2024.gada 1.janvārim PVN likuma 59.panta pirmajā daļā noteiktais reģistrācijas slieksnis bija 40 000 </w:t>
            </w:r>
            <w:r w:rsidR="00000000" w:rsidRPr="00000000" w:rsidDel="00000000">
              <w:rPr>
                <w:i w:val="1"/>
                <w:rtl w:val="0"/>
              </w:rPr>
              <w:t xml:space="preserve">euro </w:t>
            </w:r>
            <w:r w:rsidR="00000000" w:rsidRPr="00000000" w:rsidDel="00000000">
              <w:rPr>
                <w:rtl w:val="0"/>
              </w:rPr>
              <w:t xml:space="preserve">apmērā. Minētais reģistrācijas slieksnis tika pārskatīts un ar 2024.gada 1.janvāri paaugstināts  līdz 50 000 </w:t>
            </w:r>
            <w:r w:rsidR="00000000" w:rsidRPr="00000000" w:rsidDel="00000000">
              <w:rPr>
                <w:i w:val="1"/>
                <w:rtl w:val="0"/>
              </w:rPr>
              <w:t xml:space="preserve">euro</w:t>
            </w:r>
            <w:r w:rsidR="00000000" w:rsidRPr="00000000" w:rsidDel="00000000">
              <w:rPr>
                <w:rtl w:val="0"/>
              </w:rPr>
              <w:t xml:space="preserve">. Līdz ar to pašlaik nav pamata pārskatīt PVN likuma 59.panta pirmajā daļā minēto reģistrācijas slieksni. Pie tam jāņem vērā, ka jautājumi saistībā ar reģistrācijas sliekšņu VID PVN maksātāju reģistrā pārskatīšanu būtu skatāmi kompleksi Valsts nodokļu politikas pamatnostādņu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59. pants. Iekšzemes nodokļa maksātāja tiesības nereģistrēties un atlikt reģistrēšanos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nodokļa maksātājs ir tiesīgs nereģistrēties Valsts ieņēmumu dienesta pievienotās vērtības nodokļa maksātāju reģistrā, ja tā kalendāra gadā iekšzemē veikto preču piegāžu un sniegto pakalpojumu kopējā vērtība bez nodokļa, nav pārsniegusi 50 000 </w:t>
            </w:r>
            <w:r w:rsidR="00000000" w:rsidRPr="00000000" w:rsidDel="00000000">
              <w:rPr>
                <w:i w:val="1"/>
                <w:rtl w:val="0"/>
              </w:rPr>
              <w:t xml:space="preserve">euro </w:t>
            </w:r>
            <w:r w:rsidR="00000000" w:rsidRPr="00000000" w:rsidDel="00000000">
              <w:rPr>
                <w:rtl w:val="0"/>
              </w:rPr>
              <w:t xml:space="preserve">reģistrācijas slieksni,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šā panta pirmajā daļā minēto reģistrācijas slieksni, tajā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52. panta pirmās daļas 20., 21. 22., 24., 25. un 26. punktā minēto ar nodokli neapliekamu darījumu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minētajā reģistrācijas slieksnī neiekļauj: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nodokļa maksātāja piegādāto pamatlīdzekļu un nemateriālo ieguldījumu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šā panta otrās daļas 2.punktā minēto darījumu vērtību, ja tiem ir gadījuma raksturs un tie nepārprotami atšķiras no nodokļa maksātāja veiktās saimnieciskās darbības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kalendāra gadā šā panta pirmajā daļā minētais reģistrācijas slieksnis ir pārsniegts ne vairāk kā par 5000 </w:t>
            </w:r>
            <w:r w:rsidR="00000000" w:rsidRPr="00000000" w:rsidDel="00000000">
              <w:rPr>
                <w:i w:val="1"/>
                <w:rtl w:val="0"/>
              </w:rPr>
              <w:t xml:space="preserve">euro</w:t>
            </w:r>
            <w:r w:rsidR="00000000" w:rsidRPr="00000000" w:rsidDel="00000000">
              <w:rPr>
                <w:rtl w:val="0"/>
              </w:rPr>
              <w:t xml:space="preserve">, iekšzemes nodokļa maksātājs ir tiesīgs atlikt reģistrēšanos Valsts ieņēmumu dienesta pievienotās vērtības nodokļa maksātāju reģistrā līdz kalendāra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Iekšzemes nodokļa maksātājs ne vēlāk kā līdz tā mēneša piecpadsmitajam datumam, kas seko mēnesim, kad ir pārsniegts šā panta pirmajā daļā minētais reģistrācijas slieksnis un ceturtajā daļā minētā vērtība, iesniedz Valsts ieņēmumu dienestam šā likuma 66. panta pirmajā daļā minēto reģistrācijas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Piemērojot šā panta ceturto daļu, iekšzemes nodokļa maksātājs ne vēlāk kā līdz kalendāra gada 1. decembrim iesniedz Valsts ieņēmumu dienestam šā likuma 66. panta pirmajā daļā minēto reģistrācijas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piemērojot šā panta ceturto daļu, šā panta pirmajā daļā minētais reģistrācijas slieksnis ir pārsniegts pēc kalendāra gada 1. decembra, iekšzemes nodokļa maksātājs iesniedz Valsts ieņēmumu dienestam šā likuma 66.panta pirmajā daļā minēto reģistrācijas iesniegumu ne vēlāk kā līdz kalendāra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pirmo daļu nepiemēro, ja nodokļa maksātājs citas dalībvalsts nodokļa maksātājam sniedz pakalpojumus, kuru sniegšanas vietu nosaka saskaņā ar šā likuma 19.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pirmo daļu nepiemēro, ja nodokļa maksātājs no citas dalībvalsts vai no jebkuras trešās valsts vai trešās teritorijas personas, kas neveic saimniecisko darbību iekšzemē, saņem pakalpojumus, kuru sniegšanas vietu nosaka saskaņā ar šā likuma 19.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iepriekšējā kalendāra gadā ir pārsniegts šā panta pirmajā daļā minētais reģistrācijas slieksnis, iekšzemes nodokļa maksātājam nav tiesību kalendāra gadā piemērot šā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Iekšzemes nodokļa maksātājs ir tiesīgs nereģistrēties Valsts ieņēmumu dienesta pievienotās vērtības nodokļa maksātāju reģistrā, ja kalendāra gadā vai iepriekšējā kalendāra gadā ir pārsniegts šā panta pirmajā daļā minētais reģistrācijas slieksnis 50 000 </w:t>
            </w:r>
            <w:r w:rsidR="00000000" w:rsidRPr="00000000" w:rsidDel="00000000">
              <w:rPr>
                <w:i w:val="1"/>
                <w:rtl w:val="0"/>
              </w:rPr>
              <w:t xml:space="preserve">euro </w:t>
            </w:r>
            <w:r w:rsidR="00000000" w:rsidRPr="00000000" w:rsidDel="00000000">
              <w:rPr>
                <w:rtl w:val="0"/>
              </w:rPr>
              <w:t xml:space="preserve">apmērā un iekšzemes nodokļa maksātājs ir veicis tikai šā panta otrās daļas 2. punktā minētos 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Šā likuma 3. panta ceturtajā daļā minētajām personām nav pienākuma reģistrēties Valsts ieņēmumu dienesta pievienotās vērtības nodokļa maksātāju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“83.</w:t>
            </w:r>
            <w:r w:rsidR="00000000" w:rsidRPr="00000000" w:rsidDel="00000000">
              <w:rPr>
                <w:b w:val="1"/>
                <w:vertAlign w:val="superscript"/>
                <w:rtl w:val="0"/>
              </w:rPr>
              <w:t xml:space="preserve">6</w:t>
            </w:r>
            <w:r w:rsidR="00000000" w:rsidRPr="00000000" w:rsidDel="00000000">
              <w:rPr>
                <w:b w:val="1"/>
                <w:rtl w:val="0"/>
              </w:rPr>
              <w:t xml:space="preserve"> Izslēgšana no Valsts ieņēmumu dienesta pievienotās vērtības nodokļa maksātāju reģistra, ja citas dalībvalsts nodokļa maksātājam ir citas dalībvalsts piešķirts reģistrācijas numurs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nodokļa maksātājs, kurš ir reģistrēts šā likuma 59. panta pirmās daļas piemērošanai un tam ir citas dalībvalsts piešķirts reģistrācijas numurs ar kodu “EX, iesniedz Valsts ieņēmumu dienestam iesniegumu par tā izslēgšanu no Valsts ieņēmumu dienesta pievienotās vērtības nodokļa maksātāju reģistra piecu darbdienu laikā no brīža, kad cita dalībvalsts piešķīra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šā panta pirmajā daļā minēto iesniegumu, Valsts ieņēmumu dienests 10 darbdienu laikā pēc iesnieguma saņemšanas pieņem lēmumu par reģistrēta pievienotās vērtības nodokļa maksātāja izslēgšanu no Valsts ieņēmumu dienesta pievienotās vērtības nodokļa maksātāju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ieņēmumu dienests, veicot nodokļa kontroles un administrēšanas pasākumus, konstatē, ka reģistrēts nodokļa maksātājs ir reģistrēts šā likuma 59. panta pirmās daļas piemērošanai un tam ir citas dalībvalsts piešķirts reģistrācijas numurs ar kodu “EX”, Valsts ieņēmumu dienests pieņem lēmumu par reģistrēta pievienotās vērtības nodokļa maksātāja izslēgšanu no Valsts ieņēmumu dienesta pievienotās vērtības nodokļa maksātāju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likumprojekta 16. pantu ar termiņu lēmuma pieņemšanai par reģistrēta pievienotās vērtības nodokļa maksātāja izslēgšanu no dienesta pievienotās vērtības nodokļa maksātāju reģistra minētā likumprojekta pantā ietvertā PVN likuma 83.</w:t>
            </w:r>
            <w:r w:rsidR="00000000" w:rsidRPr="00000000" w:rsidDel="00000000">
              <w:rPr>
                <w:vertAlign w:val="superscript"/>
                <w:rtl w:val="0"/>
              </w:rPr>
              <w:t xml:space="preserve">6</w:t>
            </w:r>
            <w:r w:rsidR="00000000" w:rsidRPr="00000000" w:rsidDel="00000000">
              <w:rPr>
                <w:rtl w:val="0"/>
              </w:rPr>
              <w:t xml:space="preserve"> panta trešajā daļā paredzētajā gadījumā,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likumprojekta 16. pantā ietvertais PVN likuma 83.</w:t>
            </w:r>
            <w:r w:rsidR="00000000" w:rsidRPr="00000000" w:rsidDel="00000000">
              <w:rPr>
                <w:vertAlign w:val="superscript"/>
                <w:rtl w:val="0"/>
              </w:rPr>
              <w:t xml:space="preserve">6</w:t>
            </w:r>
            <w:r w:rsidR="00000000" w:rsidRPr="00000000" w:rsidDel="00000000">
              <w:rPr>
                <w:rtl w:val="0"/>
              </w:rPr>
              <w:t xml:space="preserve"> panta trešās daļas regulējums.  VID, ja konstatē minētajā regulējuma esošo gadījumu, pieņem lēmumu Administratīvā procesa likumā noteiktajos termiņos, proti, konstatē un izslēdz reģistrētu PVN maksātāju no VID PVN maksātāju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16. pantā ietvertā Pievienotās vērtības nodokļa likuma 83.</w:t>
            </w:r>
            <w:r w:rsidR="00000000" w:rsidRPr="00000000" w:rsidDel="00000000">
              <w:rPr>
                <w:vertAlign w:val="superscript"/>
                <w:rtl w:val="0"/>
              </w:rPr>
              <w:t xml:space="preserve">6</w:t>
            </w:r>
            <w:r w:rsidR="00000000" w:rsidRPr="00000000" w:rsidDel="00000000">
              <w:rPr>
                <w:rtl w:val="0"/>
              </w:rPr>
              <w:t xml:space="preserve"> panta trešās daļas redakcija attiecībā uz VID lēmuma pieņemšanu par reģistrēta PVN maksātāja izslēgšanu no VID PVN maksātāju reģistra ir analoģiska šobrīd  PVN likumā iekļautajam regulējumam par izslēgšanu no VID PVN maksātāju reģistra redakcijai (PVN likuma 83.</w:t>
            </w:r>
            <w:r w:rsidR="00000000" w:rsidRPr="00000000" w:rsidDel="00000000">
              <w:rPr>
                <w:vertAlign w:val="superscript"/>
                <w:rtl w:val="0"/>
              </w:rPr>
              <w:t xml:space="preserve">1</w:t>
            </w:r>
            <w:r w:rsidR="00000000" w:rsidRPr="00000000" w:rsidDel="00000000">
              <w:rPr>
                <w:rtl w:val="0"/>
              </w:rPr>
              <w:t xml:space="preserve"> pants). Ievērojot minēto, nav pamata papildināt tiesību normu par termiņa noteikšanu VID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“83.</w:t>
            </w:r>
            <w:r w:rsidR="00000000" w:rsidRPr="00000000" w:rsidDel="00000000">
              <w:rPr>
                <w:b w:val="1"/>
                <w:vertAlign w:val="superscript"/>
                <w:rtl w:val="0"/>
              </w:rPr>
              <w:t xml:space="preserve">6</w:t>
            </w:r>
            <w:r w:rsidR="00000000" w:rsidRPr="00000000" w:rsidDel="00000000">
              <w:rPr>
                <w:b w:val="1"/>
                <w:rtl w:val="0"/>
              </w:rPr>
              <w:t xml:space="preserve"> Izslēgšana no Valsts ieņēmumu dienesta pievienotās vērtības nodokļa maksātāju reģistra, ja citas dalībvalsts nodokļa maksātājam ir citas dalībvalsts piešķirts reģistrācijas numurs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nodokļa maksātājs, kurš izmanto šā likuma 59. panta pirmajā daļā noteiktās tiesības un tam ir citas dalībvalsts piešķirts reģistrācijas numurs ar kodu “EX, iesniedz Valsts ieņēmumu dienestam iesniegumu par tā izslēgšanu no Valsts ieņēmumu dienesta pievienotās vērtības nodokļa maksātāju reģistra piecu darbdienu laikā no brīža, kad cita dalībvalsts piešķīra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šā panta pirmajā daļā minēto iesniegumu, Valsts ieņēmumu dienests 10 darbdienu laikā pēc iesnieguma saņemšanas pieņem lēmumu par reģistrēta nodokļa maksātāja izslēgšanu no Valsts ieņēmumu dienesta pievienotās vērtības nodokļa maksātāju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ieņēmumu dienests, veicot nodokļa kontroles un administrēšanas pasākumus, konstatē, ka reģistrēts nodokļa maksātājs izmanto šā likuma 59. panta pirmajā daļā noteiktās tiesības un tam ir citas dalībvalsts piešķirts reģistrācijas numurs ar kodu “EX”, Valsts ieņēmumu dienests pieņem lēmumu par reģistrēta nodokļa maksātāja izslēgšanu no Valsts ieņēmumu dienesta pievienotās vērtības nodokļa maksātāju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“83.</w:t>
            </w:r>
            <w:r w:rsidR="00000000" w:rsidRPr="00000000" w:rsidDel="00000000">
              <w:rPr>
                <w:b w:val="1"/>
                <w:vertAlign w:val="superscript"/>
                <w:rtl w:val="0"/>
              </w:rPr>
              <w:t xml:space="preserve">6</w:t>
            </w:r>
            <w:r w:rsidR="00000000" w:rsidRPr="00000000" w:rsidDel="00000000">
              <w:rPr>
                <w:b w:val="1"/>
                <w:rtl w:val="0"/>
              </w:rPr>
              <w:t xml:space="preserve"> Izslēgšana no Valsts ieņēmumu dienesta pievienotās vērtības nodokļa maksātāju reģistra, ja citas dalībvalsts nodokļa maksātājam ir citas dalībvalsts piešķirts reģistrācijas numurs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nodokļa maksātājs, kurš ir reģistrēts šā likuma 59. panta pirmās daļas piemērošanai un tam ir citas dalībvalsts piešķirts reģistrācijas numurs ar kodu “EX, iesniedz Valsts ieņēmumu dienestam iesniegumu par tā izslēgšanu no Valsts ieņēmumu dienesta pievienotās vērtības nodokļa maksātāju reģistra piecu darbdienu laikā no brīža, kad cita dalībvalsts piešķīra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šā panta pirmajā daļā minēto iesniegumu, Valsts ieņēmumu dienests 10 darbdienu laikā pēc iesnieguma saņemšanas pieņem lēmumu par reģistrēta pievienotās vērtības nodokļa maksātāja izslēgšanu no Valsts ieņēmumu dienesta pievienotās vērtības nodokļa maksātāju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ieņēmumu dienests, veicot nodokļa kontroles un administrēšanas pasākumus, konstatē, ka reģistrēts nodokļa maksātājs ir reģistrēts šā likuma 59. panta pirmās daļas piemērošanai un tam ir citas dalībvalsts piešķirts reģistrācijas numurs ar kodu “EX”, Valsts ieņēmumu dienests pieņem lēmumu par reģistrēta pievienotās vērtības nodokļa maksātāja izslēgšanu no Valsts ieņēmumu dienesta pievienotās vērtības nodokļa maksātāju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15. un 16. pantā norādi uz reģistrāciju šā likuma 59. panta pirmās daļas piemērošanai redakcionāli precizēt, piemēram, norādot uz atbrīvojuma (aprakstot atbrīvojuma būtību) piemērošanu Latvijā vai uz atbrīvošanu saskaņā ar šā likuma 59.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15. un 16.pantā.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“83.</w:t>
            </w:r>
            <w:r w:rsidR="00000000" w:rsidRPr="00000000" w:rsidDel="00000000">
              <w:rPr>
                <w:b w:val="1"/>
                <w:vertAlign w:val="superscript"/>
                <w:rtl w:val="0"/>
              </w:rPr>
              <w:t xml:space="preserve">6</w:t>
            </w:r>
            <w:r w:rsidR="00000000" w:rsidRPr="00000000" w:rsidDel="00000000">
              <w:rPr>
                <w:b w:val="1"/>
                <w:rtl w:val="0"/>
              </w:rPr>
              <w:t xml:space="preserve"> Izslēgšana no Valsts ieņēmumu dienesta pievienotās vērtības nodokļa maksātāju reģistra, ja citas dalībvalsts nodokļa maksātājam ir citas dalībvalsts piešķirts reģistrācijas numurs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Reģistrēts nodokļa maksātājs, kurš izmanto šā likuma 59. panta pirmajā daļā noteiktās tiesības un tam ir citas dalībvalsts piešķirts reģistrācijas numurs ar kodu “EX, iesniedz Valsts ieņēmumu dienestam iesniegumu par tā izslēgšanu no Valsts ieņēmumu dienesta pievienotās vērtības nodokļa maksātāju reģistra piecu darbdienu laikā no brīža, kad cita dalībvalsts piešķīra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šā panta pirmajā daļā minēto iesniegumu, Valsts ieņēmumu dienests 10 darbdienu laikā pēc iesnieguma saņemšanas pieņem lēmumu par reģistrēta nodokļa maksātāja izslēgšanu no Valsts ieņēmumu dienesta pievienotās vērtības nodokļa maksātāju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ieņēmumu dienests, veicot nodokļa kontroles un administrēšanas pasākumus, konstatē, ka reģistrēts nodokļa maksātājs izmanto šā likuma 59. panta pirmajā daļā noteiktās tiesības un tam ir citas dalībvalsts piešķirts reģistrācijas numurs ar kodu “EX”, Valsts ieņēmumu dienests pieņem lēmumu par reģistrēta nodokļa maksātāja izslēgšanu no Valsts ieņēmumu dienesta pievienotās vērtības nodokļa maksātāju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25. pantā ietvertajā PVN likuma 139.</w:t>
            </w:r>
            <w:r w:rsidR="00000000" w:rsidRPr="00000000" w:rsidDel="00000000">
              <w:rPr>
                <w:vertAlign w:val="superscript"/>
                <w:rtl w:val="0"/>
              </w:rPr>
              <w:t xml:space="preserve">1</w:t>
            </w:r>
            <w:r w:rsidR="00000000" w:rsidRPr="00000000" w:rsidDel="00000000">
              <w:rPr>
                <w:rtl w:val="0"/>
              </w:rPr>
              <w:t xml:space="preserve"> panta 15. daļas otrajā teikumā paredzēt, ka vienlaikus ar minēto informāciju iekšzemes nodokļa maksātājs sniedz informāciju, kurā ir uzrādīta veikto preču piegāžu un sniegto pakalpojumu vērtība, no kārtējā kalendāra ceturkšņa sākuma līdz dienai, kad pārsniegts gada apgrozījums ES, vai skaidrot, kādēļ nav nepieciešams sniegt informāciju par iekšzemē veikto preču piegāžu un sniegto pakalpojumu kopējo vērtību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likuma 139.</w:t>
            </w:r>
            <w:r w:rsidR="00000000" w:rsidRPr="00000000" w:rsidDel="00000000">
              <w:rPr>
                <w:vertAlign w:val="superscript"/>
                <w:rtl w:val="0"/>
              </w:rPr>
              <w:t xml:space="preserve">1 </w:t>
            </w:r>
            <w:r w:rsidR="00000000" w:rsidRPr="00000000" w:rsidDel="00000000">
              <w:rPr>
                <w:rtl w:val="0"/>
              </w:rPr>
              <w:t xml:space="preserve">panta piecpadsmitā daļa (</w:t>
            </w:r>
            <w:r w:rsidR="00000000" w:rsidRPr="00000000" w:rsidDel="00000000">
              <w:rPr>
                <w:i w:val="1"/>
                <w:rtl w:val="0"/>
              </w:rPr>
              <w:t xml:space="preserve">precizētā redakcijā četrpadsmitā daļa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25. pantā izslēgt vārdus "tikai un",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139.</w:t>
            </w:r>
            <w:r w:rsidR="00000000" w:rsidRPr="00000000" w:rsidDel="00000000">
              <w:rPr>
                <w:b w:val="1"/>
                <w:vertAlign w:val="superscript"/>
                <w:rtl w:val="0"/>
              </w:rPr>
              <w:t xml:space="preserve">1</w:t>
            </w:r>
            <w:r w:rsidR="00000000" w:rsidRPr="00000000" w:rsidDel="00000000">
              <w:rPr>
                <w:b w:val="1"/>
                <w:rtl w:val="0"/>
              </w:rPr>
              <w:t xml:space="preserve"> pants. Īpaša reģistrācijas kārtība iekšzemes nodokļa maksātājam, kas piemēro nodokļa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 gada apgrozījums Eiropas Savienībā ir iekšzemes nodokļa maksātāja kalendāra gadā Eiropas Savienības teritorijā (tai skaitā iekšzemē) veikto preču piegāžu un sniegto pakalpojumu kopējā vērtība bez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nodokļa maksātājs ir tiesīgs nemaksāt nodokli par citā dalībvalstī veiktajām preču piegādēm un sniegtajiem pakalpojumiem saskaņā ar citas dalībvalsts normatīvo regulējumu (turpmāk šajā pantā – atbrīvojums citā dalībvalstī),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kalendāra gadā citā dalībvalstī veikto preču piegāžu un sniegto pakalpojumu kopējā vērtība bez nodokļa nav pārsniegusi robežvērtību, ko minētajā dalībvalstī piemēro attiecībā uz nodokļa atbrīvojumu tās dalībvalsts nodokļa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apgrozījums Eiropas Savienībā nav pārsniedzis 100 000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šā panta otrajā daļā un piektās daļas 6., 7., 8. un 9. punktā minētās vērtības, tajās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52. panta pirmās daļas 20., 21.,22., 24., 25. un 26. punktā minēto vai arī citu dalībvalstu attiecīgajos nodokli regulējošajos tiesību aktos minēto šādu darījumu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minētajās vērtībās neiekļauj: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nodokļa maksātāja piegādāto pamatlīdzekļu un nemateriālo ieguldījumu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trešās daļas 2.punktā minēto darījumu vērtību, ja tiem ir gadījuma raksturs un tie nepārprotami atšķiras no iekšzemes nodokļa maksātāja veiktās saimnieciskās darbības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iekšzemes nodokļa maksātājs varētu izmantot atbrīvojumu citā dalībvalstī, tas strukturētā veidā paziņo par to Valsts ieņēmumu dienestam, izmantojot Valsts ieņēmumu dienesta Elektroniskās deklarēšanas sistēmu, norādot šādus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 persona – vārdu un uzvārdu; juridiskā persona –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juridisko adresi vai deklarētās dzīvessvietas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maksātāja reģistrācijas numuru, reģistrācijas numuru citas dalībvalsts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saimnieciskās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dalībvalsti vai dalībvalstis, kur iekšzemes nodokļa maksātājs plāno izmantot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iepriekšējā kalendāra gadā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katrā no citās dalībvalstīs veikto preču piegāžu un sniegto pakalpojumu kopējo vērtību iepriekšējā kalendāra gadā vai divus iepriekšējos kalendāra gados atkarībā no citas dalībvalsts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kārtējā kalendāra gadā līdz iesnieguma iesniegšanas dienai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kārtējā kalendāra gadā līdz iesnieguma iesniegšanas dienai katrā no citās dalībvalstīs veikto preču piegāžu un sniegto pakalpojumu kopējo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dienests 35 darbdienu laikā pēc šā panta piektajā daļā minētās informācijas saņemšanas informē iekšzemes nodokļa maksātāju par tā tiesībām piemērot atbrīvojumu citā dalībvalstī, ja tas atbilst šā panta otrajā daļā minētajiem nosacījumiem, vai par atteikumu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reģistrē iekšzemes nodokļa maksātāju atbrīvojuma citā dalībvalstī piemērošanai un piešķir tam reģistrācijas numuru ar kodu “EX”,  kas izmantojams vienīgi minētā atbrīvojuma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Iekšzemes nodokļa maksātājs strukturētā veidā, izmantojot Valsts ieņēmumu dienesta Elektroniskās deklarēšanas sistēmu, paziņo Valsts ieņēmumu dienestam par visām izmaiņām šā panta piektajā daļā minētajos datos,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nodomu izmantot atbrīvojumu citā dalībvalstī vai dalībvalstīs, kas nebija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izbeigt atbrīvojuma citā dalībvalstī piemērošanu dalībvalstī vai dalībvalstīs, kas 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dienests 35 darbdienu laikā pēc šā panta astotajā daļā minētās informācijas saņemšanas informē iekšzemes nodokļa maksātāju par tā tiesībām piemērot atbrīvojumu citā dalībvalstī vai par atbrīvojuma citā dalībvalstī piemērošanas izbeigšanu.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dienestam ir tiesības pagarināt šā panta sestajā un devītajā daļā minēto termiņu, ja citas dalībvalsts nodokļu administrācija informē par nepieciešamību veikt papildu nodokļu kontroles un administrēšanas pasākumus atbrīvojuma citā dalībvalstī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Atbrīvojumu citā dalībvalstī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dienas, kad Valsts ieņēmumu dienests ir informējis iekšzemes nodokļa maksātājam par tā tiesībām piemērot atbrīvojumu citā dalībvalstī un piešķirto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dienas, kad Valsts ieņēmumu dienests pēc šā panta astotās daļas 1. punktā minētās informācijas saņemšanas ir informējis iekšzemes nodokļa maksātāju par tā tiesībām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Atbrīvojumu citā dalībvalstī izbeidz piemērot no nākamā kalendāra ceturkšņa pirmās dienas pēc šā panta astotās daļas 2. punktā minētās informācijas saņemšanas vai, ja šāda informācija saņemta ceturkšņa pēdējā mēnesī – no nākamā kalendāra ceturkšņa otrā mēneša pirmās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Iekšzemes nodokļa maksātājs, kas piemēro atbrīvojumu citā dalībvalstī, līdz kalendāra ceturkšņa sekojošā mēneša beigām, izmantojot Valsts ieņēmumu dienesta Elektroniskās deklarēšanas sistēmu, strukturētā veidā iesniedz Valsts ieņēmumu dienestam par katru kalendāra ceturksni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panta trešajai daļai aprēķināto iekšzemē veikto preču piegāžu un sniegto pakalpojumu kopējo vērtību vai vērtību “0”, ja nav veiktas preču piegādes vai sniegti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šā panta trešajai daļai aprēķināto katrā no citās dalībvalstīs veikto preču piegāžu un sniegto pakalpojumu kopējo vērtību vai vērtību “0”, ja nav veiktas preču piegādes vai sniegti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ir pārsniegts šā panta otrās daļas 2. punktā minētais gada apgrozījums Eiropas Savienībā, iekšzemes nodokļa maksātājs 15 darbdienu laikā no dienas, kad ir pārsniegts minētais apgrozījums, informē par to Valsts ieņēmumu dienestu, izmantojot Valsts ieņēmumu dienesta Elektroniskās deklarēšanas sistēmu. Vienlaikus ar minēto informāciju iekšzemes nodokļa maksātājs iesniedz šā panta trīspadsmitajā daļā minēto informāciju, kurā ir uzrādīta iekšzemē un citās dalībvalstīs veikto preču piegāžu un sniegto pakalpojumu vērtība no kārtējā kalendāra ceturkšņa sākuma līdz dienai, kad pārsniegts gada apgrozījums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nekavējoties informē iekšzemes nodokļa maksātājam par liegumu piemērot atbrīvojumu citā dalībvalstī vai citās dalībvalstīs,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gada apgrozījums Eiropas Savienībā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kas piešķir atbrīvojumu, Valsts ieņēmumu dienestam ir paziņojusi, ka iekšzemes nodokļa maksātājam nav tiesību piemērot šo atbrīvojumu vai šāds atbrīvojums vairs netiek piemērots minētajā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iekšzemes nodokļa maksātājs ir informējis par savu lēmumu beigt piemērot šo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nodokļa maksātājs izbeidz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konsekventi norādīt, vai strukturētā veidā Valsts ieņēmumu dienestam jāsniedz dati vai informācija (sk., piem., likumprojektā ietverto Pievienotās vērtības nodokļa likuma 139.</w:t>
            </w:r>
            <w:r w:rsidR="00000000" w:rsidRPr="00000000" w:rsidDel="00000000">
              <w:rPr>
                <w:vertAlign w:val="superscript"/>
                <w:rtl w:val="0"/>
              </w:rPr>
              <w:t xml:space="preserve">1</w:t>
            </w:r>
            <w:r w:rsidR="00000000" w:rsidRPr="00000000" w:rsidDel="00000000">
              <w:rPr>
                <w:rtl w:val="0"/>
              </w:rPr>
              <w:t xml:space="preserve"> panta 13.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139.</w:t>
            </w:r>
            <w:r w:rsidR="00000000" w:rsidRPr="00000000" w:rsidDel="00000000">
              <w:rPr>
                <w:vertAlign w:val="superscript"/>
                <w:rtl w:val="0"/>
              </w:rPr>
              <w:t xml:space="preserve">1 </w:t>
            </w:r>
            <w:r w:rsidR="00000000" w:rsidRPr="00000000" w:rsidDel="00000000">
              <w:rPr>
                <w:rtl w:val="0"/>
              </w:rPr>
              <w:t xml:space="preserve">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139.</w:t>
            </w:r>
            <w:r w:rsidR="00000000" w:rsidRPr="00000000" w:rsidDel="00000000">
              <w:rPr>
                <w:b w:val="1"/>
                <w:vertAlign w:val="superscript"/>
                <w:rtl w:val="0"/>
              </w:rPr>
              <w:t xml:space="preserve">1</w:t>
            </w:r>
            <w:r w:rsidR="00000000" w:rsidRPr="00000000" w:rsidDel="00000000">
              <w:rPr>
                <w:b w:val="1"/>
                <w:rtl w:val="0"/>
              </w:rPr>
              <w:t xml:space="preserve"> pants. Īpaša reģistrācijas kārtība iekšzemes nodokļa maksātājam, kas piemēro nodokļa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 gada apgrozījums Eiropas Savienībā ir iekšzemes nodokļa maksātāja kalendāra gadā Eiropas Savienības teritorijā (tai skaitā iekšzemē) veikto preču piegāžu un sniegto pakalpojumu kopējā vērtība bez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nodokļa maksātājs ir tiesīgs nemaksāt nodokli par citā dalībvalstī veiktajām preču piegādēm un sniegtajiem pakalpojumiem saskaņā ar citas dalībvalsts normatīvo regulējumu (turpmāk šajā pantā – atbrīvojums citā dalībvalstī),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kalendāra gadā citā dalībvalstī veikto preču piegāžu un sniegto pakalpojumu kopējā vērtība bez nodokļa nav pārsniegusi robežvērtību, ko minētajā dalībvalstī piemēro attiecībā uz nodokļa atbrīvojumu tās dalībvalsts nodokļa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apgrozījums Eiropas Savienībā nav pārsniedzis 100 000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šā panta otrajā daļā un piektās daļas 6., 7., 8. un 9. punktā minētās vērtības, tajās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52. panta pirmās daļas 20., 21.,22., 24., 25. un 26. punktā minēto vai arī citu dalībvalstu attiecīgajos nodokli regulējošajos tiesību aktos minēto šādu darījumu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minētajās vērtībās neiekļauj: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nodokļa maksātāja piegādāto pamatlīdzekļu un nemateriālo ieguldījumu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trešās daļas 2.punktā minēto darījumu vērtību, ja tiem ir gadījuma raksturs un tie nepārprotami atšķiras no iekšzemes nodokļa maksātāja veiktās saimnieciskās darbības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iekšzemes nodokļa maksātājs varētu izmantot atbrīvojumu citā dalībvalstī, tas strukturētā veidā paziņo par to Valsts ieņēmumu dienestam, izmantojot Valsts ieņēmumu dienesta Elektroniskās deklarēšanas sistēmu, norādot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 persona – vārdu un uzvārdu; juridiskā persona –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juridisko adresi vai deklarētās dzīvessvietas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maksātāja reģistrācijas numuru, reģistrācijas numuru citas dalībvalsts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saimnieciskās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dalībvalsti vai dalībvalstis, kur iekšzemes nodokļa maksātājs plāno izmantot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iepriekšējā kalendāra gadā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katrā no citās dalībvalstīs veikto preču piegāžu un sniegto pakalpojumu kopējo vērtību iepriekšējā kalendāra gadā vai divus iepriekšējos kalendāra gados atkarībā no citas dalībvalsts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kārtējā kalendāra gadā līdz iesnieguma iesniegšanas dienai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kārtējā kalendāra gadā līdz iesnieguma iesniegšanas dienai katrā no citās dalībvalstīs veikto preču piegāžu un sniegto pakalpojumu kopējo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dienests 35 darbdienu laikā pēc šā panta piektajā daļā minētās informācijas saņemšanas informē iekšzemes nodokļa maksātāju par tā tiesībām piemērot atbrīvojumu citā dalībvalstī, ja tas atbilst šā panta otrajā daļā minētajiem nosacījumiem, vai par atteikumu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reģistrē iekšzemes nodokļa maksātāju atbrīvojuma citā dalībvalstī piemērošanai un piešķir tam reģistrācijas numuru ar kodu “EX”,  kas izmantojams vienīgi minētā atbrīvojuma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Iekšzemes nodokļa maksātājs strukturētā veidā, izmantojot Valsts ieņēmumu dienesta Elektroniskās deklarēšanas sistēmu, paziņo Valsts ieņēmumu dienestam par visām izmaiņām šā panta piektajā daļā minētajā informācijā,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nodomu izmantot atbrīvojumu citā dalībvalstī vai dalībvalstīs, kas nebija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izbeigt atbrīvojuma citā dalībvalstī piemērošanu dalībvalstī vai dalībvalstīs, kas 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dienests 35 darbdienu laikā pēc šā panta astotajā daļā minētās informācijas saņemšanas informē iekšzemes nodokļa maksātāju par tā tiesībām piemērot atbrīvojumu citā dalībvalstī vai par atbrīvojuma citā dalībvalstī piemērošanas izbeigšanu.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dienestam ir tiesības pagarināt šā panta sestajā un devītajā daļā minēto termiņu, ja citas dalībvalsts nodokļu administrācija informē par nepieciešamību veikt papildu nodokļu kontroles un administrēšanas pasākumus atbrīvojuma citā dalībvalstī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Atbrīvojumu citā dalībvalstī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dienas, kad Valsts ieņēmumu dienests ir informējis iekšzemes nodokļa maksātājam par tā tiesībām piemērot atbrīvojumu citā dalībvalstī un piešķirto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dienas, kad Valsts ieņēmumu dienests pēc šā panta astotās daļas 1. punktā minētās informācijas saņemšanas ir informējis iekšzemes nodokļa maksātāju par tā tiesībām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Atbrīvojumu citā dalībvalstī izbeidz piemērot no nākamā kalendāra ceturkšņa pirmās dienas pēc šā panta astotās daļas 2. punktā minētās informācijas saņemšanas vai, ja šāda informācija saņemta ceturkšņa pēdējā mēnesī – no nākamā kalendāra ceturkšņa otrā mēneša pirmās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Iekšzemes nodokļa maksātājs, kas piemēro atbrīvojumu citā dalībvalstī, līdz kalendāra ceturkšņa sekojošā mēneša beigām, izmantojot Valsts ieņēmumu dienesta Elektroniskās deklarēšanas sistēmu, strukturētā veidā iesniedz Valsts ieņēmumu dienestam par katru kalendāra ceturksni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panta trešajai daļai aprēķināto iekšzemē veikto preču piegāžu un sniegto pakalpojumu kopējo vērtību vai vērtību “0”, ja nav veiktas preču piegādes vai sniegti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šā panta trešajai daļai aprēķināto katrā no citās dalībvalstīs veikto preču piegāžu un sniegto pakalpojumu kopējo vērtību vai vērtību “0”, ja nav veiktas preču piegādes vai sniegti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ir pārsniegts šā panta otrās daļas 2. punktā minētais gada apgrozījums Eiropas Savienībā, iekšzemes nodokļa maksātājs 15 darbdienu laikā no dienas, kad ir pārsniegts minētais apgrozījums, informē par to Valsts ieņēmumu dienestu, izmantojot Valsts ieņēmumu dienesta Elektroniskās deklarēšanas sistēmu. Vienlaikus ar minēto informāciju iekšzemes nodokļa maksātājs iesniedz šā panta trīspadsmitajā daļā minēto informāciju, kurā ir uzrādīta iekšzemē un citās dalībvalstīs veikto preču piegāžu un sniegto pakalpojumu vērtība no kārtējā kalendāra ceturkšņa sākuma līdz dienai, kad pārsniegts gada apgrozījums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nekavējoties informē iekšzemes nodokļa maksātājam par liegumu piemērot atbrīvojumu citā dalībvalstī vai citās dalībvalstīs,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gada apgrozījums Eiropas Savienībā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kas piešķir atbrīvojumu, Valsts ieņēmumu dienestam ir paziņojusi, ka iekšzemes nodokļa maksātājam nav tiesību piemērot šo atbrīvojumu vai šāds atbrīvojums vairs netiek piemērots minētajā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iekšzemes nodokļa maksātājs ir informējis par savu lēmumu beigt piemērot šo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nodokļa maksātājs izbeidz saimniecisko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(turpmāk – Likums) 19. panta otrajā daļā noteikts - Ja pakalpojums tiek sniegts personai, kas nav nodokļa maksātājs, pakalpojuma sniegšanas vieta, ja šajā likumā nav noteikts citādi,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sniedzēja saimnieciskās darbības mītnes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sniedzēja pastāvīgās iestādes atrašanās vieta, ja pakalpojums tiek sniegts no pakalpojuma sniedzēja pastāvīgās iestādes, kas neatrodas šīs personas saimnieciskās darbības mītnes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pakalpojuma sniedzēja deklarētā dzīvesvieta, bet, ja tādas nav, — pastāvīgās uzturēšanās vieta, ja pakalpojuma sniedzējam nav saimnieciskās darbības mītnes vietas vai pastāvīgās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27. panta pirmajā daļā noteikts - Elektronisko sakaru, apraides un elektroniski sniegta pakalpojuma sniegšanas vieta, ja tas sniegts personai, kura nav nodokļa maksātājs, ir šīs personas mītnes vieta vai deklarētā dzīvesvieta, bet, ja tādas nav, — pastāvīgās uzturēšanās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uzņēmēji, kuru saimnieciskā darbība ir elektronisko sakaru pakalpojumu sniegšana, ir lūguši grozīt Likuma 30. panta otro daļu un noteikt šo pakalpojumu sniegšanas vietu saskaņā ar Direktīvas 2006/112/EK vispārīgajiem pakalpojumu sniegšanas vietas noteikšanas noteikumiem, lūdzam likumprojekta anotācijas 1.3. sadaļas 3. problēmas un risinājuma aprakstā pieminēt arī Likuma 27. panta pirmo un trešo daļu, jo tas attiecas uz elektronisko sakaru, apraides un elektroniski sniegta pakalpojuma sniegšanas vietas noteikšanu un pārliecināties, ka 27. panta pirmajā un trešajā daļā minētie izņēmumi saskan ar elektronisko sakaru, apraides un elektroniski sniegta pakalpojuma uzņēmumu interesēm, jo vispārīgie noteikumi aprakstīti Likuma 19.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3.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 informāciju attiecībā uz izteikto iebildumu "</w:t>
            </w:r>
            <w:r w:rsidR="00000000" w:rsidRPr="00000000" w:rsidDel="00000000">
              <w:rPr>
                <w:i w:val="1"/>
                <w:rtl w:val="0"/>
              </w:rPr>
              <w:t xml:space="preserve">Ievērojot to, ka saistībā ar Direktīvas 2020/285 ieviešanu šobrīd plānots, ka VID iesniegumu apstrādi un datu apmaiņu galvenokārt veiks automātiski, administratīvo izmaksu monetārs novērtējums nav aprēķināms.</w:t>
            </w:r>
            <w:r w:rsidR="00000000" w:rsidRPr="00000000" w:rsidDel="00000000">
              <w:rPr>
                <w:rtl w:val="0"/>
              </w:rPr>
              <w:t xml:space="preserve">", lūdzu sniegt skaidrojumu vai informācijas sniegšanas prasība nerada administratīvās izmaksas un kā tiek plānota iesniegumu apstrāde un datu apmaiņa automātiski, ja izmaiņas likumprojektā paredz informācijas sniegšanas pienākumu konkrētiem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sniegšanas prasība nerada administratīvās izmaksas, jo iesniegumu apstrāde un datu apmaiņa  plānota automātiski atbilstoši IT risinājumiem, kas patlaban vēl ir izstrādes procesā. Līdz ar to pašlaik sīkāku informāciju sniegt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23-TA-2535</w:t>
    </w:r>
    <w:r>
      <w:br/>
    </w:r>
    <w:r w:rsidR="00000000" w:rsidRPr="00000000" w:rsidDel="00000000">
      <w:rPr>
        <w:rtl w:val="0"/>
      </w:rPr>
      <w:t xml:space="preserve">06.10.2024. 20.13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23-TA-2535</w:t>
    </w:r>
    <w:r>
      <w:br/>
    </w:r>
    <w:r w:rsidR="00000000" w:rsidRPr="00000000" w:rsidDel="00000000">
      <w:rPr>
        <w:rtl w:val="0"/>
      </w:rPr>
      <w:t xml:space="preserve">06.10.2024. 20.13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Izziņa_23-TA-2535.docx</dc:title>
</cp:coreProperties>
</file>

<file path=docProps/custom.xml><?xml version="1.0" encoding="utf-8"?>
<Properties xmlns="http://schemas.openxmlformats.org/officeDocument/2006/custom-properties" xmlns:vt="http://schemas.openxmlformats.org/officeDocument/2006/docPropsVTypes"/>
</file>