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8E01CE" w:rsidTr="002F4027">
        <w:trPr>
          <w:trHeight w:val="357"/>
        </w:trPr>
        <w:tc>
          <w:tcPr>
            <w:tcW w:w="675" w:type="dxa"/>
          </w:tcPr>
          <w:p w:rsidR="00C27521" w:rsidRDefault="00F11D87" w:rsidP="00C27521">
            <w:pPr>
              <w:spacing w:before="20"/>
              <w:ind w:right="-108"/>
            </w:pPr>
            <w:bookmarkStart w:id="0" w:name="_GoBack"/>
            <w:bookmarkEnd w:id="0"/>
            <w:r w:rsidRPr="00C27521">
              <w:rPr>
                <w:rFonts w:ascii="Times New Roman" w:hAnsi="Times New Roman"/>
                <w:sz w:val="20"/>
              </w:rPr>
              <w:t>Rīgā</w:t>
            </w:r>
            <w:r>
              <w:rPr>
                <w:sz w:val="20"/>
              </w:rPr>
              <w:t>,</w:t>
            </w:r>
          </w:p>
        </w:tc>
        <w:tc>
          <w:tcPr>
            <w:tcW w:w="1969" w:type="dxa"/>
          </w:tcPr>
          <w:p w:rsidR="00C27521" w:rsidRPr="00E80A25" w:rsidRDefault="00F11D87" w:rsidP="00C27521">
            <w:pPr>
              <w:pBdr>
                <w:bottom w:val="single" w:sz="4" w:space="1" w:color="auto"/>
              </w:pBdr>
              <w:ind w:hanging="108"/>
              <w:rPr>
                <w:rFonts w:ascii="Times New Roman" w:hAnsi="Times New Roman"/>
              </w:rPr>
            </w:pPr>
            <w:r>
              <w:rPr>
                <w:noProof/>
              </w:rPr>
              <w:t>06.11.2019</w:t>
            </w:r>
            <w:r>
              <w:t>.</w:t>
            </w:r>
          </w:p>
        </w:tc>
        <w:tc>
          <w:tcPr>
            <w:tcW w:w="410" w:type="dxa"/>
          </w:tcPr>
          <w:p w:rsidR="00C27521" w:rsidRDefault="00F11D87"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00C27521" w:rsidRPr="00C2375C" w:rsidRDefault="00F11D87" w:rsidP="00C2375C">
            <w:pPr>
              <w:pBdr>
                <w:bottom w:val="single" w:sz="4" w:space="1" w:color="auto"/>
              </w:pBdr>
              <w:rPr>
                <w:rFonts w:ascii="Times New Roman" w:hAnsi="Times New Roman"/>
              </w:rPr>
            </w:pPr>
            <w:r>
              <w:rPr>
                <w:noProof/>
              </w:rPr>
              <w:t>1-22/10380</w:t>
            </w:r>
          </w:p>
        </w:tc>
      </w:tr>
      <w:tr w:rsidR="008E01CE" w:rsidTr="002F4027">
        <w:trPr>
          <w:trHeight w:val="351"/>
        </w:trPr>
        <w:tc>
          <w:tcPr>
            <w:tcW w:w="675" w:type="dxa"/>
          </w:tcPr>
          <w:p w:rsidR="00C27521" w:rsidRPr="00C27521" w:rsidRDefault="00F11D87" w:rsidP="00C27521">
            <w:pPr>
              <w:spacing w:before="20"/>
              <w:rPr>
                <w:rFonts w:ascii="Times New Roman" w:hAnsi="Times New Roman"/>
                <w:sz w:val="20"/>
              </w:rPr>
            </w:pPr>
            <w:r w:rsidRPr="00C27521">
              <w:rPr>
                <w:rFonts w:ascii="Times New Roman" w:hAnsi="Times New Roman"/>
                <w:sz w:val="20"/>
              </w:rPr>
              <w:t>Uz</w:t>
            </w:r>
          </w:p>
        </w:tc>
        <w:tc>
          <w:tcPr>
            <w:tcW w:w="1969" w:type="dxa"/>
          </w:tcPr>
          <w:p w:rsidR="00C27521" w:rsidRPr="00C27521" w:rsidRDefault="00F11D87" w:rsidP="008B4E94">
            <w:pPr>
              <w:pBdr>
                <w:bottom w:val="single" w:sz="4" w:space="1" w:color="auto"/>
              </w:pBdr>
              <w:ind w:hanging="108"/>
              <w:rPr>
                <w:rFonts w:ascii="Times New Roman" w:hAnsi="Times New Roman"/>
              </w:rPr>
            </w:pPr>
            <w:r>
              <w:rPr>
                <w:rFonts w:ascii="Times New Roman" w:hAnsi="Times New Roman"/>
              </w:rPr>
              <w:t>24</w:t>
            </w:r>
            <w:r w:rsidR="00172E5B">
              <w:rPr>
                <w:rFonts w:ascii="Times New Roman" w:hAnsi="Times New Roman"/>
              </w:rPr>
              <w:t>.10.2019.</w:t>
            </w:r>
          </w:p>
        </w:tc>
        <w:tc>
          <w:tcPr>
            <w:tcW w:w="410" w:type="dxa"/>
          </w:tcPr>
          <w:p w:rsidR="00C27521" w:rsidRPr="00C27521" w:rsidRDefault="00F11D87"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rsidR="00C27521" w:rsidRPr="00C27521" w:rsidRDefault="00F11D87" w:rsidP="008B4E94">
            <w:pPr>
              <w:pBdr>
                <w:bottom w:val="single" w:sz="4" w:space="1" w:color="auto"/>
              </w:pBdr>
              <w:ind w:left="-29" w:hanging="78"/>
              <w:rPr>
                <w:rFonts w:ascii="Times New Roman" w:hAnsi="Times New Roman"/>
              </w:rPr>
            </w:pPr>
            <w:r>
              <w:rPr>
                <w:rFonts w:ascii="Times New Roman" w:hAnsi="Times New Roman"/>
              </w:rPr>
              <w:t xml:space="preserve"> VSS-10</w:t>
            </w:r>
            <w:r w:rsidR="008B4E94">
              <w:rPr>
                <w:rFonts w:ascii="Times New Roman" w:hAnsi="Times New Roman"/>
              </w:rPr>
              <w:t>72</w:t>
            </w:r>
          </w:p>
        </w:tc>
      </w:tr>
    </w:tbl>
    <w:p w:rsidR="00E80A25" w:rsidRDefault="00E80A25" w:rsidP="00954D5A">
      <w:pPr>
        <w:rPr>
          <w:rFonts w:ascii="Times New Roman" w:hAnsi="Times New Roman"/>
          <w:sz w:val="24"/>
          <w:szCs w:val="24"/>
        </w:rPr>
      </w:pPr>
    </w:p>
    <w:p w:rsidR="00E80A25" w:rsidRDefault="00E80A25" w:rsidP="00172E5B">
      <w:pPr>
        <w:rPr>
          <w:rFonts w:ascii="Times New Roman" w:hAnsi="Times New Roman"/>
          <w:sz w:val="24"/>
          <w:szCs w:val="24"/>
        </w:rPr>
      </w:pPr>
    </w:p>
    <w:p w:rsidR="00172E5B" w:rsidRDefault="00172E5B" w:rsidP="00172E5B">
      <w:pPr>
        <w:rPr>
          <w:rFonts w:ascii="Times New Roman" w:hAnsi="Times New Roman"/>
          <w:sz w:val="24"/>
          <w:szCs w:val="24"/>
        </w:rPr>
      </w:pPr>
    </w:p>
    <w:p w:rsidR="00172E5B" w:rsidRPr="00C00D40" w:rsidRDefault="00F11D87" w:rsidP="00172E5B">
      <w:pPr>
        <w:spacing w:after="0"/>
        <w:jc w:val="right"/>
        <w:rPr>
          <w:rFonts w:ascii="Times New Roman" w:hAnsi="Times New Roman"/>
          <w:b/>
          <w:sz w:val="24"/>
          <w:szCs w:val="24"/>
        </w:rPr>
      </w:pPr>
      <w:r w:rsidRPr="00C00D40">
        <w:rPr>
          <w:rFonts w:ascii="Times New Roman" w:hAnsi="Times New Roman"/>
          <w:b/>
          <w:sz w:val="24"/>
          <w:szCs w:val="24"/>
        </w:rPr>
        <w:t>Iekšlietu ministrijai</w:t>
      </w:r>
    </w:p>
    <w:p w:rsidR="008B4E94" w:rsidRPr="00C00D40" w:rsidRDefault="00F11D87" w:rsidP="008B4E94">
      <w:pPr>
        <w:spacing w:after="0" w:line="240" w:lineRule="auto"/>
        <w:jc w:val="right"/>
        <w:rPr>
          <w:rStyle w:val="Hipersaite"/>
          <w:rFonts w:ascii="Times New Roman" w:hAnsi="Times New Roman"/>
          <w:sz w:val="24"/>
          <w:szCs w:val="24"/>
        </w:rPr>
      </w:pPr>
      <w:r w:rsidRPr="00C00D40">
        <w:rPr>
          <w:rStyle w:val="Hipersaite"/>
          <w:rFonts w:ascii="Times New Roman" w:hAnsi="Times New Roman"/>
          <w:sz w:val="24"/>
          <w:szCs w:val="24"/>
        </w:rPr>
        <w:t>solvita.zakaite@vp.gov.lv</w:t>
      </w:r>
    </w:p>
    <w:p w:rsidR="00172E5B" w:rsidRPr="00C00D40" w:rsidRDefault="00F11D87" w:rsidP="008B4E94">
      <w:pPr>
        <w:spacing w:after="0" w:line="240" w:lineRule="auto"/>
        <w:jc w:val="right"/>
        <w:rPr>
          <w:rStyle w:val="Hipersaite"/>
          <w:rFonts w:ascii="Times New Roman" w:hAnsi="Times New Roman"/>
          <w:sz w:val="24"/>
          <w:szCs w:val="24"/>
        </w:rPr>
      </w:pPr>
      <w:hyperlink r:id="rId7" w:history="1">
        <w:r w:rsidR="008B4E94" w:rsidRPr="00C00D40">
          <w:rPr>
            <w:rStyle w:val="Hipersaite"/>
            <w:rFonts w:ascii="Times New Roman" w:hAnsi="Times New Roman"/>
            <w:sz w:val="24"/>
            <w:szCs w:val="24"/>
          </w:rPr>
          <w:t>ilze.dzene@vp.gov.lv</w:t>
        </w:r>
      </w:hyperlink>
    </w:p>
    <w:p w:rsidR="008B4E94" w:rsidRPr="00C00D40" w:rsidRDefault="008B4E94" w:rsidP="008B4E94">
      <w:pPr>
        <w:spacing w:after="0" w:line="240" w:lineRule="auto"/>
        <w:jc w:val="right"/>
        <w:rPr>
          <w:rFonts w:ascii="Times New Roman" w:hAnsi="Times New Roman"/>
          <w:sz w:val="24"/>
          <w:szCs w:val="24"/>
        </w:rPr>
      </w:pPr>
    </w:p>
    <w:p w:rsidR="00172E5B" w:rsidRPr="00C00D40" w:rsidRDefault="00F11D87" w:rsidP="008B4E94">
      <w:pPr>
        <w:spacing w:after="0" w:line="240" w:lineRule="auto"/>
        <w:ind w:right="4394"/>
        <w:jc w:val="both"/>
        <w:rPr>
          <w:rFonts w:ascii="Times New Roman" w:hAnsi="Times New Roman"/>
          <w:i/>
          <w:sz w:val="24"/>
          <w:szCs w:val="24"/>
        </w:rPr>
      </w:pPr>
      <w:r w:rsidRPr="00C00D40">
        <w:rPr>
          <w:rFonts w:ascii="Times New Roman" w:hAnsi="Times New Roman"/>
          <w:i/>
          <w:sz w:val="24"/>
          <w:szCs w:val="24"/>
        </w:rPr>
        <w:t xml:space="preserve">Atzinums par </w:t>
      </w:r>
      <w:r w:rsidR="008B4E94" w:rsidRPr="00C00D40">
        <w:rPr>
          <w:rFonts w:ascii="Times New Roman" w:hAnsi="Times New Roman"/>
          <w:i/>
          <w:sz w:val="24"/>
          <w:szCs w:val="24"/>
        </w:rPr>
        <w:t xml:space="preserve">Ministru kabineta noteikumu projektu “Grozījumi Ministru kabineta 2013. gada 24. septembra noteikumos Nr.903 “Valsts policijas maksas pakalpojumu cenrādis”” </w:t>
      </w:r>
      <w:r w:rsidRPr="00C00D40">
        <w:rPr>
          <w:rFonts w:ascii="Times New Roman" w:hAnsi="Times New Roman"/>
          <w:i/>
          <w:sz w:val="24"/>
          <w:szCs w:val="24"/>
        </w:rPr>
        <w:t>(VSS-10</w:t>
      </w:r>
      <w:r w:rsidR="008B4E94" w:rsidRPr="00C00D40">
        <w:rPr>
          <w:rFonts w:ascii="Times New Roman" w:hAnsi="Times New Roman"/>
          <w:i/>
          <w:sz w:val="24"/>
          <w:szCs w:val="24"/>
        </w:rPr>
        <w:t>72</w:t>
      </w:r>
      <w:r w:rsidRPr="00C00D40">
        <w:rPr>
          <w:rFonts w:ascii="Times New Roman" w:hAnsi="Times New Roman"/>
          <w:i/>
          <w:sz w:val="24"/>
          <w:szCs w:val="24"/>
        </w:rPr>
        <w:t>)</w:t>
      </w:r>
    </w:p>
    <w:p w:rsidR="00172E5B" w:rsidRPr="00C00D40" w:rsidRDefault="00172E5B" w:rsidP="00172E5B">
      <w:pPr>
        <w:spacing w:after="0" w:line="240" w:lineRule="auto"/>
        <w:jc w:val="both"/>
        <w:rPr>
          <w:rFonts w:ascii="Times New Roman" w:hAnsi="Times New Roman"/>
          <w:i/>
          <w:sz w:val="24"/>
          <w:szCs w:val="24"/>
          <w:highlight w:val="yellow"/>
        </w:rPr>
      </w:pPr>
    </w:p>
    <w:p w:rsidR="008B4E94" w:rsidRPr="00C00D40" w:rsidRDefault="00F11D87" w:rsidP="008B4E94">
      <w:pPr>
        <w:spacing w:after="0" w:line="240" w:lineRule="auto"/>
        <w:ind w:firstLine="567"/>
        <w:jc w:val="both"/>
        <w:rPr>
          <w:rFonts w:ascii="Times New Roman" w:hAnsi="Times New Roman"/>
          <w:sz w:val="24"/>
          <w:szCs w:val="24"/>
        </w:rPr>
      </w:pPr>
      <w:r w:rsidRPr="00C00D40">
        <w:rPr>
          <w:rFonts w:ascii="Times New Roman" w:hAnsi="Times New Roman"/>
          <w:sz w:val="24"/>
          <w:szCs w:val="24"/>
        </w:rPr>
        <w:t>Vides aizsardzības un reģionālās attīstības ministrija (turpmāk – ministrija) atbilstoš</w:t>
      </w:r>
      <w:r w:rsidRPr="00C00D40">
        <w:rPr>
          <w:rFonts w:ascii="Times New Roman" w:hAnsi="Times New Roman"/>
          <w:sz w:val="24"/>
          <w:szCs w:val="24"/>
        </w:rPr>
        <w:t>i savai kompetencei ir izvērtējusi Iekšlietu ministrijas izstrādāto Ministru kabineta noteikumu projektu “Grozījumi Ministru kabineta 2013. gada 24. septembra noteikumos Nr.903 “Valsts policijas maksas pakalpojumu cenrādis”” (VSS-1072), tā sākotnējās ietek</w:t>
      </w:r>
      <w:r w:rsidRPr="00C00D40">
        <w:rPr>
          <w:rFonts w:ascii="Times New Roman" w:hAnsi="Times New Roman"/>
          <w:sz w:val="24"/>
          <w:szCs w:val="24"/>
        </w:rPr>
        <w:t xml:space="preserve">mes novērtējuma ziņojumu (anotāciju), un saskaņo tā tālāku virzību, izsakot šādus iebildumus: </w:t>
      </w:r>
    </w:p>
    <w:p w:rsidR="008B4E94" w:rsidRPr="00C00D40" w:rsidRDefault="00F11D87" w:rsidP="008B4E94">
      <w:pPr>
        <w:pStyle w:val="Sarakstarindkopa"/>
        <w:numPr>
          <w:ilvl w:val="0"/>
          <w:numId w:val="12"/>
        </w:numPr>
        <w:spacing w:after="0" w:line="240" w:lineRule="auto"/>
        <w:ind w:left="0" w:firstLine="426"/>
        <w:jc w:val="both"/>
        <w:rPr>
          <w:rFonts w:ascii="Times New Roman" w:hAnsi="Times New Roman"/>
          <w:sz w:val="24"/>
          <w:szCs w:val="24"/>
        </w:rPr>
      </w:pPr>
      <w:r w:rsidRPr="00C00D40">
        <w:rPr>
          <w:rFonts w:ascii="Times New Roman" w:hAnsi="Times New Roman"/>
          <w:sz w:val="24"/>
          <w:szCs w:val="24"/>
        </w:rPr>
        <w:t>Saskaņā ar Ministru kabineta 2009. gada 15. decembra instrukciju Nr. 19 “Tiesību akta projekta</w:t>
      </w:r>
    </w:p>
    <w:p w:rsidR="008B4E94" w:rsidRPr="00C00D40" w:rsidRDefault="00F11D87" w:rsidP="008B4E94">
      <w:pPr>
        <w:spacing w:after="0" w:line="240" w:lineRule="auto"/>
        <w:jc w:val="both"/>
        <w:rPr>
          <w:rFonts w:ascii="Times New Roman" w:hAnsi="Times New Roman"/>
          <w:sz w:val="24"/>
          <w:szCs w:val="24"/>
        </w:rPr>
      </w:pPr>
      <w:r w:rsidRPr="00C00D40">
        <w:rPr>
          <w:rFonts w:ascii="Times New Roman" w:hAnsi="Times New Roman"/>
          <w:sz w:val="24"/>
          <w:szCs w:val="24"/>
        </w:rPr>
        <w:t>sākotnējās ietekmes izvērtēšanas kārtība” 14.4. apakšpunktu anotāc</w:t>
      </w:r>
      <w:r w:rsidRPr="00C00D40">
        <w:rPr>
          <w:rFonts w:ascii="Times New Roman" w:hAnsi="Times New Roman"/>
          <w:sz w:val="24"/>
          <w:szCs w:val="24"/>
        </w:rPr>
        <w:t>ijas I sadaļas 2. punktā jānorāda paredzēto pakalpojumu nosaukumi, ja projekts paredz ieviest jaunus pakalpojumus vai arī pilnveidot esošos, kā arī to, vai pakalpojums tiks sniegts elektroniski (ja pakalpojums nav pieejams elektroniski, vai ir plānots veid</w:t>
      </w:r>
      <w:r w:rsidRPr="00C00D40">
        <w:rPr>
          <w:rFonts w:ascii="Times New Roman" w:hAnsi="Times New Roman"/>
          <w:sz w:val="24"/>
          <w:szCs w:val="24"/>
        </w:rPr>
        <w:t xml:space="preserve">ot elektronisku kanālu). </w:t>
      </w:r>
    </w:p>
    <w:p w:rsidR="008B4E94" w:rsidRPr="00C00D40" w:rsidRDefault="00F11D87" w:rsidP="008B4E94">
      <w:pPr>
        <w:pStyle w:val="Sarakstarindkopa"/>
        <w:spacing w:after="0" w:line="240" w:lineRule="auto"/>
        <w:ind w:left="0" w:firstLine="567"/>
        <w:jc w:val="both"/>
        <w:rPr>
          <w:rFonts w:ascii="Times New Roman" w:hAnsi="Times New Roman"/>
          <w:sz w:val="24"/>
          <w:szCs w:val="24"/>
        </w:rPr>
      </w:pPr>
      <w:r w:rsidRPr="00C00D40">
        <w:rPr>
          <w:rFonts w:ascii="Times New Roman" w:hAnsi="Times New Roman"/>
          <w:sz w:val="24"/>
          <w:szCs w:val="24"/>
        </w:rPr>
        <w:t>Ņemot vērā minēto, lūdzam cenrādī norādīto pakalpojumu nosaukumus, kuri atbilst valsts pārvaldes pakalpojumu definīcijai, kas noteikta Ministru kabineta 2017. gada 4. jūlija noteikumu Nr.399 “Valsts pārvaldes pakalpojumu uzskaites</w:t>
      </w:r>
      <w:r w:rsidRPr="00C00D40">
        <w:rPr>
          <w:rFonts w:ascii="Times New Roman" w:hAnsi="Times New Roman"/>
          <w:sz w:val="24"/>
          <w:szCs w:val="24"/>
        </w:rPr>
        <w:t xml:space="preserve">, kvalitātes kontroles un sniegšanas kārtība” (turpmāk – MK noteikumi Nr.399) 2.1. apakšpunktā, norādīt noteikumu projekta anotācijas I sadaļas 2. punktā. </w:t>
      </w:r>
    </w:p>
    <w:p w:rsidR="008B4E94" w:rsidRPr="00C00D40" w:rsidRDefault="00F11D87" w:rsidP="008B4E94">
      <w:pPr>
        <w:pStyle w:val="Sarakstarindkopa"/>
        <w:spacing w:after="0" w:line="240" w:lineRule="auto"/>
        <w:ind w:left="0" w:firstLine="567"/>
        <w:jc w:val="both"/>
        <w:rPr>
          <w:rFonts w:ascii="Times New Roman" w:hAnsi="Times New Roman"/>
          <w:sz w:val="24"/>
          <w:szCs w:val="24"/>
        </w:rPr>
      </w:pPr>
      <w:r w:rsidRPr="00C00D40">
        <w:rPr>
          <w:rFonts w:ascii="Times New Roman" w:hAnsi="Times New Roman"/>
          <w:sz w:val="24"/>
          <w:szCs w:val="24"/>
        </w:rPr>
        <w:t>Papildus minētajam, saskaņā ar MK noteikumu Nr.399 17. punktu pakalpojumu pieprasīšanas un saņemšana</w:t>
      </w:r>
      <w:r w:rsidRPr="00C00D40">
        <w:rPr>
          <w:rFonts w:ascii="Times New Roman" w:hAnsi="Times New Roman"/>
          <w:sz w:val="24"/>
          <w:szCs w:val="24"/>
        </w:rPr>
        <w:t>s kanāli iedalāmi klātienes un neklātienes kanālos. Neklātienes kanāli iedalāmi elektroniskos, telefoniskos un pasta starpniecības kanālos. Ņemot vērā minēto, lūdzam sākotnējā ietekmes novērtējuma ziņojuma I sadaļas 2. punktā norādīt valsts pārvaldes pakal</w:t>
      </w:r>
      <w:r w:rsidRPr="00C00D40">
        <w:rPr>
          <w:rFonts w:ascii="Times New Roman" w:hAnsi="Times New Roman"/>
          <w:sz w:val="24"/>
          <w:szCs w:val="24"/>
        </w:rPr>
        <w:t>pojumu sniegšanas kanālus.</w:t>
      </w:r>
    </w:p>
    <w:p w:rsidR="008B4E94" w:rsidRPr="00C00D40" w:rsidRDefault="00F11D87" w:rsidP="003A239E">
      <w:pPr>
        <w:pStyle w:val="Sarakstarindkopa"/>
        <w:spacing w:after="0" w:line="240" w:lineRule="auto"/>
        <w:ind w:left="0" w:firstLine="567"/>
        <w:jc w:val="both"/>
        <w:rPr>
          <w:rFonts w:ascii="Times New Roman" w:hAnsi="Times New Roman"/>
          <w:sz w:val="24"/>
          <w:szCs w:val="24"/>
        </w:rPr>
      </w:pPr>
      <w:r w:rsidRPr="00C00D40">
        <w:rPr>
          <w:rFonts w:ascii="Times New Roman" w:hAnsi="Times New Roman"/>
          <w:sz w:val="24"/>
          <w:szCs w:val="24"/>
        </w:rPr>
        <w:t xml:space="preserve">2. Pēc Ministru kabineta noteikumu projekta “Grozījumi Ministru </w:t>
      </w:r>
      <w:r w:rsidRPr="00C00D40">
        <w:rPr>
          <w:rFonts w:ascii="Times New Roman" w:hAnsi="Times New Roman"/>
          <w:sz w:val="24"/>
          <w:szCs w:val="24"/>
        </w:rPr>
        <w:lastRenderedPageBreak/>
        <w:t>kabineta 2013. gada 24. septembra noteikumos Nr.903 “Valsts policijas maksas pakalpojumu cenrādis”” (VSS-1072) spēkā stāšanās lūdzam nodrošināt pakalpojuma aprakstīš</w:t>
      </w:r>
      <w:r w:rsidRPr="00C00D40">
        <w:rPr>
          <w:rFonts w:ascii="Times New Roman" w:hAnsi="Times New Roman"/>
          <w:sz w:val="24"/>
          <w:szCs w:val="24"/>
        </w:rPr>
        <w:t xml:space="preserve">anu valsts pārvaldes pakalpojumu portālā </w:t>
      </w:r>
      <w:proofErr w:type="spellStart"/>
      <w:r w:rsidRPr="00C00D40">
        <w:rPr>
          <w:rFonts w:ascii="Times New Roman" w:hAnsi="Times New Roman"/>
          <w:sz w:val="24"/>
          <w:szCs w:val="24"/>
        </w:rPr>
        <w:t>Latvija.lv</w:t>
      </w:r>
      <w:proofErr w:type="spellEnd"/>
      <w:r w:rsidRPr="00C00D40">
        <w:rPr>
          <w:rFonts w:ascii="Times New Roman" w:hAnsi="Times New Roman"/>
          <w:sz w:val="24"/>
          <w:szCs w:val="24"/>
        </w:rPr>
        <w:t>, iekļaujot MK noteikumu Nr. 399 “Valsts pārvaldes pakalpojumu uzskaites, kvalitātes kontroles un sniegšanas kārtība” 9. punktā minēto informāciju par pakalpojumiem.</w:t>
      </w:r>
    </w:p>
    <w:p w:rsidR="00172E5B" w:rsidRPr="00C00D40" w:rsidRDefault="00172E5B" w:rsidP="00172E5B">
      <w:pPr>
        <w:spacing w:after="0"/>
        <w:jc w:val="both"/>
        <w:rPr>
          <w:rFonts w:ascii="Times New Roman" w:hAnsi="Times New Roman"/>
          <w:sz w:val="24"/>
          <w:szCs w:val="24"/>
        </w:rPr>
      </w:pPr>
    </w:p>
    <w:p w:rsidR="00172E5B" w:rsidRPr="00C00D40" w:rsidRDefault="00172E5B" w:rsidP="00172E5B">
      <w:pPr>
        <w:tabs>
          <w:tab w:val="left" w:pos="4320"/>
        </w:tabs>
        <w:spacing w:after="0" w:line="240" w:lineRule="auto"/>
        <w:ind w:right="-427"/>
        <w:outlineLvl w:val="0"/>
        <w:rPr>
          <w:rFonts w:ascii="Times New Roman" w:hAnsi="Times New Roman"/>
          <w:sz w:val="24"/>
          <w:szCs w:val="24"/>
        </w:rPr>
      </w:pPr>
    </w:p>
    <w:p w:rsidR="008B4E94" w:rsidRPr="00C00D40" w:rsidRDefault="00F11D87" w:rsidP="00172E5B">
      <w:pPr>
        <w:tabs>
          <w:tab w:val="left" w:pos="4320"/>
        </w:tabs>
        <w:spacing w:after="0" w:line="240" w:lineRule="auto"/>
        <w:ind w:right="-427"/>
        <w:outlineLvl w:val="0"/>
        <w:rPr>
          <w:rFonts w:ascii="Times New Roman" w:hAnsi="Times New Roman"/>
          <w:sz w:val="24"/>
          <w:szCs w:val="24"/>
        </w:rPr>
      </w:pPr>
      <w:r w:rsidRPr="00C00D40">
        <w:rPr>
          <w:rFonts w:ascii="Times New Roman" w:hAnsi="Times New Roman"/>
          <w:sz w:val="24"/>
          <w:szCs w:val="24"/>
        </w:rPr>
        <w:t>Valsts sekretāra vietnieks</w:t>
      </w:r>
      <w:r w:rsidR="00172E5B" w:rsidRPr="00C00D40">
        <w:rPr>
          <w:rFonts w:ascii="Times New Roman" w:hAnsi="Times New Roman"/>
          <w:sz w:val="24"/>
          <w:szCs w:val="24"/>
        </w:rPr>
        <w:t xml:space="preserve"> </w:t>
      </w:r>
    </w:p>
    <w:p w:rsidR="00172E5B" w:rsidRPr="00C00D40" w:rsidRDefault="00F11D87" w:rsidP="008B4E94">
      <w:pPr>
        <w:tabs>
          <w:tab w:val="left" w:pos="4320"/>
        </w:tabs>
        <w:spacing w:after="0" w:line="240" w:lineRule="auto"/>
        <w:ind w:right="-427"/>
        <w:outlineLvl w:val="0"/>
        <w:rPr>
          <w:rFonts w:ascii="Times New Roman" w:hAnsi="Times New Roman"/>
          <w:sz w:val="24"/>
          <w:szCs w:val="24"/>
        </w:rPr>
      </w:pPr>
      <w:r w:rsidRPr="00C00D40">
        <w:rPr>
          <w:rFonts w:ascii="Times New Roman" w:hAnsi="Times New Roman"/>
          <w:sz w:val="24"/>
          <w:szCs w:val="24"/>
        </w:rPr>
        <w:t>i</w:t>
      </w:r>
      <w:r w:rsidRPr="00C00D40">
        <w:rPr>
          <w:rFonts w:ascii="Times New Roman" w:hAnsi="Times New Roman"/>
          <w:sz w:val="24"/>
          <w:szCs w:val="24"/>
        </w:rPr>
        <w:t>nformācijas un komunikācijas tehnoloģiju jautājumos</w:t>
      </w:r>
      <w:r w:rsidRPr="00C00D40">
        <w:rPr>
          <w:rFonts w:ascii="Times New Roman" w:hAnsi="Times New Roman"/>
          <w:sz w:val="24"/>
          <w:szCs w:val="24"/>
        </w:rPr>
        <w:tab/>
      </w:r>
      <w:r w:rsidRPr="00C00D40">
        <w:rPr>
          <w:rFonts w:ascii="Times New Roman" w:hAnsi="Times New Roman"/>
          <w:sz w:val="24"/>
          <w:szCs w:val="24"/>
        </w:rPr>
        <w:tab/>
      </w:r>
      <w:r w:rsidRPr="00C00D40">
        <w:rPr>
          <w:rFonts w:ascii="Times New Roman" w:hAnsi="Times New Roman"/>
          <w:sz w:val="24"/>
          <w:szCs w:val="24"/>
        </w:rPr>
        <w:tab/>
      </w:r>
      <w:r w:rsidRPr="00C00D40">
        <w:rPr>
          <w:rFonts w:ascii="Times New Roman" w:hAnsi="Times New Roman"/>
          <w:sz w:val="24"/>
          <w:szCs w:val="24"/>
        </w:rPr>
        <w:tab/>
      </w:r>
      <w:r w:rsidRPr="00C00D40">
        <w:rPr>
          <w:rFonts w:ascii="Times New Roman" w:hAnsi="Times New Roman"/>
          <w:sz w:val="24"/>
          <w:szCs w:val="24"/>
        </w:rPr>
        <w:tab/>
        <w:t xml:space="preserve">Āris </w:t>
      </w:r>
      <w:proofErr w:type="spellStart"/>
      <w:r w:rsidRPr="00C00D40">
        <w:rPr>
          <w:rFonts w:ascii="Times New Roman" w:hAnsi="Times New Roman"/>
          <w:sz w:val="24"/>
          <w:szCs w:val="24"/>
        </w:rPr>
        <w:t>Dzērvāns</w:t>
      </w:r>
      <w:proofErr w:type="spellEnd"/>
    </w:p>
    <w:p w:rsidR="00172E5B" w:rsidRPr="00C00D40" w:rsidRDefault="00172E5B" w:rsidP="00172E5B">
      <w:pPr>
        <w:spacing w:after="0" w:line="240" w:lineRule="auto"/>
        <w:rPr>
          <w:rFonts w:ascii="Times New Roman" w:hAnsi="Times New Roman"/>
          <w:sz w:val="24"/>
          <w:szCs w:val="24"/>
        </w:rPr>
      </w:pPr>
    </w:p>
    <w:p w:rsidR="00172E5B" w:rsidRPr="00C00D40" w:rsidRDefault="00172E5B" w:rsidP="00172E5B">
      <w:pPr>
        <w:spacing w:after="0" w:line="240" w:lineRule="auto"/>
        <w:rPr>
          <w:rFonts w:ascii="Times New Roman" w:hAnsi="Times New Roman"/>
          <w:sz w:val="24"/>
          <w:szCs w:val="24"/>
        </w:rPr>
      </w:pPr>
    </w:p>
    <w:p w:rsidR="00172E5B" w:rsidRPr="00C00D40" w:rsidRDefault="00172E5B" w:rsidP="00172E5B">
      <w:pPr>
        <w:spacing w:after="0" w:line="240" w:lineRule="auto"/>
        <w:rPr>
          <w:rFonts w:ascii="Times New Roman" w:hAnsi="Times New Roman"/>
          <w:sz w:val="24"/>
          <w:szCs w:val="24"/>
        </w:rPr>
      </w:pPr>
    </w:p>
    <w:p w:rsidR="00172E5B" w:rsidRPr="00C00D40" w:rsidRDefault="00F11D87" w:rsidP="00172E5B">
      <w:pPr>
        <w:spacing w:after="0" w:line="240" w:lineRule="auto"/>
        <w:rPr>
          <w:rFonts w:ascii="Times New Roman" w:hAnsi="Times New Roman"/>
          <w:sz w:val="24"/>
          <w:szCs w:val="24"/>
        </w:rPr>
      </w:pPr>
      <w:r w:rsidRPr="00C00D40">
        <w:rPr>
          <w:rFonts w:ascii="Times New Roman" w:hAnsi="Times New Roman"/>
          <w:sz w:val="24"/>
          <w:szCs w:val="24"/>
        </w:rPr>
        <w:t>Bērziņa, 67026491</w:t>
      </w:r>
    </w:p>
    <w:p w:rsidR="008B4E94" w:rsidRPr="00C00D40" w:rsidRDefault="00F11D87" w:rsidP="008B4E94">
      <w:pPr>
        <w:tabs>
          <w:tab w:val="left" w:pos="4320"/>
        </w:tabs>
        <w:spacing w:after="0" w:line="240" w:lineRule="auto"/>
        <w:ind w:right="-427"/>
        <w:outlineLvl w:val="0"/>
        <w:rPr>
          <w:rFonts w:ascii="Times New Roman" w:hAnsi="Times New Roman"/>
          <w:sz w:val="24"/>
          <w:szCs w:val="24"/>
        </w:rPr>
      </w:pPr>
      <w:hyperlink r:id="rId8" w:history="1">
        <w:r w:rsidR="00172E5B" w:rsidRPr="00C00D40">
          <w:rPr>
            <w:rStyle w:val="Hipersaite"/>
            <w:rFonts w:ascii="Times New Roman" w:hAnsi="Times New Roman"/>
            <w:sz w:val="24"/>
            <w:szCs w:val="24"/>
          </w:rPr>
          <w:t>Mara.Berzina@varam.gov.lv</w:t>
        </w:r>
      </w:hyperlink>
      <w:r w:rsidRPr="00C00D40">
        <w:rPr>
          <w:rFonts w:ascii="Times New Roman" w:hAnsi="Times New Roman"/>
          <w:sz w:val="24"/>
          <w:szCs w:val="24"/>
        </w:rPr>
        <w:t xml:space="preserve"> </w:t>
      </w:r>
    </w:p>
    <w:p w:rsidR="008B4E94" w:rsidRPr="00C00D40" w:rsidRDefault="008B4E94" w:rsidP="008B4E94">
      <w:pPr>
        <w:tabs>
          <w:tab w:val="left" w:pos="4320"/>
        </w:tabs>
        <w:spacing w:after="0" w:line="240" w:lineRule="auto"/>
        <w:ind w:right="-427"/>
        <w:outlineLvl w:val="0"/>
        <w:rPr>
          <w:rFonts w:ascii="Times New Roman" w:hAnsi="Times New Roman"/>
          <w:sz w:val="24"/>
          <w:szCs w:val="24"/>
        </w:rPr>
      </w:pPr>
    </w:p>
    <w:p w:rsidR="00172E5B" w:rsidRPr="00C00D40" w:rsidRDefault="00172E5B" w:rsidP="00172E5B">
      <w:pPr>
        <w:spacing w:after="0" w:line="240" w:lineRule="auto"/>
        <w:rPr>
          <w:rFonts w:ascii="Times New Roman" w:hAnsi="Times New Roman"/>
          <w:color w:val="0000FF"/>
          <w:sz w:val="24"/>
          <w:szCs w:val="24"/>
          <w:u w:val="single"/>
        </w:rPr>
      </w:pPr>
    </w:p>
    <w:p w:rsidR="00172E5B" w:rsidRPr="00C00D40" w:rsidRDefault="00172E5B" w:rsidP="00172E5B">
      <w:pPr>
        <w:spacing w:after="0" w:line="240" w:lineRule="auto"/>
        <w:jc w:val="center"/>
        <w:rPr>
          <w:rFonts w:ascii="Times New Roman" w:hAnsi="Times New Roman"/>
          <w:sz w:val="24"/>
          <w:szCs w:val="24"/>
        </w:rPr>
      </w:pPr>
    </w:p>
    <w:p w:rsidR="002E1474" w:rsidRPr="00C00D40" w:rsidRDefault="00F11D87" w:rsidP="00172E5B">
      <w:pPr>
        <w:spacing w:after="0" w:line="240" w:lineRule="auto"/>
        <w:jc w:val="center"/>
        <w:rPr>
          <w:rFonts w:ascii="Times New Roman" w:hAnsi="Times New Roman"/>
          <w:sz w:val="24"/>
          <w:szCs w:val="24"/>
        </w:rPr>
      </w:pPr>
      <w:r w:rsidRPr="00C00D40">
        <w:rPr>
          <w:rFonts w:ascii="Times New Roman" w:hAnsi="Times New Roman"/>
          <w:sz w:val="24"/>
          <w:szCs w:val="24"/>
        </w:rPr>
        <w:t xml:space="preserve">DOKUMENTS IR ELEKTRONISKI PARAKSTĪTS AR DROŠU ELEKTRONISKO PARAKSTU UN SATUR LAIKA </w:t>
      </w:r>
      <w:r w:rsidRPr="00C00D40">
        <w:rPr>
          <w:rFonts w:ascii="Times New Roman" w:hAnsi="Times New Roman"/>
          <w:sz w:val="24"/>
          <w:szCs w:val="24"/>
        </w:rPr>
        <w:t>ZĪMOGU</w:t>
      </w:r>
    </w:p>
    <w:sectPr w:rsidR="002E1474" w:rsidRPr="00C00D40" w:rsidSect="00C00D40">
      <w:headerReference w:type="default" r:id="rId9"/>
      <w:footerReference w:type="default" r:id="rId10"/>
      <w:headerReference w:type="first" r:id="rId11"/>
      <w:footerReference w:type="first" r:id="rId12"/>
      <w:type w:val="continuous"/>
      <w:pgSz w:w="11920" w:h="16840"/>
      <w:pgMar w:top="1134" w:right="851" w:bottom="2268" w:left="1418" w:header="709" w:footer="50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11D87">
      <w:pPr>
        <w:spacing w:after="0" w:line="240" w:lineRule="auto"/>
      </w:pPr>
      <w:r>
        <w:separator/>
      </w:r>
    </w:p>
  </w:endnote>
  <w:endnote w:type="continuationSeparator" w:id="0">
    <w:p w:rsidR="00000000" w:rsidRDefault="00F11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40" w:rsidRPr="00172E5B" w:rsidRDefault="00C00D40" w:rsidP="00C00D40">
    <w:pPr>
      <w:pStyle w:val="Galvene"/>
      <w:rPr>
        <w:rFonts w:ascii="Times New Roman" w:hAnsi="Times New Roman"/>
        <w:sz w:val="20"/>
        <w:szCs w:val="20"/>
      </w:rPr>
    </w:pPr>
  </w:p>
  <w:p w:rsidR="00C00D40" w:rsidRDefault="00C00D40" w:rsidP="00C00D40"/>
  <w:p w:rsidR="00C00D40" w:rsidRPr="00172E5B" w:rsidRDefault="00F11D87" w:rsidP="00C00D40">
    <w:pPr>
      <w:pStyle w:val="Kjene"/>
      <w:rPr>
        <w:rFonts w:ascii="Times New Roman" w:hAnsi="Times New Roman"/>
        <w:sz w:val="20"/>
        <w:szCs w:val="20"/>
      </w:rPr>
    </w:pPr>
    <w:r w:rsidRPr="00172E5B">
      <w:rPr>
        <w:rFonts w:ascii="Times New Roman" w:hAnsi="Times New Roman"/>
        <w:sz w:val="20"/>
        <w:szCs w:val="20"/>
      </w:rPr>
      <w:t>VARAMatz_</w:t>
    </w:r>
    <w:r>
      <w:rPr>
        <w:rFonts w:ascii="Times New Roman" w:hAnsi="Times New Roman"/>
        <w:sz w:val="20"/>
        <w:szCs w:val="20"/>
      </w:rPr>
      <w:t>0511</w:t>
    </w:r>
    <w:r w:rsidRPr="00172E5B">
      <w:rPr>
        <w:rFonts w:ascii="Times New Roman" w:hAnsi="Times New Roman"/>
        <w:sz w:val="20"/>
        <w:szCs w:val="20"/>
      </w:rPr>
      <w:t>19_</w:t>
    </w:r>
    <w:r>
      <w:rPr>
        <w:rFonts w:ascii="Times New Roman" w:hAnsi="Times New Roman"/>
        <w:sz w:val="20"/>
        <w:szCs w:val="20"/>
      </w:rPr>
      <w:t>Ie</w:t>
    </w:r>
    <w:r w:rsidRPr="00172E5B">
      <w:rPr>
        <w:rFonts w:ascii="Times New Roman" w:hAnsi="Times New Roman"/>
        <w:sz w:val="20"/>
        <w:szCs w:val="20"/>
      </w:rPr>
      <w:t>M_vss10</w:t>
    </w:r>
    <w:r>
      <w:rPr>
        <w:rFonts w:ascii="Times New Roman" w:hAnsi="Times New Roman"/>
        <w:sz w:val="20"/>
        <w:szCs w:val="20"/>
      </w:rPr>
      <w:t>72</w:t>
    </w:r>
    <w:r w:rsidRPr="00172E5B">
      <w:rPr>
        <w:rFonts w:ascii="Times New Roman" w:hAnsi="Times New Roman"/>
        <w:sz w:val="20"/>
        <w:szCs w:val="20"/>
      </w:rPr>
      <w:t xml:space="preserve">; </w:t>
    </w:r>
    <w:r w:rsidRPr="008B4E94">
      <w:rPr>
        <w:rFonts w:ascii="Times New Roman" w:hAnsi="Times New Roman"/>
        <w:sz w:val="20"/>
        <w:szCs w:val="20"/>
      </w:rPr>
      <w:t xml:space="preserve">Atzinums par Ministru kabineta noteikumu projektu “Grozījumi Ministru kabineta 2013. gada 24. septembra noteikumos </w:t>
    </w:r>
    <w:r w:rsidRPr="008B4E94">
      <w:rPr>
        <w:rFonts w:ascii="Times New Roman" w:hAnsi="Times New Roman"/>
        <w:sz w:val="20"/>
        <w:szCs w:val="20"/>
      </w:rPr>
      <w:t>Nr.903 “Valsts policijas maksas pakalpojumu cenrādis”” (VSS-1072)</w:t>
    </w:r>
  </w:p>
  <w:p w:rsidR="00C00D40" w:rsidRDefault="00C00D4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E5B" w:rsidRPr="00172E5B" w:rsidRDefault="00F11D87">
    <w:pPr>
      <w:pStyle w:val="Kjene"/>
      <w:rPr>
        <w:rFonts w:ascii="Times New Roman" w:hAnsi="Times New Roman"/>
        <w:sz w:val="20"/>
        <w:szCs w:val="20"/>
      </w:rPr>
    </w:pPr>
    <w:r w:rsidRPr="00172E5B">
      <w:rPr>
        <w:rFonts w:ascii="Times New Roman" w:hAnsi="Times New Roman"/>
        <w:sz w:val="20"/>
        <w:szCs w:val="20"/>
      </w:rPr>
      <w:t>VARAMatz_</w:t>
    </w:r>
    <w:r w:rsidR="00C00D40">
      <w:rPr>
        <w:rFonts w:ascii="Times New Roman" w:hAnsi="Times New Roman"/>
        <w:sz w:val="20"/>
        <w:szCs w:val="20"/>
      </w:rPr>
      <w:t>05</w:t>
    </w:r>
    <w:r w:rsidR="008B4E94">
      <w:rPr>
        <w:rFonts w:ascii="Times New Roman" w:hAnsi="Times New Roman"/>
        <w:sz w:val="20"/>
        <w:szCs w:val="20"/>
      </w:rPr>
      <w:t>11</w:t>
    </w:r>
    <w:r w:rsidRPr="00172E5B">
      <w:rPr>
        <w:rFonts w:ascii="Times New Roman" w:hAnsi="Times New Roman"/>
        <w:sz w:val="20"/>
        <w:szCs w:val="20"/>
      </w:rPr>
      <w:t>19_</w:t>
    </w:r>
    <w:r w:rsidR="008B4E94">
      <w:rPr>
        <w:rFonts w:ascii="Times New Roman" w:hAnsi="Times New Roman"/>
        <w:sz w:val="20"/>
        <w:szCs w:val="20"/>
      </w:rPr>
      <w:t>Ie</w:t>
    </w:r>
    <w:r w:rsidRPr="00172E5B">
      <w:rPr>
        <w:rFonts w:ascii="Times New Roman" w:hAnsi="Times New Roman"/>
        <w:sz w:val="20"/>
        <w:szCs w:val="20"/>
      </w:rPr>
      <w:t>M_vss10</w:t>
    </w:r>
    <w:r w:rsidR="008B4E94">
      <w:rPr>
        <w:rFonts w:ascii="Times New Roman" w:hAnsi="Times New Roman"/>
        <w:sz w:val="20"/>
        <w:szCs w:val="20"/>
      </w:rPr>
      <w:t>72</w:t>
    </w:r>
    <w:r w:rsidRPr="00172E5B">
      <w:rPr>
        <w:rFonts w:ascii="Times New Roman" w:hAnsi="Times New Roman"/>
        <w:sz w:val="20"/>
        <w:szCs w:val="20"/>
      </w:rPr>
      <w:t xml:space="preserve">; </w:t>
    </w:r>
    <w:r w:rsidR="008B4E94" w:rsidRPr="008B4E94">
      <w:rPr>
        <w:rFonts w:ascii="Times New Roman" w:hAnsi="Times New Roman"/>
        <w:sz w:val="20"/>
        <w:szCs w:val="20"/>
      </w:rPr>
      <w:t>Atzinums par Ministru kabineta noteikumu projektu “Grozījumi Ministru kabineta 2013. gada 24. septembra noteikumos Nr.903 “Valsts policijas maksas pakalpojumu cenrādis”” (VSS-1072)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11D87">
      <w:pPr>
        <w:spacing w:after="0" w:line="240" w:lineRule="auto"/>
      </w:pPr>
      <w:r>
        <w:separator/>
      </w:r>
    </w:p>
  </w:footnote>
  <w:footnote w:type="continuationSeparator" w:id="0">
    <w:p w:rsidR="00000000" w:rsidRDefault="00F11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190068"/>
      <w:docPartObj>
        <w:docPartGallery w:val="Page Numbers (Top of Page)"/>
        <w:docPartUnique/>
      </w:docPartObj>
    </w:sdtPr>
    <w:sdtEndPr>
      <w:rPr>
        <w:noProof/>
      </w:rPr>
    </w:sdtEndPr>
    <w:sdtContent>
      <w:p w:rsidR="008B4E94" w:rsidRDefault="00F11D87">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rsidR="008B4E94" w:rsidRDefault="008B4E9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CCF" w:rsidRDefault="00B82CCF" w:rsidP="00B82CCF">
    <w:pPr>
      <w:pStyle w:val="Galvene"/>
      <w:rPr>
        <w:rFonts w:ascii="Times New Roman" w:hAnsi="Times New Roman"/>
      </w:rPr>
    </w:pPr>
  </w:p>
  <w:p w:rsidR="00B82CCF" w:rsidRDefault="00B82CCF" w:rsidP="00B82CCF">
    <w:pPr>
      <w:pStyle w:val="Galvene"/>
      <w:rPr>
        <w:rFonts w:ascii="Times New Roman" w:hAnsi="Times New Roman"/>
      </w:rPr>
    </w:pPr>
  </w:p>
  <w:p w:rsidR="00B82CCF" w:rsidRDefault="00B82CCF" w:rsidP="00B82CCF">
    <w:pPr>
      <w:pStyle w:val="Galvene"/>
      <w:rPr>
        <w:rFonts w:ascii="Times New Roman" w:hAnsi="Times New Roman"/>
      </w:rPr>
    </w:pPr>
  </w:p>
  <w:p w:rsidR="00B82CCF" w:rsidRDefault="00B82CCF" w:rsidP="00B82CCF">
    <w:pPr>
      <w:pStyle w:val="Galvene"/>
      <w:rPr>
        <w:rFonts w:ascii="Times New Roman" w:hAnsi="Times New Roman"/>
      </w:rPr>
    </w:pPr>
  </w:p>
  <w:p w:rsidR="00B82CCF" w:rsidRDefault="00B82CCF" w:rsidP="00B82CCF">
    <w:pPr>
      <w:pStyle w:val="Galvene"/>
      <w:rPr>
        <w:rFonts w:ascii="Times New Roman" w:hAnsi="Times New Roman"/>
      </w:rPr>
    </w:pPr>
  </w:p>
  <w:p w:rsidR="00B82CCF" w:rsidRDefault="00B82CCF" w:rsidP="00B82CCF">
    <w:pPr>
      <w:pStyle w:val="Galvene"/>
      <w:rPr>
        <w:rFonts w:ascii="Times New Roman" w:hAnsi="Times New Roman"/>
      </w:rPr>
    </w:pPr>
  </w:p>
  <w:p w:rsidR="00B82CCF" w:rsidRDefault="00B82CCF" w:rsidP="00B82CCF">
    <w:pPr>
      <w:pStyle w:val="Galvene"/>
      <w:rPr>
        <w:rFonts w:ascii="Times New Roman" w:hAnsi="Times New Roman"/>
      </w:rPr>
    </w:pPr>
  </w:p>
  <w:p w:rsidR="00B82CCF" w:rsidRDefault="00B82CCF" w:rsidP="00B82CCF">
    <w:pPr>
      <w:pStyle w:val="Galvene"/>
      <w:rPr>
        <w:rFonts w:ascii="Times New Roman" w:hAnsi="Times New Roman"/>
      </w:rPr>
    </w:pPr>
  </w:p>
  <w:p w:rsidR="00B82CCF" w:rsidRDefault="00B82CCF" w:rsidP="00B82CCF">
    <w:pPr>
      <w:pStyle w:val="Galvene"/>
      <w:rPr>
        <w:rFonts w:ascii="Times New Roman" w:hAnsi="Times New Roman"/>
      </w:rPr>
    </w:pPr>
  </w:p>
  <w:p w:rsidR="00B82CCF" w:rsidRDefault="00B82CCF" w:rsidP="00B82CCF">
    <w:pPr>
      <w:pStyle w:val="Galvene"/>
      <w:rPr>
        <w:rFonts w:ascii="Times New Roman" w:hAnsi="Times New Roman"/>
      </w:rPr>
    </w:pPr>
  </w:p>
  <w:p w:rsidR="00B82CCF" w:rsidRPr="00815277" w:rsidRDefault="00F11D87" w:rsidP="00B82CCF">
    <w:pPr>
      <w:pStyle w:val="Galvene"/>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1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F" w:rsidRDefault="00F11D87"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xml:space="preserve">, e-pasts </w:t>
                          </w:r>
                          <w:proofErr w:type="spellStart"/>
                          <w:r w:rsidRPr="00222A7A">
                            <w:rPr>
                              <w:rFonts w:ascii="Times New Roman" w:eastAsia="Times New Roman" w:hAnsi="Times New Roman"/>
                              <w:color w:val="231F20"/>
                              <w:sz w:val="17"/>
                              <w:szCs w:val="17"/>
                            </w:rPr>
                            <w:t>pasts@varam.gov.lv</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www.varam.gov.lv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rsidRPr="00172E5B" w:rsidRDefault="00B82CCF">
    <w:pPr>
      <w:pStyle w:val="Galvene"/>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6EEA6932"/>
    <w:multiLevelType w:val="hybridMultilevel"/>
    <w:tmpl w:val="9D4C1888"/>
    <w:lvl w:ilvl="0" w:tplc="B388E622">
      <w:start w:val="1"/>
      <w:numFmt w:val="decimal"/>
      <w:lvlText w:val="%1."/>
      <w:lvlJc w:val="left"/>
      <w:pPr>
        <w:ind w:left="927" w:hanging="360"/>
      </w:pPr>
      <w:rPr>
        <w:rFonts w:hint="default"/>
      </w:rPr>
    </w:lvl>
    <w:lvl w:ilvl="1" w:tplc="5DA2951A" w:tentative="1">
      <w:start w:val="1"/>
      <w:numFmt w:val="lowerLetter"/>
      <w:lvlText w:val="%2."/>
      <w:lvlJc w:val="left"/>
      <w:pPr>
        <w:ind w:left="1647" w:hanging="360"/>
      </w:pPr>
    </w:lvl>
    <w:lvl w:ilvl="2" w:tplc="A6022B7E" w:tentative="1">
      <w:start w:val="1"/>
      <w:numFmt w:val="lowerRoman"/>
      <w:lvlText w:val="%3."/>
      <w:lvlJc w:val="right"/>
      <w:pPr>
        <w:ind w:left="2367" w:hanging="180"/>
      </w:pPr>
    </w:lvl>
    <w:lvl w:ilvl="3" w:tplc="02A25C00" w:tentative="1">
      <w:start w:val="1"/>
      <w:numFmt w:val="decimal"/>
      <w:lvlText w:val="%4."/>
      <w:lvlJc w:val="left"/>
      <w:pPr>
        <w:ind w:left="3087" w:hanging="360"/>
      </w:pPr>
    </w:lvl>
    <w:lvl w:ilvl="4" w:tplc="FC749072" w:tentative="1">
      <w:start w:val="1"/>
      <w:numFmt w:val="lowerLetter"/>
      <w:lvlText w:val="%5."/>
      <w:lvlJc w:val="left"/>
      <w:pPr>
        <w:ind w:left="3807" w:hanging="360"/>
      </w:pPr>
    </w:lvl>
    <w:lvl w:ilvl="5" w:tplc="F88EE60E" w:tentative="1">
      <w:start w:val="1"/>
      <w:numFmt w:val="lowerRoman"/>
      <w:lvlText w:val="%6."/>
      <w:lvlJc w:val="right"/>
      <w:pPr>
        <w:ind w:left="4527" w:hanging="180"/>
      </w:pPr>
    </w:lvl>
    <w:lvl w:ilvl="6" w:tplc="3774EAF4" w:tentative="1">
      <w:start w:val="1"/>
      <w:numFmt w:val="decimal"/>
      <w:lvlText w:val="%7."/>
      <w:lvlJc w:val="left"/>
      <w:pPr>
        <w:ind w:left="5247" w:hanging="360"/>
      </w:pPr>
    </w:lvl>
    <w:lvl w:ilvl="7" w:tplc="3B0EFAEE" w:tentative="1">
      <w:start w:val="1"/>
      <w:numFmt w:val="lowerLetter"/>
      <w:lvlText w:val="%8."/>
      <w:lvlJc w:val="left"/>
      <w:pPr>
        <w:ind w:left="5967" w:hanging="360"/>
      </w:pPr>
    </w:lvl>
    <w:lvl w:ilvl="8" w:tplc="2DF67D9A" w:tentative="1">
      <w:start w:val="1"/>
      <w:numFmt w:val="lowerRoman"/>
      <w:lvlText w:val="%9."/>
      <w:lvlJc w:val="right"/>
      <w:pPr>
        <w:ind w:left="668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F2"/>
    <w:rsid w:val="00172E5B"/>
    <w:rsid w:val="00197D98"/>
    <w:rsid w:val="00222A7A"/>
    <w:rsid w:val="002E1474"/>
    <w:rsid w:val="002F4027"/>
    <w:rsid w:val="0030101C"/>
    <w:rsid w:val="00327D73"/>
    <w:rsid w:val="003A239E"/>
    <w:rsid w:val="004876B4"/>
    <w:rsid w:val="004C5EC4"/>
    <w:rsid w:val="00515A78"/>
    <w:rsid w:val="005D2CFC"/>
    <w:rsid w:val="00722171"/>
    <w:rsid w:val="00815277"/>
    <w:rsid w:val="008B4E94"/>
    <w:rsid w:val="008E01CE"/>
    <w:rsid w:val="008E2ADA"/>
    <w:rsid w:val="00954D5A"/>
    <w:rsid w:val="00B0461A"/>
    <w:rsid w:val="00B82CCF"/>
    <w:rsid w:val="00C00D40"/>
    <w:rsid w:val="00C2375C"/>
    <w:rsid w:val="00C27521"/>
    <w:rsid w:val="00D92A72"/>
    <w:rsid w:val="00DA7526"/>
    <w:rsid w:val="00E56C37"/>
    <w:rsid w:val="00E80A25"/>
    <w:rsid w:val="00E928E8"/>
    <w:rsid w:val="00F11D87"/>
    <w:rsid w:val="00F950F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830336-EB12-443A-9C8D-FA2BA1041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character" w:styleId="Komentraatsauce">
    <w:name w:val="annotation reference"/>
    <w:basedOn w:val="Noklusjumarindkopasfonts"/>
    <w:uiPriority w:val="99"/>
    <w:semiHidden/>
    <w:unhideWhenUsed/>
    <w:rsid w:val="008B4E94"/>
    <w:rPr>
      <w:sz w:val="16"/>
      <w:szCs w:val="16"/>
    </w:rPr>
  </w:style>
  <w:style w:type="paragraph" w:styleId="Komentrateksts">
    <w:name w:val="annotation text"/>
    <w:basedOn w:val="Parasts"/>
    <w:link w:val="KomentratekstsRakstz"/>
    <w:uiPriority w:val="99"/>
    <w:semiHidden/>
    <w:unhideWhenUsed/>
    <w:rsid w:val="008B4E9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B4E94"/>
    <w:rPr>
      <w:lang w:eastAsia="en-US"/>
    </w:rPr>
  </w:style>
  <w:style w:type="paragraph" w:styleId="Komentratma">
    <w:name w:val="annotation subject"/>
    <w:basedOn w:val="Komentrateksts"/>
    <w:next w:val="Komentrateksts"/>
    <w:link w:val="KomentratmaRakstz"/>
    <w:uiPriority w:val="99"/>
    <w:semiHidden/>
    <w:unhideWhenUsed/>
    <w:rsid w:val="008B4E94"/>
    <w:rPr>
      <w:b/>
      <w:bCs/>
    </w:rPr>
  </w:style>
  <w:style w:type="character" w:customStyle="1" w:styleId="KomentratmaRakstz">
    <w:name w:val="Komentāra tēma Rakstz."/>
    <w:basedOn w:val="KomentratekstsRakstz"/>
    <w:link w:val="Komentratma"/>
    <w:uiPriority w:val="99"/>
    <w:semiHidden/>
    <w:rsid w:val="008B4E94"/>
    <w:rPr>
      <w:b/>
      <w:bCs/>
      <w:lang w:eastAsia="en-US"/>
    </w:rPr>
  </w:style>
  <w:style w:type="paragraph" w:styleId="Sarakstarindkopa">
    <w:name w:val="List Paragraph"/>
    <w:basedOn w:val="Parasts"/>
    <w:uiPriority w:val="34"/>
    <w:qFormat/>
    <w:rsid w:val="008B4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ara.Berzina@vara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lze.dzene@vp.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1751</Words>
  <Characters>999</Characters>
  <Application>Microsoft Office Word</Application>
  <DocSecurity>4</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Solvita Žakaite</cp:lastModifiedBy>
  <cp:revision>2</cp:revision>
  <dcterms:created xsi:type="dcterms:W3CDTF">2019-11-06T12:54:00Z</dcterms:created>
  <dcterms:modified xsi:type="dcterms:W3CDTF">2019-11-06T12:54:00Z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