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22-TA-1090: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nekustamo īpašumu Jaunatnes ielā 4 - 26 un Jaunatnes ielā 4 - 15, Lūznavā, Lūznavas pagastā, Rēzeknes novadā pirkšanu valsts aizsardzības vajadzībām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nekustamo īpašumu Jaunatnes ielā 4 - 26 un Jaunatnes ielā 4 - 15, Lūznavā, Lūznavas pagastā, Rēzeknes novadā pirkšanu valsts aizsardzības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uz grozījumiem Sabiedrības vajadzībām nepieciešamā nekustamā īpašuma atsavināšanas likumā, kas stājās spēkā 2022. gada 3. maijā. Ar šiem grozījumiem Sabiedrības vajadzībām nepieciešamā nekustamā īpašuma atsavināšanas likuma 22. pants tika papildināts ar ceturto daļu, kas paredz, ka, ja sabiedrības vajadzībām tiek atsavināts nekustamais īpašums, kas ir šā nekustamā īpašuma īpašniekam vienīgā piederošā dzīvojamā telpa, kurā viņš paziņojuma nosūtīšanas dienā dzīvo, institūcija palielina atlīdzību par pieciem procentiem no nekustamā īpašuma tirgus vērtības. Tā kā minētā tiesību norma ir stājusies spēkā un tādējādi būtu jāpiemēro arī konkrētā atsavināšanas procesa ietveros, Tieslietu ministrijas ieskatā ir nepieciešams izvērtēt, vai atsavināmo nekustamo īpašumu īpašniekiem noteiktā atlīdzība ir palielināma, ņemot vērā, ka atsavināmie nekustamie īpašumi ir dzīvokļu īpašumi.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sniegta papildu informācija par noskaidroto informāciju par vienīgo piederošo dzīvojamo telpu pie katra nekustamā īpašuma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noskaidrojot apstākļus, Sabiedrības vajadzībām nepieciešamā nekustamā īpašuma atsavināšanas likuma 22. panta ceturtā daļa nav piemērojama, tādēļ rīkojuma projekta redakcijā izmaiņas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nekustamo īpašumu Jaunatnes ielā 4 - 26 un Jaunatnes ielā 4 - 15, Lūznavā, Lūznavas pagastā, Rēzeknes novadā pirkšanu valsts aizsardzības vajadzībām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Sabiedrības vajadzībām nepieciešamā nekustamā īpašuma atsavināšanas likuma 9.panta pirmo daļu  atļaut Aizsardzības ministrijai pirkt nekustamos īpašumus (nekustamā īpašuma kadastra Nr. 7868 900 0068) Jaunatnes ielā 4 - 26 un (nekustamā īpašuma kadastra Nr. 7868 900 0061) Jaunatnes ielā 4 - 15 , Lūznavā, Lūznavas pagastā, Rēzeknes novadā, kas nepieciešami valsts aizsardzības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 punktu. Tieslietu ministrijas ieskatā rīkojuma projekta 1. punkts būtu skaidrāks un uztveramāks, ja dzīvokļu īpašumu kadastra numuri tiktu norādīti aiz adresēm.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Sabiedrības vajadzībām nepieciešamā nekustamā īpašuma atsavināšanas likuma 9.panta pirmo daļu  atļaut Aizsardzības ministrijai pirkt nekustamos īpašumus - dzīvokļa īpašumu Jaunatnes ielā 4 - 26, Lūznavā, Lūznavas pagastā, Rēzeknes novadā (nekustamā īpašuma kadastra Nr. 7868 900 0068) un dzīvokļa īpašumu Jaunatnes ielā 4 - 15, Lūznavā, Lūznavas pagastā, Rēzeknes novadā (nekustamā īpašuma kadastra Nr. 7868 900 0061), kas nepieciešami valsts aizsardzības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precizēts atbilstoši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Sabiedrības vajadzībām nepieciešamā nekustamā īpašuma atsavināšanas likuma 9.panta pirmo daļu  atļaut Aizsardzības ministrijai pirkt nekustamos īpašumus - dzīvokļa īpašumu Jaunatnes ielā 4 - 26, Lūznavā, Lūznavas pagastā, Rēzeknes novadā (nekustamā īpašuma kadastra Nr. 7868 900 0068) un dzīvokļa īpašumu Jaunatnes ielā 4 - 15, Lūznavā, Lūznavas pagastā, Rēzeknes novadā (nekustamā īpašuma kadastra Nr. 7868 900 0061), kas nepieciešami valsts aizsardzības vajadzībām.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precīzu anotācijā minētā informatīvā ziņojuma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2020. gada 8. septembra sēdes protokollēmums, Aizsardzības ministrijas (turpmāk – AM) informatīvais ziņojums "</w:t>
            </w:r>
            <w:r w:rsidR="00000000" w:rsidRPr="00000000" w:rsidDel="00000000">
              <w:rPr>
                <w:b w:val="1"/>
                <w:u w:val="single"/>
                <w:rtl w:val="0"/>
              </w:rPr>
              <w:t xml:space="preserve">Par nekustamo īpašumu atsavināšanu Rēzeknes novada Lūznavas pagastā valsts aizsardzības vajadzībām</w:t>
            </w:r>
            <w:r w:rsidR="00000000" w:rsidRPr="00000000" w:rsidDel="00000000">
              <w:rPr>
                <w:rtl w:val="0"/>
              </w:rPr>
              <w:t xml:space="preserve">" (prot. Nr.53, 27. §, TA-1591).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precizēts informatīvā ziņojuma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ka "Nekustamā īpašuma valsts kadastra informācijas sistēmā </w:t>
            </w:r>
            <w:r w:rsidR="00000000" w:rsidRPr="00000000" w:rsidDel="00000000">
              <w:rPr>
                <w:u w:val="single"/>
                <w:rtl w:val="0"/>
              </w:rPr>
              <w:t xml:space="preserve">jau ir izveidots atsevišķs nekustamais īpašums</w:t>
            </w:r>
            <w:r w:rsidR="00000000" w:rsidRPr="00000000" w:rsidDel="00000000">
              <w:rPr>
                <w:rtl w:val="0"/>
              </w:rPr>
              <w:t xml:space="preserve"> (kadastra Nr.7868 002 0530), kas sastāv no zemes vienības (kadastra apzīmējums 7868 002 0527) uz  kuras atrodas minētā dzīvojamā māja, un tajā atsavināmie dzīvokļu īpašumi (kadastra Nr.7868 900 0068 un kadastra Nr. 7868 900 0061)". Vēršam uzmanību uz to, ka saskaņā ar tiesību sistēmu Latvijā nekustamos īpašumus veido zemesgrāmatā, proti, ja zemes vienība ar kadastra apzīmējumu 7868 002 0527 ir atdalīta un reģistrēta Nekustamā īpašuma valsts kadastra informācijas sistēmā kā atsevišķa zemes vienība un tai piešķirts kadastra numurs, taču tā nav reģistrēta zemesgrāmatā kā patstāvīgs nekustams īpašums, tad, līdz nekustamā īpašuma izveidošanai zemesgrāmatā, nevar apgalvot, ka šī zemes vienība ir izveidota kā atsevišķs nekustamais īpašums. Vienlaikus lūdzam skaidrības labad anotāciju papildināt ar informāciju, ka minētā zemes vienība neveido vienotu īpašumu ar dzīvojamo māju (kurā ietilpst atsvaināmie dzīvokļu īpašumi), proti, ka atsavināmo dzīvokļu īpašumu sastāvā nav domājamās daļas no zemes.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labota informācija par atseviķo nekustamo īpašumu un papildināta informācija par zemes domājamām 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ir reģistrēts nekustamais īpašums (kadastra Nr.7868 002 0530), kas sastāv no zemes vienības (kadastra apzīmējums 7868 002 0527) uz  kuras atrodas minētā dzīvojamā māja, un tajā atsavināmie dzīvokļu īpašumi (kadastra Nr.7868 900 0068 un kadastra Nr. 7868 900 0061).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(kadastra apzīmējums 7868 002 0527), neveido vienotu īpašumu ar dzīvojamo māju (būves kadastra apzīmējums 7868 002 0112 002), kurā ietilpst atsavināmie dzīvokļu īpašumi), proti, atsavināmo dzīvokļu īpašumu (kadastra Nr.7868 900 0068 un kadastra Nr. 7868 900 0061) sastāvā nav domājamās daļas no zemes.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"2020. gada 26. oktobrī Dzīvokļa īpašuma Nr.15 īpašniecei tika nosūtīts paziņojums par nekustamā īpašuma atsavināšanas nepieciešamību. 2021. gada 16. martā tika nosūtīts paziņojums kreditoram par Dzīvokļa īpašumu Nr.15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Sabiedrības vajadzībām nepieciešamā nekustamā īpašuma atsavināšanas likuma 18. pants interpretējams tādējādi, ka paziņojums kreditoram jānosūta vienlaikus ar paziņojumu atsavināmā nekustamā īpašuma īpašniekam (vai vismaz pēc iespējas drīzākā laikā pēc paziņojuma īpašniekam nosūtīšanas). Ierosinām turpmāk ar paziņojuma nosūtīšanu kreditoram nevilcināties, lai nodrošinātu kreditoram iespēju laikus reaģēt uz uzsākto atsavināšanas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pieņemts 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paskaidrojošajos dokumentos pievienotajiem SIA "Eiroeksperts" nekustamā īpašuma novērtējumiem (turpmāk - novērtējumi) nekustamā īpašuma (nekustamā īpašuma kadastra Nr.7868 900 0068) Jaunatnes ielā 4 - 26, Lūznavā, Lūznavas pagastā, Rēzeknes novadā un nekustamā īpašuma (nekustamā īpašuma kadastra Nr.7868 900 0061) Jaunatnes ielā 4 - 15, Lūznavā, Lūznavas pagastā, Rēzeknes novadā (turpmāk abi kopā - nekustamie īpašumi) tirgus vērtības ir noteiktas attiecīgi 2021.gada 24.augustā un 2021.gada 16.augustā.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novērtējumos norādītajam saskaņā ar spēkā esošo Latvijas Standartu LVS 401:2013 Tirgus vērtība ir aprēķināta summa, par kādu </w:t>
            </w:r>
            <w:r w:rsidR="00000000" w:rsidRPr="00000000" w:rsidDel="00000000">
              <w:rPr>
                <w:u w:val="single"/>
                <w:rtl w:val="0"/>
              </w:rPr>
              <w:t xml:space="preserve">vērtēšanas datumā</w:t>
            </w:r>
            <w:r w:rsidR="00000000" w:rsidRPr="00000000" w:rsidDel="00000000">
              <w:rPr>
                <w:rtl w:val="0"/>
              </w:rPr>
              <w:t xml:space="preserve"> īpašumam būtu jāpāriet no viena īpašnieka pie otra savstarpēji nesaistītu pušu darījumā starp labprātīgu pārdevēju un labprātīgu pircēju pēc atbilstoša piedāvājuma, katrai no pusēm rīkojoties kompetenti, ar aprēķinu un bez piespiešanas (p.2.1.11).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kopš nekustamo īpašumu tirgus vērtības noteikšanas ir pagājuši vairāk kā deviņi mēneši, lūdzam izvērtēt nepieciešamību veikt nekustamo īpašumu vērtējumu aktualizāciju.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Konsultācijās ar Latvijas vērtētāju asociāciju un sertificētiem nekustamā īpašuma vērtētājiem esam guvuši pārliecību, ka vērtējums aktualizējams, ja vērtētājs ir norādījis noteiktu termiņu.  SIA "Eiroeksperts" sertificēts nekustamā īpašuma vērtētājs šajā gadījumā nav norādījis vērtējumos atzīmi par periodu, pēc kura varētu uzskatīt, ka vērtējumi nav derīgi, vai būtu aktualizējami.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1.3.apakšsadaļā "Vai ir izvērtēti alternatīvie risinājumi" precizēt norādīto atsauci uz Nacionālo bruņoto spēku likuma normu (6.</w:t>
            </w:r>
            <w:r w:rsidR="00000000" w:rsidRPr="00000000" w:rsidDel="00000000">
              <w:rPr>
                <w:vertAlign w:val="superscript"/>
                <w:rtl w:val="0"/>
              </w:rPr>
              <w:t xml:space="preserve">1</w:t>
            </w:r>
            <w:r w:rsidR="00000000" w:rsidRPr="00000000" w:rsidDel="00000000">
              <w:rPr>
                <w:rtl w:val="0"/>
              </w:rPr>
              <w:t xml:space="preserve"> pants nevis 6.1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"Vai ir izvērtēti alternatīvie risinājumi" precizēta atsauce.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w:t>
            </w:r>
            <w:r w:rsidR="00000000" w:rsidRPr="00000000" w:rsidDel="00000000">
              <w:rPr>
                <w:u w:val="single"/>
                <w:rtl w:val="0"/>
              </w:rPr>
              <w:t xml:space="preserve">Komisija</w:t>
            </w:r>
            <w:r w:rsidR="00000000" w:rsidRPr="00000000" w:rsidDel="00000000">
              <w:rPr>
                <w:rtl w:val="0"/>
              </w:rPr>
              <w:t xml:space="preserve"> 2021. gada 25. novembra sēdē </w:t>
            </w:r>
            <w:r w:rsidR="00000000" w:rsidRPr="00000000" w:rsidDel="00000000">
              <w:rPr>
                <w:u w:val="single"/>
                <w:rtl w:val="0"/>
              </w:rPr>
              <w:t xml:space="preserve">atbalstīja</w:t>
            </w:r>
            <w:r w:rsidR="00000000" w:rsidRPr="00000000" w:rsidDel="00000000">
              <w:rPr>
                <w:rtl w:val="0"/>
              </w:rPr>
              <w:t xml:space="preserve"> </w:t>
            </w:r>
            <w:r w:rsidR="00000000" w:rsidRPr="00000000" w:rsidDel="00000000">
              <w:rPr>
                <w:u w:val="single"/>
                <w:rtl w:val="0"/>
              </w:rPr>
              <w:t xml:space="preserve">iespēju Dzīvokļa īpašuma Nr.15 īpašniecei izmantot tiesības piesaistīt sevis izvēlētu sertificētu nekustamā īpašuma vērtētāju</w:t>
            </w:r>
            <w:r w:rsidR="00000000" w:rsidRPr="00000000" w:rsidDel="00000000">
              <w:rPr>
                <w:rtl w:val="0"/>
              </w:rPr>
              <w:t xml:space="preserve">, lai sagatavotu nekustamā īpašuma vērtējumu, nosakot vērtējuma iesniegšanas termiņu – 2022. gada 31. janvāris." Tieslietu ministrijas ieskatā kritiski izvērtējama šādas informācijas ietveršana anotācijā, ņemot vērā Ministru kabineta 2011. gada 15. marta noteikumu Nr. 204 "Kārtība, kādā nosaka taisnīgu atlīdzību par sabiedrības vajadzībām atsavināmo nekustamo īpašumu" 30. punktā noteiktās tiesības atsavināmā nekustamā īpašuma īpašniekam līdz komisijas lēmuma pieņemšanai par atlīdzības apmēra apstiprināšanu iesniegt sertificēta nekustamā īpašuma vērtētāja sagatavotu atsavināmā nekustamā īpašuma vērtējumu vai to zaudējumu aprēķinu, kurus institūcija ir uzdevusi noteikt sertificētam nekustamā īpašuma vērtētājam. Šādas tiesības atsavināmā nekustamā īpašuma īpašniekam izriet no tiesību normām, un to īstenošanai nav nepieciešams atlīdzības noteikšanas komisijas atbalsts vai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22. novembra e-pastā Dzīvokļa īpašuma Nr. 15 īpašniece izteica vēlmi iesniegt savu nekustamā īpašuma vērtējumu. 2021. gada 3. decembrī Dzīvokļa īpašuma Nr. 15 īpašniecei tika nosūtīti novērtēšanas veikšanai nepieciešamie dokumenti, nosakot, ka vērtējums jāiesniedz līdz 2022. gada 31. janvārim. Līdz Komisijas lēmuma pieņemšanai par atlīdzības izvērtēšanu un apstiprināšanu 2022. gada 23. februārī Dzīvokļa īpašuma Nr.15 īpašniece nav iesniegusi nekustamā īpašuma vērtējumu atbilstoši Noteikumu 30. punktam  un nav sniegusi citu atbildi.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"Risinājuma apraksts" norādīts, ka 2020.gada 26.novembrī tika saņemta nekustamā (nekustamā īpašuma kadastra Nr.7868 900 0068) Jaunatnes ielā 4 - 26, Lūznavā, Lūznavas pagastā, Rēzeknes novadā (turpmāk - Dzīvokļa īpašums Nr.26) īpašnieka vēstule, kurā īpašnieks informē par sev vēlamo atsavināšanas vērtību, zaudējumiem, kā arī pievieno dokumentus saistībā ar Dzīvokļa īpašumu Nr.26: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dzīvokļa iegādes izmaksas 2000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par logu iegādi 934 euro </w:t>
            </w:r>
            <w:r w:rsidR="00000000" w:rsidRPr="00000000" w:rsidDel="00000000">
              <w:rPr>
                <w:u w:val="single"/>
                <w:rtl w:val="0"/>
              </w:rPr>
              <w:t xml:space="preserve">un bankas pārskaitījums 0,36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administratīvie izdevumi 95,48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izdevumi par remontu 470,52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Kopsummā 3500,36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paskaidrojošajos dokumentos pievienotajai Dzīvokļa īpašuma Nr.26 īpašnieka 2020.gada 26.novembra vēstulei tajā nav norādīta informācija par zaudējumiem, kas saistīti ar bankas pārskaitījumu (0,36 euro apmērā), kā arī īpašnieks zaudējumu kopsummu ir norādījis </w:t>
            </w:r>
            <w:r w:rsidR="00000000" w:rsidRPr="00000000" w:rsidDel="00000000">
              <w:rPr>
                <w:u w:val="single"/>
                <w:rtl w:val="0"/>
              </w:rPr>
              <w:t xml:space="preserve">3500 euro</w:t>
            </w:r>
            <w:r w:rsidR="00000000" w:rsidRPr="00000000" w:rsidDel="00000000">
              <w:rPr>
                <w:rtl w:val="0"/>
              </w:rPr>
              <w:t xml:space="preserve"> (nevis 3500,36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Taisnīgas atlīdzības noteikšanas komisijas (turpmāk - komisija) 2021.gada 6.oktobra sēdes protokolu Nr.4 komisija ir skatījusi tās rīcībā esošos dokumentus par iespējamo zaudējumu kompensēšanu </w:t>
            </w:r>
            <w:r w:rsidR="00000000" w:rsidRPr="00000000" w:rsidDel="00000000">
              <w:rPr>
                <w:u w:val="single"/>
                <w:rtl w:val="0"/>
              </w:rPr>
              <w:t xml:space="preserve">3500,36 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summas nesakritību.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papildu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Nr.26 īpašnieks 2020.gada 26.novembra vēstulē bija norādījis kopsummu 3500 euro. Atšķirība kopsummā par 0,36 euro skaidrojama ar to, ka īpašnieks kopsummai nebija pieskaitījis bankas pārskaitījuma maksu 0,36 euro, bet maksājuma uzdevums bija pievienots ar minēto bankas pārskaitījuma maksu. Tādējādi kopsumma tika precizēta  - 3500,36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1.1.apakšsadaļā Sabiedrības vajadzībām nepieciešamā nekustamā īpašuma atsavināšanas likumam ir pieteikts saīsinājums "Likums". Savukārt anotācijas 1.3.apakšsadaļā "Risinājuma apraksts" tiek lietots gan saīsinājums "Likums", gan arī "Atsavināšanas likums". Skaidrības nodrošināšanai lūdzam precizēt anotācijas 1.3.apakšsadaļā lietoto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22-TA-1090</w:t>
    </w:r>
    <w:r>
      <w:br/>
    </w:r>
    <w:r w:rsidR="00000000" w:rsidRPr="00000000" w:rsidDel="00000000">
      <w:rPr>
        <w:rtl w:val="0"/>
      </w:rPr>
      <w:t xml:space="preserve">12.09.2022. 12.02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22-TA-1090</w:t>
    </w:r>
    <w:r>
      <w:br/>
    </w:r>
    <w:r w:rsidR="00000000" w:rsidRPr="00000000" w:rsidDel="00000000">
      <w:rPr>
        <w:rtl w:val="0"/>
      </w:rPr>
      <w:t xml:space="preserve">12.09.2022. 12.02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Izziņa_22-TA-1090.docx</dc:title>
</cp:coreProperties>
</file>

<file path=docProps/custom.xml><?xml version="1.0" encoding="utf-8"?>
<Properties xmlns="http://schemas.openxmlformats.org/officeDocument/2006/custom-properties" xmlns:vt="http://schemas.openxmlformats.org/officeDocument/2006/docPropsVTypes"/>
</file>