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25-TA-1283: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2015. gada 2. jūnija noteikumos Nr. 279 "Ceļu satiksmes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2. jūnija noteikumos Nr. 279 "Ceļu satiksmes noteikumi" (Latvijas Vēstnesis, 2015, 122. nr.; 2017, 173. nr.; 2018, 172. nr.; 2019, 108. nr.; 2020, 61. nr.; 2021, 91., 130. nr.; 2024, 56.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Iekšlietu ministrijas izstrādāto projektu “Grozījums Ministru kabineta 2015. gada 2. jūnija noteikumos Nr. 279 "Ceļu satiksmes noteikumi"” (turpmāk tekstā - Projekts) un atbalsta Projekta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izsaka priekšlikumu Projekta 1.punktā izslēgt vārdkopu “marku, modeli un”.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ieviesta vispārēja transportlīdzekļa reģistrācija un tās ietvaros ir valsts reģistros ir pieejama visa informācija par katru reģistrēto transportlīdzekli. Līdz ar to LDDK ieskatā Projekta mērķa sasniegšanai nepieciešamā informācija ir transportlīdzekļa reģistrācijas numurs, savukārt pārējā informācija nevajadzīgi noslogo datu nesējus. Turklāt, viens no labas pārvaldības principiem ietver nosacījumu nepieprasīt valsts rīcībā esošo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2. jūnija noteikumos Nr. 279 "Ceļu satiksmes noteikumi" (Latvijas Vēstnesis, 2015, 122. nr.; 2017, 173. nr.; 2018, 172. nr.; 2019, 108. nr.; 2020, 61. nr.; 2021, 91., 130. nr.; 2024, 18. nr.) šādu grozījumu: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2. jūnija noteikumos Nr. 279 "Ceļu satiksmes noteikumi" (Latvijas Vēstnesis, 2015, 122. nr.; 2017, 173. nr.; 2018, 172. nr.; 2019, 108. nr.; 2020, 61. nr.; 2021, 91., 130. nr.; 2024, 56.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Dziesmu un deju svētku norises laikā transportlīdzekļiem, kas nodrošina transporta pakalpojumus svētku dalībniekiem, atļauts Rīgas valstspilsētas administratīvajā teritorijā braukt pa braukšanas joslu, kas paredzēta pasažieru sabiedriskajiem transportlīdzekļiem, ja saņemta Valsts policijas atļauja. </w:t>
            </w:r>
            <w:r w:rsidR="00000000" w:rsidRPr="00000000" w:rsidDel="00000000">
              <w:rPr>
                <w:b w:val="1"/>
                <w:i w:val="1"/>
                <w:u w:val="single"/>
                <w:rtl w:val="0"/>
              </w:rPr>
              <w:t xml:space="preserve">Svētku rīkotājs </w:t>
            </w:r>
            <w:r w:rsidR="00000000" w:rsidRPr="00000000" w:rsidDel="00000000">
              <w:rPr>
                <w:rtl w:val="0"/>
              </w:rPr>
              <w:t xml:space="preserve">minētās atļaujas saņemšanai iesniedz Valsts policijā attiecīgu transportlīdzekļu sarakstu, norādot tajā transportlīdzekļa marku, modeli un valsts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piedāvājumu attiecināt projektā paredzēto regulējumu tikai uz Rīgas valstspilsētas administratīvo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projektā paredzētā regulējuma konteksta, kā arī no projekta sākotnējās ietekmes novērtējuma ziņojumā ietvertās informācijas secināms, ka projekta regulējums attiecināms uz Dziesmu un deju svētku norises vietu, kas gan Vispārējiem latviešu dziesmu un deju svētkiem, gan arī Latvijas Skolu jaunatnes dziesmu un deju svētkiem nu jau vairākus gadu desmitus ir bijusi Latvijas galvaspilsēta - Rīga. Līdz ar to faktiski nav nepieciešamības projektā paredzēto regulējumu papildināt ar norādi uz Rīgas valstspilsētas administratīvo teritoriju. Savukārt, gadījumā, ja nākotnē minētie svētki tiks organizēti kādā citā valstspilsētas administratīvajā teritorijā, tad projektā paredzēto regulējumu varēs netraucēti piemērot, proti, nebūs nepieciešamība to grozīt.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piedāvājumu mainīt subjektu, kurš būtu tiesīgs iesniegt Valsts policijā transportlīdzekļu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Dziesmu un deju svētku likuma 7.panta sestās un septītās daļas regulējumam Vispārējo latviešu dziesmu un deju svētku rīkotājs ir Latvijas Nacionālais kultūras centrs, bet Latvijas Skolu jaunatnes dziesmu un deju svētku rīkotājs - Valsts izglītības satura centrs. Tā kā šo institūciju rīcībā parasti jau ir visu dziesmu svētku māksliniecisko kolektīvu izmantoto transportlīdzekļu saraksti, kas tiek izmantoti stāvvietu plānošanai pie svētku kopmēģinājumu un svētku koncertu norises vietām, tad tika mainīta pieeja, pilnībā atsakoties no Valsts policijas atļauju izsniegšanas. Proti, precizētais projekta regulējums paredz, ka transportlīdzekļiem, kas nodrošina transporta pakalpojumus svētku dalībniekiem, atļauts braukt pa braukšanas joslu, kas paredzēta pasažieru sabiedriskajiem transportlīdzekļiem, ja saņemta svētku rīkotāja izsniegta svētku transportlīdzekļa caurlaide (atļauja). Attiecīgi projekta regulējums paredz arī, ka transportlīdzekļu, kuriem šāda atļauja ir izsniegta, sarakstus Valsts policijā iesniedz svētku rīkotājs.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2. jūnija noteikumos Nr. 279 "Ceļu satiksmes noteikumi" (Latvijas Vēstnesis, 2015, 122. nr.; 2017, 173. nr.; 2018, 172. nr.; 2019, 108. nr.; 2020, 61. nr.; 2021, 91., 130. nr.; 2024, 18. nr.) šādu grozījumu: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25-TA-1283</w:t>
    </w:r>
    <w:r>
      <w:br/>
    </w:r>
    <w:r w:rsidR="00000000" w:rsidRPr="00000000" w:rsidDel="00000000">
      <w:rPr>
        <w:rtl w:val="0"/>
      </w:rPr>
      <w:t xml:space="preserve">06.06.2025. 17.35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25-TA-1283</w:t>
    </w:r>
    <w:r>
      <w:br/>
    </w:r>
    <w:r w:rsidR="00000000" w:rsidRPr="00000000" w:rsidDel="00000000">
      <w:rPr>
        <w:rtl w:val="0"/>
      </w:rPr>
      <w:t xml:space="preserve">06.06.2025. 17.35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Izziņa_25-TA-1283.docx</dc:title>
</cp:coreProperties>
</file>

<file path=docProps/custom.xml><?xml version="1.0" encoding="utf-8"?>
<Properties xmlns="http://schemas.openxmlformats.org/officeDocument/2006/custom-properties" xmlns:vt="http://schemas.openxmlformats.org/officeDocument/2006/docPropsVTypes"/>
</file>