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26-TA-1049: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finansējuma piešķiršanu Lestenes muzeja ekspozīcijas izveidei 2026.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12.05.2026. 14:30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finansējuma piešķiršanu Lestenes muzeja ekspozīcijas izveidei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2025. gada 4. novembra sēdes protokolu Nr. 46 (42.§ 3. un 4.punktu) ierosinām sadarbībā ar Finanšu ministriju izvērtēt šādu rīkojumu virzīšanu uz Ministru kabinetu.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2026. gadam un budžeta ietvaru 2026., 2027. un 2028. gadam" 48. pants nosaka, ka "Aizsardzības ministrijas budžeta ietvaros sadarbībai ar starptautiskajām un nevalstiskajām organizācijām, pašvaldībām un komersantiem nepieciešamo finansējumu un tā izlietojumu, nodrošinot iesaisti starptautiskās un nacionālās drošības stiprināšanā,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finansējuma piešķiršanu Lestenes muzeja ekspozīcijas izveidei 2026.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saglabātu militārās vēstures liecības jaunatnes patriotiskai audzināšanai, Aizsardzības ministrijai, pamatojoties uz likuma "Par Otrā pasaules kara piemiņas vietu Lestenē" 6. panta otro daļu, piešķirt Tukuma novada pašvaldībai finansējumu 58 000 </w:t>
            </w:r>
            <w:r w:rsidR="00000000" w:rsidRPr="00000000" w:rsidDel="00000000">
              <w:rPr>
                <w:i w:val="1"/>
                <w:rtl w:val="0"/>
              </w:rPr>
              <w:t xml:space="preserve">euro</w:t>
            </w:r>
            <w:r w:rsidR="00000000" w:rsidRPr="00000000" w:rsidDel="00000000">
              <w:rPr>
                <w:rtl w:val="0"/>
              </w:rPr>
              <w:t xml:space="preserve"> apmērā no Aizsardzības ministrijas budžeta apakšprogrammas 22.12.00 "Nacionālo bruņoto spēku uzturēšana" Lestenes muzeja ekspozīcijas izveidei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projekts sagatavots saskaņā ar likuma “Par valsts budžetu 2026. gadam un budžeta ietvaru 2026., 2027. un 2028. gadam” 48. pantā (turpmāk - likums) noteikto, lūdzam precizēt Ministru kabineta rīkojuma projekta 1. punktu, norādot pamatojumu (atsauci uz minēto likuma pantu) finansējuma piešķiršanai sadarbībai ar starptautiskajām un nevalstiskajām organizācijām, pašvaldībām un komersantiem.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saglabātu militārās vēstures liecības jaunatnes patriotiskai audzināšanai, Aizsardzības ministrijai, pamatojoties uz likuma "Par Otrā pasaules kara piemiņas vietu Lestenē" 6. panta otro daļu un likuma “Par valsts budžetu 2026. gadam un budžeta ietvaru 2026., 2027. un 2028. gadam” 48. pantu, piešķirt Tukuma novada pašvaldībai finansējumu 58 000 </w:t>
            </w:r>
            <w:r w:rsidR="00000000" w:rsidRPr="00000000" w:rsidDel="00000000">
              <w:rPr>
                <w:i w:val="1"/>
                <w:rtl w:val="0"/>
              </w:rPr>
              <w:t xml:space="preserve">euro</w:t>
            </w:r>
            <w:r w:rsidR="00000000" w:rsidRPr="00000000" w:rsidDel="00000000">
              <w:rPr>
                <w:rtl w:val="0"/>
              </w:rPr>
              <w:t xml:space="preserve"> apmērā no Aizsardzības ministrijas budžeta apakšprogrammas 22.12.00 "Nacionālo bruņoto spēku uzturēšana" Lestenes muzeja ekspozīcijas izveidei 2026.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jo attiecīgais punkts nav aizpildīts.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izstrādāja Aizsardzības ministrija. Sabiedrības līdzdalības process uz rīkojuma projektu nav attiecināms.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Aizsardzības ministriju, jo tā būs finansējuma piešķīrēja.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26-TA-1049</w:t>
    </w:r>
    <w:r>
      <w:br/>
    </w:r>
    <w:r w:rsidR="00000000" w:rsidRPr="00000000" w:rsidDel="00000000">
      <w:rPr>
        <w:rtl w:val="0"/>
      </w:rPr>
      <w:t xml:space="preserve">08.06.2026. 09.29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26-TA-1049</w:t>
    </w:r>
    <w:r>
      <w:br/>
    </w:r>
    <w:r w:rsidR="00000000" w:rsidRPr="00000000" w:rsidDel="00000000">
      <w:rPr>
        <w:rtl w:val="0"/>
      </w:rPr>
      <w:t xml:space="preserve">08.06.2026. 09.29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Izziņa_26-TA-1049.docx</dc:title>
</cp:coreProperties>
</file>

<file path=docProps/custom.xml><?xml version="1.0" encoding="utf-8"?>
<Properties xmlns="http://schemas.openxmlformats.org/officeDocument/2006/custom-properties" xmlns:vt="http://schemas.openxmlformats.org/officeDocument/2006/docPropsVTypes"/>
</file>