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informāciju par iespēju slēgt uzņēmuma līgumu par pakalpojuma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pamatots, jo līgumu slēgšanas nosacījumus regulē Civillikuma ceturtā daļa Saistību tiesības, un jautājums par to, kāda veida līgumus ir tiesīgas slēgt pašvaldības sociālais dienests nav šo MK noteikumu tvērumā. Ņemot vērā iepriekš minēto, nav pamats papildināt MK noteikumu projektu ar normu par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detalizētu skaidrojumu aprūpes mājās pakalpojuma, kas piešķirts bērnam, kuram Veselības un darbspēju ekspertīzes ārstu valsts komisija izsniegusi atzinumu par īpašas kopšanas nepieciešamību, maksimālā apjoma (stundas mēnesī) pieaugumam no 80 stundām uz 160 stundām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1.13.apakšpunkts paredz turpināt līdzfinansējumu pašvaldībām arī par bērniem pēc pilngadības sasniegšanas, nepieciešams papildināt anotāciju, norādot pamatojumu norādītās normas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turpināšana pēc bērna pilngadības, ir Sociālo pakalpojumu un sociālās palīdzības likuma 13. panta vienpadsmitajā daļā, kas nosaka, ka, lai bērniem ar invaliditāti, kuriem ir izsniegts Veselības un darbspēju ekspertīzes ārstu valsts komisijas atzinums par īpašas kopšanas nepieciešamību, nodrošinātu aprūpi mājās, valsts piedalās ar līdzfinansējumu. Valsts turpina piedalīties ar līdzfinansējumu minētā pakalpojuma nodrošināšanā bērnam arī pēc pilngadības sasniegšanas, līdz persona sasniedz 24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"Sociālo pakalpojumu un sociālās palīdzības likuma (turpmāk - likums) normas (1.panta 1.punkts, 23.pants, 17.panta pirmā daļa) un MK 2017. gada 13. jūnija noteikumos Nr.338 “Prasības sociālo pakalpojumu sniedzējiem” (IV nodaļa) nosaka aprūpes mājās pakalpojumu un tā piešķiršanas kārtību." Norādām, ka neviena no minētajām normām tiešā veidā nenosaka personu tiesības uz aprūpes mājās pakalpojumu. Attiecīgi nav pamatots anotācijā norādītais, ka būtu nosakāms uzdevums Labklājības ministrijai sagatavot grozījumus Invaliditātes likumā, lai "svītrotu pakalpojumu ar atšķirīgo nosaukumu (“aprūpes pakalpojums”), kas pēc satura jau tagad ietilpst likumā noteiktajā “aprūpes mājās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anotācijā norādīto informāciju, kas korekti atspoguļotu Sociālo pakalpojumu un sociālās palīdzības likumā un Invaliditātes likumā paredzētā pakalpojuma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4.punkta 5., 7. un 8.ailē norādīto finansējumu svītrot un to norādīt anotācijas 3.sadaļas 5.1. apakšpunktā attiecīgajās ailēs, vienlaikus precizējot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MK noteikumu 45.punktā paredz, ka aprūpes mājās pakalpojuma vienas stundas izmaksas nevar būt mazākas par 5,24 euro stundā, lūdzam sniegt skaidrojumu par  anotācijas 3.sadaļas 4.tabulas izdevumu aprēķinā norādīto plānoto cenas apmēru 6,75 euro stundā.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anotācijas 3.sadaļas 3.tabulā norādītajam procentuālajam apmēram, kas nosaka pakalpojuma saņēmēju skaitu mērķa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2.3.punktu, norādot pašvaldības plānotos izdevumus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sadāla.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iesniegtais izskatīšanai Saeimā otrajā lasījumā Ministru kabineta 2023. gada 28. novembra sēdē atbalstītais priekšlikums likumprojektam „Par valsts budžetu 2024. gadam un budžeta ietvaru 2024., 2025. un 2026. gadam” paredz pašvaldībām valsts budžeta līdzfinansējumu 30% apmērā aprūpes mājās pakalpojumu nodrošināšanai bērniem, kuriem izsniegts VDEĀK atzinums par īpašas kopšanas nepieciešamību 2024. gadā un turpmākajiem gadiem. Savukārt noteikumu projekts paredz, ka valsts budžeta līdzfinansējums ir 50% apmērā. Līdz ar to anotācijā lūdzam sniegt detalizētu pamatojumu izmaiņām procentuālajā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sagatavot un līdz 2024.gada 31. martam noteiktajā kārtībā iesniegt izskatīšanai Ministru kabineta sēdē likumprojektu "Grozījumi Invaliditātes likumā", izslēdzot normas par aprūpes pakalpojumu bērniem, kuriem ir Veselības un darbspēju ekspertīzes ārstu valsts komisijas atzinums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vērtējumā neviena no projekta anotācijā norādītajām normām (Sociālo pakalpojumu un sociālās palīdzības likuma 1.panta 1.punkts, 23.pants, 17.panta pirmā daļa) tiešā veidā nenosaka bērniem ar invaliditāti tiesības uz aprūpes pakalpojumu, kā tas ir noteikts Invaliditātes likumā. Tādējādi Tieslietu ministrija neatbalsta protokollēmuma 3.punktā paredzēto uzdevumu izslēgt no Invaliditātes likuma normas par aprūpes pakalpojumu bērniem, kuriem ir Veselības un darbspēju ekspertīzes ārstu valsts komisijas atzinums par īpašas kopšanas nepieciešamību. Tas vien, ka pēc satura vienāda pabalsta nosaukums normatīvajos aktos atšķiras, nav pietiekams pamats, lai izslēgtu šāda pabalsta regulējumu no kāda normatīvā akta, it īpaši, ja citos normatīvajos aktos nav noteiktas konkrētas tiesības un kritēriji šāda pabalsta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protokollēmuma 3.punktā paredzēto uzdevumu, to aizstājot ar uzdevumu Labklājības ministrijai izstrādāt grozījumus normatīvajos aktos, lai nodrošinātu vienveidīgu regulējumu jautājumā par par aprūpes pakalpojumu bērniem ar invaliditāti. Vienlaikus lūdzam attiecīgi precizēt anotācijas 4.sadaļu.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un anotācijas 4.sadaļa.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izstrādāt grozījumus Invaliditātes likumā un Sociālo pakalpojumu un sociālās palīdzības likumā, lai nodrošinātu vienveidīgu regulējumu jautājumā par aprūpes mājās pakalpojumu bērniem ar invaliditāti, un līdz 2024.gada 31. martam noteiktajā kārtībā iesniegt izskatīšanai Ministru kabineta sēdē.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aprūpes mājās pakalpojuma valsts budžeta līdzfinansējuma apjomu un tā piešķiršanas kārtību bērniem ar invaliditāti, kuriem ir izsniegts Veselības un darbspēju ekspertīzes ārstu valsts komisijas (turpmāk - komisija) atzinums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paredzēto regulējumu par aprūpes mājās pakalpojuma valsts budžeta līdzfinansējumu tālāk virzīt vienīgi pēc likumprojekta "Grozījums Sociālo pakalpojumu un sociālās palīdzības likumā" (Nr. 400/Lp14) pieņemšanas Saeimā, nepieciešamības gadījumā regulējumam nosakot  ar likumā izdarīto grozījumu spēkā stāšanos saistītu spēkā stāšanās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2023. gada 7. decembrī pieņēma likumu "Grozījumi Sociālo pakalpojumu un sociālās palīdzības likumā " (400/Lp14) otrajā, galīgajā lasījumā.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aprūpes mājās pakalpojuma valsts budžeta līdzfinansējuma apjomu un tā piešķiršanas kārtību bērniem ar invaliditāti, kuriem ir izsniegts Veselības un darbspēju ekspertīzes ārstu valsts komisijas (turpmāk - komisija) atzinums par īpašas kopšanas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Sociālais dienests norāda, ka iebilst pret stundu apjomu, jo tādejādi tiek maldināti klienti, ka maksimālais stundu skaits, ko pašvaldība var piešķirt ir līdz 160 stundām, nevis kā noteikts pašvaldības saistošajos noteikumos. Būs jāveic skaidrojošais darbs ar iedzīvotājiem, kas paredzams, ka neaprobežosies ar pretenzijām pašvaldības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6.</w:t>
            </w:r>
            <w:r w:rsidR="00000000" w:rsidRPr="00000000" w:rsidDel="00000000">
              <w:rPr>
                <w:vertAlign w:val="superscript"/>
                <w:rtl w:val="0"/>
              </w:rPr>
              <w:t xml:space="preserve">2</w:t>
            </w:r>
            <w:r w:rsidR="00000000" w:rsidRPr="00000000" w:rsidDel="00000000">
              <w:rPr>
                <w:rtl w:val="0"/>
              </w:rPr>
              <w:t xml:space="preserve"> daļa nosaka, ka Ministru kabinets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minimālās vienas stundas izmaksas un </w:t>
            </w:r>
            <w:r w:rsidR="00000000" w:rsidRPr="00000000" w:rsidDel="00000000">
              <w:rPr>
                <w:u w:val="single"/>
                <w:rtl w:val="0"/>
              </w:rPr>
              <w:t xml:space="preserve">maksimālo aprūpes pakalpojuma apjomu</w:t>
            </w:r>
            <w:r w:rsidR="00000000" w:rsidRPr="00000000" w:rsidDel="00000000">
              <w:rPr>
                <w:rtl w:val="0"/>
              </w:rPr>
              <w:t xml:space="preserve">. Pašvaldība saistošajos noteikumos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piešķiršanas, atteikšanas, izbeigšanas un pārtraukšanas nosacījumus un kārtību, kritērijus aprūpes pakalpojuma nepieciešamības novērtēšanai un prasības aprūpes pakalpojuma sniedzējam. Ņemot vērā minēto, likumā ir dots deleģējums Ministru kabinetam noteikt maksimālo pakalpojuma apjomu. Savukārt pašvaldību saistošie noteikumi nedrīkst būt pretrunā likumā un MK noteikumos noteiktajam. Tādējādi pašvaldība nevar noteikt lielāku maksimālo pakalpojuma apjomu, kāds tas ir likumā un MK noteikumos. Vienlaikus pašvaldība saistošajos noteikumos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piešķiršanas, atteikšanas, izbeigšanas un pārtraukšanas </w:t>
            </w:r>
            <w:r w:rsidR="00000000" w:rsidRPr="00000000" w:rsidDel="00000000">
              <w:rPr>
                <w:u w:val="single"/>
                <w:rtl w:val="0"/>
              </w:rPr>
              <w:t xml:space="preserve">nosacījumus un kārtību</w:t>
            </w:r>
            <w:r w:rsidR="00000000" w:rsidRPr="00000000" w:rsidDel="00000000">
              <w:rPr>
                <w:rtl w:val="0"/>
              </w:rPr>
              <w:t xml:space="preserve">, </w:t>
            </w:r>
            <w:r w:rsidR="00000000" w:rsidRPr="00000000" w:rsidDel="00000000">
              <w:rPr>
                <w:u w:val="single"/>
                <w:rtl w:val="0"/>
              </w:rPr>
              <w:t xml:space="preserve">kritērijus aprūpes pakalpojuma nepieciešamības novērtēšanai </w:t>
            </w:r>
            <w:r w:rsidR="00000000" w:rsidRPr="00000000" w:rsidDel="00000000">
              <w:rPr>
                <w:rtl w:val="0"/>
              </w:rPr>
              <w:t xml:space="preserve">un prasības aprūpes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80 stundas mēnesī. Pašvaldība var noteikt lielāku aprūpes mājās pakalpojuma apjomu, kas nepārsniedz 160 stundas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sociālo dienestu vadītāju apvienības, LPS un Labklājības ministrijas pārstāvju 30.11.2023. sanāksmes laikā tika izteikts viedoklis un tas nav mainījies, ka aprūpes mājās pakalpojuma maksimālais apjoms vai nu vispār nav nosakāms Noteikumos vai nosakāms līdz 80 stundām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nosakot augstāku apjomu, likumdevējam jānosaka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6.</w:t>
            </w:r>
            <w:r w:rsidR="00000000" w:rsidRPr="00000000" w:rsidDel="00000000">
              <w:rPr>
                <w:vertAlign w:val="superscript"/>
                <w:rtl w:val="0"/>
              </w:rPr>
              <w:t xml:space="preserve">2</w:t>
            </w:r>
            <w:r w:rsidR="00000000" w:rsidRPr="00000000" w:rsidDel="00000000">
              <w:rPr>
                <w:rtl w:val="0"/>
              </w:rPr>
              <w:t xml:space="preserve"> daļa nosaka, ka Ministru kabinets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minimālās vienas stundas izmaksas un maksimālo aprūpes pakalpojuma apjomu. Pašvaldība saistošajos noteikumos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piešķiršanas, atteikšanas, izbeigšanas un pārtraukšanas nosacījumus un kārtību, kritērijus aprūpes pakalpojuma nepieciešamības novērtēšanai un prasības aprūpes pakalpojuma sniedzējam. Ņemot vērā minēto, likumā ir dots deleģējums Ministru kabinetam noteikt maksimālo pakalpojuma apjomu. Tādējādi šobrīd norma paredz MK pienākumu noteikt maksimālo pakalpojuma apjomu. Savukārt saskaņā ar Invaliditātes likumā noteikto pašvaldība saistošajos noteikumos nosaka kritērijus aprūpes pakalpojuma nepieciešamības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pamata MK noteikumos vispār nenoteikt maksimālo pakalpojuma apjomu. Noteikumu projektā maksimālais 160 stundu apjoms pielīdzināts pilna darba laika slodzei, pieņemot, ka bērns aprūpes mājās pakalpojumu saņem, kamēr vecāki strādā vai viņiem ir citi objektīvi iemesli, kāpēc nevar nodrošināt bērnam nepieciešamo aprūpi.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80 stundas mēnesī. Pašvaldība var noteikt lielāku aprūpes mājās pakalpojuma apjomu, kas nepārsniedz 160 stundas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Valsts budžeta līdzfinansējumu (turpmāk – līdzfinansējums) pašvaldībai piešķir,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45.</w:t>
            </w:r>
            <w:r w:rsidR="00000000" w:rsidRPr="00000000" w:rsidDel="00000000">
              <w:rPr>
                <w:vertAlign w:val="superscript"/>
                <w:rtl w:val="0"/>
              </w:rPr>
              <w:t xml:space="preserve">1 </w:t>
            </w:r>
            <w:r w:rsidR="00000000" w:rsidRPr="00000000" w:rsidDel="00000000">
              <w:rPr>
                <w:rtl w:val="0"/>
              </w:rPr>
              <w:t xml:space="preserve">un 45.</w:t>
            </w:r>
            <w:r w:rsidR="00000000" w:rsidRPr="00000000" w:rsidDel="00000000">
              <w:rPr>
                <w:vertAlign w:val="superscript"/>
                <w:rtl w:val="0"/>
              </w:rPr>
              <w:t xml:space="preserve">3 </w:t>
            </w:r>
            <w:r w:rsidR="00000000" w:rsidRPr="00000000" w:rsidDel="00000000">
              <w:rPr>
                <w:rtl w:val="0"/>
              </w:rPr>
              <w:t xml:space="preserve">punktā paredzētos kritērijus, jo Invaliditātes likumā un arī paredzētajos grozījumos Sociālo pakalpojumu un sociālās palīdzības likumā nav paredzēts pilnvarojums Ministru kabinetam paredzēt šādus ierobežojošus valsts līdzfinansējuma kritērijus.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1. sociālais dienests atbilstoši normatīvajos aktos noteiktajam par sociālo pakalpojumu piešķiršanu ir piešķīris aprūpes mājās pakalpojumu bērnam ar invaliditāti, kuram ir komisijas atzinums par īpašas kopšanas nepieciešamību un kurš ir sasniedzis pusotra gada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atkārtoti norāda (29.11.2023. vēstule LM un LPS), ka bērniem nav atsevišķa pakalpojuma piešķiršanas kārtība, savukārt esošā balstīta uz pilngadīgām personām un nav piemērojama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brīža esošajiem normatīvajiem aktiem, ja bērnam būs jāpiešķir aprūpes mājās pakalpojums, tad noteikumi, kas regulē piešķiršanas un izvērtēšanas kārtību ir  Ministru kabineta 2019. gada 2. aprīļa noteikumi Nr. 138 “Noteikumi par sociālo pakalpojumu saņemšanu”. Noteikumu 28.1. punkts nosaka, ka izvērtējot nepieciešamību pēc pakalpojuma nosaka aprūpes mājās pakalpojuma līmeni izmanto šo noteikumu 2. un 3. pielikumu, pirmais aprūpes līmenis – 99 %–75 %, otrais aprūpes līmenis – 74 %–50 % un trešais aprūpes līmenis – 49 %–25 %. Esam secinājuši, ka minētie pielikumi nav paredzēti aprūpes mājās pakalpojuma noteikšanai bērniem, tajos ietverti “Personas pašaprūpes, neatkarības un patstāvīgās dzīves spēju novērtēšanas vispārējie kritēriji”, līdz ar to šajos pielikumos esošais izvērtējums ir paredzēts tikai pilngadīgām personām. Bērna uzraudzība, neskatoties uz funkcionālo smaguma pakāpi, ir jānodrošina 24 stundas diennaktī, nevis tikai lai veiktu atsevišķus pasākumus. Pakalpojuma personu grupa ir bērni ar īpašas kopšanas nepieciešamību, tas vien jau norāda, ka funkcionālo traucējumu smaguma pakāpe ir augsta. Mūsuprāt, ja bērniem paliek tikai aprūpes mājās pakalpojums, būtu jānosaka tā saņemšanas kārtība. Līdztekus izvērtējumam, saskaņā ar augstākminētajiem noteikumiem - vecākam būs nepieciešams iesniegt ģimenes ārsta izziņu par bērna veselības stāvokli, kurā norādīti funkcionālo traucējumu veidi un akūtas infekcijas (piemēram, plaušu tuberkuloze aktīvajā stadijā, akūtas infekcijas slimības) pazīmes (ja tādas ir), kas var ietekmēt sociālo pakalpojumu sniegšanas kārtību., psihiatra izziņu par psihisko veselību un  speciālo kontrindikāciju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Invaliditātes likuma 12. panta 6.</w:t>
            </w:r>
            <w:r w:rsidR="00000000" w:rsidRPr="00000000" w:rsidDel="00000000">
              <w:rPr>
                <w:vertAlign w:val="superscript"/>
                <w:rtl w:val="0"/>
              </w:rPr>
              <w:t xml:space="preserve">2</w:t>
            </w:r>
            <w:r w:rsidR="00000000" w:rsidRPr="00000000" w:rsidDel="00000000">
              <w:rPr>
                <w:rtl w:val="0"/>
              </w:rPr>
              <w:t xml:space="preserve">  daļā noteikto pašvaldība nosaka pakalpojuma piešķiršanas, atteikšanas, izbeigšanas un pārtraukšanas nosacījumus un kārtību, kritērijus aprūpes pakalpojuma nepieciešamības novērtēšanai un prasības aprūpes pakalpojuma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2019. gada 2. aprīļa noteikumu Nr.138 "Noteikumi par sociālo pakalpojumu saņemšanu" ir piemērojami tiktāl, cik tos neierobežo Invaliditātes likumā noteiktais, ka kritērijus aprūpes pakalpojuma nepieciešamības novērtēšanai nosaka saistošajos noteikumos. Tādējādi bērniem aprūpes līmeņu noteikšana nebūtu piemērojama. Pakalpojuma piešķiršanai būtu nepieciešama ģimenes ārsta izziņa par bērna vispārējo veselības stāvokli un saslimšanām. Savukārt psihiatra atzinums būtu nepieciešams tikai atsevišķos gadījumos, kad psihiskās saslimšanas ir pamata diagnoze.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normatīvajos aktos par aprūpes mājās pakalpojumu, LM vērtēs nepieciešamību veikt grozījumus MK 2019. gada 2. aprīļa noteikumu Nr.138 "Noteikumi par sociālo pakalpojumu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2. aprūpes mājās pakalpojumu sniedz Sociālo pakalpojumu reģistrā reģistrēts 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atrunātas Sociālā dienesta, kas sociālo pakalpojumu sniedzēju reģistrā noreģistrējis aprūpes mājās pakalpojumu, tiesības slēgt uzņēmuma līgumu ar vecāka izvēlētu aprūpētāju.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pamatots, jo līgumu slēgšanas nosacījumus regulē Civillikuma ceturtā daļa Saistību tiesības, un jautājums par to, kāda veida līgumus ir tiesīgas slēgt pašvaldības sociālais dienests nav šo MK noteikumu tvērumā. Ņemot vērā iepriekš minēto, nav pamats papildināt MK noteikumu projektu ar normu par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 Līdzfinansējumu nesniedz laikposmā, kurā bērns saņem asistenta pakalpojumu, atelpas brīža pakalpojumu vai citu sociālās aprūpes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45.3 punktā noteikto ierobežojumu, jārēķinās, ka esošā uzskaites sistēma neļaus kontrolēt un pārbaudīt bērnam piešķirto sociālo pakalpojumu pārklāšanos, piemēram, valsts asistenta atskaitēs tiek sniegta informācija par bērna pavadīšana uz/no norādot datumu, bet ne konkrētu laiku no līdz. Tas pats ir arī aprūpes mājās pakalpojumam, ir noteikts konkrēts stundu skaits dienā pakalpojuma, bez atspoguļojuma – tieši kurās dienas stundās.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ierobežojuma izpildi, vēršam uzmanību uz to, ka piemēram, Rīgā esošā aprūpes darbu izpildes uzskaites sistēma (katrā dienā noteiktie aprūpes darbi, nenorādot konkrētas aprūpes darbu izpildes stundas) un tas, kas tiek iekļauts asistentu atskaitēs (izpildes diena un stundu skaits) var radīt pārpratumus konstatējot, ka abi minētie pakalpojumi ir veikti vienā dienā un varētu radīt šķēršļus līdzfinansējuma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saprast kā tiks interpretēts vārds “laikposms” – vai tā būs viena diena, vai tiks pieprasīts, lai pakalpojuma izpildi fiksējošos dokumentos tiktu ieviestas izmaiņas, kas ļauj noteikt konkrētas izpildes stundas konkrētajā dienā. Patreiz minēto pakalpojumu atskaitēs ietvertā informācija neļaus konstatēt to – kādos pulksteņa laikos pakalpojuma ietvaros nepieciešamās darbības ir veiktas.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šis Noteikumu punkts, lai nodrošinātu to, ka pakalpojumi nedublējas, MK noteikumos jāparedz asistentam, pavadonim un aprūpes mājās pakalpojumu sniedzējam iesniegt detalizētu darba laika atskaiti, radot pakalpojuma saņēmēju neapmierinātību un papildus slodzi sociālajiem dienestiem. Lai pārliecinātos par šo pakalpojumu nepārklāšanos noteikti jāizveido SOPA attiecīgi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Noteikumos ir jānosaka to ka, vienlaicīgi nevar saņemt asistenta, aprūpes, atelpas brīža vai pakalpojumus stacionārā, nevis ka šajos gadījumos nevar saņemt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iespējama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mājās pakalpojuma, kas piešķirts bērnam, kuram komisija izsniegusi atzinumu par īpašās kopšanas nepieciešamību, maksimālais apjoms ir līdz 160 stundām mēnesī. Aprūpes mājās pakalpojumu bērnam piešķir laikam, kurā viņam nav piešķirts asistenta pakalpojums, atelpas brīža pakalpojums vai cits sociālās aprūpes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nesniedz par laiku, kurā bērns vienlaicīgi ar aprūpes mājās pakalpojumu ir saņēmis asistenta pakalpojumu, atelpas brīža pakalpojumu vai citu sociālās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VI nodaļā noteikto valsts budžeta līdzfinansējumu pašvaldībām nodrošina arī gadījumā, kad bērnam, kuram ir komisijas atzinums par īpašās kopšanas nepieciešamību, aprūpes pakalpojums ir piešķirts līdz 2023. gada 31. decembrim, ja līdz grozījumu veikšanai Invaliditātes likumā par aprūpes pakalpojumu bērniem, bet ne vēlāk kā līdz 2024. gada 30. jūnijam, aprūpes pakalpojuma sniedzējs noslēdz līgumu ar Sociālo pakalpojumu sniedzēju reģistrā reģistrētu aprūpes mājās pakalpojuma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iebildumu par protokollēmuma 3.punktā paredzēto uzdevumu (skatīt šā atzinuma 2.iebildumu), lūdzam  47.</w:t>
            </w:r>
            <w:r w:rsidR="00000000" w:rsidRPr="00000000" w:rsidDel="00000000">
              <w:rPr>
                <w:vertAlign w:val="superscript"/>
                <w:rtl w:val="0"/>
              </w:rPr>
              <w:t xml:space="preserve">1 </w:t>
            </w:r>
            <w:r w:rsidR="00000000" w:rsidRPr="00000000" w:rsidDel="00000000">
              <w:rPr>
                <w:rtl w:val="0"/>
              </w:rPr>
              <w:t xml:space="preserve">punktā precizēt vārdus  "ja līdz grozījumu veikšanai Invaliditātes likumā par aprūpes pakalpojumu bērniem, bet ne vēlāk 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VI nodaļā noteikto valsts budžeta līdzfinansējumu pašvaldībām nodrošina arī gadījumā, kad bērnam, kuram ir komisijas atzinums par īpašās kopšanas nepieciešamību, aprūpes pakalpojums ir piešķirts līdz 2023. gada 31. decembrim, ja līdz grozījumiem normatīvajos aktos par aprūpes pakalpojumu bērniem ar invaliditāti, bet ne vēlāk kā līdz 2024. gada 30. jūnijam, aprūpes pakalpojuma sniedzējs noslēdz līgumu ar Sociālo pakalpojumu sniedzēju reģistrā reģistrētu aprūpes mājās pakalpojuma sniedzēju.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Noteikumi stājas spēkā 2021.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spēkā stāšanās termiņu, ievērojot likumprojekta "Grozījums Sociālo pakalpojumu un sociālās palīdzības likumā" (Nr. 400/Lp14) spēkā stāšanās laiku un tajā paredzēto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pamatots, jo nav pamata MK noteikumu konsolidētajā versijā labot pašu noteikumu spēkā stāšanās laiku. TAP, ģenerējot noteikumu projektu, piedāvā veidot noteikumu projektu ar normu par spēkā stāšanās laiku vai bez tās. Tādējādi noteikumu projekta 2.punkts jau paredz noteikumu (grozījumu) spēkā stāšanās laiku - 2024.gada 1.janvāri.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Noteikumi stājas spēkā 2021.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lietoto iestādes nosaukumu no “Veselības un darbspēju ārstu komisijas” uz “Veselības un darbspēju ekspertīzes ārstu valsts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“Grozījums Sociālo pakalpojumu un sociālās palīdzības likumā” vēl nav pieņemts Saeimā, nepieciešams precizēt anotācijas 1.1.sadaļas punktā “Apraksts” vārdu “likumu” uz vārdu “likumprojektu”, vienlaikus aizstājot vārdu “Grozījumi” ar vārdu “Grozījums”. Vienlaikus aiz vārda “bērniem” nepieciešams papildināt ar vārdiem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1.2.sadaļas punktā “Pamatojums” un 3.sadaļas punktā “Cita informācija” norādīto informāciju, ņemot vērā, ka MK 2023.gada 28.novembra sēdes protokollēmumam Nr.59 65.§ “Par priekšlikumiem likumprojekta “Par valsts budžetu 2024.gadam un budžeta ietvaru 2024., 2025. un 2026.gadam” izskatīšanai Saeimā otrajā lasījumā”” nav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par turpmāk risināmajiem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aprūpes mājās bērniem ar invaliditāti pakalpojuma atskaiti LM integrēt programmā SOPA, kā šobrīd ir asistenta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izstrādāt vienotu aprūpes mājās bērniem ar invaliditāti pakalpojuma apjoma izvērtēšanas veidlapu - pašvaldību sociālie dienesti izteikuši gatavību iesaistīties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punktā “Problēmas apraksts” vārdus “budžeta pakotnē iekļaujot arī likumprojektu “Grozījums Sociālo pakalpojumu un sociālās palīdzības likumā”” ar vārdiem “likumprojekta “Par valsts budžetu 2024.gadam un ietvaru 2024., 2025. un 2026.gadam” pavadošo likumprojektu paketē iekļaujot arī likumprojektu “Grozījums Sociālo pakalpojumu un sociālās palīdzības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norādot, ka 4. un 6.kolonnā norādīts arī finansējums pavadoņa pakalpojumam nevis tikai asistenta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1.17.apakšpunkts paredz, ka pašvaldībām plānots nodrošināt iespēju pārskatus valsts līdzfinansējuma piešķiršanai iesniegt izmantojot Valsts sociālās politikas monitoringa informācijas sistēmu, līdz ar to nepieciešams papildināt anotāciju, norādot, kādu Labklājības ministrijas esošo līdzekļu ietvaros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maksimālo asistenta pakalpojuma, pavadoņa pakalpojuma un aprūpes mājās pakalpojuma apjomu, kā arī minimālās vienas stundas izmaksas aprūpes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lietot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maksimālo asistenta pakalpojuma, pavadoņa pakalpojuma un aprūpes mājās pakalpojuma apjomu, kā arī minimālās vienas stundas izmaksas aprūpes </w:t>
            </w:r>
            <w:r w:rsidR="00000000" w:rsidRPr="00000000" w:rsidDel="00000000">
              <w:rPr>
                <w:u w:val="single"/>
                <w:rtl w:val="0"/>
              </w:rPr>
              <w:t xml:space="preserve">mājās </w:t>
            </w:r>
            <w:r w:rsidR="00000000" w:rsidRPr="00000000" w:rsidDel="00000000">
              <w:rPr>
                <w:rtl w:val="0"/>
              </w:rPr>
              <w:t xml:space="preserve">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jo 1.3. apakšpunkts ir norma, kas izriet no likumā dotā deleģējuma.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maksimālo asistenta pakalpojuma, pavadoņa pakalpojuma un aprūpes mājās pakalpojuma apjomu, kā arī minimālās vienas stundas izmaksas aprūpes pakalpojumam;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tomēr  44.punktā varētu paredzēt aprūpes mājās stundu sadalījumu bērniem atkarībā no vecuma, piemēram, līdz 4 gadu vecumam (ieskaitot) lielāks stundu skaits mēnesī, savukārt no 5 gadu līdz 24 gadu vecumam - mazāk stundas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bērns jebkurā gadījumā līdz 5 gadu vecumam ir aprūpējams, līdz pusotra gada vecumam vecākam ir tiesības būt bērnu kopšanas atvaļinājumā, pēc tam aprūpe varētu būt nepieciešama, ja vecāks atgriežas darba attiecībās, bet pašvaldība vēl nespēj nodrošināt bērnudārzu, šeit būtu jāizsver arī tas, ka vecākiem ir iespēja laist bērnu privātajā dārziņā saņemot līdzfinansējumu. Varētu noteikumos noteikt arī tādu normu, ka bērnam no pusotra līdz 4 gadu vecumam (ieskaitot) ir lielāks stundu skaits tikai gadījumos, ja nav pašvaldības bērnudārzs un nav iespējams nodrošināt arī privāto dārziņu.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visām vecuma grupām piešķirt 160 h mēnesī ir neapdomīgi.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6.</w:t>
            </w:r>
            <w:r w:rsidR="00000000" w:rsidRPr="00000000" w:rsidDel="00000000">
              <w:rPr>
                <w:vertAlign w:val="superscript"/>
                <w:rtl w:val="0"/>
              </w:rPr>
              <w:t xml:space="preserve">2</w:t>
            </w:r>
            <w:r w:rsidR="00000000" w:rsidRPr="00000000" w:rsidDel="00000000">
              <w:rPr>
                <w:rtl w:val="0"/>
              </w:rPr>
              <w:t xml:space="preserve"> daļa nosaka, ka Ministru kabinets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minimālās vienas stundas izmaksas un maksimālo aprūpes pakalpojuma apjomu. Pašvaldība saistošajos noteikumos nosaka šā panta pirmās daļas 4.</w:t>
            </w:r>
            <w:r w:rsidR="00000000" w:rsidRPr="00000000" w:rsidDel="00000000">
              <w:rPr>
                <w:vertAlign w:val="superscript"/>
                <w:rtl w:val="0"/>
              </w:rPr>
              <w:t xml:space="preserve">2</w:t>
            </w:r>
            <w:r w:rsidR="00000000" w:rsidRPr="00000000" w:rsidDel="00000000">
              <w:rPr>
                <w:rtl w:val="0"/>
              </w:rPr>
              <w:t xml:space="preserve"> punktā minētā aprūpes pakalpojuma piešķiršanas, atteikšanas, izbeigšanas un pārtraukšanas nosacījumus un kārtību, kritērijus aprūpes pakalpojuma nepieciešamības novērtēšanai un prasības aprūpes pakalpojuma sniedzējam. Ņemot vērā minēto, likumā ir dots deleģējums Ministru kabinetam noteikt maksimālo pakalpojuma apjomu.  Savukārt pašvaldības jau šobrīd saistošajos noteikumos ir tiesīgas noteikt kritērijus, kā vērtēt pakalpojuma nepieciešamību un noteikt kritērijus, kad pakalpojums tiek piešķirts maksimālajā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80 stundas mēnesī. Pašvaldība var noteikt lielāku aprūpes mājās pakalpojuma apjomu, kas nepārsniedz 160 stundas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līdz 160 stundām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sociālajam dienestam būs jāvērtē stundu apjoms, ņemot vērā, ka regulējums nosaka piešķirt pakalpojumu gan bērnam, gan pilngadīgai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punkts nosaka, ka "Aprūpes mājās pakalpojuma, kas piešķirts </w:t>
            </w:r>
            <w:r w:rsidR="00000000" w:rsidRPr="00000000" w:rsidDel="00000000">
              <w:rPr>
                <w:u w:val="single"/>
                <w:rtl w:val="0"/>
              </w:rPr>
              <w:t xml:space="preserve">bērnam</w:t>
            </w:r>
            <w:r w:rsidR="00000000" w:rsidRPr="00000000" w:rsidDel="00000000">
              <w:rPr>
                <w:rtl w:val="0"/>
              </w:rPr>
              <w:t xml:space="preserve">, kuram komisija izsniegusi atzinumu par īpašās kopšanas nepieciešamību, maksimālais apjoms ir līdz 160 stundām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45.4.apakšpunkts nosaka, ka "Līdzfinansējumu turpina arī </w:t>
            </w:r>
            <w:r w:rsidR="00000000" w:rsidRPr="00000000" w:rsidDel="00000000">
              <w:rPr>
                <w:u w:val="single"/>
                <w:rtl w:val="0"/>
              </w:rPr>
              <w:t xml:space="preserve">pēc bērna pilngadības sasniegšanas</w:t>
            </w:r>
            <w:r w:rsidR="00000000" w:rsidRPr="00000000" w:rsidDel="00000000">
              <w:rPr>
                <w:rtl w:val="0"/>
              </w:rPr>
              <w:t xml:space="preserve">, bet ne ilgāk kā līdz 24 gadu vecuma sasniegšanai, ja personai pēc pilngadības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tiek noteikts 4.aprūpes līmenis, pilngadīgai personai nosakāms, piemēram, 3 .vai 4. aprūpes līmenis. Jēkabpils novada pašvaldības piemērs, kad saistošajos noteikumos ir noteikts aprūpes mājās pakalpojums pilngadīgām personām – 3 .līmenī 12 stundas nedēļā un ceturtajā – 16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aprūpes stundu skaitu bērnam nosaka individuāli, vērtējot ģimenes spēju nodrošināt bērna aprūpi, vecāku nodarbinātību, citu bērnu esamību ģimenē.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Aprūpes mājās pakalpojuma, kas piešķirts bērnam, kuram komisija izsniegusi atzinumu par īpašās kopšanas nepieciešamību, maksimālais apjoms ir 80 stundas mēnesī. Pašvaldība var noteikt lielāku aprūpes mājās pakalpojuma apjomu, kas nepārsniedz 160 stundas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2. aprūpes mājās pakalpojumu sniedz Sociālo pakalpojumu reģistrā reģistrēts pakalpojumu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būs gandrīz neiespējami sameklēt pakalpojuma sniedzēju lauku teritorijās, kurās nav komersantu, biedrību un citu nodibinājumu, kuras sniedz līdzīgus pakalpojumus. Vai nav iespējams papildināt šo pantu ar iespēju pakalpojumu sniegt arī fiziskām personām, ja tām ir aprūpētāja sertifikāts un, piemēram, noklausīti bērnu tiesību aizsardzības 48 stundu kursi? Pretējā gadījumā ārpus valstspilsētām šis pakalpojums var nebūt pieejams tādēļ, ka nebūs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pārejas periodu 6 mēnešus, kas ir pietiekams laiks, kurā pašvaldība var reģistrēties kā aprūpes mājās pakalpojuma sniedzēja.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 Līdzfinansējumu nesniedz laikposmā, kurā bērns saņem asistenta pakalpojumu, atelpas brīža pakalpojumu vai citu sociālās aprūpes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45.3 punktā noteikto ierobežojumu, jārēķinās, ka esošā uzskaites sistēma neļaus kontrolēt un pārbaudīt bērnam piešķirto sociālo pakalpojumu pārklāšanos, piemēram, valsts asistenta atskaitēs tiek sniegta informācija par bērna pavadīšana uz/no norādot datumu, bet ne konkrētu laiku no līdz. Tas pats ir arī aprūpes mājās pakalpojumam, ir noteikts konkrēts stundu skaits dienā pakalpojuma, bez atspoguļojuma – tieši kurās dienas stundās.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ierobežojuma izpildi, vēršam uzmanību uz to, ka piemēram, Rīgā esošā aprūpes darbu izpildes uzskaites sistēma (katrā dienā noteiktie aprūpes darbi, nenorādot konkrētas aprūpes darbu izpildes stundas) un tas, kas tiek iekļauts asistentu atskaitēs (izpildes diena un stundu skaits) var radīt pārpratumus konstatējot, ka abi minētie pakalpojumi ir veikti vienā dienā un varētu radīt šķēršļus līdzfinansējuma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saprast kā tiks interpretēts vārds “laikposms” – vai tā būs viena diena, vai tiks pieprasīts, lai pakalpojuma izpildi fiksējošos dokumentos tiktu ieviestas izmaiņas, kas ļauj noteikt konkrētas izpildes stundas konkrētajā dienā. Patreiz minēto pakalpojumu atskaitēs ietvertā informācija neļaus konstatēt to – kādos pulksteņa laikos pakalpojuma ietvaros nepieciešamās darbības ir veiktas.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izteikt 45.3 punktu šādā redakcijā: “Lai saņemtu līdzfinansējumu, aprūpes mājās pakalpojuma faktiska sniegšana nedrīkst notikt vienlaicīgi ar asistenta pakalpojuma, atelpas brīža pakalpojuma vai citu sociālās aprūpes pakalpojuma saņemšanu. Ja konstatē šo pakalpojumu vienlaicīgu sniegšanu, līdzfinansējumu par aprūpes mājās pakalpojumu nesniedz”.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6</w:t>
            </w:r>
            <w:r w:rsidR="00000000" w:rsidRPr="00000000" w:rsidDel="00000000">
              <w:rPr>
                <w:rtl w:val="0"/>
              </w:rPr>
              <w:t xml:space="preserve">1. 10 darbdienu laikā izvērtē pārskatu un piecu darbdienu laikā veic līdzfinansējuma maksājumu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45.</w:t>
            </w:r>
            <w:r w:rsidR="00000000" w:rsidRPr="00000000" w:rsidDel="00000000">
              <w:rPr>
                <w:vertAlign w:val="superscript"/>
                <w:rtl w:val="0"/>
              </w:rPr>
              <w:t xml:space="preserve">6</w:t>
            </w:r>
            <w:r w:rsidR="00000000" w:rsidRPr="00000000" w:rsidDel="00000000">
              <w:rPr>
                <w:rtl w:val="0"/>
              </w:rPr>
              <w:t xml:space="preserve">1.apakšpunktu norādot, no kura brīža iestājas 10 darbdienu pārskata izvērtēšanas periods un piecu darbdienu periods, kurā tiek veikts maksājums.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MK noteikumu projekta 45.</w:t>
            </w:r>
            <w:r w:rsidR="00000000" w:rsidRPr="00000000" w:rsidDel="00000000">
              <w:rPr>
                <w:vertAlign w:val="superscript"/>
                <w:rtl w:val="0"/>
              </w:rPr>
              <w:t xml:space="preserve">6</w:t>
            </w:r>
            <w:r w:rsidR="00000000" w:rsidRPr="00000000" w:rsidDel="00000000">
              <w:rPr>
                <w:rtl w:val="0"/>
              </w:rPr>
              <w:t xml:space="preserve"> 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4</w:t>
            </w:r>
            <w:r w:rsidR="00000000" w:rsidRPr="00000000" w:rsidDel="00000000">
              <w:rPr>
                <w:rtl w:val="0"/>
              </w:rPr>
              <w:t xml:space="preserve">1. pēc pārskata saņemšanas 10 darbdienu laikā izvērtē pārskatu un piecu darbdienu laikā veic līdzfinansējuma maksājumu pašvaldībai;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23-TA-2489</w:t>
    </w:r>
    <w:r>
      <w:br/>
    </w:r>
    <w:r w:rsidR="00000000" w:rsidRPr="00000000" w:rsidDel="00000000">
      <w:rPr>
        <w:rtl w:val="0"/>
      </w:rPr>
      <w:t xml:space="preserve">14.12.2023. 09.27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23-TA-2489</w:t>
    </w:r>
    <w:r>
      <w:br/>
    </w:r>
    <w:r w:rsidR="00000000" w:rsidRPr="00000000" w:rsidDel="00000000">
      <w:rPr>
        <w:rtl w:val="0"/>
      </w:rPr>
      <w:t xml:space="preserve">14.12.2023. 09.27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Izziņa_23-TA-2489.docx</dc:title>
</cp:coreProperties>
</file>

<file path=docProps/custom.xml><?xml version="1.0" encoding="utf-8"?>
<Properties xmlns="http://schemas.openxmlformats.org/officeDocument/2006/custom-properties" xmlns:vt="http://schemas.openxmlformats.org/officeDocument/2006/docPropsVTypes"/>
</file>