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24-TA-781: Pamatnostādņu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mediju politikas pamatnostādnes 2024.–2027.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Raidorganizāciju asociācija, turpmāk – Asociācija, ar šo izsaka iebildumus attiecībā pret publiskā apspriešanā izsludināto projektu: “Latvijas mediju politikas pamatnostādnes 2024.–2027. gadam” (projekta ID: 24-TA-781). Asociācija norāda, ka mediju politikas pamatnostādnēs ir veikti tādi labojumi, kas būtiski atšķiras no tiem, kas iepriekš ir apspriesti un saskaņoti ar nozari Mediju politikas pamatnostādnes izstrādes procesā. Asociācija neatbalsta tos punktus, kuri nav iepriekš ietverti gan sarunās, gan redakcijas saskaņošanas procesā, ar Asociāciju un nozari kopumā. Piemēram, bet ne tikai,  projektā ir ietverts viedoklis par latviešu mūzikas īpatsvara palielināšanu (kas var rezultēties iespējamai kvotu ieviešanai nākotnē), kas de facto nav realizējamas piespiedu formātā. Asociācija norāda, ka tā ir aktīvās sarunās ar Latvijas mūzikas nozari, lai izstrādātu veidus kādā būtu iespējams efektīvi popularizēt Latvijā radīto mūziku, tai skaitā radot dažādus piedāvājums, kas ietvertu sevī papildus programmas Mediju atbalsta fondā un citus efektīvus risinājumus nolūkā, lai veicinātu gan uzņēmējdarbību, gan popularizētu Latvijā radīto mūziku.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atgādina, ka Mediju politikas pamatnostādnēm ir tieša ietekme uz mediju nozari, tajā strādājošajiem uzņēmumiem, uzņēmējdarbības vidi, ilgtspēju, vienlīdzīgu konkurenci vai diskrimināciju un daudziem citiem faktoriem. Veidojot nosacījumus, kas apgrūtina ar birokrātiskiem nosacījumiem un/vai viens pēc otra jauniem ierobežojumiem nozarei kopumā rada gan tiešu kaitējumu nozares darboties spējai un attīstībai, gan rada riskus nedraudzīgo valstu informatīvās telpas ietekmei. Asociācija aicina nerisināt citu nozaru problēmu jautājumus uz mediju nozares rēķina, bet lūdzam rast iespēju  veidot kultūras un mediju nozares ilgtermiņa stratēģiju ilgtspējīgā un nozares atbalstošā veidā, tai skaitā radot iespēju mediju nozarei veidot pašregulācijas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aicina mediju nozares ietekmējošos jautājumus skatīt tikai pēc viena kritērija – ietekmi uz nozari. Veicot ietekmes novērtējumu pirms jautājumu lemšanas un jauninājumu ieviešanas, jo tikai tas pilnvērtīgi atspoguļotu reālās sekas, kādas var rasties nozarē, tādejādi racionāli pieejot katra jautājuma pienācīgai izvērtēšanai. Aicinām rūpīgi izvērtēt ikvienu lēmumu un tā ietekmi uz mediju nozari, kas skar arī katra medija redakcionālās izvēles un brīvību. Asociācija lūdz projektā noteikt: Mediju nozari ietekmējošu lēmumu pieņemšana tiks balstīta uz datiem un pētījumiem, ievērojot, lai jaunās iniciatīvas vecina mediju nozares veselīgu darbību un tālāku attīstību, nepieļaujot negatīvu ietekmi uz mediju nozares darbību, neatkarību, brīvību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ir gatava turpināt diskusijas par Mediju politikas pamatnostādnēs ietvertajiem jautājumiem un pragmatiskiem risinājumiem. Lūdzam mediju politiku veidot pārdomāti un profesionāli, neradot draudus nozares nākotnei un kopējai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tekstu: "Mediju nozari ietekmējošu lēmumu pieņemšana tiks balstīta uz datiem un pētījumiem, ievērojot, lai jaunās iniciatīvas vecina mediju nozares veselīgu darbību un tālāku attīstību, nepieļaujot negatīvu ietekmi uz mediju nozares darbību, neatkarību, brīvību un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secināms, ka pamatnostādņu projektā nav veikti tādi labojumi, kas būtiski atšķiras no tiem, kas iepriekš ir apspriesti un saskaņoti ar nozari pamatnostādņu izstrādes procesā. Pārstāvji no Latvijas Raidorganizāciju asociācijas bija iekļauti Pamatnostādņu izstrādei izveidotā starpinstitucionālā darba grupā, kas definēja pamatnostādņu periodā risināmos jautājumus – Latvijas mediju vides un informatīvās telpas stiprināšanai, mediju vides drošības uzlabošanai, mediju vides neatkarības un kvalitātes palielināšanai, kā arī ir asociācijas pārstāvis ir Kultūras ministrijas Mediju politikas konsultatīvās padomes sastāvā, kurā pamatnostādņu projekts tika apspriests.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Pamatnostādnēs minētā attīstāmā  iniciatīva - vairot mūzikas latviešu valodā īpatsvaru radio programmās -  veicinās stipru Latvijas mediju vidi un informatīvo telpu, kas ir viens no Latvijas mediju politikas rīcības virzieniem. Šis rīcības virziens arī paredz, ka sabiedriskajos medijos jāveido jauna pieeja satura veidošanai mazākumtautību auditorijām, mazinot krievu valodas dominanci mazākumtautību valodu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konkrētiem mehānismiem, kas veicinātu mūzikas latviešu valodā īpatsvara palielināšanu, tiks veidoti, sadarbojoties ar nozari. Vienlaikus paskaidrojam, ka pamatnostādnes paredz mediju vides izpēti kā vienu no prioritātēm, lai politiku veidotu, balstoties uz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mediju politikas pamatnostādnes 2024.–2027.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vērš uzmanību, ka š.g. 30.aprīlī Ministru kabineta sēdē tika apstiprināti ES Stabilitātes un izaugsmes pakta reformas ietvaros pieņemtie tiesību akti (jaunie ES fiskālie noteikumi), kas līdz ar Fiskālās disciplīnas likuma nosacījumiem būs jāņem vērā sagatavojot likumprojektu “Par valsts budžetu 2025. gadam un budžeta ietvaru 2025., 2026. un 2027. gadam”. Līdz ar to iespējas piešķirt papildu finanšu resursus turpmākajos gados būs ierobežotas un attiecīgi visas nozaru ministrijas tiks aicinātas jaunas prioritātes nodrošināt, pamatā pārskatot jau piešķirto finansējumu, veicot savu bāzes izdevumu pārskatīšanu. Ņemot vērā minēto, aicinām pārskatīt pamatnostādņu projektā paredzēto papildus nepieciešamo finansējumu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rīkojuma projekta 4. punkts cita starpā paredz jautājumu par papildu valsts budžeta līdzekļu piešķiršanu pamatnostādņu īstenošanai 2025. gadā un turpmākajos gados izskatīt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papildu finansējuma jautājumi tiks risināti, vērtējot valsts budžeta finansiālās iespējas un valdības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mediju politikas pamatnostādnes 2024.–2027.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un līdzatbildīgajām institūcijām pamatnostādnēs iekļautos pasākumus 2024. gadā īstenot atbilstoši tām piešķirtajiem valsts budžeta līdzekļiem. Jautājumu par papildu valsts budžeta līdzekļu piešķiršanu pamatnostādņu īstenošanai 2025. gadā un turpmākajos gados izskatīt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 Savukārt, ja budžeta likumprojekta sagatavošanas procesā netiek atbalstīta papildu finansējuma piešķiršana, pamatnostādnēs paredzētais ir nodrošināms atbilstoši iesaistīto institūciju rīcībā esošajam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20.augusta Ministru kabineta sēdē tika izskatīts Finanšu ministrijas sagatavotais informatīvais ziņojums "Par makroekonomisko rādītāju, ieņēmumu un vispārējās valdības budžeta bilances prognozēm 2025., 2026., 2027. un 2028. gadā", pieņemot zināšanai, ka fiskālā telpa 2025. gadā ir -13,0 milj. </w:t>
            </w:r>
            <w:r w:rsidR="00000000" w:rsidRPr="00000000" w:rsidDel="00000000">
              <w:rPr>
                <w:i w:val="1"/>
                <w:rtl w:val="0"/>
              </w:rPr>
              <w:t xml:space="preserve">euro</w:t>
            </w:r>
            <w:r w:rsidR="00000000" w:rsidRPr="00000000" w:rsidDel="00000000">
              <w:rPr>
                <w:rtl w:val="0"/>
              </w:rPr>
              <w:t xml:space="preserve">, 2026. gadā ir 32,2 milj. </w:t>
            </w:r>
            <w:r w:rsidR="00000000" w:rsidRPr="00000000" w:rsidDel="00000000">
              <w:rPr>
                <w:i w:val="1"/>
                <w:rtl w:val="0"/>
              </w:rPr>
              <w:t xml:space="preserve">euro</w:t>
            </w:r>
            <w:r w:rsidR="00000000" w:rsidRPr="00000000" w:rsidDel="00000000">
              <w:rPr>
                <w:rtl w:val="0"/>
              </w:rPr>
              <w:t xml:space="preserve">, 2027. gadā ir 43,5 milj. </w:t>
            </w:r>
            <w:r w:rsidR="00000000" w:rsidRPr="00000000" w:rsidDel="00000000">
              <w:rPr>
                <w:i w:val="1"/>
                <w:rtl w:val="0"/>
              </w:rPr>
              <w:t xml:space="preserve">euro</w:t>
            </w:r>
            <w:r w:rsidR="00000000" w:rsidRPr="00000000" w:rsidDel="00000000">
              <w:rPr>
                <w:rtl w:val="0"/>
              </w:rPr>
              <w:t xml:space="preserve"> un 2028. gadā ir 1,4 milj. </w:t>
            </w:r>
            <w:r w:rsidR="00000000" w:rsidRPr="00000000" w:rsidDel="00000000">
              <w:rPr>
                <w:i w:val="1"/>
                <w:rtl w:val="0"/>
              </w:rPr>
              <w:t xml:space="preserve">euro</w:t>
            </w:r>
            <w:r w:rsidR="00000000" w:rsidRPr="00000000" w:rsidDel="00000000">
              <w:rPr>
                <w:rtl w:val="0"/>
              </w:rPr>
              <w:t xml:space="preserve">.  Tāpat tika noteikts, Finanšu ministrijai sadarbībā ar nozaru ministrijām turpināt darbu valsts budžeta ieņēmumus palielinošu un izdevumus samazinošu pasākumu sagatavošanā 2025., 2026., 2027. un 2028. gadam. Ņemot vērā minēto, kā arī ierobežotās valsts budžeta iespējas, nav atbalstāma papildus finansējuma plānošana 2025.gadā, savukārt turpmākajos gados ir pārskatāms papildus nepieciešamā finansējuma apmērs. Tādējādi ir precizējama Ministru kabineta rīkojuma projekta 4.punkta redakcija, vienlaikus precizējot pamatnostādņu projektu, salāgojot to ar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Rīkojuma projekta 4. punkts. Jaunā redakcija: "Pamatnostādnes īstenot piešķirto budžeta līdzekļu ietvaros". Vienlaikus precizēta arī VI. sadaļa "Indikatīvs ietekmes novērtējums uz valsts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Pamatnostādnes īstenot piešķirto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un līdzatbildīgajām institūcijām pamatnostādnēs iekļautos pasākumus 2024. gadā īstenot atbilstoši tām piešķirtajiem valsts budžeta līdzekļiem. Jautājumu par papildu valsts budžeta līdzekļu piešķiršanu pamatnostādņu īstenošanai 2025. gadā un turpmākajos gados izskatīt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4.punkts ir papildināms ar teikumu šādā redakcijā: "Savukārt, ja budžeta likumprojekta sagatavošanas procesā netiek atbalstīta papildu finansējuma piešķiršana, pamatnostādnēs paredzētais ir nodrošināms atbilstoši iesaistīto institūciju rīcībā esošajam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4.punkts ir papildināts ar teikumu šādā redakcijā: "Savukārt, ja budžeta likumprojekta sagatavošanas procesā netiek atbalstīta papildu finansējuma piešķiršana, pamatnostādnēs paredzētais ir nodrošināms atbilstoši iesaistīto institūciju rīcībā esošajam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Pamatnostādnes īstenot piešķirto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iepriekš sniegtos iebildumus</w:t>
            </w:r>
            <w:r w:rsidR="00000000" w:rsidRPr="00000000" w:rsidDel="00000000">
              <w:rPr>
                <w:rtl w:val="0"/>
              </w:rPr>
              <w:t xml:space="preserve"> saistībā ar OECD/G20 Iekļaujošās Platformas Nodokļa bāzes samazināšanas un peļņas pārneses novēršanai  2021. gada 8. oktobra Paziņojumu par divu pīlāru risinājumu nodokļu izaicinājumiem, kas rodas no ekonomikas digitalizācijas, kā sakarā </w:t>
            </w:r>
            <w:r w:rsidR="00000000" w:rsidRPr="00000000" w:rsidDel="00000000">
              <w:rPr>
                <w:b w:val="1"/>
                <w:rtl w:val="0"/>
              </w:rPr>
              <w:t xml:space="preserve">lūdzam svītrot </w:t>
            </w:r>
            <w:r w:rsidR="00000000" w:rsidRPr="00000000" w:rsidDel="00000000">
              <w:rPr>
                <w:rtl w:val="0"/>
              </w:rPr>
              <w:t xml:space="preserve">Pamatnostādņu V. sadaļas 1. apakšsadaļas Stipra Latvijas mediju vide un informatīvā telpa (9.lpp.) rindkopu “</w:t>
            </w:r>
            <w:r w:rsidR="00000000" w:rsidRPr="00000000" w:rsidDel="00000000">
              <w:rPr>
                <w:u w:val="single"/>
                <w:rtl w:val="0"/>
              </w:rPr>
              <w:t xml:space="preserve">Ņemot vērā, ka sociālo tīklu platformas atņem ieņēmumus Latvijas mediju uzņēmumiem, ir nepieciešams rast risinājumu, kas dotu iespēju aplikt ar nodokļiem ārvalstu uzņēmuma zināmu daļu peļņas. Vismaz daļa šādu nodokļu ieņēmumu būtu novirzāmi iniciatīvām, kas ir vērstas uz vietējo mediju atbalstu.</w:t>
            </w:r>
            <w:r w:rsidR="00000000" w:rsidRPr="00000000" w:rsidDel="00000000">
              <w:rPr>
                <w:rtl w:val="0"/>
              </w:rPr>
              <w:t xml:space="preserve">” Īpaši vēršam uzmanību, ka kamēr nav rasts starptautisks risinājums, Latvija nevar aplikt ar nodokļiem ārvalstu uzņēmuma peļņas daļu, jo nodokļu uzlikšanu ārvalstu uzņēmumu peļņai ierobežo spēkā esošie divpusējie līgumi par nodokļu dubultās uzlikšanas novēršanu, kas paredz līgumslēdzējai pusei nodokļu uzlikšanas tiesības, ja ārvalstu uzņēmumam šajā valstī ir zināma veida klātbūtne (pastāvīgā pārstāvniecība), kā tas minēts Latvijas mediju politikas pamatnostādnēm 2024.-2027. gadam pielikumā. Līdz ar to, pat ja tiktu pieņemts šāds koncepts, divpusējie nodokļu līgumi liegtu tā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ir precizētā, svītrojot, daļu par nodokļiem. Jaunā redakcija: "Ņemot vērā, ka sociālo tīklu platformas atņem ieņēmumus Latvijas mediju uzņēmumiem, ir nepieciešams rast risinājumus, kas mazinātu šo negatīvo efektu."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Raidorganizāciju asociācija, turpmāk – Asociācija, iebilst pret Tap portālā publicēto “Latvijas mediju politikas pamatnostādnes 2024.–2027. gadam” projektu (projekta ID: 24-TA-781), turpmāk - Projekts, kur precīzāk: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TAP ievietotā Projekta versija saturiski nesakrīt ar to versiju, kas iepriekš tika saskaņota ar Asociāciju, kā ietvaros tas ir papildināts ar tādiem priekšlikumiem, kas nav saskaņoti ar Asociāciju. Asociācija iebilst un norāda uz to, ka jebkurš priekšlikums, kas tiek ievetots Projektā ir tāds, ko ir nepieciešams apspriest ar nozares pārstāvjiem. Par minēto faktu Asociācija jau iepriekš rakstiski ir informējusi Kultūras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ir ieviests priekšlikums palielināt mūzikas īpatsvaru radio programmās, kas radīta latviešu valodā, pret šādu priekšlikumu Asociācija kategoriski iebilst un norāda, ka veicināt mūzikas skaņdarbu biežāku atskaņošanu radio programmās varētu veicināt caur jauniem atbalsta mehānismiem ar MAF palīdzību, piemēram, Latvijā jaunradītās mūzikas popularizēšana. Specifisku mūzikas kvotu ieviešanu neatbalstām.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nav skaidri formulēta vispārējā izpratne par sabiedriskā medija lomu un komercmediju lomu, kā arī to savstarpējo balansu Latvijā. Minētā ietvaros Asociācija norāda, ka Projekts obligāti jāpapildina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“Mediju nozare sastāv no sabiedriskiem medijiem un komercmedijiem. Šiem medijiem ir sekojoša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Sabiedriskie mediji strādā sabiedrības interesēs, gādājot par uzticamu informēšanu, kultūras, vērtību, vēstures, valodas saglabāšanu, strādā uz valsts finansējuma 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Komerciālie mediji  pilda mediju plurālisma funkciju, piedāvā uzticamu, daudzveidīgu un plašu informatīvo, izklaidējošo un sporta saturu komerciālā nolūkā, strādā uz komercijas principiem un maksā nodokļus.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Sabiedriskie mediji NEKONKURĒ ar komercmedijiem, bet abas mediju formas darbojas papildinoši viena otrai kopējās drošas un ilgstpējīgas informatīvās telpas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Augstākminētie principi un lomas ir jāņem vērā pieņemot turpmākos likumus, lēmumus un citas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medija darbības kvalitāti jāmēra pēc sabiedriskā labuma mēŗījuma principiem, nevis pēc reitingiem, kurus izmanto komercmediji reklāmas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Sabiedriskais medijs intelektuālā īpašuma tiesības iegādājas tikai uz neekskluzivitātes principiem, kur šo nosacījumu ir nepieciešams ietvert gan Projektā, gan to arī nostiprināt spēkā esošajos normatīvajos aktos ar likuma grozījumu izmaiņām, nosakot, ka sabiedriskais medijspērk tikai neekskluzīvas tiesības gan uz sporta notikumiem, gan uz sabiedrībai svarīgiem notikumiem, tādejādi dodot iespēju tiesības iegūt arī komercmedijiem. Minēto Asociācija skaidro ar to, ka tādejādi tiks panākta satura dauzveidība un kvalitāte atspoguļojot dažādus sporta un sabiedrībai svarīgus notikumus no dažādiem rakursiem, redzējumiem un daudzveidīgās izpausmes formās, kā arī valsts ietaupīs naudu, jo ekskluzīvu tiesību licences ir ievērojami dārgākas, nekā neekskluzīvas, un sabiedrība kopumā iegūs, jo ne tikai valsts/sabiedriskais medijs ietaupīs finansējumu (vai šo ietaupījumu novirzīs papildu satura ražošanai, satura pieejamībai v.tml.), bet sabiedrība iegūs daudz plašāku un dažādāku notikumu apskatu klāstu un tai piekļūt būs iespējams caur vēl vairāk dažādām platformām un izplatīšanas formātiem un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Sabiedriskajam medijam paredzot stabilu un paredzamu finansējumu, ieviest publisku naudas izlietojuma atskaiti, lai ikviens sabiedrības loceklis var iepazīties ar finansējuma saimniecisku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Sabiedriskais medijs ir izgājis no reklāmas tirgus jau vairākus gadus un tajā vairs nav pieejamas reklāmas pauzes, BET sabiedriskais medijs faktiski turpina darboties visos pārējos komercpaziņojuma tipa segmentos, kas ir svarīgs ieņēmumu avots komercmedijiem. Ņemot vērā, ka sabiedriskais medijs turpmākajos gados saņem liela apmēra finansējumu no valsts (proti, aptuveni visas Latvijas komercmediju nozares budžets kopumā), Projekts ir papildināms ar uzstādījumu, ka sabiedriskais medijs nekavējoties izbeidz de facto darbošanos jebkāda segmenta reklāmas/komercpaziņojumu tirgū un neveic komerciāla rakstura komercpaziņojumu izvietošanu tiešā vei netiešā veidā. Sabiedrisko elektronisko plašsaziņas līdzekļu likumā ir jānosaka šaurs atļautais paziņojumu loks - sociāli paziņojumi un vispārēja sabiedrības informēšana – un aizliedzot veikt darbības, kas pielīdzināmas komercpaziņojumiem, novēršot likuma robu un nodrošinot, ka viss reklāmas tirgus ir paredzēts komercmediju darbības nodrošināšanai un tādejādi stiprinot komercmedijus. Tāpat Sabiedriskais medijs neveic tādas darbības, kas sniedz labumu sabiedriskā medija sadarbības partnera piesaistītām trešām personā (piemēram, bet ne tikai, producentu piesaistīto sponsoru atrādīšana). Sabiedriskā medija platforma netiek izmantota kā bezmaksas platforma trešo personu, to preču vai pakalpjumu atrādīšanai. Ja nepieciešams atsaukties uz personām, kas ir piedalījušās satura veidošanā, tad jebkādas atsauces uz tiem var tikt veiktas informatīvā formātā beigu  titros teksta veidā tādā pat izmērā, kā tiek rādīts  pārējais titru veids, neizvietojot  preču un pakalpojumu logotipus vai jebkādā citā veidā to reklamējot. Būtiski ir nostiprināt izpratni Latvijā (t.sk.,b bet ne tikai sadarbības partneri, producenti, sponsori, pasākumu rīkotāji, utt.), ka saturs, kuru paredzēts izplatīt un/vai ražot izplatīšanai sabiedriskajā medijā, jāveido tā, lai tas tieši vai netieši neveic fizisku vai juridisku personu, to preču un/vai pakalpojumu promociju/atsauces u.c. veida labumu.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Projektā atvieglojumus reklāmas ierobežojumiem komercmedijiem, nosakot to, ka reklāmas ierobežojumi tiktu vienādoti visām platformām. Minētā ietvaros Projekts ir jāpapildina ar nosacījumu, ka lielajiem pasaules spēlētājiem tiek veidots papildus nodoklis, kas saistās ar reklāmu izvietošanu vai arī tiek noteikta prasība arī tiem ievērot lokālos likumus un valsts uzraugošām iestādēm efektīvi šādu regulējumu nodrošināt. Asociācija norāda, ka tādejādi Latvijas valsts stiprinās Latvijas mediju nozares un tajā darbojošos uzņēmumu aizsardzību, jo digitālajā laikmetā aizvien vairāk uzņēmumu nauda, kas tiek izmantota reklāmās, aizplūst ārpus Latvijas robežām, vājinot gan lokālos medijus, gan mazinot nodokļu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Nostiprināt Projektā nosacījumu, ka līdz 2027.gadam visi mediji ir pakļauti vienādam mediju regulējumam, vienādojot regulējumu un ierobežojumus, kas pastāv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Projektā nepieciešams pārskatīt preses piegādes dotāciju un paredzēto dotāciju pārnest uz MAF, lai nodrošinātu institucionālo un satura atbalsta sniegšanu visai nozarei, ne tikai šaurai nozares 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Iebildums ir izvērtēts un secināms, ka pamatnostādņu projektā nav veikti tādi labojumi, kas būtiski atšķiras no tiem, kas iepriekš ir apspriesti un saskaņoti ar nozari pamatnostādņu izstrādes procesā. Pārstāvji no Latvijas Raidorganizāciju asociācijas bija iekļauti Pamatnostādņu izstrādei izveidotā starpinstitucionālā darba grupā, kas definēja pamatnostādņu periodā risināmos jautājumus – Latvijas mediju vides un informatīvās telpas stiprināšanai, mediju vides drošības uzlabošanai, mediju vides neatkarības un kvalitātes palielināšanai, kā arī ir asociācijas pārstāvis ir Kultūras ministrijas Mediju politikas konsultatīvās padomes sastāvā, kurā pamatnostādņu projekts tika apspriests.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Pamatnostādnēs minētā attīstāmā  iniciatīva – vairot mūzikas latviešu valodā īpatsvaru radio programmās -  veicinās stipru Latvijas mediju vidi un informatīvo telpu, kas ir viens no Latvijas mediju politikas rīcības virzieniem. Šis rīcības virziens arī paredz, ka sabiedriskajos medijos jāveido jauna pieeja satura veidošanai mazākumtautību auditorijām, mazinot krievu valodas dominanci mazākumtautību valodu vidū. Priekšlikumi par konkrētiem mehānismiem, kas veicinātu mūzikas latviešu valodā īpatsvara palielināšanu, tiks veidoti, sadarbojoties ar nozari. Vienlaikus paskaidrojam, ka pamatnostādnes paredz mediju vides izpēti kā vienu no prioritātēm, lai politiku veidotu, balstoties uz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Pamatnostādnēs ir norādīts, ka sabiedriskie medijiem jāsasniedz un jāuzrunā visdažādākās sabiedrības grupas ar kvalitatīvu informatīvo, izglītojošo un izklaidējošo saturu. Vienlaikus ir uzsvērts, ka stipras Latvijas mediju vides pamats ir spēcīgi komerciālie un sabiedriskie mediji, kā arī nostiprināts, ka komerciālajiem medijiem ir būtiska nozīme plurālisma veicināšanā, kultūras un politisko diskusiju bagātināšanā, kā arī pakalpojumu daudzveidības nodrošināšanā. Vēl jo vairāk, pamatnostādnēs ir nostiprināts, ka mainīgajā mediju vidē ir būtiski saglabāt līdzsvarota sabiedriskā un komerciālo mediju piedāvājuma daudzveidību gan lineārā formātā, gan digitālajā vidē. Līdz ar to pamatnostādnes paredz nepieciešamību uzturēt sabalansētu mediju vidi.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Paskaidrojam, ka pamatnostādnes noteic, ka sabiedrisko mediju finansēšanai ir jābūt caurskatāmai gan piešķirot finansējumu, gan to izlietojot.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ka normatīvie akti pieļauj komerciālo paziņojumu izvietošanu sabiedriskajos medijos tikai izņēmuma gadījumos, uzraugošajām institūcijām ir pienākums uzraudzīt, lai normatīvajos aktos noteiktie ierobežojumi tiktu ievēroti.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Pamatnostādnes jau paredz, ka ir nepieciešams pārskatīt un precizēt reklāmas regulējumu. Precīzāki risinājumi ir izstrādājami veidojot priekšlikumus normatīvo aktu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pamatnostādnēs ir noteikts, ka ir nepieciešams rast risinājumu, kas dotu iespēju aplikt ar nodokļiem ārvalstu uzņēmuma zināmu daļu peļņas un vismaz daļu šādu ieņēmumu būtu jānovirza Latvijas mediju atbalstam. Vienlaikus paskaidrojam, ka Latvija ir pievienojusies OECD/G20 Iekļaujošās Platformas Nodokļa bāzes samazināšanas un peļņas pārneses novēršanai (Inclusive Framework on Base Erosion and Profit Shifting (BEPS)) 2021. gada 8. oktobra Paziņojumam par divu pīlāru risinājumu nodokļu izaicinājumiem, kas rodas no ekonomikas digitalizācijas (Statement on a two-pillar solution to address the tax challenges arising from the digitalisation of the economy) (uz šo brīdi pievienojušās 139 jurisdikcijas). Turklāt minētā vienošanās paredz neieviest jaunus un atcelt spēkā esošos digitālo pakalpojumu nodokļus un atbilstošus līdzīgus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šajā sakarā informējam, ka Pīlāra I koncepts paredz definēt ārvalsts uzņēmuma jauna veida iesaisti ienākuma izcelsmes valsts ekonomikā (nexus), saskaņā ar kuru uz ienākuma izcelsmes valsti tiks attiecināta minētā uzņēmuma zināma daļa no attiecīgā veida peļņas, kuru būs tiesīga aplikt ar nodokļiem attiecīgā ienākuma izcelsmes valsts.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Pamatnostādnes jau šobrīd paredz, ka nozari regulējošie tiesību akti ir pilnveidojami, lai tie atbilstu mūsdienu apstākļiem.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Ņemot vērā, ka abonētās preses piegādes ir daļa no universālā pasta pakalpojuma, kur abonētas preses piegādes tarifu nosaka Sabiedrisko pakalpojumu regulēšanas komisija un daļu izmaksu universālā pasta pakalpojuma sniedzējam veic Satiksmes ministrija, finansējuma pārdale uz Mediju atbalsta fondu nav iespējama fundamentāli nemainot regulējumu, kas nosaka pakalpojumus, kas ir ietverti universālā pasta pakalpojumā un regulē to apmaksas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(SEPLP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VI. sadaļā "Indikatīvs ietekmes novērtējums uz valsts un pašvaldību budžetiem" tabulā ar uzdevumiem un plānoto un nepieciešamo papildu finansējumu 2024., 2025. un 2026. gadiem sadaļas "Finansējums kopā", "1.Rīcības virziens. Stipra Latvijas mediju vide un informatīvā telpa" un "1.1. uzdevums. Nodrošināt sabiedrisko mediju attīstību, tuvinot finansējuma apjomu ES vidējam, padarot finansēšanas modeli neatkarīgāku un caurskatamāku, kā arī veicinot dažādu sabiedrības grupu sasniedzamību" papildināt ar uzdevumu "74. Gadskārtējā valsts budžeta izpildes procesā pārdalāmais finansējums" (Sabiedriskais medijs) "valsts pamatfunkciju īstenošana" un kolonnās "Plānotais finansējums" 2024. gadam ar 1 950 687 euro, 2025. gadam ar 20 500 544 euro, 2026. gadam ar 6 879 144 euro apmērā, kas atbilstoši likumam “Par valsts budžetu 2023. gadam un budžeta ietvaru 2023., 2024. un 2025. gadam” un likumam “Par valsts budžetu 2024. gadam un budžeta ietvaru 2024., 2025. un 2026. gadam” šajā resorā ir rezervēts.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budžeta tabula ar 74. resoru "Gadskārtējā valsts budžeta izpildes procesā pārdalāmais finansējums" atbilstoši likumam “Par valsts budžetu 2023. gadam un budžeta ietvaru 2023., 2024. un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Finanšu ministriju kā līdzatbildīgo institūciju pamatnostādņu projekta I rīcības virziena 2. uzdevumā "Uzlabot komerciālo mediju darbības vidi, pilnveidojot mediju atbalsta mehānismus", ņemot vērā, ka mediju politikas īstenošana nav Finanšu ministrijas kompetencē.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dzēsta kā līdzatbildīgā institūcija pamatnostādņu projekta I. rīcības virziena 2. uzdevumā.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("Līvod īlma"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vispār nav pieminēta Latvijas otrā pamattauta un Latvijas pirmiedzīvotāji – lībieši un lībiešu valoda (likums “Par Latvijas nacionālo un etnisko grupu brīvu attīstību un tiesībām uz kultūras autonomiju”; Valsts valodas likums, Latviešu vēsturisko zemju likums). Tādējādi šobrīd pamatnostādnes ir pretrunā Latvijas likumos noteiktajam regulējumam. Saskaņā ar likumu Latvijā dzīvo pamattauta latvieši, sena pamattauta lībieši, kā arī etniskās grupas;  tāpat Latvijā ir trīs līmeņu valodu regulējums – latviešu valoda un tās paveidi (valsts valoda), lībiešu valoda (pirmiedzīvotāju valoda), un citas valodas, kas likuma izpratnē ir svešvalodas. Ja likums vai politikas plānošanas dokuments apskata tikai latviešus un etniskās minoritātes, tas izslēdz lībiešus, kas likuma izpratnē neietilpst nevienā no šīm grupām. Tāpat valodas ziņā – ja likums vai politikas dokuments tiek attiecināts tikai uz lavalsts valodu (latviešu valoda, latgaliešu valoda, latviešu zīmju valoda) un svešvalodām, tad tas izslēdz lībiešu valodu, kas likuma izpratnē nav nedz valsts valodas daļa, nedz svešvaloda.  Tāpēc, lai novērstu neatbilstību likumu regulējumam, mazinātu Latvijas pirmiedzīvotāju diskrimināciju mediju vidē un pildītu Latvijas parakstītajā ANO Pirmiedzīvotāju tiesību deklarācijā noteiktos uzdevumus valstīm nodrošināt pirmiedzīvotājiem piekļuvi medijiu telpai un iespēju lietot mediju vidē savu valodu, lūdzam papildināt IV sadaļu “Politikas rezultāti un rezultatīvie rādītāji” ar uzdevumu, kā arī grozīt IV sadaļas “Rīcības virzieni un uzdevumi” I Rīcības virziena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IV sadaļu “Politikas rezultāti un rezultatīvie rādītāji” ar šādu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11.1. Atbalstīti projekti lībiešu valodas, kultūras un vēstures popularizēšanai medijos:</w:t>
            </w:r>
            <w:r w:rsidR="00000000" w:rsidRPr="00000000" w:rsidDel="00000000">
              <w:rPr>
                <w:rtl w:val="0"/>
              </w:rPr>
              <w:t xml:space="preserve"> 0 / 1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IV sadaļas “Rīcības virzieni un uzdevumi” I Rīcības virzienu: “Stipra Latvijas mediju vide un informatīvā telpa”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Veicināt latviskāku mediju vidi, palielinot latviešu valodas lietojumu medijos, </w:t>
            </w:r>
            <w:r w:rsidR="00000000" w:rsidRPr="00000000" w:rsidDel="00000000">
              <w:rPr>
                <w:b w:val="1"/>
                <w:rtl w:val="0"/>
              </w:rPr>
              <w:t xml:space="preserve">kā arī palielināt tajos lībiešu valodas īpatsvaru.</w:t>
            </w:r>
            <w:r w:rsidR="00000000" w:rsidRPr="00000000" w:rsidDel="00000000">
              <w:rPr>
                <w:rtl w:val="0"/>
              </w:rPr>
              <w:t xml:space="preserve"> 2027 / KM / NEPLP / 1.6., 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papildinātas ar teikumu: Mediju saturā jāveicina arī latgaliešu valodas kā latviešu valodas paveida un lībiešu valodas lietošana.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un Pamatnostādņu II. daļā "Pamatnostādņu kopsavilkums" </w:t>
            </w:r>
            <w:r w:rsidR="00000000" w:rsidRPr="00000000" w:rsidDel="00000000">
              <w:rPr>
                <w:b w:val="1"/>
                <w:rtl w:val="0"/>
              </w:rPr>
              <w:t xml:space="preserve">atkārtoti lūdz svītrot</w:t>
            </w:r>
            <w:r w:rsidR="00000000" w:rsidRPr="00000000" w:rsidDel="00000000">
              <w:rPr>
                <w:rtl w:val="0"/>
              </w:rPr>
              <w:t xml:space="preserve"> rindkopu "Ir nepieciešams izvērtēt iespēju ievest digitālo pakalpojumu nodokli, kas dotu iespēju palielināt ieņēmumus no starptautiskajiem tehnoloģiju uzņēmumiem, kas gūst ieņēmumus arī Latvijas tirgū, bet neveic šeit nodokļu iemaksas. Ņemot vērā, ka sociālo tīklu platformas atņem ieņēmumus Latvijas mediju uzņēmumiem, šāda nodokļa ieņēmumi būtu jānovirza esošo un jaunu mediju atbalsta formu uzturēšanai un ieviešanai." šādu turpmāk minēto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 ir pievienojusies OECD/G20 Iekļaujošās Platformas Nodokļa bāzes samazināšanas un peļņas pārneses novēršanai (Inclusive Framework on Base Erosion and Profit Shifting (BEPS)) 2021. gada 8. oktobra Paziņojumam par divu pīlāru risinājumu nodokļu izaicinājumiem, kas rodas no ekonomikas digitalizācijas (Statement on a two-pillar solution to address the tax challenges arising from the digitalisation of the economy) (uz šo brīdi pievienojušās 139 jurisdikcijas). Turklāt minētā vienošanās paredz neieviest jaunus un atcelt spēkā esošos digitālo pakalpojumu nodokļus un atbilstošus līdzīgus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šajā sakarā informējam, ka Pīlāra I koncepts paredz definēt ārvalsts uzņēmuma jauna veida iesaisti ienākuma izcelsmes valsts ekonomikā (nexus), saskaņā ar kuru uz ienākuma izcelsmes valsti tiks attiecināta minētā uzņēmuma zināma daļa no attiecīgā veida peļņas, kuru būs tiesīga aplikt ar nodokļiem attiecīgā ienākuma izcelsmes valsts.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iebildumā norādītā rindkopa ir precizēta un svītrots pirmais teikums: “Ir nepieciešams izvērtēt iespēju ievest digitālo pakalpojumu nodokli, kas dotu iespēju palielināt ieņēmumus no starptautiskajiem tehnoloģiju uzņēmumiem, kas gūst ieņēmumus arī Latvijas tirgū, bet neveic šeit nodokļu iemaksas.”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FM norādītā rindkopa ir izteikta jaunā redakcijā Pamatnostādņu projektā V.nodaļas 1.punktā : "Ņemot vērā, ka sociālo tīklu platformas atņem ieņēmumus Latvijas mediju uzņēmumiem, ir nepieciešams rast risinājumu, kas dotu iespēju aplikt ar nodokļiem ārvalstu uzņēmuma zināmu daļu peļņas. Vismaz daļa šādu nodokļu ieņēmumu būtu novirzāmi iniciatīvām, kas ir vērstas uz vietējo mediju atbalstu."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padziļināti skaidrot teikumu “Latvijas mediju vide ir daļa no Latvijas informatīvās telpas, kas bez medijiem ietver arī to informācijas daļu, kas cirkulē sabiedrībā bez mediju starpniecības, tostarp, visas runātās un rakstītās valodas izpausmes.”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to, kādi informatīvās telpas pasākumi, kas cirkulē sabiedrībā bez mediju starpniecības ir iekļauti mediju politikas pamatnostādnēs, un kādi tiek skatīti citos plānošanas dokumentos, nosaucot arī attiecīgos dokumentus (MK 737.not.18.3.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dokuments ar Informatīvās telpas definīciju ar atsauci uz Konceptuālo ziņojumu par valsts stratēģisko komunikāciju un informatīvās telpas drošību 2023.–2027.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Nacionālā elektronisko plašsaziņas līdzekļu padome plāno nodrošināt pamatnostādņu projekta IV sadaļā “Politikas rezultāti un rezultatīvie rādītāji” 1.Rīcības virziena 1.4. rezultatīvā rādītāja “Palielināta satura pieejamība subtitrējot TV programmas” sasniegšanu, ņemot vērā, ka papildus nepieciešamais finansējums satura pieejamībai pamatnostādņu projektā nav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2022. gadā ir izstrādājusi un apstiprinājusi “Vadlīnijas Elektronisko plašsaziņas līdzekļu likuma piemērošanā satura pieejamības veicināšanai elektronisko plašsaziņas līdzekļu programmās un pakalpojumos” Vadlīnijas ir izstrādātas, ievērojot Latvijas Republikas Satversmē, Eiropas parlamenta un Padomes direktīva (ES) 2018/1808 (turpmāk arī – Direktīva), Elektronisko plašsaziņas līdzekļu likumā, kā arī citos normatīvajos aktos noteiktās prasības attiecībā uz satura pieejamības veicināšanu un ņemot vērā starptautisko praksi šajā jautājumā. Vadlīnijas ir izstrādātas, lai sekmētu vienotu elektronisko plašsaziņas līdzekļu izpratni par Elektronisko plašsaziņas līdzekļu likuma noteiktajām prasībām, ka tā veidotais saturs, kas izplatīts programmās un pakalpojumos, tiek nepārtraukti un pakāpeniski darīts pieejamāks, tostarp personām ar invaliditāti.   Vadlīnijas pieejamas: https://www.neplp.lv/lv/media/5097/download?attachment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pamatnostādņu projekta VI sadaļa “Indikatīvs ietekmes novērtējums uz valsts un pašvaldību budžetiem” nesniedz patiesu informāciju par sabiedriskajam medijam plānoto valsts budžeta finansējumu. Attiecīgi lūdzam papildināt minēto pamatnostādņu projekta sadaļu ar informāciju par budžeta 74.resora “Gadskārtējā valsts budžeta izpildes procesā pārdalāmais finansējums” programmā 09.00.00 “Valsts nozīmes reformas īstenošanai” sabiedriskajiem medijiem plānoto/rezervēto finansējumu, kas paredzēts reformas īstenošanai, lai izveidotu apvienoto sabiedrisko mediju no 2025.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budžeta tabula ar 74.resoru Gadskārtējā valsts budžeta izpildes procesā pārdalāmais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iebildumu par sabiedriskā medija finansējuma sasaisti ar % no IKP. Norādām, ka esošā budžeta veidošanas sistēma nosaka, ka papildu finansējums kādai nozarei vai pasākumam tiek piešķirts, izvērtējot nozaru ministriju un centrālo valsts iestāžu, t.sk., neatkarīgo institūciju, iesniegtos prioritāros pasākumus, pie nosacījuma, ka ir pieejama papildu fiskālā telpa. Finansējuma sasaiste ar ekonomikas izaugsmi pēc būtības paredz, ka finansējums un tā pieaugums tiktu noteikts automātiski nevis tiktu izvērtēts kontekstā ar vidējā termiņā pieejamiem resursiem un attiecīgā perioda valdības prioritātēm. Tādā veidā noteiktais algoritms finansējuma izmaiņām sistemātiski ietekmētu pieejamo fiskālo telpu citām nozarēm, pārkāpjot solidaritātes principu. Visu nozaru finansējuma proporcijas kopsummā rezultējas uz 100%, tāpēc visas nozares jāvērtē kopskatā, nosakot prioritātes. Papildus atzīmējam, ka arī Satversmes tiesa ir atzinusi, ka valsts budžets ir gan valsts saimniecības plāns, gan valsts politikas īstenošanas līdzeklis. Tādēļ valsts budžeta likums atspoguļo valsts politiskos lēmumus. Ņemot vērā minēto, pamatnostādņu projektā ir svītrojama visa informācija par sabiedriskā medija finansējuma sasaisti ar % no IKP, jo finansējuma apmērs nevar būt pašmērķis, lai veicinātu nozares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svītrota informācija par sabiedriskā medija finansējuma sasaisti ar % no IKP.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NAP2027 indikatīvo finanšu pielikumu, 410. uzdevuma “Sabiedrisko mediju patstāvības nodrošināšana, tehnoloģiju, infrastruktūras un satura modernizēšana; atbalsta pasākumi nacionālās informatīvās telpas daudzveidības (plurālisma) nodrošināšanai, kvalitatīva mediju satura ražošanai un satura pieejamības nodrošināšanai tā lietotājiem reģionos, pierobežā un cilvēkiem ar funkcionālajiem traucējumiem” ietvaros mediju attīstībai ir bijis plānots piesaistīt ES kohēzijas politikas finansējumu, analogi NAP2027 409. uzdevuma “Latviešu valodas lietojuma palielināšana ikdienas saziņā, tostarp digitālajā un sabiedrisko mediju vidē, paplašinot valodas apguves pieejamību, un uzlabojot kvalitāti” ietvaros ir bijis plānots piesaistīt Patvēruma, migrācijas un integrācijas fonda finansējumu. Ņemot vērā minēto, lūdzam skaidrot, vai un kādā apmērā no minētajiem instrumentiem tiks piesaistīts finansējums, kā arī nepieciešamības gadījumā ar attiecīgo informāciju papildināt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iesniegto iebildumu, skaidrojam, ka attiecībā par NAP2027 409. uzdevumu, atbilstoši NAP plānotajam Patvēruma, migrācijas un integrācijas fonda ietvaros ir plānota aktivitāte “Digitālo mācību līdzekļu latviešu valodas kā svešvalodas apguvei izveide”, aktivitātes kopējais attiecināmais finansējums 3 750 000 euro. Pasākums ir sasaistīts ar  Saliedētas un pilsoniski aktīvas sabiedrības attīstības pamatnostādnēm 2021.-2027. gadam 1. rīcības virziena 2. uzdevumu, par kura īstenošanu ir atbildīga IZM. Attiecībā par NAP2027 410. uzdevumu finansējums šobrīd nav piesaistīts.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īpatsvara no IKP noteikšana, izņemot aizsardzības un drošības jomās, joprojām nav uzskatāma par pieņemamu praksi un nav tikusi ievērota, pat tad, ja tas ir ticis noteikts tiesību aktos. Ekskluzīvas tiesības pieņemt lēmumus par finansējuma  piešķiršanu kā īpatsvaru no IKP ir Ministru kabinetam un Saeimai budžeta pieņemšanas procesā, ņemot vērā aktuālos apstākļus un sabalansējot dažādu sektoru vajadzības, īpašu uzsvaru liekot uz drošību. Turklāt šāda finansējuma modeļa uzturēšana neveicina sabiedrisko mediju snieguma efektivitāti un pieejamie dati (EBU, NEPLP, KM) norāda ne tikai sabiedrisko mediju finansējuma īpatsvara no IKP noturīgumu, bet arī uz izaicinājumiem definēt snieguma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īpatsvara no IKP vietā kā snieguma rādītājus iekļaut, piemēram, auditoriju un tirgus daļu, uzticamību, informatīvo neatkarību,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svītrota informācija par sabiedriskā medija finansējuma sasaisti ar % no IKP.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politikas rezultātus ar tādiem ietekmes rādītājiem, kas liecinātu par sabiedrisko mediju apvienošanas ietekmi uz sabiedrību (vienlaikus paplašinot snieguma rādītāju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rezultatīvie rādītāji ar datiem no Sabiedriskā labuma testa: Sabiedrisko mediju sasniedzamība nedēļā (%) un Sabiedriskie mediji piedāvā kvalitatīvu saturu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Reklāmas asociācija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Reklāmas asociācija iebilst pret Latvijas mediju politikas pamatnostādņu 2024.–2027. gadam 1. daļas “Stipra Latvijas mediju vide un informatīvā telpa” izmaiņām (papildinājumu un svītrojumu), kas maina oriģinālajā dokumentā pausto politiku attiecināšanu [papildinājums ir pasvītrots]: “Tāpat nozīmīgi ir mediju saturā vairāk uzrunāt Latvijā dzīvojošās mazākumtautības latviešu valodā, lai sekmētu mazākumtautību piedalīšanos diskusijās par sabiedriski nozīmīgiem jautājumiem un veicinātu viņu piederības sajūtu Latvijai, atspoguļotu sabiedrības daudzveidību, iekļaujošas sabiedrības veidošanos un veicinātu vienotas, nevis divkopienu, sabiedrības pastāvēšanu. Tas attiecas gan uz sabiedriskajiem, gan komerciālajiem medijiem. </w:t>
            </w:r>
            <w:r w:rsidR="00000000" w:rsidRPr="00000000" w:rsidDel="00000000">
              <w:rPr>
                <w:u w:val="single"/>
                <w:rtl w:val="0"/>
              </w:rPr>
              <w:t xml:space="preserve">Sabiedriskajos medijos jāveido jauna pieeja satura veidošanai mazākumtautību auditorijām, mazinot krievu valodas dominanci mazākumtautību valodu vidū. Savukārt komercmedijos</w:t>
            </w:r>
            <w:r w:rsidR="00000000" w:rsidRPr="00000000" w:rsidDel="00000000">
              <w:rPr>
                <w:rtl w:val="0"/>
              </w:rPr>
              <w:t xml:space="preserve"> attīstāmas tādas iniciatīvas kā raidījumu veidošana latviešu valodas apgūšanas veicināšanai, vairot mūzikas latviešu valodā īpatsvaru radio programmās, satura latviešu valodā pakāpenisku iekļaušanu pamatā mazākumtautību valodās esošajos medijos un vairāk iesaistīt mazākumtautību satura veidotājus satura radīšanā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papildinājums pilnībā maina iepriekšējā pamatnostādņu dokumentā ietverto rīcību attiecināšanu, proti, ar frāzi “savukārt komercmedijos” tiek noteikts, ka tikai uz komercmedijiem tiek attiecināta tādu iniciatīvu attīstīšana kā raidījumu veidošana latviešu valodas apgūšanas veicināšanai, latviešu valodas mūzikas īpatsvara vairošana radio programmās, satura latviešu valodā pakāpeniska iekļaušana pamatā mazākumtautību valodās esošajos medijos un mazākumtautību satura veidotājus iesaiste satura radīšanā latviešu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nosauktās prasības mediju nozares diskusiju rezultātā varētu tikt attiecinātas gan uz sabiedriskajiem, gan komercmedijiem, ja par katru no tām būtu veikta vispusīga analīze, kas ļautu nepārprotami secināt, ka šādas darbības Latvijas medijiem ļautu iegūt labākas konkurences pozīcijas cīņā par Latvijas iedzīvotāju uzmanību, ņemot vērā mūsu mediju konkurenci ar globālajiem medijiem. Latvijas Reklāmas asociācija nav informēta, ka šāda vispusīga analīze ir veikta attiecībā uz ierosinājumu vairot latviešu mūzikas īpatsvaru komerciālajos radio. Lai gan šāda prakse ir tikusi ieviesta vairākās valstīs, nav analizēti dati par šādas prakses ietekmi uz komerciālo radio tirgu ne valstīs, kurās tā ir ieviesta, ne Latvijā, attīstoties un pieaugot pieprasījumam pēc straumēšanas pakalpojumiem. Ja šāda analīze ir veikta, tad politikas veidotāji nav iepazīstinājuši Latvijas mediju nozari ar to un secinājumiem par šādas politikas pozitīvo ietekmi ne tikai uz mūzikas autoru un izpildītāju finansēm, bet arī uz lokālo radio staciju ilgtspēju. Fokusējoties uz potenciālu mūzikas autoru un izpildītāju ienākumu palielināšanos no darbu izpildīšanas Latvijas komerciālajos radio, normatīvi liekot komerciālajiem radio palielināt latviešu valodas mūzikas īpatsvaru, taču neanalizējot auditoriju rīcību un šādu rīcību fiskālo ietekmi uz komercradio ienākumiem, pastāv risks nonākt pilnīgi pretējā situācijā nekā sagaidām. Samazinoties komerciālo radio auditorijām, kuras neapmierinātas ar satura izmaiņām to gadiem iemīļotajās radio stacijās, migrēs uz mūzikas straumēšanas platformām, samazināsies komerciālo radio staciju ienākumi. Tas var novest situācijā, kad mūzikas autori un izpildītāji saņem vēl mazākas atlīdzības no lokālā tirgus nekā tagad, otrkārt, var samazināties lokālo mediju loks, kurus reklāmdevēji var izmantot, lai ar reklāmu sasniegtu Latvijas iedzīvotājus. Latvijas Reklāmas asociācijas ieskatā, pirmkārt, būtu jāveic visaptveroša šādas politikas analīze, un tikai tad, ja ir nepārprotami secinājumi, ka šāda politika nāk par labu visiem – gan mūziķiem, gan medijiem, apsvērt tās pakāpenisku ieviešanu. Otrkārt, būtu apsverama doma, ka iespējams, attiecīgo politiku sākotnēji varētu testēt sabiedriskajos medijos, kuru pastāvēšana tiešā veidā nav atkarīga no auditoriju svārstībām, ja šāda politika izrādītos neefektīva.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precizēts, ka iniciatīvas mazākumtautību uzrunāšanai ir attīstāmas kopējā mediju ekosistēmā, nevis tikai komerciālajos medijos.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ceturtā rīcības virziena "Kvalitatīva mediju vide" ietvaros nodrošinot koordinētus un sistemātiskus pasākumus mediju profesionāļu mūžizglītības nodrošināšanai, aicinām rast iespēju sagatavot un sistemātiski iepazīstināt mediju vides profesionāļus ar tēmām, kas saistītas ar sociāliem fenomeniem un sociālām problēmām, piemēram, vardarbību un tās normalizēšanas sekām, dzimumu līdztiesību, nabadzības un nevienlīdzības mazināšana, traumatiska pieredze u.tml., kā arī to ilgtermiņa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secināms, ka pamatnostādņu projektā nav paredzēts minēt visas tēmas, ar kurām būtu jāiepazīstas mediju profesionāļiem. Mediju politikas pamatnostādnes ir visaptverošs dokuments, tajā uzsvērta žurnālistu mūžizglītība un jaunu prasmju un zināšanu apgūšana. Mūžizglītība paredz plašu tēmu loku, tajā skaitā arī par sociāliem fenomeniem un sociālām problēmām, nav iespējams izcelt visas iespējamās tēmas, tāpēc pamatnostādnēs uzsvērta mūžizglītības nodrošināšana un jaunu prasmju attīstīšana plašākā kontekstā. Latvijas augstākās izglītības iestādes izglīto studentus atbilstoši apstiprinātajam standartam, lai tie varētu pilnvērtīgi strādāt par žurnālistiem. Profesionālās organizācijas un mediju asociācijas bieži organizē seminārus un mācības žurnālistiem, lai pilnveidotu viņu prasmes.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pamatnostādņu projekta 7.sadaļā norādīto sasaisti ar ANO Bērnu tiesību konvenciju un īpaši 17. pantā noteiktajiem pienākumiem dalībvalstīm, lūdzam pamatnostādņu projekta pirmajā rīcības virzienā "Stipra Latvijas mediju vide un informatīvā telpa" iekļaut uzdevumus, kas būtu mērķēti uz bērnu / jauniešu interesēm un vajadzībām piemērotas informācijas veidošanu, tostarp, paredzot mērķtiecīgas darbības kaitējoša satura pieejamības mazināšanai, izglītošanai par kritisku satura izvērtēšanu un lietošanu, izglītojot par dažādu sabiedrībā izplatītu problēmu cēloņiem un seku mazināšanas iespējām, piemēram dažādiem vardarbības veidiem, mentālo veselību, attiecību veidošanu, konfliktu risināšanas prasmju stiprināšanu un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secināms, ka pamatnostādņu projektā nav nepieciešams iekļaut uzdevumus, kas būtu mērķēti uz bērnu/jauniešu interesēm un vajadzībām piemērotas informācijas veidošanu, jo Latvijā ir spēkā normatīvie akti, kas nosaka bērnam pieejamās informācijas saturu, kas nedrīkst būt kaitīga bērnam. Tā, piemēram, Bērnu tiesību aizsardzības likums nosaka bērna tiesības saņemt jebkāda veida informāciju, kā arī aizliegumus un ierobežojumus informācijai, ko var saņemt bērns (sk. likuma 13. un 50. pantu). Likums “Par presi un citiem masu informācijas līdzekļiem” aizliedz publicēt bērnu pornogrāfiju un materiālus, kuri demonstrē pret bērnu vērstu vardarbību, kā arī Elektronisko plašsaziņas līdzekļu likumā ir noteikti ierobežojumi, lai nodrošinātu bērnu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uzdevums ir izglītot un veicināt sabiedrības izpratni par dažādiem jautājumiem. Jaunais Eiropas Mediju brīvības akts (Regula 2024/1083), kas stājās spēkā 2024. gada 7.maijā,  skaidri nosaka dalībvalstīm pienākumu, ievērot mediju pakalpojumu sniedzēju faktisko redakcionālo brīvību un neatkarību profesionālās darbības veikšanā. Tāpat dalībvalstis, tostarp to regulatīvās iestādes un struktūras, nedrīkst iejaukties un mēģina ietekmēt mediju pakalpojumu sniedzēju redakcionālo politiku un redakcionālos lēmumus (sk. Regulas 2024/1083 4.panta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ietvaros tiek nodrošināta visaptveroša pieeja medijpratības attīstībai, tostarp tādās jomās kā kritiskā domāšana, informācijas analīze un digitālās pratības veicināšana. Šī pieeja ļauj izglītojamiem efektīvi un atbildīgi lietot informāciju un medijus, kā arī attīstīt nepieciešamās prasmes drošai un izprotošai dalībai 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pielikumā ir raksturots ļoti būtisks aspekts - ētikas prasību ievērošana, mediju pašregulācija ētikas normu uzraudzībā. Ētikas normu nodrošināšana ir svarīga, lai veidotu kvalitatīvu mediju saturu un paaugstinātu uzticēšanos publicētajam saturam un profesionalitātei. Tā kā pamatnostādņu projekta IV rīcības virzienā "Kvalitatīva mediju vide" nav paredzēts neviens uzdevums attiecīgās problēmas risināšanai, aicinām papildināt plānotos uzdevumus ar uzdevumu par ētikas normu ievērošanas pilnveidošanu.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secināms, ka pamatnostādņu projekta rīcības virziens "Kvalitatīva mediju vide" paredz veicināt mediju kvalitāti, atbalstot profesionālās organizācijas un izglītojot mediju darbiniekus. Savukārt rīcības virziens “Neatkarīga mediju vide” paredz veicināt mediju pašregulāciju, tādējādi stiprinot mediju neatkarību un brīvību.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pašregulācija ir efektīvs veids žurnālistu ētikas normu ievērošanai. Pašregulācija veicina nozares dalībnieku atbildības sajūtu un motivāciju ievērot augstākus standartus, jo viņi apzinās, ka viņu rīcība ietekmē visas nozares reputāciju. Pamatnostādnes paredz veicināt mediju pašregulāciju, atbalstīt profesionālās organizācijas un izglītot mediju profesionāļus. Tādējādi minētajos rīcības virzienos ir paredzēti uzdevumi, kas veicina ētikas normu ievērošanas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pamatnostādņu projekta otrajā rīcības virzienā ir aptverti tādi aspekti kā žurnālistu fiziskā un emocionālā drošība, tiesiskā aizsardzība un apdraudējuma novēršana, nav saprotama Labklājības ministrijas iesaistes nepieciešamība rīcības virziena "Droša mediju vide" 1.uzdevuma izpildes nodrošināšanā. Turklāt uzdevumam atbilstošie rādītāji aptver tieslietu un iekšlietu sektoru darbinieku apmācību un pasākumus žurnālistu drošības nodrošināšanai. Tādēļ lūdzam skaidrot Labklājības ministrijas lomu vai arī attiecīgi precizēt līdzatbildīgo institūciju sarakstu, svītrojot Labklājības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svītrota no līdzatbildīgo institūciju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esošo pieeju politikas pamatprincipu un rīcības virzienu definēšanā. Tā kā politikas pamatprincipi ir identiski rīcības virzieniem, savukārt politikas pamatprincipu skaidrojums pēc būtības aptver pamatnostādņu projekta pielikumā iekļautās situācijas raksturojuma kopsavilkumu un iezīmē turpmāko rīcību, ir apgrūtināta pamatnostādņu projekta uztveramība un nav saprotama tā 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struktūra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10.-11.lpp. esošajā tabulā pie 1.rīcības virziena “Stipra Latvijas mediju vide un informatīvā telpa” pie politikas rezultāta ir norādīts, ka [..] palielinātas un papildinātas atbalsta formas Mediju atbalsta fondā, izveidotas atbalsta formas mazākumtautību auditorijas piesaistei [..]. Kā rezultatīvais rādītājs 1.9. norādīts “Atbalstīti Mediju atbalsta fonda projekti latviešu valodā medijos, kuri pamatā saturu rada krievu valodā.” 2027.gadā paredzot, ka tiks atbalstīti 10 projekti vai 10 mediji (nav saprotams projekti vai mediji). 13.lpp tabulā pie “I Rīcības virziens: Stipra Latvijas mediju vide un informatīvā telpa” ir norādītas atbildīgās un līdzatbildīgās institūcijas, kurām būs uzdots sasniegt Mediju politikas pamatnostādnēs uzdotos uzdevumus, taču Sabiedrības integrācijas fonds, kas administrē Mediju atbalsta fondu un organizē atklātus projektu konkursus medijiem, lai tie varētu saņemt valsts finansējumu atbalstāmo darbību jomās, nav minēts nevienā no uzdevumiem kā līdzatbildīgā institūcija, kura būtu iesaistīta, kādā no rīcības virzienu noteikto rezultātu sasniegšanā. Piemēram, pie 1.9.rezultatīvā rādītāja sasniegšanas kā atbildīgā institūcija ir norādīta Kultūras ministrija un kā līdzatbildīgā NEPLP. Līdz ar ko rodas jautājums, ar kāda mehānisma palīdzību ir plānots sasniegt 1.9.rezultatīvā rādītāja “Atbalstīti Mediju atbalsta fonda projekti latviešu valodā medijos, kuri pamatā saturu rada krievu valodā” sasniegšanu? Lūdzam pamatnostādnēs norādīt, kura institūcija ir plānota kā Mediju atbalsta fonda administrētājs, kā arī Mediju atbalsta fonda administrētājs būtu jānorāda pie tiem sasniedzamajiem rīcības virzieniem kā līdzatbildīgā institūcija, ar kuras palīdzību ir plānots realizēt atbalstu medijiem, izmantojot kā atbalsta sniegšanas līdzekli Mediju atbalsta fondu.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IV.nodaļā “Politikas rezultāti un rezultatīvie rādītāji” ir svītrots 1.9.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līdzatbildīgā institūcija SIF paredzēta 1. rīcības virziena “Stipra Latvijas mediju vide un informatīvā telpa”  2.uzdevumā "Uzlabot komerciālo mediju darbības vidi, pilnveidojot mediju atbalsta mehānismus."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Sabiedrības integrācijas fonds no 2017.gada ir Mediju atbalsta fonda administrators un organizē atklātus projektu konkursus, gan nacionālajiem, gan reģionālajiem medijiem atbalsta saņemšanai, lūdzam precizēt 6.lpp. trešajā rindkopā minētos formulējumus, kas apraksta Mediju atbalsta fonda atbalstāmos virzienus, jo no rindkopā minētajiem formulējumiem nav skaidri Mediju atbalsta fonda atbalstāmie darbības virzieni, vai ir plānots atbalstīt mediju veidoto saturu un kāda veida saturs būtu atbalstāms, vai arī ir plānots atbalstīt medijus kā organizācijas un stiprināt to, kā organizāciju kapacitāti. Tāpat arī lūdzam precizēt atsevišķi, kādi atbalsta veidi ir plānoti nacionālajiem medijiem un kādi atbalsta veidi ir plānoti reģionālajiem medijiem, tajā skaitā nosakot nacionālo mediju atbalsta mērķi un reģionālo mediju atbalsta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precizēt lietotos teksta formulējumus paskaidrojot plašāk, kas ir domāts ar šiem formulējumiem, kādu saturu tie sevī ietver: “sabiedriski nozīmīgas žurnālistikas veidošana”, “cita veida neatkarīgo satura veidotāju līdzdalība”, “izveidojot ikgadēju institucionālu atbalsta mehānismu tām žurnālistikas un satura formām, kas ierobežotā tirgus apstākļos nav pelnošas”, “īpaša atbalsta pakotne”.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secināms, ka pamatnostādņu projekts paredz, ka atbalsts ir novirzāms gan satura veidošanai, gan mediju uzņēmumu digitalizācijai, gan pamatdarbības atbalstam. Tiesību aktos vai citos dokumentos, kas reglamentēs atbalsta mehānismu darbību tiks detalizētāk noteikti mērķi, uzdevumi un atbalstāmās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(SEPLP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"Rīcības virzieni un uzdevumi" II Rīcības virzienā: Droša mediju vide 3. uzdevumā "Uzlabot sabiedrības medijpratību, īstenojot koordinētu un stratēģisku pieeju" no līdzatbildīgo institūciju saraksta svītrot SEPLP, kā tās kompetencei neatbilstošu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 ir svītrota no līdzatbildīgo institūciju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(SEPLP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"V. Rīcības virzieni un uzdevumi" 1. uzdevumā ailē "Sasaiste ar politikas rezultātu un rezultatīvo rādītāju" svītrot rezultatīvo rādītāju 1.4., jo sabiedriskajos elektroniskajos plašsaziņas līdzekļos netiek pārraidīts nelegāls TV saturs, kā arī netiek veicināts tā patēriņš.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1.4.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(SEPLP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"V. Rīcības virzieni un uzdevumi" 1. uzdevumā kā atbildīgo institūciju noteikt tikai SEPLP, svītrojot kapitālsabiedrības LTV un LR, ievērojot Sabiedrisko elektronisko plašsaziņas līdzekļu un to pārvaldības likuma 4. panta ceturtajā daļā, 10. panta pirmās daļas 3. punktā un 17. panta pirmās daļas 1. punktā noteikto SEPLP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LTV un LR kā atbildīgās institūcijas svītrotas pamatnostādņu projekta 1.rīcības virziena "Stipra Latvijas mediju vide un informatīvā telpa" 1. uzdevumā.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ievadu ar informāciju par notikušo publisko apspriešanu. Neskatoties uz to, ka pamatnostādņu projektam ir pievienots apkopojums par publiskās apspriešanas laikā saņemtajiem priekšlikumiem un sniegta atgriezeniska saite par tiem, ikvienam, lasot pašu dokumentu, jāgūst skaidra informācija par izstrādes procesu, to skaitā, sabiedrības līdzdalības iespēju īstenošanas rezultātu.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Pamatnostādņu projekta Ievads.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1. rīcības virziena 1. uzdevums paredz  izdevumus 14 milj. euro, precizēt uzdevumu "Nodrošināt sabiedrisko mediju attīstību, tuvinot finansējuma apjomu Eiropas vidējam, padarot finansēšanas modeli neatkarīgāku un caurskatāmāku, kā arī veicināt dažādu sabiedrības grupu sasniedzamību."  t.sk. svītrojot "tuvinot finansējuma apjomu Eiropas vidējam", jo tas jau tiek darīts. Līdz ar uzdevumu, papildināt politikas rezultātus ar ietekmes rādītāju, kas liecina par pozitīvo ietekmi uz sabiedrību no mediju apvienošanas, kas pēc būtības ir tikai darbības rezultāts.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norādām, ka rīkojuma projekta “Latvijas mediju politikas pamatnostādnes 2024.–2027. gadam”  4. punktā ir paredzēts cita starpā noteikt, ka jautājumu par papildu valsts budžeta līdzekļu piešķiršanu pamatnostādņu īstenošanai 2025. gadā un turpmākajos gados izskatīt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papildu finansējuma jautājumi tiks risināti, vērtējot valsts budžeta finansiālās iespējas un valdības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mediju politikas viena no prioritātēm ir nodrošināt sabiedriskajiem medijiem finansējumu, kas ir līdzvērtīgs Eiropas vidējam finansēšanas apjomam. Vienlaikus pamatnostādnes neparedz automātisku finansējuma palielinājumu vai piesaisti IKP. Arī turpmāk finansējuma palielinājumus tiks vērtēts, ņemot vērā valsts budžeta finansiālās iespējas, valdības prioritātes un pamatojumu nepieciešamajām investīcijām sabiedriskajos medijos.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"Politikas rezultāti un rezultatīvie rādītāji", zem rīcības virzieniem izveidots saraksts ar politikas rezultātiem, kuros iekļauti arī virkne darbības rezultātu, piemēram - apvienots sabiedriskais mēdijs. Šeit būtu jāietver tikai un vienīgi politikas rezultāti.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IV. nodaļā “Politikas rezultāti un rezultatīvie rādītāji” ietvertajos rīcības virzienos svītroti 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sadaļā “Politikas rezultāti un rezultatīvie rādītāji” aicinām svītrot rādītāju 1.2 vai nenoteikt sasniedzamus mērķus šim rādītājam (paredzot to tikai monitorēt), jo īpatsvara no IKP noteikšana, izņemot aizsardzības jomā, nav uzskatāma par labo praksi un praksē nav tikusi ievērota, pat tad, ja tas ir ticis noteikts tiesību aktos. Ekskluzīvas tiesības pieņemt lēmumus par īpatsvaru no IKP ir Ministru kabinetam un Saeimai budžeta pieņemšanas procesā, ņemot vērā aktuālos apstākļus un sabalansējot dažādu sektoru vajadzības.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norādām, ka rīkojuma projekta “Latvijas mediju politikas pamatnostādnes 2024.–2027. gadam” 4. punktā ir paredzēts cita starpā noteikt, ka jautājumu par papildu valsts budžeta līdzekļu piešķiršanu pamatnostādņu īstenošanai 2025. gadā un turpmākajos gados izskatīt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papildu finansējuma jautājumi tiks risināti vērtējot valsts budžeta finansiālās iespējas un valdības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mediju politikas viena no prioritātēm ir nodrošināt sabiedriskajiem medijiem finansējumu, kas ir līdzvērtīgs Eiropas vidējam finansēšanas apjomam. Vienlaikus pamatnostādnes neparedz automātisku finansējuma palielinājumu vai piesaisti IKP. Arī turpmāk finansējuma palielinājumus tiks vērtēts, ņemot vērā valsts budžeta finansiālās iespējas, valdības prioritātes un pamatojumu nepieciešamajām investīcijām sabiedriskajos medijos.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svītrot teikumu “Ja tiek noteikti papildu ierobežojumi noteiktu preču un pakalpojumu reklāmai, jāparedz kompensējoši mehānismi komerciālajiem medijiem.” Nav skaidru un pārliecinošu pierādījumu par to, ka  ierobežojumi automātiski  un tiešām būtiski ietekmēs reklāmas pakalpojumu apjomu kopumā kā tādu, ja tie tiks noteikti attiecīgajām preču grupām, turklāt  konkurences apstākļos ierobežojumi ļaus komersantiem, kas piedāvā citas preces un pakalpojumus, lielākas un pievilcīgākas iespējas piekļūt reklāmas pakalpojumu tirgum, tādējādi reklāmas tirgum pašam noregulējoties jaunā līdzsvara līmenī. Turklāt,  prakse kompensēt komerciālajiem medijiem ierobežojumu gadījumos var raidīt signālu komersantiem, kuru reklamēšana potenciāli  tiks nākotnē aizliegta, savlaicīgi noslēgt reklāmas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ir precizēts, norādot , ka reklāmas ierobežojumu gadījumā jāparedz līdzsvarojoši mehānismi mediju nozarei negatīvās ietekmes mazināšanai, ja tāda ir radusies.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2014.gada 2.decembra noteikumu Nr.737 “Attīstības plānošanas dokumentu izstrādes un ietekmes izvērtēšanas noteikumi” 20.4.apakšpunktam Ministru kabineta rīkojumā ir norādāms uzdevums par plāna izstrādi attiecīgo pamatnostādņu īstenošanai, ja plāns Ministru kabinetā nav iesniegts vienlaikus ar pamatnostādnēm vai kā to sastāvdaļa. Ņemot vērā, ka pamatnostādņu projektam nav pievienots plāns attiecīgo pamatnostādņu īstenošanai, norādām, ka no šobrīd sniegtās informācijas pamatnostādņu projekta VI.sadaļā “Indikatīvs ietekmes novērtējums uz valsts un pašvaldību budžetiem” (turpmāk – VI.sadaļa) nav iespējams gūt pārliecību par uzrādītā finansējuma pamatojumu, kā arī kurās budžeta programmās/apakšprogrammās tas tiek plānots. Līdz ar to pamatnostādņu projekta pielikumam ir pievienojami detalizēti aprēķini par papildus nepieciešamo finansējumu, kā arī jāuzrāda informācija par jau esošo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Pamtnostādņu pielikumā ir pievienoti aprēķini.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pamatnostādņu projekta VI.sadaļas iekļautajā tabulā 1.2. uzdevuma “Uzlabot komerciālo mediju darbības vidi, pilnveidojot mediju atbalsta mehānismus un normatīvos aktus” nodrošināšanai ir plānots finansējums Finanšu ministrijas budžetā 2024.gadā 2 450 000</w:t>
            </w:r>
            <w:r w:rsidR="00000000" w:rsidRPr="00000000" w:rsidDel="00000000">
              <w:rPr>
                <w:i w:val="1"/>
                <w:rtl w:val="0"/>
              </w:rPr>
              <w:t xml:space="preserve"> euro</w:t>
            </w:r>
            <w:r w:rsidR="00000000" w:rsidRPr="00000000" w:rsidDel="00000000">
              <w:rPr>
                <w:rtl w:val="0"/>
              </w:rPr>
              <w:t xml:space="preserve"> apmērā, 2025.gadā 2 280 000 </w:t>
            </w:r>
            <w:r w:rsidR="00000000" w:rsidRPr="00000000" w:rsidDel="00000000">
              <w:rPr>
                <w:i w:val="1"/>
                <w:rtl w:val="0"/>
              </w:rPr>
              <w:t xml:space="preserve">euro</w:t>
            </w:r>
            <w:r w:rsidR="00000000" w:rsidRPr="00000000" w:rsidDel="00000000">
              <w:rPr>
                <w:rtl w:val="0"/>
              </w:rPr>
              <w:t xml:space="preserve"> apmērā un 2026.gadā 970 000 </w:t>
            </w:r>
            <w:r w:rsidR="00000000" w:rsidRPr="00000000" w:rsidDel="00000000">
              <w:rPr>
                <w:i w:val="1"/>
                <w:rtl w:val="0"/>
              </w:rPr>
              <w:t xml:space="preserve">euro</w:t>
            </w:r>
            <w:r w:rsidR="00000000" w:rsidRPr="00000000" w:rsidDel="00000000">
              <w:rPr>
                <w:rtl w:val="0"/>
              </w:rPr>
              <w:t xml:space="preserve"> apmērā, savukārt pamatnostādņu projekta V.sadaļas “Rīcības virzieni un uzdevumi” iekļautajā tabulā Finanšu ministrija nav norādīta kā atbildīgā vai līdzatbildīgā institūcija. Ņemot vērā minēto, ir salāgojama informācija abās minētajās pamatnostādņu projekta sadaļās.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norādīta kā līdzatbildīgā institūcija pie I Rīcības virziena, 1.2. uzdevuma “Uzlabot komerciālo mediju darbības vidi, pilnveidojot mediju atbalsta mehānismus un normatīvos aktus”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informācija VI.sadaļā "Indikatīvs ietekmes novērtējums uz valsts un pašvaldību budžetiem" iekļautajā tabulā, norādot kā tiks nodrošināta to pasākumu īstenošana, kuriem šobrīd nav plānots un arī turpmāk nebūs nepieciešams finansējums pasākumu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sadaļa "Indikatīvs ietekmes novērtējums uz valsts un pašvaldību budžetiem" Papildināta sadaļa ar tekstu: "Pasākumiem, kuriem šobrīd nav plānots un arī turpmāk netiek pieprasīs papildu finansējums, tiks īstenoti esošā valsts budžeta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pamatnostādņu plāna VI sadaļā “Indikatīvs ietekmes novērtējums uz valsts un pašvaldību budžetiem” 74.resoram “Gadskārtējā valsts budžeta izpildes procesā pārdalāmais finansējums” norādītais papildus nepieciešamais finansējums 6 879 144 euro apmērā 2027.gadam ir norādāms pie 46.resoram “Sabiedriskie elektroniskie plašsaziņas līdzekļi” papildus nepieciešamā finansējuma, jo 74.resora “Gadskārtējā valsts budžeta izpildes procesā pārdalāmais finansējums” ietvaros netiek plānots finansējums pastāvīgai politiku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Veiktie labojumi: 74.resoram “Gadskārtējā valsts budžeta izpildes procesā pārdalāmais finansējums” norādītais papildus nepieciešamais finansējums 6 879 144 euro apmērā 2027.gadam ir norādīts pie 46.resoram “Sabiedriskie elektroniskie plašsaziņas līdzekļi” papildus nepieciešamā finansējuma (iepriekš norādītā summa 7 512 5 euro + 6 879 144 euro = 14 391 203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pamatnostādņu plāna VI sadaļā “Indikatīvs ietekmes novērtējums uz valsts un pašvaldību budžetiem” 46.resoram “Sabiedriskie elektroniskie plašsaziņas līdzekļi” plānotā finansējuma apmērus 2024. un 2025.gadam. Norādām, ka atbilstoši likumam “Par valsts budžetu 2024. gadam un budžeta ietvaru 2024., 2025. un 2026. gadam” šim resoram finansējums valsts budžeta programmās 02.00.00 “Sabiedriskā pasūtījuma īstenošana Latvijas Radio” un 03.00.00 “Sabiedriskā pasūtījuma īstenošana Latvijas Televīzijā” kopā ir 45 689 313 euro 2024.gadā un attiecīgi 49 770 856 euro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46.resoram “Sabiedriskie elektroniskie plašsaziņas līdzekļi” plānotais finansējuma apmērs 2024. gadam 45 856 134 euro apmērā un 2025. gadam 49 853 881 euro apmērā norādīts atbilstoši  likuma “Par valsts budžetu 2024. gadam un budžeta ietvaru 2024., 2025. un 2026. gadam” šim resoram norādītajam finansējumam valsts budžeta programmās 01.00.00 “Sabiedrisko elektronisko plašsaziņas līdzekļu padomes darbības nodrošināšana”, 02.00.00 “Sabiedriskā pasūtījuma īstenošana Latvijas Radio” un 03.00.00 “Sabiedriskā pasūtījuma īstenošana Latvijas Televīzijā” EKK 3000 norādītajām summām (skatīt likuma “Par valsts budžetu 2024. gadam un budžeta ietvaru 2024., 2025. un 2026. gadam” 3. pielikuma resoram 46.“Sabiedriskie elektroniskie plašsaziņas līdzekļi” EKK 3000 “Subsīdijas, dotācijas, sociālie maksājumi un kompensācijas”  norādīto. Visi EKK 3000 plānotie līdzekļi tika paredzēti VSIA “Latvijas Televīzija” un VSIA “Latvijas Radio”.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pirmais rīcības virziens “Stipra Latvijas mediju vide un informatīvā telpa” un attiecīgi 1.1.uzdevums “Nodrošināt sabiedrisko mediju attīstību, tuvinot finansējuma apjomu Eiropas vidējam, padarot finansēšanas modeli neatkarīgāku un caurskatāmāku, kā arī veicināt dažādu sabiedrības grupu sasniedzamību” paredz, ka vidējā termiņā sabiedrisko mediju finansējuma apjomam ir jātuvojas Eiropas vidējam sabiedrisko mediju finansējuma apjomam atbilstoši pamatnostādņu projekta IV sadaļā “Politikas rezultāti un rezultatīvie rādītāji” 1.Rīcības virziena 1.2. rezultatīvā rādītāja “Sabiedrisko mediju finansējums” norādītajām/plānotajām vērtībām, tiecoties uz finansējumu sabiedriskā medija darbības nodrošināšanai konkrētā procentuālā apmērā no IKP. Norādām, ka esošā budžeta veidošanas sistēma nosaka, ka papildu finansējums kādai nozarei vai pasākumam tiek piešķirts, izvērtējot nozaru ministriju un centrālo valsts iestāžu, t.sk., neatkarīgo institūciju, iesniegtos prioritāros pasākumus, pie nosacījuma, ka ir pieejama papildu fiskālā telpa. Finansējuma sasaiste ar ekonomikas izaugsmi pēc būtības paredz, ka finansējums un tā pieaugums tiktu noteikts automātiski nevis tiktu izvērtēts kontekstā ar vidējā termiņā pieejamiem resursiem un attiecīgā perioda valdības prioritātēm. Tādā veidā noteiktais algoritms finansējuma izmaiņām sistemātiski ietekmētu pieejamo fiskālo telpu citām nozarēm, pārkāpjot solidaritātes principu. Visu nozaru finansējuma proporcijas kopsummā rezultējas uz 100%, tāpēc visas nozares jāvērtē kopskatā, nosakot prioritātes. Papildus atzīmējam, ka arī Satversmes tiesa ir atzinusi, ka valsts budžets ir gan valsts saimniecības plāns, gan valsts politikas īstenošanas līdzeklis. Tādēļ valsts budžeta likums atspoguļo valsts politiskos lēmumus. Ņemot vērā minēto, pamatnostādņu projektā ir svītrojama visa informācija par sabiedriskā medija finansējuma sasaisti ar % no IKP, jo finansējuma apmērs nevar būt pašmērķis, lai veicinātu nozares attīstību. Turklāt norādām, ka nav skaidrs norādītā papildus nepieciešamā finansējuma apmēra pamatojums minētā uzdevuma īstenošanai 46.resora “Sabiedriskie elektroniskie plašsaziņas līdzekļi” budžetā, ņemot vērā, ka pamatnostādņu projektam nav pievienoti detalizēti aprēķini.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norādām, ka rīkojuma projekta “Latvijas mediju politikas pamatnostādnes 2024.–2027. gadam” 4. punktā ir paredzēts cita starpā noteikt, ka jautājumu par papildu valsts budžeta līdzekļu piešķiršanu pamatnostādņu īstenošanai 2025. gadā un turpmākajos gados izskatīt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papildu finansējuma jautājumi tiks risināti vērtējot valsts budžeta finansiālās iespējas un valdības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mediju politikas viena no prioritātēm ir nodrošināt sabiedriskajiem medijiem finansējumu, kas ir līdzvērtīgs Eiropas vidējam finansēšanas apjomam. Vienlaikus pamatnostādnes neparedz automātisku finansējuma palielinājumu vai piesaisti IKP. Arī turpmāk finansējuma palielinājumus tiks vērtēts ņemot vērā valsts budžeta finansiālās iespējas, valdības prioritātes un pamatojumu nepieciešamajām investīcijām sabiedriskajos medijos.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16.lpp ar sādu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pamatnostādnņu projekta VI.nodaļa.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Latvijas mediju politikas pamatnostādnēm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pielikuma sadaļu Globalizācija un ekonomiskā situācija aiz vārdiem "...lai gan reklāmas pakalpojums attiecas tieši uz Latvijas tirgu.[1]" papildināt ar informāciju šādā redakcijā: "Tomēr jāuzsver, ka Latvija ir pievienojusies OECD/G20 Iekļaujošās Platformas Nodokļa bāzes samazināšanas un peļņas pārneses novēršanai (Inclusive Framework on Base Erosion and Profit Shifting (BEPS)) 2021. gada 8. oktobra Paziņojumam par divu pīlāru risinājumu nodokļu izaicinājumiem, kas rodas no ekonomikas digitalizācijas (Statement on a two-pillar solution to address the tax challenges arising from the digitalisation of the economy) (uz šo brīdi pievienojušās 139 jurisdikcijas). Turklāt minētā vienošanās paredz neieviest jaunus un atcelt spēkā esošos digitālo pakalpojumu nodokļus un atbilstošus līdzīgus pasākumus. Pīlāra I koncepts paredz definēt ārvalsts uzņēmuma jauna veida iesaisti ienākuma izcelsmes valsts ekonomikā (nexus), saskaņā ar kuru uz ienākuma izcelsmes valsti tiks attiecināta minētā uzņēmuma zināma daļa no attiecīgā veida peļņas, kuru būs tiesīga aplikt ar nodokļiem attiecīgā ienākuma izcelsmes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pamatnostādņu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II. daļā "Pamatnostādņu kopsavilkums" lūdzam svītrot rindkopu "Ir nepieciešams izvērtēt iespēju ievest digitālo pakalpojumu nodokli, kas dotu iespēju palielināt ieņēmumus no starptautiskajiem tehnoloģiju uzņēmumiem, kas gūst ieņēmumus arī Latvijas tirgū, bet neveic šeit nodokļu iemaksas. Ņemot vērā, ka sociālo tīklu platformas atņem ieņēmumus Latvijas mediju uzņēmumiem, šāda nodokļa ieņēmumi būtu jānovirza esošo un jaunu mediju atbalsta formu uzturēšanai un ieviešanai." šādu turpmāk minēto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 ir pievienojusies OECD/G20 Iekļaujošās Platformas Nodokļa bāzes samazināšanas un peļņas pārneses novēršanai (Inclusive Framework on Base Erosion and Profit Shifting (BEPS)) 2021. gada 8. oktobra Paziņojumam par divu pīlāru risinājumu nodokļu izaicinājumiem, kas rodas no ekonomikas digitalizācijas (Statement on a two-pillar solution to address the tax challenges arising from the digitalisation of the economy) (uz šo brīdi pievienojušās 139 jurisdikcijas). Turklāt minētā vienošanās paredz neieviest jaunus un atcelt spēkā esošos digitālo pakalpojumu nodokļus un atbilstošus līdzīgus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šajā sakarā informējam, ka Pīlāra I koncepts paredz definēt ārvalsts uzņēmuma jauna veida iesaisti ienākuma izcelsmes valsts ekonomikā (nexus), saskaņā ar kuru uz ienākuma izcelsmes valsti tiks attiecināta minētā uzņēmuma zināma daļa no attiecīgā veida peļņas, kuru būs tiesīga aplikt ar nodokļiem attiecīgā ienākuma izcelsmes valsts.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iebildumā norādītā rindkopa ir precizēta un svītrots pirmais teikums: “Ir nepieciešams izvērtēt iespēju ievest digitālo pakalpojumu nodokli, kas dotu iespēju palielināt ieņēmumus no starptautiskajiem tehnoloģiju uzņēmumiem, kas gūst ieņēmumus arī Latvijas tirgū, bet neveic šeit nodokļu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FM norādītā rindkopa ir izteikta jaunā redakcijā Pamatnostādņu projektā V.nodaļas 1.punktā : "Ņemot vērā, ka sociālo tīklu platformas atņem ieņēmumus Latvijas mediju uzņēmumiem, ir nepieciešams rast risinājumu, kas dotu iespēju aplikt ar nodokļiem ārvalstu uzņēmuma zināmu daļu peļņas. Vismaz daļa šādu nodokļu ieņēmumu būtu novirzāmi iniciatīvām, kas ir vērstas uz vietējo mediju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un līdzatbildīgajām institūcijām pamatnostādnēs iekļautos pasākumus 2024. gadā īstenot atbilstoši tām piešķirtajiem valsts budžeta līdzekļiem. Jautājumu par papildu valsts budžeta līdzekļu piešķiršanu pamatnostādņu īstenošanai 2025. gadā un turpmākajos gados izskatīt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 Savukārt, ja budžeta likumprojekta sagatavošanas procesā netiek atbalstīta papildu finansējuma piešķiršana, pamatnostādnēs paredzētais ir nodrošināms atbilstoši iesaistīto institūciju rīcībā esošajam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š.g. 18.jūnija Ministru kabineta sēdē pieņemto lēmumu, ka likumprojekta “Par valsts budžetu 2025. gadam un budžeta ietvaru 2025., 2026. un 2027. gadam” sagatavošanā kā vienīgais vidēja termiņa budžeta prioritārais attīstības virziens ir noteikta valsts drošība. Attiecīgi citu vidēja termiņa budžeta prioritāro attīstības virzienu noteikšana iespējama, pārskatot ministriju un citu centrālo valsts iestāžu esošo budžeta programmu/ apakšprogrammu izdevumus, un, pārvirzot resursus aktuālākiem prioritārajiem pasākumiem, vai, rodot papildu finansējuma avotus, attiecīgi sagatavojot fiskāli neitrālus priekšlikumus jaunu prioritāro pasākumu finansēšanai.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Pamatnostādnes īstenot piešķirto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sadaļā “Politikas rezultāti un rezultatīvie rādītāji” 1.3. punktu izteikt šādā redakcijā: “Veicināts subtitrēta satura apjoma pieaugums televīzijas programmu kopējā raidlaikā” (dokumenta 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sadaļas “Rīcības virzieni un uzdevumi” 4.apakšsadaļas “Kvalitatīva mediju vide” I Rīcības virziena “Stipra Latvijas mediju vide un informatīvā telpa” 2. uzdevumā “Uzlabot komerciālo mediju darbības vidi, pilnveidojot mediju atbalsta mehānismus” NEPLP norādīt kā līdzatbildīgo, nevis atbildīgo institūciju (dokumenta 13.lpp.).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sadaļā “Politikas rezultāti un rezultatīvie rādītāji” 1.3. punktu izteikt šādā redakcijā: “Veicināts subtitrēta satura apjoma pieaugums televīzijas programmu kopējā raidlaikā” (dokumenta 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sadaļas “Rīcības virzieni un uzdevumi” 4.apakšsadaļas “Kvalitatīva mediju vide” I Rīcības virziena “Stipra Latvijas mediju vide un informatīvā telpa” 2. uzdevumā “Uzlabot komerciālo mediju darbības vidi, pilnveidojot mediju atbalsta mehānismus” NEPLP norādīt kā līdzatbildīgo, nevis atbildīgo institūciju (dokumenta 13.lpp.).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sadaļā “Politikas rezultāti un rezultatīvie rādītāji” 1.3. punkts izteikts šādā redakcijā: “Veicināts subtitrēta satura apjoma pieaugums televīzijas programmu kopējā raidlaikā” (dokumenta 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sadaļas “Rīcības virzieni un uzdevumi” 4.apakšsadaļas “Kvalitatīva mediju vide” I Rīcības virziena “Stipra Latvijas mediju vide un informatīvā telpa” 2. uzdevumā “Uzlabot komerciālo mediju darbības vidi, pilnveidojot mediju atbalsta mehānismus” – NEPLP norādīta kā līdzatbildīgā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attiecībā uz Mākslīgā intelekta aktu. Pamatnostādņu 11. lpp minēts, ka Mākslīgā intelekta akts šobrīd tiek skatīts Eiropas Savienības likumdošanas procedūras ietvaros. Tieslietu ministrija vērš uzmanību, ka Mākslīgā intelekta akts ir stājies spēkā 2024. gada 1. augustā un tas būs pilnībā piemērojams divus gadus vēlāk (ar izņēmumiem).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pamatnostādņu 2. apakšnodaļas "Droša mediju vide" pēdējās rindkopas saturs attiecībā uz Mākslīgā intelekta aktu (Regula(ES) 2024/1689, norādīts, ka Eiropas parlaments to pieņēma 2024. gada 13.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ministrijas 07.08.2024. izteiktais iebildums ir ņemts vērā un Finanšu ministrija dzēsta kā līdzatbildīgā institūcija pamatnostādņu projekta I. rīcības virziena 2. uzdevumā, lūdzam izziņā pie minētā iebilduma precizēt sadaļu "Apstrādes informācija" uz "Ņemts vērā".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pie FM 07.08.2024. minētā iebilduma precizēta sadaļa "Apstrādes informācija" uz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Latvijas mediju politikas pamatnostādnēm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pamatnostādnēm 2024.-2027. gadam pielikuma sadaļā "Mediju atbalsta mehānismi" (turpmāk - Pielikums) 10.lappuses pēdējā teikumā norādīts "Tas, ka cena, ko maksā preses izdevēji par abonētās preses piegādi, vairs nav fiksēta, bet mainās līdz ar tarifa izmaiņām, nozīmē, ka viss izmaksu pieaugums vairs nav jāsedz tikai no valsts budžeta, nodrošinot, ka minētie </w:t>
            </w:r>
            <w:r w:rsidR="00000000" w:rsidRPr="00000000" w:rsidDel="00000000">
              <w:rPr>
                <w:u w:val="single"/>
                <w:rtl w:val="0"/>
              </w:rPr>
              <w:t xml:space="preserve">budžeta izdevumi ir mazāk svārstīgi</w:t>
            </w:r>
            <w:r w:rsidR="00000000" w:rsidRPr="00000000" w:rsidDel="00000000">
              <w:rPr>
                <w:rtl w:val="0"/>
              </w:rPr>
              <w:t xml:space="preserve">. 2023. gadā valsts budžetā abonētās preses </w:t>
            </w:r>
            <w:r w:rsidR="00000000" w:rsidRPr="00000000" w:rsidDel="00000000">
              <w:rPr>
                <w:u w:val="single"/>
                <w:rtl w:val="0"/>
              </w:rPr>
              <w:t xml:space="preserve">pabalstam</w:t>
            </w:r>
            <w:r w:rsidR="00000000" w:rsidRPr="00000000" w:rsidDel="00000000">
              <w:rPr>
                <w:rtl w:val="0"/>
              </w:rPr>
              <w:t xml:space="preserve"> paredzēti 5 750 000 euro, neskaitot pievienotās vērtības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valsts atbalsta mehānisma darbības rezultatīvie rādītāji par 2023.gadu un 2024.gadu liecina, ka paredzētie valsts budžeta līdzekļi ir nepietiekami, lai nodrošinātu šī valsts atbalsta mehānisma darbību. Ar katru gadu palielinās ietekme uz valsts budžetu. Līdz ar to lūdzam precizēt iepriekš minēto Pielikuma teikumu, aizstājot vārdus "mazāk svārstīgi" ar "vieglāk prognozējami", aizstājot vārdu "pabalstam" ar vārdiem "piegādes atbalstam", kā arī papildināt  teikumu ar informāciju par tendencēm un nepieciešamo rīcību valsts atbalsta mehānisma pilnveidošanai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cena, ko maksā preses izdevēji par abonētās preses piegādi, vairs nav fiksēta, bet mainās līdz ar tarifa izmaiņām, nozīmē, ka viss izmaksu pieaugums vairs nav jāsedz tikai no valsts budžeta, nodrošinot, ka minētie budžeta izdevumi ir </w:t>
            </w:r>
            <w:r w:rsidR="00000000" w:rsidRPr="00000000" w:rsidDel="00000000">
              <w:rPr>
                <w:u w:val="single"/>
                <w:rtl w:val="0"/>
              </w:rPr>
              <w:t xml:space="preserve">vieglāk porgnozējami.</w:t>
            </w:r>
            <w:r w:rsidR="00000000" w:rsidRPr="00000000" w:rsidDel="00000000">
              <w:rPr>
                <w:rtl w:val="0"/>
              </w:rPr>
              <w:t xml:space="preserve"> 2023. gadā valsts budžetā abonētās preses </w:t>
            </w:r>
            <w:r w:rsidR="00000000" w:rsidRPr="00000000" w:rsidDel="00000000">
              <w:rPr>
                <w:u w:val="single"/>
                <w:rtl w:val="0"/>
              </w:rPr>
              <w:t xml:space="preserve">piegādes atbalstam</w:t>
            </w:r>
            <w:r w:rsidR="00000000" w:rsidRPr="00000000" w:rsidDel="00000000">
              <w:rPr>
                <w:rtl w:val="0"/>
              </w:rPr>
              <w:t xml:space="preserve"> paredzēti 5 750 000 euro, neskaitot pievienotās vērtības nodokli. </w:t>
            </w:r>
            <w:r w:rsidR="00000000" w:rsidRPr="00000000" w:rsidDel="00000000">
              <w:rPr>
                <w:u w:val="single"/>
                <w:rtl w:val="0"/>
              </w:rPr>
              <w:t xml:space="preserve">Taču Valsts atbalsta mehānisma darbības rezultatīvie rādītaji par 2023.gadu un 2024.gadu liecina, ka paredzētie valsts budžeta līdzekļi ir nepietiekami, lai nodrošinātu šī valsts atbalsta mehānisma darbību. Pēdējos gados vērojama tendence ievērojami kristies piegādājamo abonēto preses izdevumu skaitam, un arī turpmāk prognozēts, ka šī tendence turpināsies, palielinot ietekmi uz nepieciešamā valsts budžeta finansējuma apmēru. Tādēļ Latvijas mediju vides un informatīvās telpas stiprināšanai un piekļuves informācijai nodrošināšanai jāpilnveido abonētās preses piegādes atbalsta mehānisms.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dokuments ar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cena, ko maksā preses izdevēji par abonētās preses piegādi, vairs nav fiksēta, bet mainās līdz ar tarifa izmaiņām, nozīmē, ka viss izmaksu pieaugums vairs nav jāsedz tikai no valsts budžeta, nodrošinot, ka minētie budžeta izdevumi ir vieglāk prognozējami. 2023. gadā valsts budžetā abonētās preses piegādes atbalstam paredzēti 5 750 000 euro, neskaitot pievienotās vērtības nodokli. Taču Valsts atbalsta mehānisma darbības rezultatīvie rādītāji par 2023. gadu un 2024. gadu liecina, ka paredzētie valsts budžeta līdzekļi ir nepietiekami, lai nodrošinātu šī valsts atbalsta mehānisma darbību. Pēdējos gados vērojama tendence ievērojami kristies piegādājamo abonēto preses izdevumu skaitam, un arī turpmāk prognozēts, ka šī tendence turpināsies, palielinot ietekmi uz nepieciešamā valsts budžeta finansējuma apmēru. Tādēļ Latvijas mediju vides un informatīvās telpas stiprināšanai un piekļuves informācijai nodrošināšanai jāpilnveido abonētās preses piegādes atbalsta mehānisms."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Latvijas mediju politikas pamatnostādnēm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iepriekš iesniegto priekšlikumu, lūdzam labot pielikuma 22. lappusē iekļauto informāciju par Mākslīgā intelekta aktu, ko  Eiropas parlaments pieņēma 2024. gada 13. </w:t>
            </w:r>
            <w:r w:rsidR="00000000" w:rsidRPr="00000000" w:rsidDel="00000000">
              <w:rPr>
                <w:b w:val="1"/>
                <w:rtl w:val="0"/>
              </w:rPr>
              <w:t xml:space="preserve">jūnijā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pamatnostādņu 2. apakšnodaļas "Droša mediju vide" pēdējās rindkopas saturu attiecībā uz Mākslīgā intelekta aktu (Regula(ES) 2024/1689, ko  Eiropas parlaments pieņēma 2024. gada 13. jūnijā.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pamatnostādņu 2. apakšnodaļas "Droša mediju vide" pēdējās rindkopas saturs attiecībā uz Mākslīgā intelekta aktu (Regula(ES) 2024/1689, ko  Eiropas parlaments pieņēma 2024. gada 13.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4.sadaļas "Kvalitatīva mediju vide" II Rīcības virziena: Droša mediju vide 3.uzdevuma "Uzlabot sabiedrības medijpratību, īstenojot koordinētu un strateģiski pieeju" līdzatbildīgo institūciju sarakstam pievienot sabiedrisko elektronisko plašsaziņas līdzekļu ombudu, jo atbilstoši Sabiedrisko elektronisko plašsaziņas līdzekļu un to pārvaldības likuma 19. pantā noteiktajam, viena no sabiedrisko elektronisko plašsaziņas līdzekļu ombuda funkcijām ir veicināt sabiedrības medijpratību.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4.sadaļas "Kvalitatīva mediju vide" II Rīcības virziena: Droša mediju vide 3.uzdevuma "Uzlabot sabiedrības medijpratību, īstenojot koordinētu un strateģiski pieeju" līdzatbildīgo institūciju sarakstam pievienot sabiedrisko elektronisko plašsaziņas līdzekļu ombuds.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IV nodaļas "Politikas rezultāti un rezultatīvie rādītāji" 2.2. un 2.3. rezultatīvā rādītāja nosaukumu ar vārdu "Iedzīvotāju".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Pamatnostādņu tekstu (1. apakšnodaļas "Stipra Latvijas mediju vide un informatīvā telpa" trešā rindkopa), kur lietots termins "Latvijas sabiedriskais medijs". Rodas jautājums, vai šī ir atsauce uz Nacionālās drošības koncepciju vai nesenajiem grozījumiem Sabiedrisko elektronisko plašsaziņas līdzekļu un to pārvaldības likumā, jo atšķirībā no Pielikuma "Situācijas Latvijas mediju vidē raksturojums" šeit norāde uz jau apstiprinātajām izmaiņām pašreizējās sabiedriskajās raidorganizācijās no 2025. gada 1. janvāra nav pievienota.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Pamatnostādņu 2.3. rezultatīvā rādītāja bāzes vērtību, kas attiecībā uz 2023. gadu norādīta kā 0, ņemot vērā, ka no iepriekš publicētās informācijas (https://www.seplp.lv/lv/jaunums/par-vsia-latvijas-radio-darbibas-nepartrauktibas-nodrosinasanu) izriet, ka VSIA “Latvijas Radio” 2024.gada sākumā šāds valdes apstiprināts darbības nepārtrauktības plāns institūcijā jau ir bijis.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rādītāji.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kas atbilst Nacionālās drošības likumam un pakārtotajiem Ministru kabineta noteikumiem, lietošanu lūdzam visā Pamatnostādņu tekstā izmantot terminu "darbības nepārtrauktības plāns" (Pamatnostādņu kopsavilkuma otrā rīcības virziena aprakstā II nodaļā "Pamatnostādņu kopsavilkums", IV nodaļā "Politikas rezultāti un rezultatīvie rādītāji", kā arī 2.3. rezultatīvā rādītāja nosaukumā).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Pamatnostādņu 2. apakšnodaļas "Droša mediju vide" otrajā rindkopā precizēt Eiropas Komisijas ieteikumu pieņemšanas datumu un nosaukumu, vai pievienot attiecīgu zemsvītras atsauci ar norādi uz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COMMISSION RECOMMENDATION of 16.9.2021 on ensuring the protection, safety and empowerment of journalists and other media professionals in the European Union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VII nodaļā "Politikas mērķu sasaiste ar Latvijas un Eiropas Savienības politikas plānošanas dokumentiem un citiem normatīvajiem aktiem" pievienot sasaisti ar Valsts valodas politikas pamatnostādnēm 2021.–2027.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87"/>
              <w:gridCol w:w="1437"/>
              <w:tblGridChange w:id="0">
                <w:tblGrid>
                  <w:gridCol w:w="1487"/>
                  <w:gridCol w:w="143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valodas politikas pamatnostādnes 2021.–2027. gadam (2021. gada 25. augusts)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veidot mērķtiecīgu saziņu ar sabiedrību par valodas lietojuma jautājumiem, iesaistīt jauniešus lingvistiskās vides veidošanā un latviešu valodas prestiža stiprināšanā. Turklāt, lai veicinātu latviešu valodas lietojuma kvalitāti publiskajā telpā un medijos, norāda uz nepieciešamību atbalstīt un rūpēties par latviešu valodas speciālistu, piemēram, valodas redaktoru profesionālo izaugsmi un karjeras stabilitāti.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- 12.06.2024.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aicina precizēt un papildināt projekta "Latvijas mediju politikas pamatnostādnes 2024.–2027. gadam" II nodaļas 2. sadaļu par drošu mediju vidi attiecībā uz darbības nepārtrauktības plānošanu. Proti, darbības nepārtrauktības plānošana un īstenošana attiecas uz kritisko infrastruktūru un darbības nepārtrauktības plāni tiek aktivizēti tikai izsludināta izņēmuma stāvokļa gadījumā, kad valstij pastāv militāri draudi. Aizsardzības ministrija, attīstot visaptverošas valsts aizsardzības sistēmu, kā vienu no prioritātēm ir izvirzījusi sabiedrībai būtisku funkciju darbības nepārtrauktības nodrošināšanu krīzes apstākļos. Līdz ar to 2021. gada 15. jūnijā ir stājušies spēkā grozījumi Nacionālās drošības likumā, nosakot jaunu - D kategorijas nozaru kritisko infrastruktūru, kuras iznīcināšana, darbības spēju samazināšana vai kritisko pakalpojumu sniegšanas pārtraukšana būtiski apdraud sabiedrības un valsts drošību izsludināta izņēmuma stāvokļa laikā vai kara laikā. D kategorijas kritiskajā infrastruktūrā tiek iekļautas iestādes un komersanti, kuru darbība ir būtiska valsts apdraudējuma pārvarēšanai un sabiedrības pamatpakalpojumu sniegšanai izņēmuma stāvokļa vai kara laikā, kā ietvarā tiek noteikta to darbības nepārtrauktības plānu izstrāde. Ņemot vērā krīzes komunikācijas un pēc iespējas plašākas sabiedrības informēšanas vitāli svarīgo lomu izņēmuma stāvokļa laikā, ir vēlams paplašināt komerciālo mediju (televīzija, radio, laikraksti, ziņu portāli) iekļaušanu D kategorijas kritiskajā infrastruktūrā, tādējādi nodrošinot to darbības nepārtrauktību un plašāku mediju iesaisti sabiedrības informēšanā krīzes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VI. nodaļu “Indikatīvs ietekmes novērtējums uz valsts un pašvaldību budžetiem” ar plānoto un nepieciešamo finansējumu kiberdrošībai.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priekšlikums ir izvērtēts un secināms, ka risinājumi kiberdrošības spēju stiprināšanai ir katra medija pārziņā. Tiem ir nepieciešami individuāli risinājumi un tie komersantiem ir jāfinansē no saviem līdzekļiem. Turklāt pamatnostādņu projekts paredz uzlabot mediju noturību, t.sk. plānojot darbības nepārtrauktību. Kiberdrošība ir viens no aspektiem, kas ir jāņem vērā plānojot darbības nepārtrauktību. Tāpēc pamatnostādņu projekta VI. nodaļu nav nepieciešams papildināt ar SAM piedāvāto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V. nodaļas 2. rīcības virzienu “Droša mediju vide”, iekļaujot tajā arī uzdevumus kiberdrošības jomā (piemēram, atbilstības Nacionālās kiberdrošības likumam nodrošināšana).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priekšlikums ir izvērtēts un secināms, ka piedāvātos uzdevumus kiberdrošības jomā nav lietderīgi paredzēt pamatnostādņu projektā. 2024.gada 20. jūnijā pieņemtais Nacionālās kiberdrošības likums (stājas spēkā 01.09.2024.) attiecas uz subjektiem Latvijas jurisdikcijā, cita starpā nosaka subjektu pienākumus un subjektu uzraudzību, kas ietver kiberdrošības prasību ievērošanas kontroli.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IV. nodaļu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rīcības virzienu: “Stipra Latvijas mediju vide un informatīvā telpa” ar izmērāmiem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kibernoturības veicināšanai (piemēram, skaits, kas aizsargāti no DDOS uzbrukumiem);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digitālajai transformācijai;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lineāro mediju piegādes mehānismam (virszemes TV);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sabiedrisko mediju darbības nepārtrauktībai (testēts darbības nepārtrauktības un sadarbības plāns ne retāk kā vienu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virzienu: “Droša mediju vide” ar izmērāmiem rezultātiem žurnālistu/mediju darbinieku izglītošanai pret kiberdraudiem, sociālo inženieriju.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priekšlikums ir izvērtēts un secināms, ka pamatnostādņu projekta IV. nodaļu nav nepieciešams papildināt ar SAM piedāvātajiem izmērāmiem rezultātiem, jo Pamatnostādņu projekts jau paredz pasākumus mediju noturības un mediju nozares darbinieku izglītošanai (skatīt V. nodaļas “Rīcības virzieni un uzdevumi“ 2. rīcības virzienu “Droša mediju vide” un 4. rīcības virzienu “Kvalitatīva mediju vide”).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projektu ar informāciju par mediju vides tehnoloģisko attīstību, tostarp arī par energoefektivitātes veicināšanu. Tā kā pašlaik tiek izmantotas dabai nedraudzīgas tehnoloģijas, pamatnostādņu projektā nepieciešams aprakstīt, vai ir skaidri noteikta rīcība, kā pāriet uz energoefektīvāku apraides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secināms, ka Pamatnostādņu projekts paredz, ka ir nepieciešams veicināt mediju nozares digitālo transformāciju. Tas var ietekmēt arī tehnoloģiskos risinājumus, kas tiek izmantoti apraidei.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III. nodaļa “Politikas mērķis un rīcības virzieni” noteic, ka viens no politikas rīcības virzieniem ir droša mediju vide. Lūdzam to nošķirt divos virzienos –  “fiziskā drošība” un “kiberdrošība”.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secināms, ka droša mediju vide aptver dažādus drošības aspektus. Nav nepieciešams tos visus nošķirt atsevišķi. Turklāt pamatnostādņu projekts paredz uzlabot mediju noturību, t.sk. plānojot darbības nepārtrauktību. Kiberdrošība ir viens no aspektiem, kas ir jāņem vērā, plānojot darbības nepārtrauktību (skatīt Pamatnostādņu projekta V. nodaļas “Rīcības virzieni un uzdevumi”  2. rīcības virzienu “Droša mediju vide”).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II. nodaļas  2. apakšnodaļa “Droša mediju vide” noteic, ka nepieciešams veicināt drošu vidi mediju darbiniekiem un žurnālistiem, arī tiešsaistes platformās, pilnveidojot normatīvos aktus, lai nodrošinātu efektīvāku mediju darbinieku un žurnālistu sociālo, fizisko un emocionālo drošību un aizsardzību, tostarp pret naida runu, stratēģiskajām tiesvedībām pret medijiem un žurnālistiem, kā arī spiegprogrammatūru ļaunprātīgu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minēto rindkopu ar informāciju, ka drošu vidi mediju darbiniekiem un žurnālistiem tiešsaistes platformās veicina arī regulārās apmācības kiberhigiēnas, sociālās inženierijas jomā un kiberdrošības tehnoloģiju izmantošana informācijas aizsardzībai (piemēram, kiberdrošības pakalpojumi, kvantu šifrēšana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ņemts vērā, papildinot pamatnostādņu projekta V. nodaļas 2. rīcības virziena “Droša mediju vide” otro rindkopu.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II. nodaļas 1. apakšnodaļas “Stipra Latvijas mediju vide un informatīvā telpa” rindkopu:  “Tāpat ir nepieciešams atbalstīt mediju nozares digitālo transformāciju un stiprināt konkurētspēju, kas ilgtermiņā mediju uzņēmumiem ļaus reaģēt uz auditoriju pāreju uz tiešsaistes platformām, un būt pašpietiekamākiem un konkurētspējīgiem tādā līmenī, kas ir nepieciešams valsts drošības veicināšanai un demokrātisko procesu nodrošināšanai.” ar rindkopu šādā redakcijā: “Līdz ar pāreju uz digitālām platformām medijiem ir jābūt aizsargātiem pret kiberuzbrukumiem. Vienlaikus līdz ar digitālo transformāciju ir nepieciešams saglabāt esošās informatīvās telpas pieejamību un veicināt tās dažādību tādās informācijas izplatīšanas tehnoloģijās.”.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lai gan pamatnostādņu projektā nav iekļauta tieši SAM piedāvātā rindkopas redakcija, pēc būtības pamatnostādņu projektā ir iekļauti SAM piedāvātās redakcijas politikas mērķi un virzieni. Pamatnostādņu projekts paredz uzlabot mediju noturību, t.sk. plānojot darbības nepārtrauktību. Kiberdrošība ir viens no aspektiem, kas ir jāņem vērā plānojot darbības nepārtrauktību. Pamatnostādņu projekta rīcības virziens “Droša mediju vide” papildināts ar teikumu: “Drošu vidi veido mediju spēja aizsargāties pret kiberuzbrukumiem un regulāras mācības mediju darbiniekiem un žurnālistiem kiberdrošības jomā  (skatīt Pamatnostādņu projekta V. nodaļas “Rīcības virzieni un uzdevumi”  2. rīcības virzienu “Droša mediju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mērķis saglabāt informatīvās telpas pieejamību un veicināt informatīvās telpas daudzveidību minēts Latvijas politikas plānošanas dokumentos, kā Latvijas ilgtermiņa attīstības stratēģijā līdz 2030. gadam un Nacionālās drošības koncepcijā, kas saistīti ar pamatnostādņu projekta politikas mērķiem (skatīt pamatnostādņu projekta VII. nodaļu “Politikas mērķu sasaiste ar Latvijas un Eiropas Savienības politikas plānošanas dokumentiem un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projektu ar atsevišķu nodaļu, kas būtu veltīta tehnoloģiju attīstībai un sniegt tajā informāciju par tehnoloģijām, kas saistītas ar mediju jomu un veicinātu šajā pamatnostādņu projektā noteikto mērķu sasniegšanu, iekļaujot arī informāciju par hibrīdtelevīzijas ieviešanu, mākslīgā intelekta iespēju izmantošanu. Piemēram, mākslīgais intelekts var nodrošināt tulkojumus dažādās valodās.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secināms, ka Pamatnostādņu projektā iekļautais 1. rīcības virziens “Stipra Latvijas mediju vide un informatīvā telpa”  jau paredz  - atbalstīt digitālo transformāciju mediju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II. nodaļas  1. apakšnodaļa “Stipra Latvijas mediju vide un informatīvā telpa” noteic, ka Latvijas informatīvās telpas stiprināšanas nolūkos vienlaikus ir pilnveidojamas sabiedriskā medija un komercmediju sadarbības spējas krīžu un valsts apdraudējuma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projektu, norādot, ka sadarbība jāstiprina un jāattīsta ne tikai starp medijiem, bet arī infrastruktūras turētājiem, kas nogādā saturu līdz lietotājam. Sadarbības stiprināšana ir kritiski svarīga darbības nepārtrauktības nodrošināšanai valsts apdraudējuma situācijās.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Pamatnostādņu projekta V. nodaļas rīcības virziena “Stipra Latvijas mediju vide un informatīvā telpa” trešā rindkopa, norādot, ka “vienlaikus pilnveidojamas ir sabiedriskā medija,  un komerciālo mediju un infrastruktūras nodrošinātāju sadarbības spējas krīžu un valsts apdraudējuma situācijās”.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II. nodaļas 1. apakšnodaļa “Stipra Latvijas mediju vide un informatīvā telpa” nosaka, lai mediju uzņēmumi kļūtu inovatīvāki un konkurētspējīgāki, tiem nepieciešama digitālā pārveide un moderni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mediju konkurētspēju, ir jāakcentē ne tikai mediju digitālā transformācija, bet arī kiberdrošība, kas kopā mediju nozarei palielinātu noturību pret kiberdraudiem un mazinātu riskus ko var radīt ārējie faktori (piemēram, nedraudzīgu valstu sponsorēti kiberuzbrukumi). Saeimas 1. lasījumā 2024. gada 18. aprīlī pieņemtais likumprojekts “Nacionālās kiberdrošības likums” (Nr: 553/Lp14) paredz arī sabiedriskajiem medijiem izpildīt noteiktas kiberdrošības prasības. Ņemot vērā minēto, lūdzam papildināt pamatnostādņu projektu ar prasībām medijiem veicināt aizsardzību pret kiberdraudiem.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papildināts ar prasībām medijiem veicināt aizsardzību pret kiberdraudiem, proti, pamatnostādņu projekta V. nodaļas “Rīcības virzieni un uzdevumi”  2. rīcības virziens “Droša mediju vide” papildināts ar teikumu: “Drošu vidi veido mediju spēja aizsargāties pret kiberuzbrukumiem un regulāras mācības mediju darbiniekiem un žurnālistiem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paredz uzlabot mediju noturību, t.sk. plānojot darbības nepārtrauktību. Kiberdrošība ir viens no aspektiem, kas ir jāņem vērā plānojot darbības nepārtrauktību (skatīt Pamatnostādņu projekta V. nodaļas “Rīcības virzieni un uzdevumi”  2. rīcības virzienu “Droša mediju vide”).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pamatnostādņu projekts satur informāciju par kibernoturību un digitālo transformāciju, pamatnostādņu projekta IV. un V. nodaļā nav konkrēti izmērāmi rezultāti, kas attiektos uz iepriekšminētām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pamatnostādņu projektā noteikto mērķi, stiprinātu mediju vidi, nodrošinātu tās drošību, neatkarību un kvalitāti, lūdzam papildināt pamatnostādņu projektu, nosakot atbilstošu tehnoloģisko attīstību gan sabiedriskajiem, gan komercmedijiem (tostarp interneta platformām). Lūdzam kā prioritāti noteikt "zaļo domāšanu", energoefektivitāti, kas nozīmē efektīvāku tehnoloģiju plānveida ieviešanu (TV, radio attīstības ceļa karte).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paredz politikas rezultātus, konkrēti darbības rezultāti tiks noteikti pamatnostādņu īstenošanas plānā 2025.–2027. gadam, kuru plānots iesniegt Ministru kabinetā līdz 2024. gada 1. novembrim.  Pamatnostādņu projekts paredz, ka ir nepieciešams veicināt mediju nozares digitālo transformāciju. Tas var ietekmēt arī tehnoloģiskos risinājumus, kas tiek izmantoti apraidei.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Latvijas mediju politikas pamatnostādnēm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("Līvod īlma"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vispār nav pieminēta Latvijas otrā pamattauta un Latvijas pirmiedzīvotāji – lībieši un lībiešu valoda (likums “Par Latvijas nacionālo un etnisko grupu brīvu attīstību un tiesībām uz kultūras autonomiju”; Valsts valodas likums). Lai nodrošinātu atbilstību šo likumu regulējumam, lūdzam papildināt Papildināt IV sadaļu “Politikas rezultāti un rezultatīvie rādītāji” ar uzdevumu un Grozīt IV sadaļas “Rīcības virzieni un uzdevumi” I Rīcības virzienu: “Stipra Latvijas mediju vide un informatīvā telpa” šādi (piedāvātie labojumi norādīti treknrakstā):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IV sadaļu “Politikas rezultāti un rezultatīvie rādītāji” ar šādu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Atbalstīti projekti lībiešu valodas, kultūras un vēstures popularizēšanai medijos: 0 / 1 /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IV sadaļas “Rīcības virzieni un uzdevumi” I Rīcības virzienu: “Stipra Latvijas mediju vide un informatīvā telpa”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Veicināt latviskāku mediju vidi, palielinot latviešu valodas lietojumu medijos, kā arī palielināt tajos lībiešu valodas īpatsvaru. 2027 / KM / NEPLP / 1.6., 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IV sadaļu “Politikas rezultāti un rezultatīvie rādītāji” ar šādu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11.1. Atbalstīti projekti lībiešu valodas, kultūras un vēstures popularizēšanai medijos: 0 / 1 /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IV sadaļas “Rīcības virzieni un uzdevumi” I Rīcības virzienu: “Stipra Latvijas mediju vide un informatīvā telpa”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Veicināt latviskāku mediju vidi, palielinot latviešu valodas lietojumu medijos, </w:t>
            </w:r>
            <w:r w:rsidR="00000000" w:rsidRPr="00000000" w:rsidDel="00000000">
              <w:rPr>
                <w:b w:val="1"/>
                <w:rtl w:val="0"/>
              </w:rPr>
              <w:t xml:space="preserve">kā arī palielināt tajos lībiešu valodas īpatsvaru. </w:t>
            </w:r>
            <w:r w:rsidR="00000000" w:rsidRPr="00000000" w:rsidDel="00000000">
              <w:rPr>
                <w:rtl w:val="0"/>
              </w:rPr>
              <w:t xml:space="preserve">2027 / KM / NEPLP / 1.6., 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priekšlikums ir izvērtēts un secināms, ka Valsts valodas politikas pamatnostādnes 2021. – 2027. gadam ietver lībiešu valodas attīstību, kurā ir norādīti vairāki pasākumi un uzdevumi lībiešu valodas vitalitātes veicināšanai. Savukārt Latvijas mediju politikas pamatnostādnes paredz vienotu Latvijas mediju vides mērķi, galvenos mediju vides attīstības virzienus, uzdevumus un kopēju Latvijas mediju vides attīstību. Tāpēc atsevišķi mediju politikas pamatnostādnēs nav nepieciešams uzsvērt lībiešu valodas un kultūras attīstību un tas ir risināms Valsts valodas politikas pamatnostādņu 2021.–2027. gadam ietvarā. Vienlaikus jaunais Eiropas Mediju brīvības akts (Regula 2024/1083), kas stājās spēkā 2024. gada 7.maijā,  skaidri nosaka dalībvalstīm pienākumu, ievērot mediju pakalpojumu sniedzēju faktisko redakcionālo brīvību un neatkarību profesionālās darbības veikšanā. Tāpat dalībvalstis, tostarp to regulatīvās iestādes un struktūras, nedrīkst iejaukties un mēģināt ietekmēt mediju pakalpojumu sniedzēju redakcionālo politiku un redakcionālos lēmumus (sk. Regulas 2024/1083 4.panta 2.punktu). Arī likums “Par presi un citiem masu informācijas līdzekļiem” nosaka, ka nav pieļaujama iejaukšanās masu informācijas līdzekļu darbībā un to redakcionālo neatkarību. Mediji ir neatkarīgi un tie paši nosaka savu redakcionālo politiku un to, kādā valodā radīt un izplatīt saturu, ievērojot likumā un Satversmē noteiktās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Latvijas mediju politikas pamatnostādnēm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("Līvod īlma"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vispār nav pieminēta Latvijas otrā pamattauta un Latvijas pirmiedzīvotāji – lībieši un lībiešu valoda (likums “Par Latvijas nacionālo un etnisko grupu brīvu attīstību un tiesībām uz kultūras autonomiju”; Valsts valodas likums). Lai nodrošinātu atbilstību šo likumu regulējumam, lūdzam koriģēt aprakstošo daļu un papildināt to ar rindkopu (piedāvātie labojumi norādīti treknrakstā).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nozarei ir stratēģiska nozīme nacionālās drošības un Latvijas kultūrtelpas uzturēšanā un saglabāšanā, kvalitatīva un demokrātijas vērtībām atbilstoša mediju satura piedāvāšanā, ņemot vērā Latvijas sabiedrības intereses un spēcinot latviešu valodu </w:t>
            </w:r>
            <w:r w:rsidR="00000000" w:rsidRPr="00000000" w:rsidDel="00000000">
              <w:rPr>
                <w:b w:val="1"/>
                <w:rtl w:val="0"/>
              </w:rPr>
              <w:t xml:space="preserve">un lībiešu valodu </w:t>
            </w:r>
            <w:r w:rsidR="00000000" w:rsidRPr="00000000" w:rsidDel="00000000">
              <w:rPr>
                <w:rtl w:val="0"/>
              </w:rPr>
              <w:t xml:space="preserve">Latvijas kultūras un sabiedriski politiskajā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“Jāveicina audiovizuālo elektronisko plašsaziņas līdzekļu ieguldījumi Eiropas darbu, tostarp Latvijas filmu un seriālu, veidošanā, lai sekmētu Eiropas audiovizuālo darbu radīšanu latviešu </w:t>
            </w:r>
            <w:r w:rsidR="00000000" w:rsidRPr="00000000" w:rsidDel="00000000">
              <w:rPr>
                <w:b w:val="1"/>
                <w:rtl w:val="0"/>
              </w:rPr>
              <w:t xml:space="preserve">un lībiešu valodā</w:t>
            </w:r>
            <w:r w:rsidR="00000000" w:rsidRPr="00000000" w:rsidDel="00000000">
              <w:rPr>
                <w:rtl w:val="0"/>
              </w:rPr>
              <w:t xml:space="preserve"> audiovizuālajos elektroniskajos plašsaziņas līdzekļos – gan Latvijas, gan ārvalstu medijos ar mērķauditoriju Latvijā – satura daudzveidības paplašināšanai, tādējādi stiprinot un attīstot Latvijas kultūrtelpu, veicinot vērtību mantojuma veidošanu un saglabāšanu nākamajām paaudzēm, Latvijas vietējo mediju spēju ar to veidoto saturu aizraut, iedvesmot un noturēt sabiedrību Latvijas informatīvajā 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nozīmīgi ir mediju saturā vairāk uzrunāt Latvijā dzīvojošās mazākumtautības latviešu valodā, lai sekmētu mazākumtautību piedalīšanos diskusijās par sabiedriski nozīmīgiem jautājumiem un veicinātu viņu piederības sajūtu Latvijai, atspoguļotu sabiedrības daudzveidību, iekļaujošas sabiedrības veidošanos un veicinātu vienotas, nevis divkopienu, sabiedrības pastāvēšanu. Tas attiecas gan uz sabiedriskajiem, gan komerciālajiem medijiem. Jau šobrīd attīstāmas tādas iniciatīvas kā raidījumu veidošana latviešu </w:t>
            </w:r>
            <w:r w:rsidR="00000000" w:rsidRPr="00000000" w:rsidDel="00000000">
              <w:rPr>
                <w:b w:val="1"/>
                <w:rtl w:val="0"/>
              </w:rPr>
              <w:t xml:space="preserve">un lībiešu </w:t>
            </w:r>
            <w:r w:rsidR="00000000" w:rsidRPr="00000000" w:rsidDel="00000000">
              <w:rPr>
                <w:rtl w:val="0"/>
              </w:rPr>
              <w:t xml:space="preserve">valodas apgūšanas veicināšanai, vairot mūzikas latviešu </w:t>
            </w:r>
            <w:r w:rsidR="00000000" w:rsidRPr="00000000" w:rsidDel="00000000">
              <w:rPr>
                <w:b w:val="1"/>
                <w:rtl w:val="0"/>
              </w:rPr>
              <w:t xml:space="preserve">un lībiešu</w:t>
            </w:r>
            <w:r w:rsidR="00000000" w:rsidRPr="00000000" w:rsidDel="00000000">
              <w:rPr>
                <w:rtl w:val="0"/>
              </w:rPr>
              <w:t xml:space="preserve"> valodā īpatsvaru radio programmās, satura latviešu </w:t>
            </w:r>
            <w:r w:rsidR="00000000" w:rsidRPr="00000000" w:rsidDel="00000000">
              <w:rPr>
                <w:b w:val="1"/>
                <w:rtl w:val="0"/>
              </w:rPr>
              <w:t xml:space="preserve">un lībiešu</w:t>
            </w:r>
            <w:r w:rsidR="00000000" w:rsidRPr="00000000" w:rsidDel="00000000">
              <w:rPr>
                <w:rtl w:val="0"/>
              </w:rPr>
              <w:t xml:space="preserve"> valodā pakāpenisku iekļaušanu pamatā mazākumtautību valodās esošajos medijos un vairāk iesaistīt mazākumtautību satura veidotājus satura radīšanā latviešu </w:t>
            </w:r>
            <w:r w:rsidR="00000000" w:rsidRPr="00000000" w:rsidDel="00000000">
              <w:rPr>
                <w:b w:val="1"/>
                <w:rtl w:val="0"/>
              </w:rPr>
              <w:t xml:space="preserve">un lībiešu </w:t>
            </w:r>
            <w:r w:rsidR="00000000" w:rsidRPr="00000000" w:rsidDel="00000000">
              <w:rPr>
                <w:rtl w:val="0"/>
              </w:rPr>
              <w:t xml:space="preserve">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“Īpaša vērība pievēršama gan Latvijas pirmiedzīvotāju – lībiešu – valodas vides attīstīšanai un lietojumam Latvijas informatīvajā telpā, gan informēšanai par lībiešu vēsturi, valodu, kultūru un aktualitātēm, tādējādi veicinot sabiedrības zināšanas par lībiešiem un to mantojumu un mazinot lībiešu noniecināšanu un neiecietību 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priekšlikums ir izvērtēts un secināms, ka Valsts valodas politikas pamatnostādnes 2021. – 2027. gadam ietver lībiešu valodas attīstību, kurā ir norādīti vairāki pasākumi un uzdevumi lībiešu valodas vitalitātes veicināšanai. Mediju politikas pamatnostādnes paredz vienotu Latvijas mediju vides mērķi, galvenos mediju vides attīstības virzienus, uzdevumus un kopēju Latvijas mediju vides attīstību. Tāpēc atsevišķi mediju politikas pamatnostādnēs nav nepieciešams uzsvērt lībiešu valodas un kultūras attīstību un tas ir risināms Valsts valodas politikas pamatnostādņu 2021.–2027. gadam ietvarā. Vienlaikus jaunais Eiropas Mediju brīvības akts (Regula 2024/1083), kas stājās spēkā 2024. gada 7.maijā,  skaidri nosaka dalībvalstīm pienākumu, ievērot mediju pakalpojumu sniedzēju faktisko redakcionālo brīvību un neatkarību profesionālās darbības veikšanā. Tāpat dalībvalstis, tostarp to regulatīvās iestādes un struktūras, nedrīkst iejaukties un mēģināt ietekmēt mediju pakalpojumu sniedzēju redakcionālo politiku un redakcionālos lēmumus (sk. Regulas 2024/1083 4.panta 2.punktu). Arī likums “Par presi un citiem masu informācijas līdzekļiem” nosaka, ka nav pieļaujama iejaukšanās masu informācijas līdzekļu darbībā un to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mediji ir neatkarīgi un tie paši nosaka savu redakcionālo politiku un kādā valodā radīt un izplatīt saturu, ievērojot likumā un Satversmē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"III Rīcības virziens: Neatkarīga mediju vide" 4. uzdevumā kā atbildīgo institūciju noteikt ne tikai Kultūras ministriju, bet arī Finanšu ministriju un precizēt uzdevuma izpildes termiņu uz 2026. gada 30. oktobri, sinhronizējot termiņu ar Valdības rīcības plānā Deklarācijas par Evikas Siliņas vadītā Ministru kabineta iecerēto darbību īstenošanai paredzēto - vienošanos par sabiedriskā medija finansēšanas modeļa maiņu panākt  līdz 2026. gada 30. oktobrim. Sabiedrisko mediju un SEPLP ieskatā finansēšanas modeļa maiņa nav iespējama bez Finanšu ministrijas dalības.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ir noteikts 2026. gads. Finansēšanas modeļa iztrādāšana ir Kultūras ministrijas un Sabiedrisko elektronisko plašsaziņas līdzekļu padomes uzdevums, nevis Finanšu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9.lp sadaļas "3. Neatkarīga mediju vide" pēdējo teikumu atbilstoši Sabiedrisko elektronisko plašsaziņas līdzekļu un to pārvaldības likuma pārejas noteikumu 8. punkta noteikumiem, aizstājot vispārinātāku un mīkstinātāku formulējumu attiecībā uz sabiedrisko mediju finansējumu, ar šādu redakciju: "Viens no risinājumiem ir panākt sabiedrisko elektronisko plašsaziņas līdzekļu finansēšanas modeli, kas nodrošinās neatkarīgu, atbilstošu un prognozējamu sabiedrisko plašsaziņas līdzekļu finansējumu un piecu gadu laikā sasniegs Eiropas vidējam finansējuma līmenim līdzvērtīgu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precizētas pamatnostādnes.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9.lp sadaļu "3. Neatkarīga mediju vide" ar pēdējo teikumu šādā redakcijā: "Tāpat jāpieņem lēmums par investīcijām vienota sabiedriskā medija ēkas būvniecībā vai esošo ēku renovācijā, ņemot vērā, ka sabiedriskā medija darbības nodrošinājums ir būtiska valsts kritiskās infrastruktūras daļa.", lai nodrošinātu politisku risinājumu sabiedriskā medija infrastruktūras jautājumam.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pamatnostādnes.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"V. Rīcības virzieni un uzdevumi" 1. uzdevumā ailē "Sasaiste ar politikas rezultātu un rezultatīvo rādītāju" papildināt ar rezultatīvo rādītāju 1.5., ņemot vērā Sabiedrisko elektronisko plašsaziņas līdzekļu un to pārvaldības likumā 3. panta devītajā daļā noteikto sabiedrisko elektronisko plašsaziņas līdzekļu darbības pamatprincipu.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"V. Rīcības virzieni un uzdevumi" 1. uzdevumā ailē "Sasaiste ar politikas rezultātu un rezultatīvo rādītāju" ir papildināts ar rezultatīvo radītāju par satura pieejamību subtitrējot televīzijas programmas.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sadaļā "Politikas rezultāti un rezulatīvie rādītāji" 1. Rīcības virziens: Stipra Latvijas mediju vide un informatīvā telpa rezultatīvajā rādītājā 1.2. "Sabiedrisko mediju finansējums" lūdzam precizēt 2024. gada vērtību no 0,12 uz 0,11, jo veikts pārrēķins, precizējot IKP prognozes atbilstoši faktiskajiem rādītājiem 2023. gadā (CSP publicētie 2024. gada februāra dati), kopā budžeta resors “46. Sabiedriskie elektroniskie plašsaziņas līdzekļi” un budžeta resors "74. Gadskārtējā valsts budžeta izpildes procesā pārdalāmais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2024. gada vērtība no 0,12 uz 0,11, jo veikts pārrēķins, precizējot IKP prognozes atbilstoši faktiskajiem rādītājiem 2023. gadā (CSP publicētie 2024. gada februāra dati), kopā budžeta resors “46. Sabiedriskie elektroniskie plašsaziņas līdzekļi” un budžeta resors "74. Gadskārtējā valsts budžeta izpildes procesā pārdalāmais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sadaļā "Politikas rezultāti un rezultatīvie rādītāji" 1. Rīcības virziens: Stipra Latvijas mediju vide un informatīvā telpa rezultatīvajā rādītājā 1.2. "Sabiedrisko mediju finansējums" lūdzam precizēt  2023. gada bāzes vērtību no 0,09 uz 0,10, jo veikts pārrēķins, ņemot vērā budžeta resoru “46. Sabiedriskie elektroniskie plašsaziņas līdzekļi” kopā ar budžeta resoru "74. Gadskārtējā valsts budžeta izpildes procesā pārdalāmais finansējums", un precizējot IKP prognozes atbilstoši faktiskajiem rādītājiem 2023. gadā (CSP publicētie 2024. gada februāra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2023. gada bāzes vērtība no 0,09 uz 0,10, jo veikts pārrēķins, precizējot IKP prognozes atbilstoši faktiskajiem rādītājiem 2023. gadā (CSP publicētie 2024. gada februāra dati), kopā budžeta resors “46. Sabiedriskie elektroniskie plašsaziņas līdzekļi” un budžeta resors "74. Gadskārtējā valsts budžeta izpildes procesā pārdalāmais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tehnisku kļūdu satura rādītāja VII. sadaļas "Politikas mērķu sasaiste ar Latvijas un Eiropas Savienības politikas plānošanas dokumentiem un citiem normatīviem aktiem" numerācijā uz 36. 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piešķirot publiskos līdzekļus medijiem, pasākums ir jāvērtē komercdarbības atbalsta kontekstā, lūdzam Latvijas mediju politikas pamatnostādnes 2024.–2027. gadam papildināt ar informāciju, ka, lemjot par publisko līdzekļu piešķiršanu, atbalsta pasākumi tiks vērtēti komercdarbības atbalsta kontekstā un tiks piemērots komercdarbības atbalsta regulējums, kur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priekšlikums ir izvērtēts un ņemot vērā, ka  pienākums, piešķirot publiskos līdzekļus medijiem, pasākumu vērtēt komercdarbības atbalsta kontekstā izriet no ārējiem normatīvajiem aktiem, atkārtoti pamatnostādņu projektā to nav nepieciešams uzsvērt.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pārbaudīt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Indikatīvs ietekmes novērtējums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uzdevumu  "Veicināt latviskāku mediju vidi, palielinot latviešu valodas lietojumu medijos", lai pārliecinātos, ka nav ielaista kļūda. Ņemot vērā nepieciešamību stiprināt sabiedrības saliedētību - vai tiešām finansējums periodam kopā uzdevumam ir un būs nulle?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Iniciatīvas tiks realizētas esošā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V "Rīcības virzieni un uzdevumi" uzdevumi ir noformulēti ļoti vispārīgi, līdz ar to neveidojas skaidra izpratne par to, kādu izšķiršanos nosaka uzdevums. Aicināms iespēju robežās pilveidot uzdevumu saturu, piemēram "Uzlabot komerciālo mediju darbības vidi, pilnveidojot mediju atbalsta mehānismus un normatīvos aktus. "  aizvietojot ar Uzlabot komerciālo mediju (xxx kādu?) darbības vidi, atbalstot x, y un z, kā arī nodrošinot a, b un c (nomatīvie akti nav jāmin, jo būtiība ir a,b un c, un normatīvais akts ir instruments ar ko uzdevumu 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paredz uzdevumus, konkrēti pasākumi un darbības rezultāti tiks noteikti pamatnostādņu īstenošanas plānā 2025.–2027. gadam, kuru plānots iesniegt Ministru kabinetā līdz 2024. gada 1.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Politikas mērķis ir stiprināt Latvijas mediju vides noturību, veicināt mediju vides neatkarību, drošību un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kādu politikas rezultātu rādītāju, kas raksturotu noturību - iespējams auditoriju skaita pieaugums, specifisku mērķgrupu pieaugums,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mediju politikas rīcības virzieniem ir noteikti rezultatīvie rādītāji. Ņemot vērā, ka rīcības virzienu īstenošana ir vērsta uz mediju politikas pamatnostādņu mērķa sasniegšanu, tad rīcības virzieniem noteiktie rezultatīvie rādītāji ir attiecināmi arī uz politikas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sadaļā “Politikas rezultāti un rezultatīvie rādītāji” ir iekļauti ne tikai politikas rezultātu rādītāji (PRR) (ar ietekmi uz sabiedrību, tautsaimniecību, utt.), bet arī darbības rezultātu rādītāji (DRR) (kas būtu pārceļami no pamatnostādnēm uz  plānu, bet kurus varētu ievietot IV sadaļā kā kontekstuālus rādītājus). Lai nodrošinātu skaidru demarkāciju starp politikas rezultātiem, darbībām un to rādītājiem (tātad starp pamatnostādnēm un plānu), aicinām vai nu svītrot darbības rādītājus, pārvietojot tos uz plānu, vai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IV sadaļā "Politikas rezultāti un rezultatīvie rādītāji” zem rīcības virzieniem pakārtot darbības rādītājus zem politikas rezultātu rādītājiem, pirmā kolonnā atzīmējot, PRR pie politikas rezultātu rādītājiem un DRR pie darbības rezultātu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Uzskatīt sekojošos rādītājus par DRR.  1.5., 1.9; 2.1, 2.4, 2.5, 2.7; 3.2; 4.3, un rādītājus atzīmēt kā DRR.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Apsvērt 1.1, 1.10; 2.6; 3.3, 3.4., 4.2 svītrošanu (jo nav rādītāji pēc būtības, bet gan darbības), vai alternatīvi – to pārveidošanu par uzdevuma sastāvdaļu un iekļaušanu uzdevumos sadaļā “V Rīcības virzieni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1.7 un 1.8 rādītājiem precizēt to, vai mērvienība ir % no visiem respondentiem vai % no respondentiem, kas patērē attiecīgo mediju.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Vislabāk būtu, ja pamatnostādņu projektā nebūtu šie darbības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IV. nodaļā “Politikas rezultāti un rezultatīvie rādītāji” rīcības virzienos iekļautie darbības rezultātu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padziļināti skaidrot teikumu “Latvijas mediju vide ir daļa no Latvijas informatīvās telpas, kas bez medijiem ietver arī to informācijas daļu, kas cirkulē sabiedrībā bez mediju starpniecības, tostarp, visas runātās un rakstītās valodas izpausmes.”   Aicinām skaidrot to, kādi informatīvās telpas pasākumi, kas cirkulē sabiedrībā bez mediju starpniecības ir iekļauti mediju politikas pamatnostādnēs, un kādi tiek skatīti citos plānošanas dokumentos, nosaucot arī attiecīgos dokumentus (MK 737.not.18.3. 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737.noteikumu 18.1. p.,  pamatnostādņu satura kopsavilkums ir ne vairāk kā divas lappuses garš. Ņemot vērā to, ka pamatnostādņu projekta versijā kopsavilkums izvērš informāciju, kas nav pārējā dokumentā, bet  V sadaļā  "Rīcības virzieni un uzdevumi" uzdevumi ir noforumulēti ļoti vispārīgi,  aicinām pārcelt detalizētāku informāciju uz uzdevumiem, kas palīdzēs koncentrēt  uzdevumu virzienu, kad tiks izstrādāts plāns.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priekšlikums: Aicinām ievērot MK noteikumus Nr.737 Attīstības plānošanas dokumentu izstrādes un ietekmes izvērtēšanas noteikumus – turpmāk MK 737, kā arī Ministru kabineta instrukciju Nr.16 “Ministriju un citu centrālo valsts iestāžu rezultātu un to rezultatīvo rādītāju izstrādes un novērtēšanas metodika”, un nodalīt politikas rezultātu rādītājus, kas raksturo ietekmi uz ārējo vidi – ietekmi uz sabiedrību un tautsaimniecību no darbības rezultātu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2023.gada 20.jūnija Ministru kabineta sēdes prot. Nr.33 39.§ 3.punktu tika atbalstīts priekšlikums finansējuma pārdalei no budžeta resora "47. Radio un televīzijas regulators" uz budžeta resoru "08. Sabiedrības integrācijas fonds" 2024.gadā un turpmākajiem gadiem 500 000 </w:t>
            </w:r>
            <w:r w:rsidR="00000000" w:rsidRPr="00000000" w:rsidDel="00000000">
              <w:rPr>
                <w:i w:val="1"/>
                <w:rtl w:val="0"/>
              </w:rPr>
              <w:t xml:space="preserve">euro</w:t>
            </w:r>
            <w:r w:rsidR="00000000" w:rsidRPr="00000000" w:rsidDel="00000000">
              <w:rPr>
                <w:rtl w:val="0"/>
              </w:rPr>
              <w:t xml:space="preserve"> apmērā ik gadu prioritārā pasākuma “Komerciālo elektronisko plašsaziņas līdzekļu kapacitātes stiprināšana” īstenošanai. Ņemot vērā minēto, aicinām izvērtēt, vai minētais finansējums nav attiecināms uz pamatnostādņu tvērumu un nav iekļaujama pamatnostādņu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Latvijas mediju politikas pamatnostādnēm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un labot pielikuma 18. lappuses rindkopā - "Lai stiprinātu mediju saturu latviešu valodā 2023. gada 1. maijā stāsies spēkā Elektronisko plašsaziņas līdzekļu likuma grozījumi, kas nosaka programmu izplatīšanas pakalpojumu sniedzējam pienākumu Latvijā retranslētajām programmām nodrošināt valodas celiņu latviešu valodā tajos gadījumos, kad programma papildus pamata audio valodai tiek nodrošināta ar valodas celiņu, kas nav kādā no Eiropas Savienības dalībvalsts vai Eiropas Ekonomikas zonas valstu oficiālajām valodām." iekļauto informāciju attiecībā uz likuma grozījumiem un to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Latvijas mediju politikas pamatnostādnēm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pielikuma 22. lappusē iekļauto informāciju par Mākslīgā intelekta aktu, jo  Eiropas parlaments to pieņēma 2024. gada 13. martā.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Latvijas mediju politikas pamatnostādnēm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2.2.1.5.i. investīcija “Mediju nozares uzņēmumu digitālās transformācijas veicināšana” tiek īstenota ar diviem pasākumiem, lūdzam papildināt atsauci Nr.24 ar Ministru kabineta 2024. gada 20. februāra noteikumiem Nr. 119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24-TA-781</w:t>
    </w:r>
    <w:r>
      <w:br/>
    </w:r>
    <w:r w:rsidR="00000000" w:rsidRPr="00000000" w:rsidDel="00000000">
      <w:rPr>
        <w:rtl w:val="0"/>
      </w:rPr>
      <w:t xml:space="preserve">18.09.2024. 17.14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24-TA-781</w:t>
    </w:r>
    <w:r>
      <w:br/>
    </w:r>
    <w:r w:rsidR="00000000" w:rsidRPr="00000000" w:rsidDel="00000000">
      <w:rPr>
        <w:rtl w:val="0"/>
      </w:rPr>
      <w:t xml:space="preserve">18.09.2024. 17.14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Izziņa_24-TA-781.docx</dc:title>
</cp:coreProperties>
</file>

<file path=docProps/custom.xml><?xml version="1.0" encoding="utf-8"?>
<Properties xmlns="http://schemas.openxmlformats.org/officeDocument/2006/custom-properties" xmlns:vt="http://schemas.openxmlformats.org/officeDocument/2006/docPropsVTypes"/>
</file>