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25-TA-1598: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Parlamenta un Padomes 2024. gada 11. aprīļa Regulas (ES) 2024/1083, ar ko izveido vienotu satvaru mediju pakalpojumiem iekšējā tirgū un groza Direktīvu 2010/13/ES (Eiropas Mediju brīvības akts), prasību ieviešanu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Parlamenta un Padomes 2024. gada 11. aprīļa Regulas (ES) 2024/1083, ar ko izveido vienotu satvaru mediju pakalpojumiem iekšējā tirgū un groza Direktīvu 2010/13/ES (Eiropas Mediju brīvības akts),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KM šī gada 16.jūlijā notikušajā starpministriju sanāksmē un sekojoši arī e-pastā izteica gatavību ņemt vērā FM izteiktos iebildumus un priekšlikumus, FM atbalsta projekta tālāku virzību bez iebildumiem, ja tiek ņemti vērā FM izteiktie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ņem vērā Finanšu ministrijas š. g. 16. jūlijā notikušajā starpministriju sanāksmē sniegtos priekšlikumus.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Parlamenta un Padomes 2024. gada 11. aprīļa Regulas (ES) 2024/1083, ar ko izveido vienotu satvaru mediju pakalpojumiem iekšējā tirgū un groza Direktīvu 2010/13/ES (Eiropas Mediju brīvības akts),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Regulas 25. pantā noteikto par publisko iestāžu vai subjektu valsts reklāmai izlietoto publisko finansējumu, norādot arī to, kuriem mediju pakalpojumu sniedzējiem[6] un kādā apjomā tas ir ticis piešķirts, ir nepieciešams nodrošināt, ka visas publiskās iestādes un subjekti pēc vienādas formas sagatavo informāciju, kuru uzkrāj vienuviet, tādējādi sagatavojot pamatu....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sakrīt ar Informatīvā ziņojuma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Parlamenta un Padomes 2024. gada 11. aprīļa Regulas (ES) 2024/1083, ar ko izveido vienotu satvaru mediju pakalpojumiem iekšējā tirgū un groza Direktīvu 2010/13/ES (Eiropas Mediju brīvības akts),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un turpmāk protokollēmumā, kā arī normatīvo aktu projektos aicinām neveidot jaunu terminoloģiju "publiska iestāde vai subjekts" un izmantot jau esošajos likumdošanas aktos noteiktos terminus. Piemēram, Valsts pārvaldes iekārtas likumā ir noteikt termini "publiskas persona", "iestāde", "atvasināta publiska persona", kas nosedz regulā lietotos terminus. Vai arī lietoto terminoloģiju, kas noteikta saskaņā ar Likumu par budžeta un finanšu vadību izdotajos Ministru kabineta noteikumos par institucionālo sektoru klasifikāciju (https://likumi.lv/ta/id/263203-noteikumi-par-institucionalo-sektoru-klasifikaciju), kas ir veidota saskaņā ar 2013.gada 21.maija Eiropas Parlamenta un Padomes Regulu Nr. 549/2013 par Eiropas nacionālo un reģionālo kontu sistēmu Eiropas Savienībā.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lapas pirmajā rindkopā ir pievienota atsauce uz Valsts pārvaldes iekārtas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Parlamenta un Padomes 2024. gada 11. aprīļa Regulas (ES) 2024/1083, ar ko izveido vienotu satvaru mediju pakalpojumiem iekšējā tirgū un groza Direktīvu 2010/13/ES (Eiropas Mediju brīvības akts),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5.lpp. pēdējā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“valsts reklāma” nav definēts nevienā tiesību aktā un šim mērķim izlietoto publisko finansējumu neuzskaita ne finansējuma piešķīrēji, ne saņēmēji, bet ir izveidots mehānisms un noteikta kārtība[1], kādā Valsts kase sniedz pakalpojumus valsts pārvaldes vienotā pakalpojumu centra ietvaros un kuru varētu izmantot informācijas iesniegšanai un apkopošanai.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2024. gada 22.oktobra noteikumi Nr. 653 “Kārtība,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nepareizs normatīvais akts uz kura pamata ir izveidots Valsts kases sniegtais e-pakaplpojums informācijas apkopošanai. Lūdzu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“valsts reklāma” nav definēts nevienā tiesību aktā un šim mērķim izlietoto publisko finansējumu neuzskaita ne finansējuma piešķīrēji, ne saņēmēji, bet ir izveidots mehānisms un noteikta kārtība[4], kādā  nodrošina informācijas apriti, izmantojot Valsts kases e-pakalpojumus. Valsts kase nodrošina e-pakalpojumā ePārskati iespēju institūcijām apkopot subjektu sniegto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2024.gada 3.decembra noteikumi Nr. 752 "Kārtība, kādā nodrošina informācijas apriti, izmantojot Valsts kases e-pakalpojumus"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 lapā ir precizēta atsauce uz Ministru kabineta 2024. gada 3. decembra noteikumiem Nr. 752 "Kārtība, kādā nodrošina informācijas apriti, izmantojot Valsts kases e-pakalpojumu".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Parlamenta un Padomes 2024. gada 11. aprīļa Regulas (ES) 2024/1083, ar ko izveido vienotu satvaru mediju pakalpojumiem iekšējā tirgū un groza Direktīvu 2010/13/ES (Eiropas Mediju brīvības akts),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Konsultējoties ar iestādēm (Viedās administrācijas un reģionālās attīstības ministriju, Valsts digitālās attīstības aģentūru, Valsts kasi un Finanšu ministriju), kurām ir pieredze valsts pārvaldei nepieciešamu informācijas sistēmu definēšanā, izstrādē un izmantošanā, tika secināts, ka optimālu risinājumu varētu nodrošināt Valsts kases pārziņā esošais valsts pārvaldes vienotais pakalpojumu centrs un tā tehniskās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Lūduz precizēt redakciju atbilstoši vienošanai par Valsts kases e-pakalpojuma ePārskati izmantošanu, nevis Vienoto pakalpojuma centru.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Konsultējoties ar iestādēm (Viedās administrācijas un reģionālās attīstības ministriju, Valsts digitālās attīstības aģentūru, Valsts kasi un Finanšu ministriju), kurām ir pieredze valsts pārvaldei nepieciešamu informācijas sistēmu definēšanā, izstrādē un izmantošanā, tika secināts, ka optimālu risinājumu varētu rast Valsts kases nodrošinātais e-pakalpojuma ePārskati tehniskās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8. lapā ir veikti nepieciešamie redakcionālie labojumi.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Parlamenta un Padomes 2024. gada 11. aprīļa Regulas (ES) 2024/1083, ar ko izveido vienotu satvaru mediju pakalpojumiem iekšējā tirgū un groza Direktīvu 2010/13/ES (Eiropas Mediju brīvības akts),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redakciju 8.lpp.: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kasei, noslēdzot vienošanos ar iestādi, kura būs atbildīga par publiskā finansējuma izlietojuma ziņojuma sagatavošanu, uzkrātie dati būs pieejami iestādei, kā arī šie dati kā sabiedrībai nozīmīga informācija varēs tikt publicēti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nodrošinās datu izgūšanu no ePārskatiem, kuru nodos iestādei, kura būs atbildīga par publiskā finansējuma izlietojuma ziņojuma sagatavošanu. Kā arī iestāde, kura būs atbildīga par publiskā finansējuma izlietojuma ziņojuma sagatavošanu, apkopotos datus, kā sabiedrībai nozīmīga informāciju, varēs publicēti atvērto datu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8. lapā ir veikti nepieciešamie redakcionālie labojumi.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Parlamenta un Padomes 2024. gada 11. aprīļa Regulas (ES) 2024/1083, ar ko izveido vienotu satvaru mediju pakalpojumiem iekšējā tirgū un groza Direktīvu 2010/13/ES (Eiropas Mediju brīvības akts),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Preses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jāveic grozījumi, lai Latvijā ieviestu atsevišķas Regulas 2. pantā noteiktās definīcijas, piemēram, “mediju pakalpojums”, “mediju pakalpojumu sniedzējs”, “redakcionālā atbildība”, “raidījums”, “publiska iestāde vai subjekts”, “valsts reklāma”[1], “mediju tirgus koncentrācija”.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un turpmāk, kā arī normatīvo aktu projektos aicinām neveidot jaunu terminoloģiju "publiska iestāde vai subjekts" un izmantot jau esošajos likumdošanas aktos noteiktos terminus. Piemēram, Valsts pārvaldes iekārtas likumā ir noteikt termini "publiskas persona", "iestāde", "atvasināta publiska persona", kas nosedz regulā lietotos terminus. Vai arī lietoto terminoloģiju, kas noteikta saskaņā ar Likumu par budžeta un finanšu vadību izdotajos Ministru kabineta noteikumos par institucionālo sektoru klasifikāciju (https://likumi.lv/ta/id/263203-noteikumi-par-institucionalo-sektoru-klasifikaciju), kas ir veidota saskaņā ar 2013.gada 21.maija Eiropas Parlamenta un Padomes Regulu Nr. 549/2013 par Eiropas nacionālo un reģionālo kontu sistēmu Eiropas Savienībā.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lapas pirmajā rindkopā ir pievienota atsauce uz Valsts pārvaldes iekārtas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Parlamenta un Padomes 2024. gada 11. aprīļa Regulas (ES) 2024/1083, ar ko izveido vienotu satvaru mediju pakalpojumiem iekšējā tirgū un groza Direktīvu 2010/13/ES (Eiropas Mediju brīvības akts),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informatīvajā ziņojumā, citējot regulas normas, kurās ietvertas atsauces uz Eiropas Parlamenta un Padomes 2010. gada 10. marta Direktīvas 2010/13/ES par to, lai koordinētu dažus dalībvalstu normatīvajos un administratīvajos aktos paredzētus noteikumus par audiovizuālo mediju pakalpojumu sniegšanu (Audiovizuālo mediju pakalpojumu direktīva) (kodificēta versija) normām, norādīt arī nacionālo normatīvo aktu, tostarp tā vienību, kurā attiecīgā direktīvas prasība pārņemta.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16.07.2025. starpinstitūciju sanāksmē, precizēts informatīvā zinojuma 3. lapas otrajā rindkopā.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Parlamenta un Padomes 2024. gada 11. aprīļa Regulas (ES) 2024/1083, ar ko izveido vienotu satvaru mediju pakalpojumiem iekšējā tirgū un groza Direktīvu 2010/13/ES (Eiropas Mediju brīvības akts),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termina "ES likums" vietā lietot terminu "ES regula", ņemot vērā, ka Eiropas Savienībā nav tāda tiesību akta kā Eiropas Savienības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veikti attiecīgie labojumi.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Parlamenta un Padomes 2024. gada 11. aprīļa Regulas (ES) 2024/1083, ar ko izveido vienotu satvaru mediju pakalpojumiem iekšējā tirgū un groza Direktīvu 2010/13/ES (Eiropas Mediju brīvības akts),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informatīvajā ziņojumā skaidrot, kādēļ paredzēta regulas ieviešana divos posmos, kā arī norādīt katra posma sākuma un beigu datumus. Papildus aicinām skaidrot, vai, ņemot vērā regulas 29. pantā paredzēto regulas piemērošanas sākuma datumu, tostarp arī atsevišķu regulas normu piemērošanas sākuma datumu, regulas ieviešana Latvijā tiek vai tiks kavēta, attiecīgi skaidrojot arī kavēšanās iemeslus.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16.07.2025. starpinstitūciju sanāksmē, plašāks skaidrojums ietverts Preses likuma grozījumu likumprojekta pārejas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Parlamenta un Padomes 2024. gada 11. aprīļa Regulas (ES) 2024/1083, ar ko izveido vienotu satvaru mediju pakalpojumiem iekšējā tirgū un groza Direktīvu 2010/13/ES (Eiropas Mediju brīvības akts),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informatīvais ziņojums ir par Eiropas Parlamenta un Padomes 2024. gada 11. aprīļa Regulas (ES) 2024/1083, ar ko izveido vienotu satvaru mediju pakalpojumiem iekšējā tirgū un groza Direktīvu 2010/13/ES (Eiropas Mediju brīvības akts) (turpmāk - regula) prasību ieviešanu Latvijā, nepieciešams to papildināt ar informāciju par to, kā Latvijā ir ieviestas vai ir paredzēts ieviest un kura(-s) iestāde(-s) ir atbildīga(-s) par tālāk minētajās regulas normās noteikto dalībvalsts pienākumu izpildi: 3. pants; 7. panta 4. punkts; 17. panta 3. punkts; 20. panta 4. punkts; 25. panta 1. punkta otrā daļa. Lūdzam arī skaidrot tālāk uzskaitīto regulas normu, kurās ir paredzēta dalībvalsts rīcības brīvība, ieviešanu, skaidrojot, vai Latvija izvēlēsies īstenot šo rīcības brīvību vai nē, to attiecīgi pamatojot: 1. panta 3. punkts; 25. panta 2. punkta otrā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16.07.2025. starpinstitūciju sanāksmē. Regulā paredzētā rīcības brīvība atrunāta Preses likuma anotācijā - Regulas 25. panta 2. punkta otrā daļa paredz dalībvalstij rīcības brīvību atbrīvot no 25. panta pirmās daļas b. apakšpunktā minētajiem pienākumiem tādu teritoriālu vienību vietējās un reģionālās pašvaldības, kurās ir mazāk nekā 100 000 iedzīvotāju, un vienības, ko tieši vai netieši kontrolē šīs vietējās vai reģionālās pašvaldības. Latvija ir izvēlējusies neizmantot Regulas 25. panta 2. punkta otrajā daļā paredzēto rīcības brīvību, ņemot vērā, ka īstenojot šo brīvību un iekļaujot likumā minēto atbrīvojumu, Latvijā, ņemot vērā iedzīvotāju skaitu Latvijas pilsētās, netiktu sasniegts Regulas mērķis nodrošināt pārredzamu un taisnīgu saimniecisko resursu sadali.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informatīvajam ziņojumam “Par Eiropas Parlamenta un Padomes 2024. gada 11. aprīļa Regulas (ES) 2024/1083, ar ko izveido vienotu satvaru mediju pakalpojumiem iekšējā tirgū un groza Direktīvu 2010/13/ES (Eiropas Mediju brīvības akts),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(SEPLP - 15.07.2025.)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3.lp veikt tehnisku labojumu vārdā "saņemts", lietojot attiecīgajā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saņemta  kompetentas iestādes atļauja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lapā veikti nepieciešamie labojumi.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informatīvajam ziņojumam “Par Eiropas Parlamenta un Padomes 2024. gada 11. aprīļa Regulas (ES) 2024/1083, ar ko izveido vienotu satvaru mediju pakalpojumiem iekšējā tirgū un groza Direktīvu 2010/13/ES (Eiropas Mediju brīvības akts),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(SEPLP - 15.07.2025.)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2.lp nacionālā regulējuma pamatojumu papildināt ar atsauci uz likuma "Par presi un citiem masu informācijas līdzekļiem" 22. pantu, </w:t>
            </w:r>
            <w:r w:rsidR="00000000" w:rsidRPr="00000000" w:rsidDel="00000000">
              <w:rPr>
                <w:rtl w:val="0"/>
              </w:rPr>
              <w:t xml:space="preserve">kas noteic, ka tikai tiesa, ievērojot samērīgumu, var uzdot norādīt informācijas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Raugoties no žurnālistu darbību regulējošajiem normatīvajiem aktiem, arī likuma “Par presi un citiem masu informācijas līdzekļiem” 24. panta 1. punktu žurnālistam ir tiesības vākt informāciju jebkādā ar likumu neaizliegtā veidā un no jebkura ar likumu neaizliegta informācijas avota, turklāt minētā likuma 7. pants aizliedz žurnālistam publicēt personu korespondences, telefonsarunu un telegrāfisko ziņojumu saturu bez adresāta un autora vai viņu mantinieku piekrišanas. Minētā likuma 22. pants noteic, ka tikai tiesa, ievērojot samērīgumu, var uzdot masu informācijas līdzeklim norādīt informācijas avotu.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2. lapā ir aprakstīta Regulas būtība.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Parlamenta un Padomes 2024. gada 11. aprīļa Regulas (ES) 2024/1083, ar ko izveido vienotu satvaru mediju pakalpojumiem iekšējā tirgū un groza Direktīvu 2010/13/ES (Eiropas Mediju brīvības akts),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(SEPLP - 15.07.2025.)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10.lp otrajā rindkopā veikt tehnisku precizējumu, papildinot ar trūkstošo vārdu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Jānosaka, ka NEPLP būs Regulas 25. panta 3. punktā minētā valsts regulatīvā iestāde, kas uzraudzīs un katru gadu ziņos par valsts reklāmas izdevumu piešķiršanu mediju pakalpojumu sniedzējiem – masu informācijas līdzekļu īpašniekiem (dibinātājiem) un izdevējiem, par kuriem ir ierakstītas ziņas MIL reģistrā, un tiešsaistes platformu nodrošinātājiem, pamatojoties uz Regulas 6. panta 2. punktā uzskaitīto informāciju. Tiešsaistes platforma ir definēta Regulas (ES) 2022/2065 (Digitālo pakalpojumu akta) 3. panta “i” apakšpunktā. Tiešsaistes platforma ir, piemēram, sociālie tīkli vai tiešsaistes platformas, kas ļauj patērētājiem noslēgt distances līgumus ar tirgotājiem.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10. lapā veikti nepieciešamie labojumi.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Parlamenta un Padomes 2024. gada 11. aprīļa Regulas (ES) 2024/1083, ar ko izveido vienotu satvaru mediju pakalpojumiem iekšējā tirgū un groza Direktīvu 2010/13/ES (Eiropas Mediju brīvības akts),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(SEPLP - 15.07.2025.)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2.lp regulas būtības uzskaitījuma 5.apakšpunktā iekļauto informāciju papildināt ar Regulā noteikto, ka arī sabiedrisko mediju vadības un valdes atlaišana pirms viņu pilnvaru termiņa beigām pienācīgi pamatojama un īstenojama tikai izņēmuma kārtā, ja viņi vairs neatbilst iepriekš noteiktiem kritērijiem, paredzot šo lēmumu pārskatīt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mediju vadība un valde jāieceļ pārredzamā, atklātā un nediskriminējošā veidā, kā arī tās atlaišana pirms viņu pilnvaru termiņa beigām pienācīgi pamatojama un īstenojama tikai izņēmuma kārtā, ja viņi vairs neatbilst iepriekš noteiktiem kritērijiem,  paredzot šo lēmumu pārskatīt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lapas 5. apakšpunkts papildināts ar jaunu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Parlamenta un Padomes 2024. gada 11. aprīļa Regulas (ES) 2024/1083, ar ko izveido vienotu satvaru mediju pakalpojumiem iekšējā tirgū un groza Direktīvu 2010/13/ES (Eiropas Mediju brīvības akts),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15.lp otro rindkopu sekojošā redakcijā: "Papildinātās NEPLP funkcijas neizbēgami prasīs papildu resursus. To paredz arī Regulas 7. pants, nosakot, ka “dalībvalstis nodrošina, ka valsts regulatīvo iestāžu vai struktūru rīcībā ir pietiekami finansiālie resursi, cilvēkresursi un tehniskie resursi, lai veiktu šajā regulā paredzētos uzdevumus.” Kultūras ministrija nav veikusi aplēses par to, cik varētu izmaksāt NEPLP papildu funkciju nodrošināšana, taču NEPLP tika lūgts sniegt sagaidāmo funkciju izpildei nepieciešamo izmaksu aplēses. </w:t>
            </w:r>
            <w:r w:rsidR="00000000" w:rsidRPr="00000000" w:rsidDel="00000000">
              <w:rPr>
                <w:b w:val="1"/>
                <w:rtl w:val="0"/>
              </w:rPr>
              <w:t xml:space="preserve">Vienlaikus norādāms, ka saskaņā ar “Likumu par budžetu un finanšu vadību” NEPLP ir centrālā valsts iestāde — valsts budžeta iestāde, kurai valsts budžeta likumā budžeta līdzekļus paredz tieši apropriācijas kārtībā no kā secināms, ka arī jautājumos par amata vietu izmaiņām uzdoto funkciju īstenošanai ir jāinformē Ministru kabinets.</w:t>
            </w:r>
            <w:r w:rsidR="00000000" w:rsidRPr="00000000" w:rsidDel="00000000">
              <w:rPr>
                <w:rtl w:val="0"/>
              </w:rPr>
              <w:t xml:space="preserve"> NEPLP ir sagatavojusi aprēķinu divām papildu amata vietām Regulas funkciju ieviešanas un īstenošanas nodrošināšanai, paredzot, ka izmaksas pirmajā gadā (2026. gadā) plānotas 89 557 euro apmērā, bet turpmāk, sākot no 2027. gada, 85 357 euro ik gadu (detalizēts aprēķins 2.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16. lapā veikti attiecīgie labojumi.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Parlamenta un Padomes 2024. gada 11. aprīļa Regulas (ES) 2024/1083, ar ko izveido vienotu satvaru mediju pakalpojumiem iekšējā tirgū un groza Direktīvu 2010/13/ES (Eiropas Mediju brīvības akts),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8.lp. teikumu "Saskaņā ar Regulas 25. pantu atbildīgā iestāde ir valsts regulatīva iestāde, un Latvijas gadījumā tā ir NEPLP, kurai šīs jaunās funkcijas īstenošanai būs nepieciešami papildu resursi."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25. pantu atbildīgā iestāde ir valsts regulatīva iestāde, un Latvijas gadījumā tā ir NEPLP, kurai šīs jaunās funkcijas īstenošanai būs nepieciešami papildu resursi - </w:t>
            </w:r>
            <w:r w:rsidR="00000000" w:rsidRPr="00000000" w:rsidDel="00000000">
              <w:rPr>
                <w:b w:val="1"/>
                <w:rtl w:val="0"/>
              </w:rPr>
              <w:t xml:space="preserve">2 jaunas amata vietas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8. lapā veikti attiecīgie labojumi.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Parlamenta un Padomes 2024. gada 11. aprīļa Regulas (ES) 2024/1083, ar ko izveido vienotu satvaru mediju pakalpojumiem iekšējā tirgū un groza Direktīvu 2010/13/ES (Eiropas Mediju brīvības akts),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sniegta informācija, ka, "</w:t>
            </w:r>
            <w:r w:rsidR="00000000" w:rsidRPr="00000000" w:rsidDel="00000000">
              <w:rPr>
                <w:i w:val="1"/>
                <w:rtl w:val="0"/>
              </w:rPr>
              <w:t xml:space="preserve">... lai ieviestu Regulas 8. pantu, jāveic grozījumi Elektronisko plašsaziņas līdzekļu likumā, tā 57. panta trešajā daļā, aizstājot Eiropas Audiovizuālo mediju pakalpojumu regulatoru grupu (ERGA) ar Eiropas Mediju pakalpojumu padomi (“padome”). Grozījumi EPL likumā veicami pēc būtības, paredzot atbilstošu finansējumu no valsts budžeta NEPLP (atbildīgajai iestādei) tās funkciju veikšanai un aktīvai līdzdalībai Eiropas Mediju pakalpojumu padomes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sniegts pamatojums, kāpēc aizstājot vienu starptautisko organizāciju ar citu, dalības nodrošināšanai jaunajā starptautiskajā organizācijā ir nepieciešams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atsauce uz Regulas 7. panta 3. punktu, kas nosaka dalībvalstij pienākumu nodrošināt, ka valsts regulatīvo iestāžu vai struktūru rīcībā ir pietiekami finansiālie resursi, cilvēkresursi un tehniskie resursi, lai veiktu Regulā paredzētos uzdevumus, nav uzskatāma par pietiekamu argumentu, jo termins "pietiekami" ir interpretējams ļoti plaši. NEPLP gadskārtējā un vidēja termiņa budžetā jau šobrīd tiek plānots finansējums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14. lapā sadaļā "EPL likumā" ir svītrotas attiecīgās norādes un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Parlamenta un Padomes 2024. gada 11. aprīļa Regulas (ES) 2024/1083, ar ko izveido vienotu satvaru mediju pakalpojumiem iekšējā tirgū un groza Direktīvu 2010/13/ES (Eiropas Mediju brīvības akts),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ziņojuma 10.lpp. otrajā rindkopa atsauce uz regulas 6. panta 2. punktu ir korekta, jo regulas 6.panta 2.punkts nesatur informācijas uzskaitījumu, iespējams, ir norādīts neatbilstošs regulas pants, un precizēt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minētā atsauce 10. lapā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Parlamenta un Padomes 2024. gada 11. aprīļa Regulas (ES) 2024/1083, ar ko izveido vienotu satvaru mediju pakalpojumiem iekšējā tirgū un groza Direktīvu 2010/13/ES (Eiropas Mediju brīvības akts),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7. lapaspusē ir šāda rindkopa: "veikt MIL reģistra, kā arī reģistrācijas procedūras, definīciju, subjekta izslēgšanas kārtības no reģistra u.c. ar reģistra uzturēšanu saistīto aspektu pārskatīšanu, kā rezultātā sagatavojami normatīvo aktu grozījumi, lai noteiktu tiesisko pamatu identificēto uzlabojumu ieviešanai un risku novēršanai. Šī uzdevuma veikšanai būs nepieciešams papildu finansējums". Norādām, ka saskaņā ar likumā "Par Latvijas Republikas Uzņēmumu reģistru" lietoto terminoloģiju Uzņēmumu reģistrs ved savus reģistrus. Lai nodrošinātu pareizas terminoloģijas izmantošanu, lūdzam aizstāt vārdu "uzturēšana" ar vārdu "vešana".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MIL reģistra, kā arī reģistrācijas procedūras, definīciju, subjekta izslēgšanas kārtības no reģistra u.c. ar reģistra </w:t>
            </w:r>
            <w:r w:rsidR="00000000" w:rsidRPr="00000000" w:rsidDel="00000000">
              <w:rPr>
                <w:b w:val="1"/>
                <w:rtl w:val="0"/>
              </w:rPr>
              <w:t xml:space="preserve">vešanu </w:t>
            </w:r>
            <w:r w:rsidR="00000000" w:rsidRPr="00000000" w:rsidDel="00000000">
              <w:rPr>
                <w:rtl w:val="0"/>
              </w:rPr>
              <w:t xml:space="preserve">saistīto aspektu pārskatīšanu, kā rezultātā sagatavojami normatīvo aktu grozījumi, lai noteiktu tiesisko pamatu identificēto uzlabojumu ieviešanai un risku novēršanai. Šī uzdevuma veikšanai būs nepieciešams papildu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šī terminoloģija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Parlamenta un Padomes 2024. gada 11. aprīļa Regulas (ES) 2024/1083, ar ko izveido vienotu satvaru mediju pakalpojumiem iekšējā tirgū un groza Direktīvu 2010/13/ES (Eiropas Mediju brīvības akts),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9. lapā ir šāds teksts: "Preses likumā arī paredzēts noteikt, ka pirms masu informācijas līdzekļa reģistrēšanas Uzņēmumu reģistrs lūdz Kultūras ministrijas atzinumu par masu informācijas līdzekļa atbilstību Preses likumam un citiem normatīvajiem aktiem un NEPLP atzinumu par masu informācijas līdzekļa atbilstību EPL likumam un citiem normatīvajiem aktiem, kā arī par to, vai masu informācijas līdzekļa darbība nevar apdraudēt cilvēka tiesības, demokrātisko valsts iekārtu, valsts drošību, sabiedrības drošību vai kārtību, labklājību un tikumību. Sniedzot atzinumu, Kultūras ministrija var vērsties pie pašregulējošajām institūcijām". Lūdzam papildināt informatīvo ziņojumu ar izvērtējumu par to, kā augstāk minētais ir savietojams ar 2. posmā paredzēto konceptuālo Masu informācijas līdzekļu reģistra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ir paredzēts veikt šādas izmaiņas jau tagad, tad lūdzam papildināt informatīvo ziņojumu ar skaidrojumu par to, kādēļ būtu samērīgi šo aspektu mainīt jau tagad un nevis pēc 2. posmā paredzētās procesa pārskatīšanas un izpētes.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16.07.2025. starpinstitūciju sanāksmē, informatīvā ziņojuma 9. lapā ir pievienota paskaidrojoša atsauce.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Parlamenta un Padomes 2024. gada 11. aprīļa Regulas (ES) 2024/1083, ar ko izveido vienotu satvaru mediju pakalpojumiem iekšējā tirgū un groza Direktīvu 2010/13/ES (Eiropas Mediju brīvības akts),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7. lapaspusē ir šāda rindkopa: "veikt MIL reģistra, kā arī reģistrācijas procedūras, definīciju, subjekta izslēgšanas kārtības no reģistra u.c. ar reģistra uzturēšanu saistīto aspektu pārskatīšanu, kā rezultātā sagatavojami normatīvo aktu grozījumi, lai noteiktu tiesisko pamatu identificēto uzlabojumu ieviešanai un risku novēršanai. Šī uzdevuma veikšanai būs nepieciešams papildu finansējums". Lūdzam skaidri norādīt, vai arī izpētei būs nepieciešams papildus finansējums un, līdz ar to, finansējums izpētes rezultātu izpildei būs atsevišķs finansējums, vai lūdzam precizēt, ka nepieciešamais finansējums būs tikai izpētes rezultātu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16.07.2025. starpinstitūciju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Parlamenta un Padomes 2024. gada 11. aprīļa Regulas (ES) 2024/1083, ar ko izveido vienotu satvaru mediju pakalpojumiem iekšējā tirgū un groza Direktīvu 2010/13/ES (Eiropas Mediju brīvības akts),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7. un 12. lapaspusē ir šāda rindkopa: "Noteikt Preses likumā, ka ārvalsts tiesību subjekts, kurš ir īpašnieks, dibina vai izdod masu informācijas līdzekli un nav reģistrēts Latvijas Republikas Uzņēmumu reģistrā vai citas Eiropas Savienības dalībvalsts reģistrā, ne vēlāk kā 14  dienu laikā iesniedz informāciju par saviem patiesajiem labuma guvējiem Uzņēmumu reģistram reģistrācijai juridisko veidojumu patieso labuma guvēju reģistrā". Lai nodrošinātu vienotu 14 dienu laika atskaites brīdi, aicinām papildināt informatīvo ziņojumu norādot brīdi, ar kuru būtu jāsākas 14 dienu laika atskaitei.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16.07.2025. starpinstitūciju sanāksmē, informatīvā ziņojuma 7. un 11. lapā veikti nepieciešamie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Parlamenta un Padomes 2024. gada 11. aprīļa Regulas (ES) 2024/1083, ar ko izveido vienotu satvaru mediju pakalpojumiem iekšējā tirgū un groza Direktīvu 2010/13/ES (Eiropas Mediju brīvības akts),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7., 11. un 12. lapaspusē ir šāda rindkopa: "Noteikt Preses likumā, ka ārvalsts tiesību subjekts, kurš ir īpašnieks, dibina vai izdod masu informācijas līdzekli un nav reģistrēts Latvijas Republikas Uzņēmumu reģistrā vai citas Eiropas Savienības dalībvalsts reģistrā, ne vēlāk kā 14  dienu laikā iesniedz informāciju par saviem patiesajiem labuma guvējiem Uzņēmumu reģistram reģistrācijai juridisko veidojumu patieso labuma guvēju reģistrā". Lai nodrošinātu pareizas terminoloģijas izmantošanu, lūdzam veikt labojumus šajā rindkopā atbilstoši zemāk pievienotajai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Preses likumā, ka ārvalsts tiesību subjekts, kurš ir īpašnieks, dibina vai izdod masu informācijas līdzekli un nav r</w:t>
            </w:r>
            <w:r w:rsidR="00000000" w:rsidRPr="00000000" w:rsidDel="00000000">
              <w:rPr>
                <w:u w:val="single"/>
                <w:rtl w:val="0"/>
              </w:rPr>
              <w:t xml:space="preserve">eģistrēts kādā no Latvijas Republikas Uzņēmumu reģistra vestajiem reģistriem </w:t>
            </w:r>
            <w:r w:rsidR="00000000" w:rsidRPr="00000000" w:rsidDel="00000000">
              <w:rPr>
                <w:rtl w:val="0"/>
              </w:rPr>
              <w:t xml:space="preserve">vai citas Eiropas Savienības dalībvalsts reģistrā, ne vēlāk kā 14  dienu laikā iesniedz informāciju par saviem patiesajiem labuma guvējiem Uzņēmumu reģistram reģistrācijai juridisko veidojumu patieso labuma guvēju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16.07.2025. starpinstitūciju sanāksmē, informatīvā ziņojuma 7., 11., 12. lapā veikti nepieciešamie labojumi.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Preses likumā nepieciešami šādi grozījumi informatīvā ziņojuma pirmā posma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informatīvajā ziņojumā un Ministru kabineta sēdes protokollēmuma projektā pēc būtības ir runa nevis par informatīvā ziņojuma ieviešanu divos posmos, bet gan regulas ieviešanu divos posmos, aicinām redakcionāli precizēt Ministru kabineta sēdes protokollēmuma projektu, norādot uz regulas ieviešanas pirmā vai otrā posma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ar Ministru kabineta sēdes protokollēmuma projekta 1. punktu jau tiek paredzēts, ka Ministru kabinets pieņem zināšanai iesniegto informatīvo ziņojumu, aicinām izvērtēt protokollēmuma projekta 3. un 4. punkta nepieciešamību. Ja minētie punkti tiek saglabāti, lūdzam pārliecināties, ka informatīvajā ziņojumā minētais ir pietiekami precīzi un pilnīgi atspoguļots attiecīgajos protokollēmuma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16.07.2025. starpinstitūciju sanāksmē, kā rezultātā MK sēdes protokollēmumā ir svītrota informācija, kas ir lieka.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likumā "Par presi un citiem masu informācijas līdzekļiem" un Elektronisko plašsaziņas līdzekļu likumā ir nepieciešami informatīvajā ziņojumā noteiktie grozījumi.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Preses likumā nepieciešami šādi grozījumi informatīvā ziņojuma pirmā posma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nodrošināt, ka šeit iekļautie grozījumi atbilst informatīvajā ziņojumā norādītajiem. Piemēram, lūdzam papildināt 3.4. apakšpunktu, norādot, ka informācijai par mediju pakalpojuma sniedzēja patiesajiem labuma guvējiem ir jābūt reģistrētai. Lūdzam arī iekļaut pienākumu attiecībā uz ārvalstu tiesību subjektu pienākumu atklāt savus patiesos labuma guvējus.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lūdzam papildināt 3.5. apakšpunktu, lai tas būtu attiecināms arī uz trešo valstu publisko iestāžu vai subjektu sniegto finansējumu. Nepieciešamības gadījumā, lai nodrošinātu pilnīgu atbilstību, lūdzam veikt arī citus šeit neuzskaitītus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16.07.2025. starpinstitūciju sanāksmē, kā rezultātā MK sēdes protokollēmumā ir veikti redakcionāli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likumā "Par presi un citiem masu informācijas līdzekļiem" un Elektronisko plašsaziņas līdzekļu likumā ir nepieciešami informatīvajā ziņojumā noteiktie grozījumi.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Latvijā ieviest atsevišķas Regulas 2. pantā noteiktās definīcijas, piemēram, “mediju pakalpojums”, “mediju pakalpojumu sniedzējs”, “redakcionālā atbildība”, “raidījums”, “publiska iestāde vai subjekts”, “valsts reklāma” (reklāmas vai pašreklāmas vēstījuma vai publiska paziņojuma, vai informatīvas kampaņas izvietošana, popularizēšana, publicēšana vai izplatīšana jebkurā mediju pakalpojumā vai tiešsaistes platformā, ko parasti par samaksu vai jebkādu citu atlīdzību tā uzdevumā vai vārdā veic publiska iestāde vai subjekts), “mediju tirgus koncentrācija”;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kā arī Ministru kabineta sēdes protokollēmuma projekta 3.1. apakšpunktā paredzēts, ka Preses likumā nepieciešams ieviest atsevišķas regulas 2. pantā noteiktās definīcijas. Vēršam uzmanību, ka regulas normas nav pieļaujams pārrakstīt, un atgādinām to ņemt vērā regulas prasību ieviešanas procesā. Ja nepieciešams, aicinām precizēt informatīvo ziņojumu un Ministru kabineta sēdes protokollēmuma projekta 3.1. apakšpunktu. Vienlaikus norādām, ka protokollēmuma projekta 3.2. apakšpunktā noteiktais jau izriet no 3.1.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16.07.2025. starpinstitūciju sanāksmē, kā rezultātā MK sēdes protokollēmumā ir veikti redakcionāli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noteikt, ka masu informācijas līdzekļa īpašnieks (dibinātājs) un izdevējs ir mediju pakalpojumu sniedzējs Regulas 2. panta 2.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w:t>
            </w:r>
            <w:r w:rsidR="00000000" w:rsidRPr="00000000" w:rsidDel="00000000">
              <w:rPr>
                <w:i w:val="1"/>
                <w:rtl w:val="0"/>
              </w:rPr>
              <w:t xml:space="preserve">Jānostiprina Preses likumā, ka masu informācijas līdzekļa īpašnieks (dibinātājs) un izdevējs ir mediju pakalpojumu sniedzējs Regulas 2. panta 2. punkta izpratnē</w:t>
            </w:r>
            <w:r w:rsidR="00000000" w:rsidRPr="00000000" w:rsidDel="00000000">
              <w:rPr>
                <w:rtl w:val="0"/>
              </w:rPr>
              <w:t xml:space="preserve">." Attiecīga satura uzdevums paredzēts Ministru kabineta sēdes protokollēmuma projekta 3.2. apakšpunktā. Vēršam uzmanību, ka to, kas ir mediju pakalpojumu sniedzējs, regulē pati regula (proti, tās 2. panta 2. punkts ietver mediju pakalpojumu sniedzēja definīciju). Attiecīgi to, vai masu informācijas līdzekļa īpašnieks (dibinātājs) un izdevējs ir vai nav mediju pakalpojumu sniedzējs regulas izpratnē, nosaka pati regula. Līdz ar to šāda norāde ir lieka, kā arī, iespējams, varētu paplašināt vai sašaurināt regulas normas piemērošanu, kas nav pieļaujams. Regula ir tieši piemērojama un tās piemērošanu nevar koriģēt ar nacionālo normatīvo aktu palīdzību, ja vien Eiropas Savienības tiesību aktā nav paredzēts attiecīga satura uzdevums vai rīcības brīvība dalībvalstij. Ja ar šādu norādi likumā iecerēts skaidrības labad norādīt, ka masu informācijas līdzekļa īpašnieks (dibinātājs) un izdevējs atbilst mediju pakalpojumu sniedzēja definīcijai, kas paredzēta regulas 2. panta 2. punktā, un attiecīgi uz to ir attiecināmi regulā paredzētie pienākumi un tiesības, tad aicinām izvērtēt iespēju šādu skaidrojumu ietvert kādā skaidrojošā materiālā un, piemēram, publicēt ministrijas tīmekļa vietnē. Alternatīvi lūdzam izvērstāk skaidrot šāda grozījuma Preses likumā nepieciešamību un pieļaujamību, ņemot vērā iepriekš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16.07.2025. starpinstitūciju sanāksmē, kā rezultātā MK sēdes protokollēmumā ir veikti redakcionāli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ietvert pārejas noteikumu, kas paredz noteikt atbildīgo institūciju par informatīvā ziņojuma otrā posma īstenošanu un termiņu tā īstenošanai, kā arī apsvērt noteikt Uzņēmumu reģistram pārskatīt esošo Masu informāciju līdzekļu reģistru, sadarbojoties ar Nacionālo elektronisko plašsaziņas līdzekļu padomi, Kultūras ministriju un citām kompetentajām iestādēm un nozares pašregulējošajām organizācijām, lai nodrošinātu, ka reģistrā ir reģistrēti tādi masu informācijas līdzekļi, kas atbilst Preses likumam un citiem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Ārējā normatīvajā aktā ietver privātpersonām vispārsaistošas tiesību normas, nevis uzdevumus iestādēm, kā arī likumā neregulē Eiropas Savienības tiesību aktu pārņemšanas vai ieviešanas procesu. Attiecīgi aicinām pārveidot Ministru kabineta sēdes protokollēmuma projekta 3.8. apakšpunktu kā atsevišķu punktu vai punktus, paredzot nevis attiecīga uzdevuma noteikšanu likumā, bet gan pašā protokollēmuma projektā paredzot attiecīga satura uzdevumu vai uzdevumus konkrētajām iestādēm, paredzot arī noteiktu termiņu uzdevuma izpildei. Vienlaikus norādām, ka jau no Ministru kabineta sēdes protokollēmuma projekta 5. punkta vismaz daļēji izriet gan atbildīgā institūcija, gan arī termiņš, kādā īstenojams otrais posms.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izvērtēt iespēju Ministru kabineta sēdes protokollēmuma projektā paredzēt uzdevumu Kultūras ministrijai izstrādāt un kultūras ministram attiecīgā termiņā iesniegt Ministru kabinetā informatīvo ziņojumu par progresu regulas ieviešanā. Norādām, ka, ja būs nepieciešams, attiecīgajam informatīvajam ziņojumam pievienotajā Ministru kabineta sēdes protokollēmuma projektā varēs noteikt turpmākos uzdevumus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16.07.2025. starpinstitūciju sanāksmē, kā rezultātā MK sēdes protokollēmumā ir veikti redakcionāli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Kultūras ministrijai sadarbībā ar Tieslietu ministriju (Uzņēmumu reģistru), Nacionālo elektronisko plašsaziņas līdzekļu padomi, Finanšu ministriju (Valsts kasi) un Viedās administrācijas un reģionālās attīstības ministriju (Valsts digitālās attīstības aģentūru) līdz 2027. gada 6. augustam nodrošināt normatīvo aktu grozījumu izstrādi informatīvajā ziņojumā norādītā otrā posma ieviešanai, lai nodrošinātu Regulas prasību pilnīgu pārņemšanu.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pilnīgas uzdevuma izteiksmes nolūkā paredzēt ne tikai normatīvo aktu grozījumu izstrādi, bet arī iesniegšanu Ministru kabinetā attiecīgā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16.07.2025. starpinstitūciju sanāksmē, kā rezultātā MK sēdes protokollēmumā ir veikti redakcionāli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Atbalstīt  Kultūras ministrijas un Nacionālās elektronisko plašsaziņas līdzekļu padomes priekšlikumu 2026. gadā un turpmākajos gados ik gadu veikt līdzekļu pārdali budžeta resora “47. Radio un televīzijas regulators” ietvaros no valsts budžeta programmas 05.00.00 “Galalietotājiem bez maksas izplatāmo programmu sarakstā iekļauto televīzijas programmu izplatīšana”, samazinot izdevumus precēm un pakalpojumiem 2026. gadā 89 557 </w:t>
            </w:r>
            <w:r w:rsidR="00000000" w:rsidRPr="00000000" w:rsidDel="00000000">
              <w:rPr>
                <w:i w:val="1"/>
                <w:rtl w:val="0"/>
              </w:rPr>
              <w:t xml:space="preserve">euro</w:t>
            </w:r>
            <w:r w:rsidR="00000000" w:rsidRPr="00000000" w:rsidDel="00000000">
              <w:rPr>
                <w:rtl w:val="0"/>
              </w:rPr>
              <w:t xml:space="preserve"> apmērā un turpmāk ik gadu 85 357 </w:t>
            </w:r>
            <w:r w:rsidR="00000000" w:rsidRPr="00000000" w:rsidDel="00000000">
              <w:rPr>
                <w:i w:val="1"/>
                <w:rtl w:val="0"/>
              </w:rPr>
              <w:t xml:space="preserve">euro</w:t>
            </w:r>
            <w:r w:rsidR="00000000" w:rsidRPr="00000000" w:rsidDel="00000000">
              <w:rPr>
                <w:rtl w:val="0"/>
              </w:rPr>
              <w:t xml:space="preserve">, uz valsts budžeta programmu 01.00.00 “Nozares vadība” 2026. gadā 89 557 </w:t>
            </w:r>
            <w:r w:rsidR="00000000" w:rsidRPr="00000000" w:rsidDel="00000000">
              <w:rPr>
                <w:i w:val="1"/>
                <w:rtl w:val="0"/>
              </w:rPr>
              <w:t xml:space="preserve">euro</w:t>
            </w:r>
            <w:r w:rsidR="00000000" w:rsidRPr="00000000" w:rsidDel="00000000">
              <w:rPr>
                <w:rtl w:val="0"/>
              </w:rPr>
              <w:t xml:space="preserve"> apmērā un turpmāk ik gadu 85 357 </w:t>
            </w:r>
            <w:r w:rsidR="00000000" w:rsidRPr="00000000" w:rsidDel="00000000">
              <w:rPr>
                <w:i w:val="1"/>
                <w:rtl w:val="0"/>
              </w:rPr>
              <w:t xml:space="preserve">euro</w:t>
            </w:r>
            <w:r w:rsidR="00000000" w:rsidRPr="00000000" w:rsidDel="00000000">
              <w:rPr>
                <w:rtl w:val="0"/>
              </w:rPr>
              <w:t xml:space="preserve"> apmērā (izdevumi atlīdzībai, materiālais nodrošinājums un kapitālās izmaksas) divām jaunām amata vietām (vadošais eksperts un jurists), lai nodrošinātu Regulas prasību ieviešanu līdz 2025. gada 8. augustam.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Kultūras ministrijai sadarbībā ar Tieslietu ministriju (Uzņēmumu reģistru), Nacionālo elektronisko plašsaziņas līdzekļu padomi, Finanšu ministriju (Valsts kasi) un Viedās administrācijas un reģionālās attīstības ministriju (Valsts digitālās attīstības aģentūru) līdz 2027. gada 6. augustam nodrošināt normatīvo aktu grozījumu izstrādi informatīvajā ziņojumā norādītā otrā posma ieviešanai, lai nodrošinātu Regulas prasību pilnīgu pārņemšanu.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informatīvajā ziņojumā sniegto informāciju, ka attiecībā uz otrā posma īstenošanu Uzņēmumu reģistram būs nepieciešams būtisks papildu finansējums, lai nodrošinātu MIL reģistra pilnveidi, bet tajā pašā laikā informatīvajā ziņojumā nav sniegta informācija ne par nepieciešamā finansējuma apmēru, ne tā nodrošināšanas avotiem, norādām, ka nav atbalstāma tādu uzdevumu došana, kuru īstenošanai nepieciešams papildu finansējums neprognozējamā apmērā bez finansiāla seguma, līdz ar to šis punkts ir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protokollēmumā ir papildināti un precizēti 5., 7., 8. punkts, kur ir sniegta informācija par papildus nepieciešamo finansējumu, lai nodrošinātu informācijas sistēmas atbilstību Regulas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Atbalstīt  Kultūras ministrijas un Nacionālās elektronisko plašsaziņas līdzekļu padomes priekšlikumu 2026. gadā un turpmākajos gados ik gadu veikt līdzekļu pārdali budžeta resora “47. Radio un televīzijas regulators” ietvaros no valsts budžeta programmas 05.00.00 “Galalietotājiem bez maksas izplatāmo programmu sarakstā iekļauto televīzijas programmu izplatīšana”, samazinot izdevumus precēm un pakalpojumiem 2026. gadā 89 557 </w:t>
            </w:r>
            <w:r w:rsidR="00000000" w:rsidRPr="00000000" w:rsidDel="00000000">
              <w:rPr>
                <w:i w:val="1"/>
                <w:rtl w:val="0"/>
              </w:rPr>
              <w:t xml:space="preserve">euro</w:t>
            </w:r>
            <w:r w:rsidR="00000000" w:rsidRPr="00000000" w:rsidDel="00000000">
              <w:rPr>
                <w:rtl w:val="0"/>
              </w:rPr>
              <w:t xml:space="preserve"> apmērā un turpmāk ik gadu 85 357 </w:t>
            </w:r>
            <w:r w:rsidR="00000000" w:rsidRPr="00000000" w:rsidDel="00000000">
              <w:rPr>
                <w:i w:val="1"/>
                <w:rtl w:val="0"/>
              </w:rPr>
              <w:t xml:space="preserve">euro</w:t>
            </w:r>
            <w:r w:rsidR="00000000" w:rsidRPr="00000000" w:rsidDel="00000000">
              <w:rPr>
                <w:rtl w:val="0"/>
              </w:rPr>
              <w:t xml:space="preserve">, uz valsts budžeta programmu 01.00.00 “Nozares vadība” 2026. gadā 89 557 </w:t>
            </w:r>
            <w:r w:rsidR="00000000" w:rsidRPr="00000000" w:rsidDel="00000000">
              <w:rPr>
                <w:i w:val="1"/>
                <w:rtl w:val="0"/>
              </w:rPr>
              <w:t xml:space="preserve">euro</w:t>
            </w:r>
            <w:r w:rsidR="00000000" w:rsidRPr="00000000" w:rsidDel="00000000">
              <w:rPr>
                <w:rtl w:val="0"/>
              </w:rPr>
              <w:t xml:space="preserve"> apmērā un turpmāk ik gadu 85 357 </w:t>
            </w:r>
            <w:r w:rsidR="00000000" w:rsidRPr="00000000" w:rsidDel="00000000">
              <w:rPr>
                <w:i w:val="1"/>
                <w:rtl w:val="0"/>
              </w:rPr>
              <w:t xml:space="preserve">euro</w:t>
            </w:r>
            <w:r w:rsidR="00000000" w:rsidRPr="00000000" w:rsidDel="00000000">
              <w:rPr>
                <w:rtl w:val="0"/>
              </w:rPr>
              <w:t xml:space="preserve"> apmērā (izdevumi atlīdzībai, materiālais nodrošinājums un kapitālās izmaksas) divām jaunām amata vietām (vadošais eksperts un jurists), lai nodrošinātu Regulas prasību ieviešanu līdz 2025. gada 8. augustam.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Atbalstīt  Kultūras ministrijas un Nacionālās elektronisko plašsaziņas līdzekļu padomes priekšlikumu 2026. gadā un turpmākajos gados ik gadu veikt līdzekļu pārdali no 47. resora “Radio un televīzijas regulators” valsts budžeta programmas 05.00.00 “Galalietotājiem bez maksas izplatāmo programmu sarakstā iekļauto televīzijas programmu izplatīšana”, samazinot izdevumus precēm un pakalpojumiem 2026. gadā 89 557 </w:t>
            </w:r>
            <w:r w:rsidR="00000000" w:rsidRPr="00000000" w:rsidDel="00000000">
              <w:rPr>
                <w:i w:val="1"/>
                <w:rtl w:val="0"/>
              </w:rPr>
              <w:t xml:space="preserve">euro</w:t>
            </w:r>
            <w:r w:rsidR="00000000" w:rsidRPr="00000000" w:rsidDel="00000000">
              <w:rPr>
                <w:rtl w:val="0"/>
              </w:rPr>
              <w:t xml:space="preserve"> apmērā un turpmāk ik gadu 85 357 </w:t>
            </w:r>
            <w:r w:rsidR="00000000" w:rsidRPr="00000000" w:rsidDel="00000000">
              <w:rPr>
                <w:i w:val="1"/>
                <w:rtl w:val="0"/>
              </w:rPr>
              <w:t xml:space="preserve">euro</w:t>
            </w:r>
            <w:r w:rsidR="00000000" w:rsidRPr="00000000" w:rsidDel="00000000">
              <w:rPr>
                <w:rtl w:val="0"/>
              </w:rPr>
              <w:t xml:space="preserve"> uz valsts budžeta programmu 01.00.00 “Nozares vadība” 2026. gadā 89 557 </w:t>
            </w:r>
            <w:r w:rsidR="00000000" w:rsidRPr="00000000" w:rsidDel="00000000">
              <w:rPr>
                <w:i w:val="1"/>
                <w:rtl w:val="0"/>
              </w:rPr>
              <w:t xml:space="preserve">euro </w:t>
            </w:r>
            <w:r w:rsidR="00000000" w:rsidRPr="00000000" w:rsidDel="00000000">
              <w:rPr>
                <w:rtl w:val="0"/>
              </w:rPr>
              <w:t xml:space="preserve">apmērā un turpmāk ik gadu 85 357 </w:t>
            </w:r>
            <w:r w:rsidR="00000000" w:rsidRPr="00000000" w:rsidDel="00000000">
              <w:rPr>
                <w:i w:val="1"/>
                <w:rtl w:val="0"/>
              </w:rPr>
              <w:t xml:space="preserve">euro</w:t>
            </w:r>
            <w:r w:rsidR="00000000" w:rsidRPr="00000000" w:rsidDel="00000000">
              <w:rPr>
                <w:rtl w:val="0"/>
              </w:rPr>
              <w:t xml:space="preserve"> apmērā (izdevumi atlīdzībai, materiālais nodrošinājums un kapitālās izmaksas) divām jaunām amata vietām (vadošais eksperts un jurists), lai nodrošinātu  informatīvā ziņojuma prasību ieviešanu līdz 2025. gada 8. augustam. Nepieciešamās amata vietas Valsts kancelejai piešķirt no “vakanču bankas”, nepalielinot kopējo valsts pārvaldē esošo amatu vietu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MK protokollēmuma 6.punkta nodalīt daļu par jaunu amata vietu izveidi, to izdalot atsevišķā punktā un izsakot to šādā redakcijā: "Pieņemt zināšanai, ka  lai nodrošinātu pilnīgu Regulas prasību ieviešanu Nacionālās elektronisko plašsaziņas līdzekļu padomei nepieciešamas 2 jaunas amata 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pēdējais teikums no pašreizējā 6.punkta ir svītrojams.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16.07.2025. starpinstitūciju sanāksmē, kā rezultātā MK sēdes protokollēmumā ir veikti redakcionāli precizējumi 6.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Pieņemt zināšanai, ka, lai nodrošinātu pilnīgu Regulas prasību ieviešanu, Nacionālajai elektronisko plašsaziņas līdzekļu padomei nepieciešamas divas jaunas amata vietas.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25-TA-1598</w:t>
    </w:r>
    <w:r>
      <w:br/>
    </w:r>
    <w:r w:rsidR="00000000" w:rsidRPr="00000000" w:rsidDel="00000000">
      <w:rPr>
        <w:rtl w:val="0"/>
      </w:rPr>
      <w:t xml:space="preserve">17.07.2025. 09.00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25-TA-1598</w:t>
    </w:r>
    <w:r>
      <w:br/>
    </w:r>
    <w:r w:rsidR="00000000" w:rsidRPr="00000000" w:rsidDel="00000000">
      <w:rPr>
        <w:rtl w:val="0"/>
      </w:rPr>
      <w:t xml:space="preserve">17.07.2025. 09.00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Izziņa_25-TA-1598.docx</dc:title>
</cp:coreProperties>
</file>

<file path=docProps/custom.xml><?xml version="1.0" encoding="utf-8"?>
<Properties xmlns="http://schemas.openxmlformats.org/officeDocument/2006/custom-properties" xmlns:vt="http://schemas.openxmlformats.org/officeDocument/2006/docPropsVTypes"/>
</file>