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530 "Dzelzceļa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un ugunsdrošībai nozīmīgas inženiertehniskās sistēmas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w:t>
            </w:r>
            <w:r w:rsidR="00000000" w:rsidRPr="00000000" w:rsidDel="00000000">
              <w:rPr>
                <w:rtl w:val="0"/>
              </w:rPr>
              <w:t xml:space="preserve">,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w:t>
            </w:r>
            <w:r w:rsidR="00000000" w:rsidRPr="00000000" w:rsidDel="00000000">
              <w:rPr>
                <w:u w:val="single"/>
                <w:rtl w:val="0"/>
              </w:rPr>
              <w:t xml:space="preserve">veic piecu, nevis tiesību akta projektā  iestrādāto trīs, darba dienu laikā.</w:t>
            </w:r>
            <w:r w:rsidR="00000000" w:rsidRPr="00000000" w:rsidDel="00000000">
              <w:rPr>
                <w:rtl w:val="0"/>
              </w:rPr>
              <w:t xml:space="preserve">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pieņemšanas aktu apstiprina, kā arī ikdienas darbu kontroles apstiprinājumu </w:t>
            </w:r>
            <w:r w:rsidR="00000000" w:rsidRPr="00000000" w:rsidDel="00000000">
              <w:rPr>
                <w:u w:val="single"/>
                <w:rtl w:val="0"/>
              </w:rPr>
              <w:t xml:space="preserve">veic piecu  darba dienu laikā</w:t>
            </w:r>
            <w:r w:rsidR="00000000" w:rsidRPr="00000000" w:rsidDel="00000000">
              <w:rPr>
                <w:rtl w:val="0"/>
              </w:rPr>
              <w:t xml:space="preserve">.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w:t>
            </w:r>
            <w:r w:rsidR="00000000" w:rsidRPr="00000000" w:rsidDel="00000000">
              <w:rPr>
                <w:rtl w:val="0"/>
              </w:rPr>
              <w:t xml:space="preserve"> Būvuzraugs būvuzraudzības plānā norāda, kādus papildu ikdienas darbus kontrolēs un, ja nepieciešams, veiks atbilstošu apstiprinājumu būvdarbu žurnālā. Šo noteikumu </w:t>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veikto būvdarbu pieņemšanas akta, kā arī ugunsdrošībai nozīmīgas inženiertehniskās sistēmas pieņemšanas akta un ikdienas darbu kontroles apstiprinājumu būvuzraugs veic piecu darbdienu laikā. Ja apstiprinājums netiek veikts minētajā termiņā, uzskatāms, ka apstiprinājums ir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2014. gada 2. septembra noteikumos Nr. 530 "Dzelzceļa būvnoteikumi"" 1.9. apakšpunktā ietverto Ministru kabineta 2014. gada 2. septembra noteikumu Nr. 530 "Dzelzceļa būvnoteikumi" 91. punkta otro teikumu, paredzot, uz kādiem grozījumiem tajā ir atsauce, proti, par kāda regulējuma piemērošanu būs iespējams vienoties.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24-TA-1286</w:t>
    </w:r>
    <w:r>
      <w:br/>
    </w:r>
    <w:r w:rsidR="00000000" w:rsidRPr="00000000" w:rsidDel="00000000">
      <w:rPr>
        <w:rtl w:val="0"/>
      </w:rPr>
      <w:t xml:space="preserve">21.10.2024. 16.40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24-TA-1286</w:t>
    </w:r>
    <w:r>
      <w:br/>
    </w:r>
    <w:r w:rsidR="00000000" w:rsidRPr="00000000" w:rsidDel="00000000">
      <w:rPr>
        <w:rtl w:val="0"/>
      </w:rPr>
      <w:t xml:space="preserve">21.10.2024. 16.40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Izziņa_24-TA-1286.docx</dc:title>
</cp:coreProperties>
</file>

<file path=docProps/custom.xml><?xml version="1.0" encoding="utf-8"?>
<Properties xmlns="http://schemas.openxmlformats.org/officeDocument/2006/custom-properties" xmlns:vt="http://schemas.openxmlformats.org/officeDocument/2006/docPropsVTypes"/>
</file>