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19. aprīļa noteikumos Nr. 312 "Enerģijas lietotāju apgādes un kurināmā pārdošanas kārtība izsludinātas enerģētiskās krīzes laikā un valsts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projekta 7. un 8.punkta regulējumu un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Lūdzam aizpildīt anotācijas 2. sadaļu, jo noteikumu projekts ietekmēs energoapgādes komersantu, kas saskaņā ar normatīvo aktu par elektroenerģijas sistēmas vadības un lietošanas kārtību kontrolēs dispečervadības grafika ģenerētājvienību ar jaudu virs 100MW un elektroenerģijas jaudas ģenerācijas pieejamību vismaz 900 stundas gadā, akciju sabiedrību "Latvenergo", dabasgāzes tirgotāju, dabasgāzes sadales sistēmas operatoru, dabasgāzes lietotājus. Attiecīgi ir aprakstāma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aizpildāms arī anotācijas 2.2. apakšpunkts, jo noteikumu projektam </w:t>
            </w:r>
            <w:r w:rsidR="00000000" w:rsidRPr="00000000" w:rsidDel="00000000">
              <w:rPr>
                <w:b w:val="1"/>
                <w:u w:val="single"/>
                <w:rtl w:val="0"/>
              </w:rPr>
              <w:t xml:space="preserve">ir ietekme uz tautsaimniecību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un 2.sadaļā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Ietekmi uz publisko pārvaldi (valsts un pašvaldību institūcijām) aizpilda anotācijas 7. sadaļā. Lūdzam attiecīgi precizēt anotāciju, jo noteikumu projekts ietekmēs Valsts enerģētiskās krīzes centru.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2. un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 sadaļā ir sniegta informācija, ka Eiropas Parlamenta un Padomes Regulas (ES) 2017/1938 (2017. gada 25. oktobris) par gāzes piegādes drošības aizsardzības pasākumiem 2. panta 5) punkts dod tiesības nodrošināto lietotāju kategorijā iekļaut arī būtisku sabiedrisko pakalpojumu sniedzēju, kas ir pieslēgts dabasgāzes sadales tīklam, tad ir aizpildāma anotācijas 5. sadaļa. No minētā secināms, ka ir ietekme uz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anotācijā sniegtās informācijas izriet, ka sabiedrības līdzdalība ir jānodrošina, bet attiecīgā sadaļa nav aizpildīta (piemēram, anotācijas 6.2. un 6.3. apakšpunkts). Ja noteikumu projekta virzības steidzamības dēļ sabiedrības līdzdalību nav iespējams nodrošināt, tad ir jāaizpilda, ka sabiedrības līdzdalība nav jānodrošina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energoapgādes komersantiem, kas saskaņā ar normatīvo aktu par elektroenerģijas sistēmas vadības un lietošanas kārtību kontrolē dispečervadības grafika ģenerētājvienību ar jaudu virs 100MW un elektroenerģijas jaudas ģenerācijas pieejamību vismaz 900 stundas gadā, Valsts enerģētiskās krīzes centrs nosaka </w:t>
            </w:r>
            <w:r w:rsidR="00000000" w:rsidRPr="00000000" w:rsidDel="00000000">
              <w:rPr>
                <w:u w:val="single"/>
                <w:rtl w:val="0"/>
              </w:rPr>
              <w:t xml:space="preserve">individuāli enerģijas patēriņa ierobežojumus </w:t>
            </w:r>
            <w:r w:rsidR="00000000" w:rsidRPr="00000000" w:rsidDel="00000000">
              <w:rPr>
                <w:rtl w:val="0"/>
              </w:rPr>
              <w:t xml:space="preserve">katram lietotāja objektam. Valsts enerģētiskās krīzes centrs par ierobežojumiem katram lietotāja objektam informē dabasgāzes sadales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detalizēts pamatojums šādam regulējumam, ņemot vērā arī paredzētos ierobežojums, kā arī nav sniegta informācija par šāda regulējuma izpildes nodrošināšanu. Ietekme nav aprakstīta arī ne anotācijas 2.sadaļā, ne 7. sadaļā.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 un 7.sadaļas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minēto 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8.1.11.punkts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10.1punktā minētās funkcijas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un skaitli "10.1punktā" aizstāt ar vārdu un skaitli "10.</w:t>
            </w:r>
            <w:r w:rsidR="00000000" w:rsidRPr="00000000" w:rsidDel="00000000">
              <w:rPr>
                <w:vertAlign w:val="superscript"/>
                <w:rtl w:val="0"/>
              </w:rPr>
              <w:t xml:space="preserve">1</w:t>
            </w:r>
            <w:r w:rsidR="00000000" w:rsidRPr="00000000" w:rsidDel="00000000">
              <w:rPr>
                <w:rtl w:val="0"/>
              </w:rPr>
              <w:t xml:space="preserve">punktā", jo šobrīd tas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noteikuma projekts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w:t>
            </w:r>
            <w:r w:rsidR="00000000" w:rsidRPr="00000000" w:rsidDel="00000000">
              <w:rPr>
                <w:vertAlign w:val="superscript"/>
                <w:rtl w:val="0"/>
              </w:rPr>
              <w:t xml:space="preserve">1</w:t>
            </w:r>
            <w:r w:rsidR="00000000" w:rsidRPr="00000000" w:rsidDel="00000000">
              <w:rPr>
                <w:rtl w:val="0"/>
              </w:rPr>
              <w:t xml:space="preserve">punktā minētās funkcijas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10.1punktā minētās funkcijas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un vārdu "10.1punktā" ar skaitli un vārdu "10.</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w:t>
            </w:r>
            <w:r w:rsidR="00000000" w:rsidRPr="00000000" w:rsidDel="00000000">
              <w:rPr>
                <w:vertAlign w:val="superscript"/>
                <w:rtl w:val="0"/>
              </w:rPr>
              <w:t xml:space="preserve">1</w:t>
            </w:r>
            <w:r w:rsidR="00000000" w:rsidRPr="00000000" w:rsidDel="00000000">
              <w:rPr>
                <w:rtl w:val="0"/>
              </w:rPr>
              <w:t xml:space="preserve">punktā minētās funkcijas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noteikumu projektu 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w:t>
            </w:r>
            <w:r w:rsidR="00000000" w:rsidRPr="00000000" w:rsidDel="00000000">
              <w:rPr>
                <w:vertAlign w:val="superscript"/>
                <w:rtl w:val="0"/>
              </w:rPr>
              <w:t xml:space="preserve">1</w:t>
            </w:r>
            <w:r w:rsidR="00000000" w:rsidRPr="00000000" w:rsidDel="00000000">
              <w:rPr>
                <w:rtl w:val="0"/>
              </w:rPr>
              <w:t xml:space="preserve">punktā minētās funkcijas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22-TA-2527</w:t>
    </w:r>
    <w:r>
      <w:br/>
    </w:r>
    <w:r w:rsidR="00000000" w:rsidRPr="00000000" w:rsidDel="00000000">
      <w:rPr>
        <w:rtl w:val="0"/>
      </w:rPr>
      <w:t xml:space="preserve">22.08.2022. 21.20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22-TA-2527</w:t>
    </w:r>
    <w:r>
      <w:br/>
    </w:r>
    <w:r w:rsidR="00000000" w:rsidRPr="00000000" w:rsidDel="00000000">
      <w:rPr>
        <w:rtl w:val="0"/>
      </w:rPr>
      <w:t xml:space="preserve">22.08.2022. 21.20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Izziņa_22-TA-2527.docx</dc:title>
</cp:coreProperties>
</file>

<file path=docProps/custom.xml><?xml version="1.0" encoding="utf-8"?>
<Properties xmlns="http://schemas.openxmlformats.org/officeDocument/2006/custom-properties" xmlns:vt="http://schemas.openxmlformats.org/officeDocument/2006/docPropsVTypes"/>
</file>