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ook w:val="00A0" w:firstRow="1" w:lastRow="0" w:firstColumn="1" w:lastColumn="0" w:noHBand="0" w:noVBand="0"/>
      </w:tblPr>
      <w:tblGrid>
        <w:gridCol w:w="10188"/>
      </w:tblGrid>
      <w:tr w:rsidR="00BD6FD2" w:rsidRPr="00945E73" w14:paraId="4D61FD41" w14:textId="77777777" w:rsidTr="00F43A16">
        <w:trPr>
          <w:jc w:val="center"/>
        </w:trPr>
        <w:tc>
          <w:tcPr>
            <w:tcW w:w="10188" w:type="dxa"/>
            <w:tcBorders>
              <w:bottom w:val="single" w:sz="6" w:space="0" w:color="000000"/>
            </w:tcBorders>
          </w:tcPr>
          <w:p w14:paraId="4CE3A860" w14:textId="39F60812" w:rsidR="00BD6FD2" w:rsidRPr="00945E73" w:rsidRDefault="000C3947" w:rsidP="00E81DD4">
            <w:pPr>
              <w:pStyle w:val="Heading1"/>
              <w:spacing w:before="0" w:beforeAutospacing="0" w:after="0" w:afterAutospacing="0"/>
              <w:jc w:val="center"/>
              <w:rPr>
                <w:sz w:val="22"/>
                <w:szCs w:val="22"/>
              </w:rPr>
            </w:pPr>
            <w:bookmarkStart w:id="0" w:name="OLE_LINK1"/>
            <w:bookmarkStart w:id="1" w:name="OLE_LINK2"/>
            <w:r w:rsidRPr="00945E73">
              <w:rPr>
                <w:sz w:val="22"/>
                <w:szCs w:val="22"/>
              </w:rPr>
              <w:t>Izziņa par atzinumos sniegtajiem iebildumiem</w:t>
            </w:r>
          </w:p>
          <w:p w14:paraId="4B0657C5" w14:textId="4C9DA693" w:rsidR="00BD6FD2" w:rsidRPr="00945E73" w:rsidRDefault="00F043C9" w:rsidP="00E81DD4">
            <w:pPr>
              <w:spacing w:before="120" w:after="120"/>
              <w:jc w:val="center"/>
              <w:rPr>
                <w:b/>
                <w:sz w:val="22"/>
                <w:szCs w:val="22"/>
              </w:rPr>
            </w:pPr>
            <w:r w:rsidRPr="00945E73">
              <w:rPr>
                <w:b/>
                <w:sz w:val="22"/>
                <w:szCs w:val="22"/>
              </w:rPr>
              <w:t>Ministru kabineta noteikumu projekts</w:t>
            </w:r>
            <w:bookmarkEnd w:id="0"/>
            <w:bookmarkEnd w:id="1"/>
            <w:r w:rsidR="00872632" w:rsidRPr="00945E73">
              <w:rPr>
                <w:b/>
                <w:sz w:val="22"/>
                <w:szCs w:val="22"/>
              </w:rPr>
              <w:t xml:space="preserve"> </w:t>
            </w:r>
            <w:r w:rsidR="00442904" w:rsidRPr="00945E73">
              <w:rPr>
                <w:b/>
                <w:bCs/>
                <w:sz w:val="22"/>
                <w:szCs w:val="22"/>
              </w:rPr>
              <w:t>“</w:t>
            </w:r>
            <w:r w:rsidR="00A7267B" w:rsidRPr="00945E73">
              <w:rPr>
                <w:b/>
                <w:bCs/>
                <w:sz w:val="22"/>
                <w:szCs w:val="22"/>
              </w:rPr>
              <w:t>Grozījumi Ministru kabineta 2020.gada 2.septembra noteikumos Nr.561 “Noteikumi par elektroenerģijas ražošanu, uzraudzību un cenu noteikšanu, ražojot elektroenerģiju koģenerācijā”</w:t>
            </w:r>
            <w:r w:rsidR="00442904" w:rsidRPr="00945E73">
              <w:rPr>
                <w:b/>
                <w:bCs/>
                <w:sz w:val="22"/>
                <w:szCs w:val="22"/>
              </w:rPr>
              <w:t>”</w:t>
            </w:r>
          </w:p>
        </w:tc>
      </w:tr>
    </w:tbl>
    <w:p w14:paraId="433D748A" w14:textId="77777777" w:rsidR="00BD6FD2" w:rsidRPr="00945E73" w:rsidRDefault="00BD6FD2" w:rsidP="00E81DD4">
      <w:pPr>
        <w:pStyle w:val="naisf"/>
        <w:spacing w:before="0" w:after="0"/>
        <w:ind w:firstLine="0"/>
        <w:rPr>
          <w:b/>
          <w:sz w:val="22"/>
          <w:szCs w:val="22"/>
        </w:rPr>
      </w:pPr>
    </w:p>
    <w:p w14:paraId="7CFA17D3" w14:textId="77C5150E" w:rsidR="00CC7D44" w:rsidRPr="00945E73" w:rsidRDefault="00B576EB" w:rsidP="00CC7D44">
      <w:pPr>
        <w:pStyle w:val="naisf"/>
        <w:spacing w:before="0" w:after="0"/>
        <w:ind w:firstLine="0"/>
        <w:jc w:val="center"/>
        <w:rPr>
          <w:b/>
          <w:sz w:val="22"/>
          <w:szCs w:val="22"/>
        </w:rPr>
      </w:pPr>
      <w:r w:rsidRPr="00945E73">
        <w:rPr>
          <w:b/>
          <w:sz w:val="22"/>
          <w:szCs w:val="22"/>
        </w:rPr>
        <w:t>I.</w:t>
      </w:r>
      <w:r w:rsidR="00CC7D44" w:rsidRPr="00945E73">
        <w:rPr>
          <w:b/>
          <w:sz w:val="22"/>
          <w:szCs w:val="22"/>
        </w:rPr>
        <w:t xml:space="preserve"> Jautājumi, par kuriem saskaņošanā </w:t>
      </w:r>
      <w:r w:rsidR="00147C0A" w:rsidRPr="00945E73">
        <w:rPr>
          <w:b/>
          <w:sz w:val="22"/>
          <w:szCs w:val="22"/>
        </w:rPr>
        <w:t xml:space="preserve">vienošanās nav panākta </w:t>
      </w:r>
      <w:r w:rsidR="00CC7D44" w:rsidRPr="00945E73">
        <w:rPr>
          <w:b/>
          <w:sz w:val="22"/>
          <w:szCs w:val="22"/>
        </w:rPr>
        <w:t>ar nozar</w:t>
      </w:r>
      <w:r w:rsidR="00147C0A" w:rsidRPr="00945E73">
        <w:rPr>
          <w:b/>
          <w:sz w:val="22"/>
          <w:szCs w:val="22"/>
        </w:rPr>
        <w:t>es pārstāvjiem</w:t>
      </w:r>
      <w:r w:rsidR="00CC7D44" w:rsidRPr="00945E73">
        <w:rPr>
          <w:b/>
          <w:sz w:val="22"/>
          <w:szCs w:val="22"/>
        </w:rPr>
        <w:t xml:space="preserve"> </w:t>
      </w:r>
    </w:p>
    <w:tbl>
      <w:tblPr>
        <w:tblW w:w="1414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268"/>
        <w:gridCol w:w="3119"/>
        <w:gridCol w:w="3260"/>
        <w:gridCol w:w="2552"/>
        <w:gridCol w:w="2268"/>
      </w:tblGrid>
      <w:tr w:rsidR="00F47362" w:rsidRPr="00945E73" w14:paraId="5C46C8FF" w14:textId="77777777" w:rsidTr="00C7292A">
        <w:tc>
          <w:tcPr>
            <w:tcW w:w="67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A5C313C" w14:textId="77777777" w:rsidR="00C7292A" w:rsidRPr="00945E73" w:rsidRDefault="00C7292A" w:rsidP="00C7292A">
            <w:pPr>
              <w:pStyle w:val="naisc"/>
              <w:spacing w:before="0" w:after="0"/>
              <w:rPr>
                <w:sz w:val="22"/>
                <w:szCs w:val="22"/>
              </w:rPr>
            </w:pPr>
            <w:bookmarkStart w:id="2" w:name="_Hlk80620201"/>
            <w:r w:rsidRPr="00945E73">
              <w:rPr>
                <w:sz w:val="22"/>
                <w:szCs w:val="22"/>
              </w:rPr>
              <w:t>Nr. p.k.</w:t>
            </w:r>
          </w:p>
        </w:tc>
        <w:tc>
          <w:tcPr>
            <w:tcW w:w="226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DD99234" w14:textId="77777777" w:rsidR="00C7292A" w:rsidRPr="00945E73" w:rsidRDefault="00C7292A" w:rsidP="00C7292A">
            <w:pPr>
              <w:pStyle w:val="naisc"/>
              <w:spacing w:before="0" w:after="0"/>
              <w:ind w:firstLine="12"/>
              <w:rPr>
                <w:sz w:val="22"/>
                <w:szCs w:val="22"/>
              </w:rPr>
            </w:pPr>
            <w:r w:rsidRPr="00945E73">
              <w:rPr>
                <w:sz w:val="22"/>
                <w:szCs w:val="22"/>
              </w:rPr>
              <w:t>Saskaņošanai nosūtītā projekta redakcija (konkrēta punkta (panta) redakcija)</w:t>
            </w:r>
          </w:p>
        </w:tc>
        <w:tc>
          <w:tcPr>
            <w:tcW w:w="3119"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ECAB2B4" w14:textId="1AF2B0A9" w:rsidR="00C7292A" w:rsidRPr="00945E73" w:rsidRDefault="00B52A83" w:rsidP="00C7292A">
            <w:pPr>
              <w:pStyle w:val="naisc"/>
              <w:spacing w:before="0" w:after="0"/>
              <w:ind w:right="3"/>
              <w:rPr>
                <w:sz w:val="22"/>
                <w:szCs w:val="22"/>
              </w:rPr>
            </w:pPr>
            <w:r w:rsidRPr="00945E73">
              <w:rPr>
                <w:sz w:val="22"/>
                <w:szCs w:val="22"/>
              </w:rPr>
              <w:t>Nozares</w:t>
            </w:r>
            <w:r w:rsidR="00C7292A" w:rsidRPr="00945E73">
              <w:rPr>
                <w:sz w:val="22"/>
                <w:szCs w:val="22"/>
              </w:rPr>
              <w:t xml:space="preserve"> iebildums, kā arī saskaņošanā papildus izteiktais iebildums par projekta konkrēto punktu (pantu)</w:t>
            </w:r>
          </w:p>
        </w:tc>
        <w:tc>
          <w:tcPr>
            <w:tcW w:w="326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13666C1" w14:textId="77777777" w:rsidR="00C7292A" w:rsidRPr="00945E73" w:rsidRDefault="00C7292A" w:rsidP="00C7292A">
            <w:pPr>
              <w:pStyle w:val="naisc"/>
              <w:spacing w:before="0" w:after="0"/>
              <w:ind w:firstLine="21"/>
              <w:rPr>
                <w:sz w:val="22"/>
                <w:szCs w:val="22"/>
              </w:rPr>
            </w:pPr>
            <w:r w:rsidRPr="00945E73">
              <w:rPr>
                <w:sz w:val="22"/>
                <w:szCs w:val="22"/>
              </w:rPr>
              <w:t>Atbildīgās ministrijas pamatojums iebilduma noraidījumam</w:t>
            </w:r>
          </w:p>
        </w:tc>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6F10B8E7" w14:textId="77777777" w:rsidR="00C7292A" w:rsidRPr="00945E73" w:rsidRDefault="00C7292A" w:rsidP="00C7292A">
            <w:pPr>
              <w:jc w:val="center"/>
              <w:rPr>
                <w:sz w:val="22"/>
                <w:szCs w:val="22"/>
              </w:rPr>
            </w:pPr>
            <w:r w:rsidRPr="00945E73">
              <w:rPr>
                <w:sz w:val="22"/>
                <w:szCs w:val="22"/>
              </w:rPr>
              <w:t>Atzinuma sniedzēja uzturētais iebildums, ja tas atšķiras no atzinumā norādītā iebilduma pamatojuma</w:t>
            </w:r>
          </w:p>
        </w:tc>
        <w:tc>
          <w:tcPr>
            <w:tcW w:w="2268" w:type="dxa"/>
            <w:tcBorders>
              <w:top w:val="single" w:sz="4" w:space="0" w:color="auto"/>
              <w:left w:val="single" w:sz="4" w:space="0" w:color="auto"/>
              <w:bottom w:val="single" w:sz="4" w:space="0" w:color="auto"/>
            </w:tcBorders>
            <w:shd w:val="clear" w:color="auto" w:fill="D9D9D9"/>
            <w:vAlign w:val="center"/>
          </w:tcPr>
          <w:p w14:paraId="6F9257FF" w14:textId="77777777" w:rsidR="00C7292A" w:rsidRPr="00945E73" w:rsidRDefault="00C7292A" w:rsidP="00C7292A">
            <w:pPr>
              <w:jc w:val="center"/>
              <w:rPr>
                <w:sz w:val="22"/>
                <w:szCs w:val="22"/>
              </w:rPr>
            </w:pPr>
            <w:r w:rsidRPr="00945E73">
              <w:rPr>
                <w:sz w:val="22"/>
                <w:szCs w:val="22"/>
              </w:rPr>
              <w:t>Projekta attiecīgā punkta (panta) galīgā redakcija</w:t>
            </w:r>
          </w:p>
        </w:tc>
      </w:tr>
      <w:tr w:rsidR="00F47362" w:rsidRPr="00945E73" w14:paraId="37AB3347" w14:textId="77777777" w:rsidTr="00C7292A">
        <w:trPr>
          <w:trHeight w:val="211"/>
        </w:trPr>
        <w:tc>
          <w:tcPr>
            <w:tcW w:w="675" w:type="dxa"/>
            <w:tcBorders>
              <w:top w:val="single" w:sz="6" w:space="0" w:color="000000"/>
              <w:left w:val="single" w:sz="6" w:space="0" w:color="000000"/>
              <w:bottom w:val="single" w:sz="6" w:space="0" w:color="000000"/>
              <w:right w:val="single" w:sz="6" w:space="0" w:color="000000"/>
            </w:tcBorders>
            <w:shd w:val="clear" w:color="auto" w:fill="D9D9D9"/>
          </w:tcPr>
          <w:p w14:paraId="2299C61D" w14:textId="77777777" w:rsidR="00C7292A" w:rsidRPr="00945E73" w:rsidRDefault="00C7292A" w:rsidP="00C7292A">
            <w:pPr>
              <w:pStyle w:val="naisc"/>
              <w:spacing w:before="0" w:after="0"/>
              <w:rPr>
                <w:sz w:val="22"/>
                <w:szCs w:val="22"/>
              </w:rPr>
            </w:pPr>
            <w:r w:rsidRPr="00945E73">
              <w:rPr>
                <w:sz w:val="22"/>
                <w:szCs w:val="22"/>
              </w:rPr>
              <w:t>1</w:t>
            </w:r>
          </w:p>
        </w:tc>
        <w:tc>
          <w:tcPr>
            <w:tcW w:w="2268" w:type="dxa"/>
            <w:tcBorders>
              <w:top w:val="single" w:sz="6" w:space="0" w:color="000000"/>
              <w:left w:val="single" w:sz="6" w:space="0" w:color="000000"/>
              <w:bottom w:val="single" w:sz="6" w:space="0" w:color="000000"/>
              <w:right w:val="single" w:sz="6" w:space="0" w:color="000000"/>
            </w:tcBorders>
            <w:shd w:val="clear" w:color="auto" w:fill="D9D9D9"/>
          </w:tcPr>
          <w:p w14:paraId="00521A76" w14:textId="77777777" w:rsidR="00C7292A" w:rsidRPr="00945E73" w:rsidRDefault="00C7292A" w:rsidP="00C7292A">
            <w:pPr>
              <w:pStyle w:val="naisc"/>
              <w:spacing w:before="0" w:after="0"/>
              <w:ind w:firstLine="720"/>
              <w:rPr>
                <w:sz w:val="22"/>
                <w:szCs w:val="22"/>
              </w:rPr>
            </w:pPr>
            <w:r w:rsidRPr="00945E73">
              <w:rPr>
                <w:sz w:val="22"/>
                <w:szCs w:val="22"/>
              </w:rPr>
              <w:t>2</w:t>
            </w:r>
          </w:p>
        </w:tc>
        <w:tc>
          <w:tcPr>
            <w:tcW w:w="3119" w:type="dxa"/>
            <w:tcBorders>
              <w:top w:val="single" w:sz="6" w:space="0" w:color="000000"/>
              <w:left w:val="single" w:sz="6" w:space="0" w:color="000000"/>
              <w:bottom w:val="single" w:sz="6" w:space="0" w:color="000000"/>
              <w:right w:val="single" w:sz="6" w:space="0" w:color="000000"/>
            </w:tcBorders>
            <w:shd w:val="clear" w:color="auto" w:fill="D9D9D9"/>
          </w:tcPr>
          <w:p w14:paraId="68CDBEC3" w14:textId="77777777" w:rsidR="00C7292A" w:rsidRPr="00945E73" w:rsidRDefault="00C7292A" w:rsidP="00C7292A">
            <w:pPr>
              <w:pStyle w:val="naisc"/>
              <w:spacing w:before="0" w:after="0"/>
              <w:ind w:firstLine="720"/>
              <w:rPr>
                <w:sz w:val="22"/>
                <w:szCs w:val="22"/>
              </w:rPr>
            </w:pPr>
            <w:r w:rsidRPr="00945E73">
              <w:rPr>
                <w:sz w:val="22"/>
                <w:szCs w:val="22"/>
              </w:rPr>
              <w:t>3</w:t>
            </w:r>
          </w:p>
        </w:tc>
        <w:tc>
          <w:tcPr>
            <w:tcW w:w="3260" w:type="dxa"/>
            <w:tcBorders>
              <w:top w:val="single" w:sz="6" w:space="0" w:color="000000"/>
              <w:left w:val="single" w:sz="6" w:space="0" w:color="000000"/>
              <w:bottom w:val="single" w:sz="6" w:space="0" w:color="000000"/>
              <w:right w:val="single" w:sz="6" w:space="0" w:color="000000"/>
            </w:tcBorders>
            <w:shd w:val="clear" w:color="auto" w:fill="D9D9D9"/>
          </w:tcPr>
          <w:p w14:paraId="381C2AE4" w14:textId="77777777" w:rsidR="00C7292A" w:rsidRPr="00945E73" w:rsidRDefault="00C7292A" w:rsidP="00C7292A">
            <w:pPr>
              <w:pStyle w:val="naisc"/>
              <w:spacing w:before="0" w:after="0"/>
              <w:ind w:firstLine="720"/>
              <w:rPr>
                <w:sz w:val="22"/>
                <w:szCs w:val="22"/>
              </w:rPr>
            </w:pPr>
            <w:r w:rsidRPr="00945E73">
              <w:rPr>
                <w:sz w:val="22"/>
                <w:szCs w:val="22"/>
              </w:rPr>
              <w:t>4</w:t>
            </w:r>
          </w:p>
        </w:tc>
        <w:tc>
          <w:tcPr>
            <w:tcW w:w="2552" w:type="dxa"/>
            <w:tcBorders>
              <w:top w:val="single" w:sz="4" w:space="0" w:color="auto"/>
              <w:left w:val="single" w:sz="4" w:space="0" w:color="auto"/>
              <w:bottom w:val="single" w:sz="4" w:space="0" w:color="auto"/>
              <w:right w:val="single" w:sz="4" w:space="0" w:color="auto"/>
            </w:tcBorders>
            <w:shd w:val="clear" w:color="auto" w:fill="D9D9D9"/>
          </w:tcPr>
          <w:p w14:paraId="2BA62BD8" w14:textId="77777777" w:rsidR="00C7292A" w:rsidRPr="00945E73" w:rsidRDefault="00C7292A" w:rsidP="00C7292A">
            <w:pPr>
              <w:jc w:val="center"/>
              <w:rPr>
                <w:sz w:val="22"/>
                <w:szCs w:val="22"/>
              </w:rPr>
            </w:pPr>
            <w:r w:rsidRPr="00945E73">
              <w:rPr>
                <w:sz w:val="22"/>
                <w:szCs w:val="22"/>
              </w:rPr>
              <w:t>5</w:t>
            </w:r>
          </w:p>
        </w:tc>
        <w:tc>
          <w:tcPr>
            <w:tcW w:w="2268" w:type="dxa"/>
            <w:tcBorders>
              <w:top w:val="single" w:sz="4" w:space="0" w:color="auto"/>
              <w:left w:val="single" w:sz="4" w:space="0" w:color="auto"/>
              <w:bottom w:val="single" w:sz="4" w:space="0" w:color="auto"/>
            </w:tcBorders>
            <w:shd w:val="clear" w:color="auto" w:fill="D9D9D9"/>
          </w:tcPr>
          <w:p w14:paraId="20ECCE18" w14:textId="77777777" w:rsidR="00C7292A" w:rsidRPr="00945E73" w:rsidRDefault="00C7292A" w:rsidP="00C7292A">
            <w:pPr>
              <w:jc w:val="center"/>
              <w:rPr>
                <w:sz w:val="22"/>
                <w:szCs w:val="22"/>
              </w:rPr>
            </w:pPr>
            <w:r w:rsidRPr="00945E73">
              <w:rPr>
                <w:sz w:val="22"/>
                <w:szCs w:val="22"/>
              </w:rPr>
              <w:t>6</w:t>
            </w:r>
          </w:p>
        </w:tc>
      </w:tr>
      <w:tr w:rsidR="00F47362" w:rsidRPr="00945E73" w:rsidDel="00E40881" w14:paraId="59A6893D" w14:textId="77777777" w:rsidTr="00C7292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DDB0C5A" w14:textId="42614F0B" w:rsidR="00C7292A" w:rsidRPr="00945E73" w:rsidDel="00E40881" w:rsidRDefault="00C7292A" w:rsidP="009418F7">
            <w:pPr>
              <w:pStyle w:val="naisc"/>
              <w:numPr>
                <w:ilvl w:val="0"/>
                <w:numId w:val="17"/>
              </w:numPr>
              <w:spacing w:before="0" w:after="0"/>
              <w:rPr>
                <w:sz w:val="22"/>
                <w:szCs w:val="22"/>
              </w:rPr>
            </w:pPr>
            <w:bookmarkStart w:id="3" w:name="_Hlk80620317"/>
            <w:bookmarkEnd w:id="2"/>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7B5A7E27" w14:textId="7EDC7833" w:rsidR="00C7292A" w:rsidRPr="00945E73" w:rsidDel="00E40881" w:rsidRDefault="004575F8" w:rsidP="00C7292A">
            <w:pPr>
              <w:jc w:val="both"/>
              <w:rPr>
                <w:b/>
                <w:bCs/>
                <w:sz w:val="22"/>
                <w:szCs w:val="22"/>
              </w:rPr>
            </w:pPr>
            <w:r w:rsidRPr="00945E73">
              <w:rPr>
                <w:b/>
                <w:bCs/>
                <w:sz w:val="22"/>
                <w:szCs w:val="22"/>
              </w:rPr>
              <w:t>Pagātnē n</w:t>
            </w:r>
            <w:r w:rsidR="00CD2D8C" w:rsidRPr="00945E73">
              <w:rPr>
                <w:b/>
                <w:bCs/>
                <w:sz w:val="22"/>
                <w:szCs w:val="22"/>
              </w:rPr>
              <w:t xml:space="preserve">epamatoti saņemtā valsts atbalsta atmaksa </w:t>
            </w:r>
          </w:p>
        </w:tc>
      </w:tr>
      <w:tr w:rsidR="00F47362" w:rsidRPr="00945E73" w:rsidDel="00E40881" w14:paraId="2208AEF2" w14:textId="77777777" w:rsidTr="00C7292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11E67C39" w14:textId="0B2F4CE0" w:rsidR="00E07909" w:rsidRPr="00945E73" w:rsidDel="00E40881" w:rsidRDefault="00E07909" w:rsidP="00147C0A">
            <w:pPr>
              <w:pStyle w:val="naisc"/>
              <w:spacing w:before="0" w:after="0"/>
              <w:ind w:left="360"/>
              <w:jc w:val="left"/>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23852A6" w14:textId="2CF80C92" w:rsidR="00E07909" w:rsidRPr="00945E73" w:rsidRDefault="00C0097C" w:rsidP="006A737E">
            <w:pPr>
              <w:jc w:val="both"/>
              <w:rPr>
                <w:sz w:val="22"/>
                <w:szCs w:val="22"/>
              </w:rPr>
            </w:pPr>
            <w:r w:rsidRPr="00945E73">
              <w:rPr>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C71AB8A" w14:textId="77777777" w:rsidR="00E07909" w:rsidRPr="00945E73" w:rsidRDefault="00E07909" w:rsidP="00DA3C85">
            <w:pPr>
              <w:ind w:firstLine="709"/>
              <w:rPr>
                <w:rFonts w:eastAsia="Calibri"/>
                <w:b/>
                <w:bCs/>
                <w:sz w:val="22"/>
                <w:szCs w:val="22"/>
              </w:rPr>
            </w:pPr>
            <w:proofErr w:type="spellStart"/>
            <w:r w:rsidRPr="00945E73">
              <w:rPr>
                <w:rFonts w:eastAsia="Calibri"/>
                <w:b/>
                <w:bCs/>
                <w:sz w:val="22"/>
                <w:szCs w:val="22"/>
              </w:rPr>
              <w:t>LauksBA</w:t>
            </w:r>
            <w:proofErr w:type="spellEnd"/>
          </w:p>
          <w:p w14:paraId="55C79022" w14:textId="4B071EE0" w:rsidR="00E07909" w:rsidRPr="00945E73" w:rsidRDefault="00E07909" w:rsidP="00C0097C">
            <w:pPr>
              <w:jc w:val="both"/>
              <w:rPr>
                <w:sz w:val="22"/>
                <w:szCs w:val="22"/>
              </w:rPr>
            </w:pPr>
            <w:r w:rsidRPr="00945E73">
              <w:rPr>
                <w:sz w:val="22"/>
                <w:szCs w:val="22"/>
              </w:rPr>
              <w:t>Iepriekšējos gados ir tikušas veiktas regulāras pārbaudes, papildus pārbaudes nav nepieciešamas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3F13C6B" w14:textId="712DD5B5" w:rsidR="00E07909" w:rsidRPr="00945E73" w:rsidRDefault="00C0097C" w:rsidP="00AD2E9E">
            <w:pPr>
              <w:jc w:val="both"/>
              <w:rPr>
                <w:rFonts w:eastAsia="Calibri"/>
                <w:b/>
                <w:bCs/>
                <w:sz w:val="22"/>
                <w:szCs w:val="22"/>
              </w:rPr>
            </w:pPr>
            <w:r w:rsidRPr="00945E73">
              <w:rPr>
                <w:sz w:val="22"/>
                <w:szCs w:val="22"/>
              </w:rPr>
              <w:t>BVKB ir pienākums pieņemt lēmumu par obligātā iepirkuma tiesību atcelšanu arī tad, ja BVKB rīcībā nonākuši pierādījumi par jebkurā laikā kopš  atbalsta saņemšanas sākuma izdarītiem pārkāpumiem, par kuriem atbilstoši attiecīgā laika periodā spēkā esošiem normatīvajiem aktiem ir bijis jāatceļ obligātā iepirkuma tiesības, bet tas nav ticis izdarīts, jo, piemēram, iepriekš šāda informācija ir tikusi noklusēta vai noslēpta. Ņemot vērā, ka OIK maksā visi Latvijas iedzīvotāji, nepamatotu maksājumu novēršana ir prev</w:t>
            </w:r>
            <w:r w:rsidR="000E2342" w:rsidRPr="00945E73">
              <w:rPr>
                <w:sz w:val="22"/>
                <w:szCs w:val="22"/>
              </w:rPr>
              <w:t>a</w:t>
            </w:r>
            <w:r w:rsidRPr="00945E73">
              <w:rPr>
                <w:sz w:val="22"/>
                <w:szCs w:val="22"/>
              </w:rPr>
              <w:t>lējoša pret komersantu aizsargāšanu no saukšanas pie atbildības par pagātnē izdarītiem pārkāpumiem.</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2B70FCE" w14:textId="77777777" w:rsidR="00C0097C" w:rsidRPr="00945E73" w:rsidRDefault="00C0097C" w:rsidP="00C0097C">
            <w:pPr>
              <w:ind w:firstLine="709"/>
              <w:rPr>
                <w:rFonts w:eastAsia="Calibri"/>
                <w:b/>
                <w:bCs/>
                <w:sz w:val="22"/>
                <w:szCs w:val="22"/>
              </w:rPr>
            </w:pPr>
            <w:proofErr w:type="spellStart"/>
            <w:r w:rsidRPr="00945E73">
              <w:rPr>
                <w:rFonts w:eastAsia="Calibri"/>
                <w:b/>
                <w:bCs/>
                <w:sz w:val="22"/>
                <w:szCs w:val="22"/>
              </w:rPr>
              <w:t>LauksBA</w:t>
            </w:r>
            <w:proofErr w:type="spellEnd"/>
          </w:p>
          <w:p w14:paraId="6DE4DEB3" w14:textId="77777777" w:rsidR="00C0097C" w:rsidRPr="00945E73" w:rsidRDefault="00C0097C" w:rsidP="00C0097C">
            <w:pPr>
              <w:jc w:val="both"/>
              <w:rPr>
                <w:b/>
                <w:bCs/>
                <w:sz w:val="22"/>
                <w:szCs w:val="22"/>
              </w:rPr>
            </w:pPr>
            <w:r w:rsidRPr="00945E73">
              <w:rPr>
                <w:sz w:val="22"/>
                <w:szCs w:val="22"/>
              </w:rPr>
              <w:t>Iebildums tiek uzturēts 04.08.2021. saskaņošanas sanāksmē</w:t>
            </w:r>
          </w:p>
          <w:p w14:paraId="38A7CD6E" w14:textId="4F03C018" w:rsidR="00C0097C" w:rsidRPr="00945E73" w:rsidRDefault="00C0097C" w:rsidP="00DA3C85">
            <w:pPr>
              <w:jc w:val="center"/>
              <w:rPr>
                <w:b/>
                <w:bCs/>
                <w:sz w:val="22"/>
                <w:szCs w:val="22"/>
              </w:rPr>
            </w:pPr>
          </w:p>
        </w:tc>
        <w:tc>
          <w:tcPr>
            <w:tcW w:w="2268" w:type="dxa"/>
            <w:tcBorders>
              <w:top w:val="single" w:sz="4" w:space="0" w:color="auto"/>
              <w:left w:val="single" w:sz="4" w:space="0" w:color="auto"/>
              <w:bottom w:val="single" w:sz="4" w:space="0" w:color="auto"/>
            </w:tcBorders>
            <w:shd w:val="clear" w:color="auto" w:fill="auto"/>
          </w:tcPr>
          <w:p w14:paraId="1880D8C5" w14:textId="3977C702" w:rsidR="00E07909" w:rsidRPr="00945E73" w:rsidRDefault="00C0097C" w:rsidP="006A737E">
            <w:pPr>
              <w:jc w:val="both"/>
              <w:rPr>
                <w:sz w:val="22"/>
                <w:szCs w:val="22"/>
              </w:rPr>
            </w:pPr>
            <w:r w:rsidRPr="00945E73">
              <w:rPr>
                <w:sz w:val="22"/>
                <w:szCs w:val="22"/>
              </w:rPr>
              <w:t>Noteikumu projekts</w:t>
            </w:r>
          </w:p>
        </w:tc>
      </w:tr>
      <w:bookmarkEnd w:id="3"/>
      <w:tr w:rsidR="00F47362" w:rsidRPr="00945E73" w:rsidDel="00E40881" w14:paraId="5C6A6595" w14:textId="77777777" w:rsidTr="00C7292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BC13A90" w14:textId="77777777" w:rsidR="00DA3C85" w:rsidRPr="00945E73" w:rsidDel="00E40881" w:rsidRDefault="00DA3C85" w:rsidP="00DA3C85">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8017893" w14:textId="3D944E0B" w:rsidR="00DA3C85" w:rsidRPr="00945E73" w:rsidRDefault="00DA3C85" w:rsidP="00CA7114">
            <w:pPr>
              <w:jc w:val="both"/>
              <w:rPr>
                <w:sz w:val="22"/>
                <w:szCs w:val="22"/>
              </w:rPr>
            </w:pPr>
            <w:r w:rsidRPr="00945E73">
              <w:rPr>
                <w:sz w:val="22"/>
                <w:szCs w:val="22"/>
              </w:rPr>
              <w:t>87.</w:t>
            </w:r>
            <w:r w:rsidRPr="00945E73">
              <w:rPr>
                <w:sz w:val="22"/>
                <w:szCs w:val="22"/>
                <w:vertAlign w:val="superscript"/>
              </w:rPr>
              <w:t>1</w:t>
            </w:r>
            <w:r w:rsidRPr="00945E73">
              <w:rPr>
                <w:sz w:val="22"/>
                <w:szCs w:val="22"/>
              </w:rPr>
              <w:t xml:space="preserve">  Saņemtais atbalsts uzskatāms par </w:t>
            </w:r>
            <w:r w:rsidRPr="00945E73">
              <w:rPr>
                <w:sz w:val="22"/>
                <w:szCs w:val="22"/>
              </w:rPr>
              <w:lastRenderedPageBreak/>
              <w:t>nelikumīgu valsts atbalstu arī, ja:</w:t>
            </w:r>
          </w:p>
          <w:p w14:paraId="7B7B7318" w14:textId="77777777" w:rsidR="00DA3C85" w:rsidRPr="00945E73" w:rsidRDefault="00DA3C85" w:rsidP="006A737E">
            <w:pPr>
              <w:ind w:firstLine="720"/>
              <w:jc w:val="both"/>
              <w:rPr>
                <w:sz w:val="22"/>
                <w:szCs w:val="22"/>
              </w:rPr>
            </w:pPr>
            <w:r w:rsidRPr="00945E73">
              <w:rPr>
                <w:sz w:val="22"/>
                <w:szCs w:val="22"/>
              </w:rPr>
              <w:t>87.</w:t>
            </w:r>
            <w:r w:rsidRPr="00945E73">
              <w:rPr>
                <w:sz w:val="22"/>
                <w:szCs w:val="22"/>
                <w:vertAlign w:val="superscript"/>
              </w:rPr>
              <w:t>1</w:t>
            </w:r>
            <w:r w:rsidRPr="00945E73">
              <w:rPr>
                <w:sz w:val="22"/>
                <w:szCs w:val="22"/>
              </w:rPr>
              <w:t xml:space="preserve">  1. nav ievērots šo noteikumu 80. punktā noteiktais nosacījums;</w:t>
            </w:r>
          </w:p>
          <w:p w14:paraId="4EF083AC" w14:textId="49FB5BCD" w:rsidR="00DA3C85" w:rsidRPr="00945E73" w:rsidDel="00E40881" w:rsidRDefault="00DA3C85" w:rsidP="007041F0">
            <w:pPr>
              <w:pStyle w:val="naisc"/>
              <w:spacing w:before="0" w:after="0"/>
              <w:jc w:val="both"/>
              <w:rPr>
                <w:sz w:val="22"/>
                <w:szCs w:val="22"/>
              </w:rPr>
            </w:pPr>
            <w:r w:rsidRPr="00945E73">
              <w:rPr>
                <w:sz w:val="22"/>
                <w:szCs w:val="22"/>
              </w:rPr>
              <w:t>87.</w:t>
            </w:r>
            <w:r w:rsidRPr="00945E73">
              <w:rPr>
                <w:sz w:val="22"/>
                <w:szCs w:val="22"/>
                <w:vertAlign w:val="superscript"/>
              </w:rPr>
              <w:t>1</w:t>
            </w:r>
            <w:r w:rsidRPr="00945E73">
              <w:rPr>
                <w:sz w:val="22"/>
                <w:szCs w:val="22"/>
              </w:rPr>
              <w:t xml:space="preserve"> 2. nav nodrošinātas šo noteikumu 8. vai 13. punktā minētās prasības.“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AFD9985" w14:textId="77777777" w:rsidR="00DA3C85" w:rsidRPr="00945E73" w:rsidRDefault="00DA3C85" w:rsidP="008513D9">
            <w:pPr>
              <w:rPr>
                <w:rFonts w:eastAsia="Calibri"/>
                <w:b/>
                <w:bCs/>
                <w:sz w:val="22"/>
                <w:szCs w:val="22"/>
              </w:rPr>
            </w:pPr>
            <w:r w:rsidRPr="00945E73">
              <w:rPr>
                <w:rFonts w:eastAsia="Calibri"/>
                <w:b/>
                <w:bCs/>
                <w:sz w:val="22"/>
                <w:szCs w:val="22"/>
              </w:rPr>
              <w:lastRenderedPageBreak/>
              <w:t>LBA 13.04.21. iebildums</w:t>
            </w:r>
          </w:p>
          <w:p w14:paraId="7BF843C2" w14:textId="7DF7592E" w:rsidR="00DA3C85" w:rsidRPr="00945E73" w:rsidDel="00E40881" w:rsidRDefault="00DA3C85" w:rsidP="006A737E">
            <w:pPr>
              <w:tabs>
                <w:tab w:val="left" w:pos="1134"/>
              </w:tabs>
              <w:contextualSpacing/>
              <w:jc w:val="both"/>
              <w:rPr>
                <w:rFonts w:eastAsia="Calibri"/>
                <w:b/>
                <w:bCs/>
                <w:sz w:val="22"/>
                <w:szCs w:val="22"/>
              </w:rPr>
            </w:pPr>
            <w:r w:rsidRPr="00945E73">
              <w:rPr>
                <w:sz w:val="22"/>
                <w:szCs w:val="22"/>
              </w:rPr>
              <w:t xml:space="preserve">LBA kategoriski iebilst arī par Grozījumu 87. punktu: “31. </w:t>
            </w:r>
            <w:r w:rsidRPr="00945E73">
              <w:rPr>
                <w:sz w:val="22"/>
                <w:szCs w:val="22"/>
              </w:rPr>
              <w:lastRenderedPageBreak/>
              <w:t xml:space="preserve">Papildināt noteikumus ar jaunu 87.1 punktu šādā redakcijā: “87.1 Saņemtais atbalsts uzskatāms par nelikumīgu valsts atbalstu arī, ja: 87.1 1. nav ievērots šo noteikumu 80. punktā noteiktais nosacījums;” </w:t>
            </w:r>
            <w:r w:rsidRPr="00945E73">
              <w:rPr>
                <w:b/>
                <w:bCs/>
                <w:sz w:val="22"/>
                <w:szCs w:val="22"/>
              </w:rPr>
              <w:t>LBA nepiekrīt</w:t>
            </w:r>
            <w:r w:rsidRPr="00945E73">
              <w:rPr>
                <w:sz w:val="22"/>
                <w:szCs w:val="22"/>
              </w:rPr>
              <w:t xml:space="preserve">, ka tagad varētu tikai 2020. gada 2. septembrī pieņemto normu par pamatlīdzekļu nolietojumu vēl papildināt ar punktu, ka gadījumos, </w:t>
            </w:r>
            <w:r w:rsidRPr="00945E73">
              <w:rPr>
                <w:b/>
                <w:bCs/>
                <w:sz w:val="22"/>
                <w:szCs w:val="22"/>
              </w:rPr>
              <w:t>ja elektrostacijas pamatlīdzekļu pilns nolietojums būtu iestājies vēl pirms 02.09.2020, obligātais iepirkums tiktu atzīt par nelikumīgu un atgūstamu.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525400F" w14:textId="77777777" w:rsidR="00DA3C85" w:rsidRPr="00945E73" w:rsidRDefault="00DA3C85" w:rsidP="00DA3C85">
            <w:pPr>
              <w:rPr>
                <w:rFonts w:eastAsia="Calibri"/>
                <w:b/>
                <w:bCs/>
                <w:sz w:val="22"/>
                <w:szCs w:val="22"/>
              </w:rPr>
            </w:pPr>
            <w:r w:rsidRPr="00945E73">
              <w:rPr>
                <w:rFonts w:eastAsia="Calibri"/>
                <w:b/>
                <w:bCs/>
                <w:sz w:val="22"/>
                <w:szCs w:val="22"/>
              </w:rPr>
              <w:lastRenderedPageBreak/>
              <w:t>13.04.21. iebildums daļēji ņemts vērā</w:t>
            </w:r>
          </w:p>
          <w:p w14:paraId="51174D26" w14:textId="77777777" w:rsidR="00DA3C85" w:rsidRPr="00945E73" w:rsidRDefault="00DA3C85" w:rsidP="006A737E">
            <w:pPr>
              <w:jc w:val="both"/>
              <w:rPr>
                <w:sz w:val="22"/>
                <w:szCs w:val="22"/>
              </w:rPr>
            </w:pPr>
            <w:r w:rsidRPr="00945E73">
              <w:rPr>
                <w:sz w:val="22"/>
                <w:szCs w:val="22"/>
              </w:rPr>
              <w:lastRenderedPageBreak/>
              <w:t>Skaidrojam, ka jau šobrīd spēkā esošais regulējums paredz nelikumīga valsts atbalsta atgūšanu. Arī līdz šim nelikumīgs atbalsts tiek uzskatīts tāds atbalsts, kas izmaksāts pārkāpjot EK lēmuma pamatnoteikumus. Projektā ietvertais precizējums tikai izceļ tos 2 kritērijus, kas neapšaubāmi ir par iemeslu, lai to neizpildes gadījumā atbalsts tiktu uzskatīts par nelikumīgu, t.i., ja elektrostacija līdz ar valsts atbalstu ir tikusi pārkompensēta vai ja elektroenerģija nav tikusi ražota augstas efektivitātes koģenerācijā.</w:t>
            </w:r>
          </w:p>
          <w:p w14:paraId="7E4C675A" w14:textId="77777777" w:rsidR="00DA3C85" w:rsidRPr="00945E73" w:rsidDel="00E40881" w:rsidRDefault="00DA3C85" w:rsidP="00DA3C85">
            <w:pPr>
              <w:pStyle w:val="naisc"/>
              <w:spacing w:before="0" w:after="0"/>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5F79282" w14:textId="77777777" w:rsidR="00DA3C85" w:rsidRPr="00945E73" w:rsidRDefault="00DA3C85" w:rsidP="00DA3C85">
            <w:pPr>
              <w:jc w:val="center"/>
              <w:rPr>
                <w:b/>
                <w:bCs/>
                <w:sz w:val="22"/>
                <w:szCs w:val="22"/>
              </w:rPr>
            </w:pPr>
            <w:r w:rsidRPr="00945E73">
              <w:rPr>
                <w:b/>
                <w:bCs/>
                <w:sz w:val="22"/>
                <w:szCs w:val="22"/>
              </w:rPr>
              <w:lastRenderedPageBreak/>
              <w:t>LBA</w:t>
            </w:r>
          </w:p>
          <w:p w14:paraId="05BC47B1" w14:textId="77777777" w:rsidR="00DA3C85" w:rsidRPr="00945E73" w:rsidRDefault="00DA3C85" w:rsidP="00DA3C85">
            <w:pPr>
              <w:jc w:val="center"/>
              <w:rPr>
                <w:b/>
                <w:bCs/>
                <w:sz w:val="22"/>
                <w:szCs w:val="22"/>
              </w:rPr>
            </w:pPr>
          </w:p>
          <w:p w14:paraId="23170933" w14:textId="77777777" w:rsidR="00DA3C85" w:rsidRPr="00945E73" w:rsidRDefault="00DA3C85" w:rsidP="007041F0">
            <w:pPr>
              <w:jc w:val="both"/>
              <w:rPr>
                <w:b/>
                <w:bCs/>
                <w:sz w:val="22"/>
                <w:szCs w:val="22"/>
              </w:rPr>
            </w:pPr>
            <w:r w:rsidRPr="00945E73">
              <w:rPr>
                <w:sz w:val="22"/>
                <w:szCs w:val="22"/>
              </w:rPr>
              <w:lastRenderedPageBreak/>
              <w:t>Iebildums tiek uzturēts 04.08.2021. saskaņošanas sanāksmē</w:t>
            </w:r>
          </w:p>
          <w:p w14:paraId="5425EDE4" w14:textId="77777777" w:rsidR="00DA3C85" w:rsidRPr="00945E73" w:rsidRDefault="00DA3C85" w:rsidP="006A737E">
            <w:pPr>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78769160" w14:textId="77777777" w:rsidR="00CA7114" w:rsidRPr="00945E73" w:rsidRDefault="00CA7114" w:rsidP="00CA7114">
            <w:pPr>
              <w:spacing w:after="60"/>
              <w:jc w:val="both"/>
              <w:rPr>
                <w:sz w:val="22"/>
                <w:szCs w:val="22"/>
              </w:rPr>
            </w:pPr>
            <w:r w:rsidRPr="00945E73">
              <w:rPr>
                <w:sz w:val="22"/>
                <w:szCs w:val="22"/>
              </w:rPr>
              <w:lastRenderedPageBreak/>
              <w:t>87.</w:t>
            </w:r>
            <w:r w:rsidRPr="00945E73">
              <w:rPr>
                <w:sz w:val="22"/>
                <w:szCs w:val="22"/>
                <w:vertAlign w:val="superscript"/>
              </w:rPr>
              <w:t>1</w:t>
            </w:r>
            <w:r w:rsidRPr="00945E73">
              <w:rPr>
                <w:sz w:val="22"/>
                <w:szCs w:val="22"/>
              </w:rPr>
              <w:t xml:space="preserve">  Saņemtais valsts atbalsts uzskatāms par </w:t>
            </w:r>
            <w:r w:rsidRPr="00945E73">
              <w:rPr>
                <w:sz w:val="22"/>
                <w:szCs w:val="22"/>
              </w:rPr>
              <w:lastRenderedPageBreak/>
              <w:t xml:space="preserve">nelikumīgu valsts atbalstu arī, ja: </w:t>
            </w:r>
          </w:p>
          <w:p w14:paraId="77B41A6A" w14:textId="77777777" w:rsidR="00CA7114" w:rsidRPr="00945E73" w:rsidRDefault="00CA7114" w:rsidP="00CA7114">
            <w:pPr>
              <w:spacing w:after="60"/>
              <w:ind w:firstLine="851"/>
              <w:jc w:val="both"/>
              <w:rPr>
                <w:sz w:val="22"/>
                <w:szCs w:val="22"/>
              </w:rPr>
            </w:pPr>
            <w:r w:rsidRPr="00945E73">
              <w:rPr>
                <w:sz w:val="22"/>
                <w:szCs w:val="22"/>
              </w:rPr>
              <w:t>87.</w:t>
            </w:r>
            <w:r w:rsidRPr="00945E73">
              <w:rPr>
                <w:sz w:val="22"/>
                <w:szCs w:val="22"/>
                <w:vertAlign w:val="superscript"/>
              </w:rPr>
              <w:t>1</w:t>
            </w:r>
            <w:r w:rsidRPr="00945E73">
              <w:rPr>
                <w:sz w:val="22"/>
                <w:szCs w:val="22"/>
              </w:rPr>
              <w:t xml:space="preserve">  1. nav ievērots šo noteikumu 80. punktā noteiktais nosacījums;</w:t>
            </w:r>
          </w:p>
          <w:p w14:paraId="4E2429F4" w14:textId="53664F2A" w:rsidR="00DA3C85" w:rsidRPr="00945E73" w:rsidDel="00E40881" w:rsidRDefault="00CA7114" w:rsidP="00CA7114">
            <w:pPr>
              <w:jc w:val="both"/>
              <w:rPr>
                <w:sz w:val="22"/>
                <w:szCs w:val="22"/>
              </w:rPr>
            </w:pPr>
            <w:r w:rsidRPr="00945E73">
              <w:rPr>
                <w:sz w:val="22"/>
                <w:szCs w:val="22"/>
              </w:rPr>
              <w:t>87.</w:t>
            </w:r>
            <w:r w:rsidRPr="00945E73">
              <w:rPr>
                <w:sz w:val="22"/>
                <w:szCs w:val="22"/>
                <w:vertAlign w:val="superscript"/>
              </w:rPr>
              <w:t>1</w:t>
            </w:r>
            <w:r w:rsidRPr="00945E73">
              <w:rPr>
                <w:sz w:val="22"/>
                <w:szCs w:val="22"/>
              </w:rPr>
              <w:t xml:space="preserve"> 2. nav nodrošinātas šo noteikumu 8., 13. vai 39. punktā minētās prasības vai obligātā iepirkuma vai garantētās maksas tiesības tikušas atceltas pamatojoties uz šo noteikumu 48.1. vai 48.4. apakšpunktu.</w:t>
            </w:r>
          </w:p>
        </w:tc>
      </w:tr>
      <w:tr w:rsidR="00F47362" w:rsidRPr="00945E73" w:rsidDel="00E40881" w14:paraId="2CBFEBD0"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8C7ED33" w14:textId="77777777" w:rsidR="00DB326F" w:rsidRPr="00945E73" w:rsidDel="00E40881" w:rsidRDefault="00DB326F" w:rsidP="00DB326F">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2B7D3BE" w14:textId="77777777" w:rsidR="00DB326F" w:rsidRPr="00945E73" w:rsidRDefault="00DB326F" w:rsidP="006A737E">
            <w:pPr>
              <w:jc w:val="both"/>
              <w:rPr>
                <w:sz w:val="22"/>
                <w:szCs w:val="22"/>
              </w:rPr>
            </w:pPr>
            <w:r w:rsidRPr="00945E73">
              <w:rPr>
                <w:sz w:val="22"/>
                <w:szCs w:val="22"/>
              </w:rPr>
              <w:t>86.</w:t>
            </w:r>
            <w:r w:rsidRPr="00945E73">
              <w:rPr>
                <w:sz w:val="22"/>
                <w:szCs w:val="22"/>
                <w:vertAlign w:val="superscript"/>
              </w:rPr>
              <w:t>1</w:t>
            </w:r>
            <w:r w:rsidRPr="00945E73">
              <w:rPr>
                <w:sz w:val="22"/>
                <w:szCs w:val="22"/>
              </w:rPr>
              <w:t xml:space="preserve"> 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w:t>
            </w:r>
            <w:r w:rsidRPr="00945E73">
              <w:rPr>
                <w:sz w:val="22"/>
                <w:szCs w:val="22"/>
                <w:shd w:val="clear" w:color="auto" w:fill="FFFFFF"/>
              </w:rPr>
              <w:t xml:space="preserve">par pienākumu mēneša laikā atmaksāt </w:t>
            </w:r>
            <w:r w:rsidRPr="00945E73">
              <w:rPr>
                <w:sz w:val="22"/>
                <w:szCs w:val="22"/>
                <w:shd w:val="clear" w:color="auto" w:fill="FFFFFF"/>
              </w:rPr>
              <w:lastRenderedPageBreak/>
              <w:t>publiskajam tirgotājam nepamatoti saņemto valsts atbalstu,</w:t>
            </w:r>
            <w:r w:rsidRPr="00945E73">
              <w:rPr>
                <w:sz w:val="22"/>
                <w:szCs w:val="22"/>
              </w:rPr>
              <w:t xml:space="preserve"> ko publiskais tirgotājs izmaksājis par visu periodu, kopš komersants valsts atbalstu saņēmis nepamatoti</w:t>
            </w:r>
            <w:r w:rsidRPr="00945E73">
              <w:rPr>
                <w:sz w:val="22"/>
                <w:szCs w:val="22"/>
                <w:shd w:val="clear" w:color="auto" w:fill="FFFFFF"/>
              </w:rPr>
              <w:t>.</w:t>
            </w:r>
          </w:p>
          <w:p w14:paraId="28E3C932" w14:textId="77777777" w:rsidR="00DB326F" w:rsidRPr="00945E73" w:rsidDel="00E40881" w:rsidRDefault="00DB326F" w:rsidP="00DB326F">
            <w:pPr>
              <w:pStyle w:val="naisc"/>
              <w:spacing w:before="0" w:after="0"/>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142F644" w14:textId="77777777" w:rsidR="00DB326F" w:rsidRPr="00945E73" w:rsidRDefault="00DB326F" w:rsidP="006A737E">
            <w:pPr>
              <w:jc w:val="center"/>
              <w:rPr>
                <w:rFonts w:eastAsia="Calibri"/>
                <w:b/>
                <w:bCs/>
                <w:sz w:val="22"/>
                <w:szCs w:val="22"/>
              </w:rPr>
            </w:pPr>
            <w:r w:rsidRPr="00945E73">
              <w:rPr>
                <w:rFonts w:eastAsia="Calibri"/>
                <w:b/>
                <w:bCs/>
                <w:sz w:val="22"/>
                <w:szCs w:val="22"/>
              </w:rPr>
              <w:lastRenderedPageBreak/>
              <w:t>LBA 13.04.21. iebildums</w:t>
            </w:r>
          </w:p>
          <w:p w14:paraId="45AA4CD2" w14:textId="10EE6B2B" w:rsidR="00DB326F" w:rsidRPr="00945E73" w:rsidDel="00E40881" w:rsidRDefault="00DB326F" w:rsidP="006A737E">
            <w:pPr>
              <w:tabs>
                <w:tab w:val="left" w:pos="1134"/>
              </w:tabs>
              <w:contextualSpacing/>
              <w:jc w:val="both"/>
              <w:rPr>
                <w:rFonts w:eastAsia="Calibri"/>
                <w:b/>
                <w:bCs/>
                <w:sz w:val="22"/>
                <w:szCs w:val="22"/>
              </w:rPr>
            </w:pPr>
            <w:r w:rsidRPr="00945E73">
              <w:rPr>
                <w:sz w:val="22"/>
                <w:szCs w:val="22"/>
              </w:rPr>
              <w:t xml:space="preserve">LBA nav izprotams no jauna ieviestais punkts: “30. Papildināt noteikumus ar 86.1 punktu šādā redakcijā: “86.1 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par pienākumu mēneša laikā atmaksāt publiskajam tirgotājam nepamatoti saņemto valsts atbalstu, ko publiskais tirgotājs </w:t>
            </w:r>
            <w:r w:rsidRPr="00945E73">
              <w:rPr>
                <w:sz w:val="22"/>
                <w:szCs w:val="22"/>
              </w:rPr>
              <w:lastRenderedPageBreak/>
              <w:t xml:space="preserve">izmaksājis par visu periodu, kopš komersants valsts atbalstu saņēmis nepamatoti.” </w:t>
            </w:r>
            <w:r w:rsidRPr="00945E73">
              <w:rPr>
                <w:b/>
                <w:bCs/>
                <w:sz w:val="22"/>
                <w:szCs w:val="22"/>
              </w:rPr>
              <w:t xml:space="preserve">LBA uzskata, ka šāds punkts ir visprecīzākais piemērs likuma normu ieviešanai, kas darbojas ar </w:t>
            </w:r>
            <w:proofErr w:type="spellStart"/>
            <w:r w:rsidRPr="00945E73">
              <w:rPr>
                <w:b/>
                <w:bCs/>
                <w:sz w:val="22"/>
                <w:szCs w:val="22"/>
              </w:rPr>
              <w:t>retroaktīvu</w:t>
            </w:r>
            <w:proofErr w:type="spellEnd"/>
            <w:r w:rsidRPr="00945E73">
              <w:rPr>
                <w:b/>
                <w:bCs/>
                <w:sz w:val="22"/>
                <w:szCs w:val="22"/>
              </w:rPr>
              <w:t xml:space="preserve"> spēku, ignorējot pat visniecīgāko tiesisko paļāvību.</w:t>
            </w:r>
            <w:r w:rsidRPr="00945E73">
              <w:rPr>
                <w:sz w:val="22"/>
                <w:szCs w:val="22"/>
              </w:rPr>
              <w:t xml:space="preserve"> Uzskatām, ka būtu nepieļaujami gadījumi, ja kāda ministrijas ierēdņa iepriekšējas nolaidības rezultātā tagad atbildība būtu jāuzņemas komersantam.</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59209A5" w14:textId="77777777" w:rsidR="00DB326F" w:rsidRPr="00945E73" w:rsidRDefault="00DB326F" w:rsidP="00DB326F">
            <w:pPr>
              <w:pStyle w:val="naisc"/>
              <w:spacing w:before="0" w:after="0"/>
              <w:jc w:val="left"/>
              <w:rPr>
                <w:rFonts w:eastAsia="Calibri"/>
                <w:b/>
                <w:bCs/>
                <w:sz w:val="22"/>
                <w:szCs w:val="22"/>
              </w:rPr>
            </w:pPr>
            <w:r w:rsidRPr="00945E73">
              <w:rPr>
                <w:rFonts w:eastAsia="Calibri"/>
                <w:b/>
                <w:bCs/>
                <w:sz w:val="22"/>
                <w:szCs w:val="22"/>
              </w:rPr>
              <w:lastRenderedPageBreak/>
              <w:t>13.04.21. iebildums daļēji ņemts vērā</w:t>
            </w:r>
          </w:p>
          <w:p w14:paraId="6E88BB2E" w14:textId="77777777" w:rsidR="00DB326F" w:rsidRPr="00945E73" w:rsidRDefault="00DB326F" w:rsidP="007041F0">
            <w:pPr>
              <w:pStyle w:val="naisc"/>
              <w:spacing w:before="0" w:after="0"/>
              <w:jc w:val="both"/>
              <w:rPr>
                <w:sz w:val="22"/>
                <w:szCs w:val="22"/>
                <w:shd w:val="clear" w:color="auto" w:fill="FFFFFF"/>
              </w:rPr>
            </w:pPr>
            <w:r w:rsidRPr="00945E73">
              <w:rPr>
                <w:rFonts w:eastAsia="Calibri"/>
                <w:sz w:val="22"/>
                <w:szCs w:val="22"/>
              </w:rPr>
              <w:t xml:space="preserve">Vēršam uzmanību, ka </w:t>
            </w:r>
            <w:r w:rsidRPr="00945E73">
              <w:rPr>
                <w:sz w:val="22"/>
                <w:szCs w:val="22"/>
              </w:rPr>
              <w:t xml:space="preserve">Elektroenerģijas tirgus likuma </w:t>
            </w:r>
            <w:r w:rsidRPr="00945E73">
              <w:rPr>
                <w:sz w:val="22"/>
                <w:szCs w:val="22"/>
                <w:shd w:val="clear" w:color="auto" w:fill="FFFFFF"/>
              </w:rPr>
              <w:t>31.</w:t>
            </w:r>
            <w:r w:rsidRPr="00945E73">
              <w:rPr>
                <w:sz w:val="22"/>
                <w:szCs w:val="22"/>
                <w:shd w:val="clear" w:color="auto" w:fill="FFFFFF"/>
                <w:vertAlign w:val="superscript"/>
              </w:rPr>
              <w:t>2</w:t>
            </w:r>
            <w:r w:rsidRPr="00945E73">
              <w:rPr>
                <w:sz w:val="22"/>
                <w:szCs w:val="22"/>
                <w:shd w:val="clear" w:color="auto" w:fill="FFFFFF"/>
              </w:rPr>
              <w:t> panta trešajā daļā ir noteikts, ka pārkāpumus, par kuriem atceļamas saskaņā ar šā likuma </w:t>
            </w:r>
            <w:hyperlink r:id="rId8" w:anchor="p28" w:history="1">
              <w:r w:rsidRPr="00945E73">
                <w:rPr>
                  <w:rStyle w:val="Hyperlink"/>
                  <w:rFonts w:eastAsiaTheme="majorEastAsia"/>
                  <w:color w:val="auto"/>
                  <w:sz w:val="22"/>
                  <w:szCs w:val="22"/>
                  <w:shd w:val="clear" w:color="auto" w:fill="FFFFFF"/>
                </w:rPr>
                <w:t>28.</w:t>
              </w:r>
            </w:hyperlink>
            <w:r w:rsidRPr="00945E73">
              <w:rPr>
                <w:sz w:val="22"/>
                <w:szCs w:val="22"/>
                <w:shd w:val="clear" w:color="auto" w:fill="FFFFFF"/>
              </w:rPr>
              <w:t>, </w:t>
            </w:r>
            <w:r w:rsidRPr="00945E73">
              <w:fldChar w:fldCharType="begin"/>
            </w:r>
            <w:r w:rsidRPr="00945E73">
              <w:rPr>
                <w:sz w:val="22"/>
                <w:szCs w:val="22"/>
              </w:rPr>
              <w:instrText xml:space="preserve"> HYPERLINK "https://likumi.lv/ta/id/108834" \l "p28.1" </w:instrText>
            </w:r>
            <w:r w:rsidRPr="00945E73">
              <w:fldChar w:fldCharType="separate"/>
            </w:r>
            <w:r w:rsidRPr="00945E73">
              <w:rPr>
                <w:rStyle w:val="Hyperlink"/>
                <w:rFonts w:eastAsiaTheme="majorEastAsia"/>
                <w:color w:val="auto"/>
                <w:sz w:val="22"/>
                <w:szCs w:val="22"/>
                <w:shd w:val="clear" w:color="auto" w:fill="FFFFFF"/>
              </w:rPr>
              <w:t>28.</w:t>
            </w:r>
            <w:r w:rsidRPr="00945E73">
              <w:rPr>
                <w:rStyle w:val="Hyperlink"/>
                <w:rFonts w:eastAsiaTheme="majorEastAsia"/>
                <w:color w:val="auto"/>
                <w:sz w:val="22"/>
                <w:szCs w:val="22"/>
                <w:shd w:val="clear" w:color="auto" w:fill="FFFFFF"/>
                <w:vertAlign w:val="superscript"/>
              </w:rPr>
              <w:t>1</w:t>
            </w:r>
            <w:r w:rsidRPr="00945E73">
              <w:rPr>
                <w:rStyle w:val="Hyperlink"/>
                <w:rFonts w:eastAsiaTheme="majorEastAsia"/>
                <w:color w:val="auto"/>
                <w:sz w:val="22"/>
                <w:szCs w:val="22"/>
                <w:shd w:val="clear" w:color="auto" w:fill="FFFFFF"/>
                <w:vertAlign w:val="superscript"/>
              </w:rPr>
              <w:fldChar w:fldCharType="end"/>
            </w:r>
            <w:r w:rsidRPr="00945E73">
              <w:rPr>
                <w:sz w:val="22"/>
                <w:szCs w:val="22"/>
                <w:shd w:val="clear" w:color="auto" w:fill="FFFFFF"/>
              </w:rPr>
              <w:t>, </w:t>
            </w:r>
            <w:hyperlink r:id="rId9" w:anchor="p29" w:history="1">
              <w:r w:rsidRPr="00945E73">
                <w:rPr>
                  <w:rStyle w:val="Hyperlink"/>
                  <w:rFonts w:eastAsiaTheme="majorEastAsia"/>
                  <w:color w:val="auto"/>
                  <w:sz w:val="22"/>
                  <w:szCs w:val="22"/>
                  <w:shd w:val="clear" w:color="auto" w:fill="FFFFFF"/>
                </w:rPr>
                <w:t>29. </w:t>
              </w:r>
            </w:hyperlink>
            <w:r w:rsidRPr="00945E73">
              <w:rPr>
                <w:sz w:val="22"/>
                <w:szCs w:val="22"/>
                <w:shd w:val="clear" w:color="auto" w:fill="FFFFFF"/>
              </w:rPr>
              <w:t>vai </w:t>
            </w:r>
            <w:hyperlink r:id="rId10" w:anchor="p30" w:history="1">
              <w:r w:rsidRPr="00945E73">
                <w:rPr>
                  <w:rStyle w:val="Hyperlink"/>
                  <w:rFonts w:eastAsiaTheme="majorEastAsia"/>
                  <w:color w:val="auto"/>
                  <w:sz w:val="22"/>
                  <w:szCs w:val="22"/>
                  <w:shd w:val="clear" w:color="auto" w:fill="FFFFFF"/>
                </w:rPr>
                <w:t>30. pantu</w:t>
              </w:r>
            </w:hyperlink>
            <w:r w:rsidRPr="00945E73">
              <w:rPr>
                <w:sz w:val="22"/>
                <w:szCs w:val="22"/>
                <w:shd w:val="clear" w:color="auto" w:fill="FFFFFF"/>
              </w:rPr>
              <w:t xml:space="preserve"> piešķirtās tiesības uz valsts atbalstu, kā arī kārtību, kādā tās atceļamas, nosaka Ministru kabinets. Lemjot par piešķirto tiesību atcelšanu, vienlaikus izlemjams jautājums par pienākuma uzlikšanu elektroenerģijas ražotājam atmaksāt nepamatoti vai nelikumīgi saņemto valsts atbalstu. Savukārt, elektroenerģijas ražotājam ir pienākums pierādīt līdz tiesisku </w:t>
            </w:r>
            <w:r w:rsidRPr="00945E73">
              <w:rPr>
                <w:sz w:val="22"/>
                <w:szCs w:val="22"/>
                <w:shd w:val="clear" w:color="auto" w:fill="FFFFFF"/>
              </w:rPr>
              <w:lastRenderedPageBreak/>
              <w:t>pierādījumu ticamības pakāpei, ka tas, saņemot valsts atbalstu, ir ievērojis normatīvajos aktos noteiktās prasības atbalsta saņemšanai.</w:t>
            </w:r>
          </w:p>
          <w:p w14:paraId="0E81D56A" w14:textId="77777777" w:rsidR="00DB326F" w:rsidRPr="00945E73" w:rsidRDefault="00DB326F" w:rsidP="007041F0">
            <w:pPr>
              <w:pStyle w:val="naisc"/>
              <w:spacing w:before="0" w:after="0"/>
              <w:jc w:val="both"/>
              <w:rPr>
                <w:sz w:val="22"/>
                <w:szCs w:val="22"/>
                <w:shd w:val="clear" w:color="auto" w:fill="FFFFFF"/>
              </w:rPr>
            </w:pPr>
            <w:r w:rsidRPr="00945E73">
              <w:rPr>
                <w:sz w:val="22"/>
                <w:szCs w:val="22"/>
                <w:shd w:val="clear" w:color="auto" w:fill="FFFFFF"/>
              </w:rPr>
              <w:t>Princips, ka ražotājam ir pienākums pierādīt līdz tiesisku pierādījumu ticamības pakāpei, jau ir noteikts likumā un Ministru kabinets nav tiesīgs no tā atkāpties, likumam pakārtotus noteikumus, izpildot šajā pašā likumā doto deleģējumu.</w:t>
            </w:r>
          </w:p>
          <w:p w14:paraId="3151DCF9" w14:textId="6BDE9DB2" w:rsidR="00DB326F" w:rsidRPr="00945E73" w:rsidDel="00E40881" w:rsidRDefault="00DB326F" w:rsidP="007041F0">
            <w:pPr>
              <w:pStyle w:val="naisc"/>
              <w:spacing w:before="0" w:after="0"/>
              <w:jc w:val="both"/>
              <w:rPr>
                <w:b/>
                <w:bCs/>
                <w:sz w:val="22"/>
                <w:szCs w:val="22"/>
              </w:rPr>
            </w:pPr>
            <w:r w:rsidRPr="00945E73">
              <w:rPr>
                <w:sz w:val="22"/>
                <w:szCs w:val="22"/>
              </w:rPr>
              <w:t>Vienlaikus projektā tiek paredzēts, ka BVKB ir pienākums pieņemt lēmumu par obligātā iepirkuma tiesību atcelšanu arī tad, ja BVKB rīcībā nonākuši pierādījumi par jebkurā laikā kopš  atbalsta saņemšanas sākuma izdarītiem pārkāpumiem, par kuriem atbilstoši attiecīgā laika periodā spēkā esošiem normatīvajiem aktiem ir bijis jāatceļ obligātā iepirkuma tiesības, bet tas nav ticis izdarīts, jo, piemēram, iepriekš šāda informācija ir tikusi noklusēta vai noslēpta. Ņemot vērā, ka OIK maksā visi Latvijas iedzīvotāji, nepamatotu maksājumu novēršana ir prev</w:t>
            </w:r>
            <w:r w:rsidR="000A522D" w:rsidRPr="00945E73">
              <w:rPr>
                <w:sz w:val="22"/>
                <w:szCs w:val="22"/>
              </w:rPr>
              <w:t>a</w:t>
            </w:r>
            <w:r w:rsidRPr="00945E73">
              <w:rPr>
                <w:sz w:val="22"/>
                <w:szCs w:val="22"/>
              </w:rPr>
              <w:t xml:space="preserve">lējoša pret komersantu aizsargāšanu no saukšanas pie atbildības par pagātnē izdarītiem pārkāpumiem. Gadījumos, kad tiek konstatēts, ka pārkāpums ir bijis, bet sankcija nav sekojusi, BVKB mēneša laikā no fakta konstatēšanas būs jāpieņem </w:t>
            </w:r>
            <w:r w:rsidRPr="00945E73">
              <w:rPr>
                <w:sz w:val="22"/>
                <w:szCs w:val="22"/>
              </w:rPr>
              <w:lastRenderedPageBreak/>
              <w:t xml:space="preserve">lēmums par obligātā iepirkuma tiesību atcelšanu kopš minētā pārkāpuma izdarīšanas brīža, vienlaikus pieņemot lēmumu </w:t>
            </w:r>
            <w:r w:rsidRPr="00945E73">
              <w:rPr>
                <w:sz w:val="22"/>
                <w:szCs w:val="22"/>
                <w:shd w:val="clear" w:color="auto" w:fill="FFFFFF"/>
              </w:rPr>
              <w:t>par pienākumu mēneša laikā atmaksāt publiskajam tirgotājam nepamatoti saņemto valsts atbalstu,</w:t>
            </w:r>
            <w:r w:rsidRPr="00945E73">
              <w:rPr>
                <w:sz w:val="22"/>
                <w:szCs w:val="22"/>
              </w:rPr>
              <w:t xml:space="preserve"> ko publiskais tirgotājs izmaksājis par visu periodu, kopš komersants valsts atbalstu saņēmis nepamatoti.</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50D748" w14:textId="77777777" w:rsidR="00DB326F" w:rsidRPr="00945E73" w:rsidRDefault="00DB326F" w:rsidP="00DB326F">
            <w:pPr>
              <w:jc w:val="center"/>
              <w:rPr>
                <w:b/>
                <w:bCs/>
                <w:sz w:val="22"/>
                <w:szCs w:val="22"/>
              </w:rPr>
            </w:pPr>
            <w:r w:rsidRPr="00945E73">
              <w:rPr>
                <w:b/>
                <w:bCs/>
                <w:sz w:val="22"/>
                <w:szCs w:val="22"/>
              </w:rPr>
              <w:lastRenderedPageBreak/>
              <w:t>LBA</w:t>
            </w:r>
          </w:p>
          <w:p w14:paraId="5E5FDD1D" w14:textId="77777777" w:rsidR="00DB326F" w:rsidRPr="00945E73" w:rsidRDefault="00DB326F" w:rsidP="00DB326F">
            <w:pPr>
              <w:jc w:val="center"/>
              <w:rPr>
                <w:b/>
                <w:bCs/>
                <w:sz w:val="22"/>
                <w:szCs w:val="22"/>
              </w:rPr>
            </w:pPr>
          </w:p>
          <w:p w14:paraId="1EB29A52" w14:textId="77777777" w:rsidR="00DB326F" w:rsidRPr="00945E73" w:rsidRDefault="00DB326F" w:rsidP="007041F0">
            <w:pPr>
              <w:jc w:val="both"/>
              <w:rPr>
                <w:b/>
                <w:bCs/>
                <w:sz w:val="22"/>
                <w:szCs w:val="22"/>
              </w:rPr>
            </w:pPr>
            <w:r w:rsidRPr="00945E73">
              <w:rPr>
                <w:sz w:val="22"/>
                <w:szCs w:val="22"/>
              </w:rPr>
              <w:t>Iebildums tiek uzturēts  04.08.2021. saskaņošanas sanāksmē</w:t>
            </w:r>
          </w:p>
          <w:p w14:paraId="2C96F747" w14:textId="77777777" w:rsidR="00DB326F" w:rsidRPr="00945E73" w:rsidRDefault="00DB326F" w:rsidP="006A737E">
            <w:pPr>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369928D3" w14:textId="44D70E23" w:rsidR="00DB326F" w:rsidRPr="00945E73" w:rsidDel="00E40881" w:rsidRDefault="00DB326F" w:rsidP="00DB326F">
            <w:pPr>
              <w:jc w:val="both"/>
              <w:rPr>
                <w:sz w:val="22"/>
                <w:szCs w:val="22"/>
              </w:rPr>
            </w:pPr>
            <w:r w:rsidRPr="00945E73">
              <w:rPr>
                <w:sz w:val="22"/>
                <w:szCs w:val="22"/>
              </w:rPr>
              <w:t>86.</w:t>
            </w:r>
            <w:r w:rsidRPr="00945E73">
              <w:rPr>
                <w:sz w:val="22"/>
                <w:szCs w:val="22"/>
                <w:vertAlign w:val="superscript"/>
              </w:rPr>
              <w:t>1</w:t>
            </w:r>
            <w:r w:rsidRPr="00945E73">
              <w:rPr>
                <w:sz w:val="22"/>
                <w:szCs w:val="22"/>
              </w:rPr>
              <w:t xml:space="preserve"> 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w:t>
            </w:r>
            <w:r w:rsidRPr="00945E73">
              <w:rPr>
                <w:sz w:val="22"/>
                <w:szCs w:val="22"/>
                <w:shd w:val="clear" w:color="auto" w:fill="FFFFFF"/>
              </w:rPr>
              <w:t xml:space="preserve">par pienākumu mēneša laikā atmaksāt </w:t>
            </w:r>
            <w:r w:rsidRPr="00945E73">
              <w:rPr>
                <w:sz w:val="22"/>
                <w:szCs w:val="22"/>
                <w:shd w:val="clear" w:color="auto" w:fill="FFFFFF"/>
              </w:rPr>
              <w:lastRenderedPageBreak/>
              <w:t>publiskajam tirgotājam nepamatoti saņemto valsts atbalstu,</w:t>
            </w:r>
            <w:r w:rsidRPr="00945E73">
              <w:rPr>
                <w:sz w:val="22"/>
                <w:szCs w:val="22"/>
              </w:rPr>
              <w:t xml:space="preserve"> ko publiskais tirgotājs izmaksājis par visu periodu, kopš komersants valsts atbalstu saņēmis nepamatoti</w:t>
            </w:r>
            <w:r w:rsidRPr="00945E73">
              <w:rPr>
                <w:sz w:val="22"/>
                <w:szCs w:val="22"/>
                <w:shd w:val="clear" w:color="auto" w:fill="FFFFFF"/>
              </w:rPr>
              <w:t>.</w:t>
            </w:r>
          </w:p>
        </w:tc>
      </w:tr>
      <w:tr w:rsidR="00F47362" w:rsidRPr="00945E73" w:rsidDel="00E40881" w14:paraId="451EAA62"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43714DB" w14:textId="77777777" w:rsidR="00DB326F" w:rsidRPr="00945E73" w:rsidDel="00E40881" w:rsidRDefault="00DB326F" w:rsidP="00DB326F">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96423E" w14:textId="77777777" w:rsidR="00DB326F" w:rsidRPr="00945E73" w:rsidRDefault="00DB326F" w:rsidP="006A737E">
            <w:pPr>
              <w:jc w:val="both"/>
              <w:rPr>
                <w:sz w:val="22"/>
                <w:szCs w:val="22"/>
              </w:rPr>
            </w:pPr>
            <w:r w:rsidRPr="00945E73">
              <w:rPr>
                <w:sz w:val="22"/>
                <w:szCs w:val="22"/>
              </w:rPr>
              <w:t>86.</w:t>
            </w:r>
            <w:r w:rsidRPr="00945E73">
              <w:rPr>
                <w:sz w:val="22"/>
                <w:szCs w:val="22"/>
                <w:vertAlign w:val="superscript"/>
              </w:rPr>
              <w:t>1</w:t>
            </w:r>
            <w:r w:rsidRPr="00945E73">
              <w:rPr>
                <w:sz w:val="22"/>
                <w:szCs w:val="22"/>
              </w:rPr>
              <w:t xml:space="preserve"> 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w:t>
            </w:r>
            <w:r w:rsidRPr="00945E73">
              <w:rPr>
                <w:sz w:val="22"/>
                <w:szCs w:val="22"/>
                <w:shd w:val="clear" w:color="auto" w:fill="FFFFFF"/>
              </w:rPr>
              <w:t>par pienākumu mēneša laikā atmaksāt publiskajam tirgotājam nepamatoti saņemto valsts atbalstu,</w:t>
            </w:r>
            <w:r w:rsidRPr="00945E73">
              <w:rPr>
                <w:sz w:val="22"/>
                <w:szCs w:val="22"/>
              </w:rPr>
              <w:t xml:space="preserve"> ko publiskais tirgotājs izmaksājis par visu periodu, kopš </w:t>
            </w:r>
            <w:r w:rsidRPr="00945E73">
              <w:rPr>
                <w:sz w:val="22"/>
                <w:szCs w:val="22"/>
              </w:rPr>
              <w:lastRenderedPageBreak/>
              <w:t>komersants valsts atbalstu saņēmis nepamatoti</w:t>
            </w:r>
            <w:r w:rsidRPr="00945E73">
              <w:rPr>
                <w:sz w:val="22"/>
                <w:szCs w:val="22"/>
                <w:shd w:val="clear" w:color="auto" w:fill="FFFFFF"/>
              </w:rPr>
              <w:t>.</w:t>
            </w:r>
          </w:p>
          <w:p w14:paraId="4027F3AC" w14:textId="77777777" w:rsidR="00DB326F" w:rsidRPr="00945E73" w:rsidDel="00E40881" w:rsidRDefault="00DB326F" w:rsidP="00DB326F">
            <w:pPr>
              <w:pStyle w:val="naisc"/>
              <w:spacing w:before="0" w:after="0"/>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877F41B" w14:textId="77777777" w:rsidR="00DB326F" w:rsidRPr="00945E73" w:rsidRDefault="00DB326F" w:rsidP="006A737E">
            <w:pPr>
              <w:jc w:val="both"/>
              <w:rPr>
                <w:b/>
                <w:bCs/>
                <w:sz w:val="22"/>
                <w:szCs w:val="22"/>
                <w:shd w:val="clear" w:color="auto" w:fill="FFFFFF"/>
              </w:rPr>
            </w:pPr>
            <w:r w:rsidRPr="00945E73">
              <w:rPr>
                <w:b/>
                <w:bCs/>
                <w:sz w:val="22"/>
                <w:szCs w:val="22"/>
                <w:shd w:val="clear" w:color="auto" w:fill="FFFFFF"/>
              </w:rPr>
              <w:lastRenderedPageBreak/>
              <w:t>LBEA 13.04.21. iebildums</w:t>
            </w:r>
          </w:p>
          <w:p w14:paraId="57BBDD5B" w14:textId="1CDC7066" w:rsidR="00DB326F" w:rsidRPr="00945E73" w:rsidDel="00E40881" w:rsidRDefault="00DB326F" w:rsidP="006A737E">
            <w:pPr>
              <w:tabs>
                <w:tab w:val="left" w:pos="1134"/>
              </w:tabs>
              <w:contextualSpacing/>
              <w:jc w:val="both"/>
              <w:rPr>
                <w:rFonts w:eastAsia="Calibri"/>
                <w:b/>
                <w:bCs/>
                <w:sz w:val="22"/>
                <w:szCs w:val="22"/>
              </w:rPr>
            </w:pPr>
            <w:r w:rsidRPr="00945E73">
              <w:rPr>
                <w:sz w:val="22"/>
                <w:szCs w:val="22"/>
              </w:rPr>
              <w:t>Nav pieņemams MKN Nr. 561 86.</w:t>
            </w:r>
            <w:r w:rsidRPr="00945E73">
              <w:rPr>
                <w:sz w:val="22"/>
                <w:szCs w:val="22"/>
                <w:vertAlign w:val="superscript"/>
              </w:rPr>
              <w:t>1</w:t>
            </w:r>
            <w:r w:rsidRPr="00945E73">
              <w:rPr>
                <w:sz w:val="22"/>
                <w:szCs w:val="22"/>
              </w:rPr>
              <w:t>punkts un MKN Nr. 560 60.</w:t>
            </w:r>
            <w:r w:rsidRPr="00945E73">
              <w:rPr>
                <w:sz w:val="22"/>
                <w:szCs w:val="22"/>
                <w:vertAlign w:val="superscript"/>
              </w:rPr>
              <w:t>1</w:t>
            </w:r>
            <w:r w:rsidRPr="00945E73">
              <w:rPr>
                <w:sz w:val="22"/>
                <w:szCs w:val="22"/>
              </w:rPr>
              <w:t xml:space="preserve">punkts. </w:t>
            </w:r>
            <w:r w:rsidRPr="00945E73">
              <w:rPr>
                <w:b/>
                <w:bCs/>
                <w:sz w:val="22"/>
                <w:szCs w:val="22"/>
                <w:bdr w:val="none" w:sz="0" w:space="0" w:color="auto" w:frame="1"/>
                <w:shd w:val="clear" w:color="auto" w:fill="FFFFFF"/>
              </w:rPr>
              <w:t xml:space="preserve">EM vēlas </w:t>
            </w:r>
            <w:proofErr w:type="spellStart"/>
            <w:r w:rsidRPr="00945E73">
              <w:rPr>
                <w:b/>
                <w:bCs/>
                <w:sz w:val="22"/>
                <w:szCs w:val="22"/>
                <w:bdr w:val="none" w:sz="0" w:space="0" w:color="auto" w:frame="1"/>
                <w:shd w:val="clear" w:color="auto" w:fill="FFFFFF"/>
              </w:rPr>
              <w:t>atpakaļvērsti</w:t>
            </w:r>
            <w:proofErr w:type="spellEnd"/>
            <w:r w:rsidRPr="00945E73">
              <w:rPr>
                <w:b/>
                <w:bCs/>
                <w:sz w:val="22"/>
                <w:szCs w:val="22"/>
                <w:bdr w:val="none" w:sz="0" w:space="0" w:color="auto" w:frame="1"/>
                <w:shd w:val="clear" w:color="auto" w:fill="FFFFFF"/>
              </w:rPr>
              <w:t xml:space="preserve"> pārskatīt atbalsta sniegšanu arī iepriekšējos periodos, tādējādi visu atbildību par obligātā iepirkuma sistēmas atbilstību uzliekot uz ražotājiem.</w:t>
            </w:r>
            <w:r w:rsidRPr="00945E73">
              <w:rPr>
                <w:sz w:val="22"/>
                <w:szCs w:val="22"/>
                <w:bdr w:val="none" w:sz="0" w:space="0" w:color="auto" w:frame="1"/>
                <w:shd w:val="clear" w:color="auto" w:fill="FFFFFF"/>
              </w:rPr>
              <w:t xml:space="preserve"> Proti, tiek paredzēts, ja BVKB rīcībā nonākuši pierādījumi par pārkāpumiem, par kuriem atbilstoši attiecīgā laika periodā spēkā esošiem normatīvajiem aktiem ir bijis jāatceļ obligātā iepirkuma tiesības, bet tas nav ticis izdarīts, BVKB mēneša laikā no fakta konstatēšanas pieņem lēmumu par obligātā iepirkuma tiesību atcelšanu kopš minētā pārkāpuma izdarīšanas brīža, vienlaikus pieņemot lēmumu par pienākumu mēneša laikā atmaksāt publiskajam tirgotājam nepamatoti saņemto valsts atbalstu, ko publiskais </w:t>
            </w:r>
            <w:r w:rsidRPr="00945E73">
              <w:rPr>
                <w:sz w:val="22"/>
                <w:szCs w:val="22"/>
                <w:bdr w:val="none" w:sz="0" w:space="0" w:color="auto" w:frame="1"/>
                <w:shd w:val="clear" w:color="auto" w:fill="FFFFFF"/>
              </w:rPr>
              <w:lastRenderedPageBreak/>
              <w:t>tirgotājs izmaksājis par visu periodu, kopš komersants valsts atbalstu saņēmis nepamatoti (tātad ne tikai nelikumīgi). Jānorāda, ka ražotāji katru gadu sniedz darbības pārskatus, notiek pārbaudes, proti, valsts veic uzraudzību. Attiecīgi ražotājiem ir jāvar paļauties uz valsts veiktās uzraudzības efektivitāti un atbilstību, un to, ka pārkāpumu gadījumā uz tiem tiks nekavējoties norādīts, lai savlaicīgi pārkāpumus novērstu. Ar šādu normu valsts faktiski sodīs ražotājus par valsts ierēdņu neizdarību. Uzskatām, ka šādā veidā, nepamatoti piesedzoties ar Eiropas Savienības prasībās par nelikumīga atbalsta atgūšanu, tiek mēģināts uz ražotāju rēķina retroaktīvi labot valsts pārvaldes kļūdas un neizdarības, kas nav tiesiski.</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D0C28F" w14:textId="77777777" w:rsidR="00DB326F" w:rsidRPr="00945E73" w:rsidRDefault="00DB326F" w:rsidP="00DB326F">
            <w:pPr>
              <w:pStyle w:val="naisc"/>
              <w:spacing w:before="0" w:after="0"/>
              <w:jc w:val="left"/>
              <w:rPr>
                <w:rFonts w:eastAsia="Calibri"/>
                <w:b/>
                <w:bCs/>
                <w:sz w:val="22"/>
                <w:szCs w:val="22"/>
              </w:rPr>
            </w:pPr>
            <w:r w:rsidRPr="00945E73">
              <w:rPr>
                <w:rFonts w:eastAsia="Calibri"/>
                <w:b/>
                <w:bCs/>
                <w:sz w:val="22"/>
                <w:szCs w:val="22"/>
              </w:rPr>
              <w:lastRenderedPageBreak/>
              <w:t>13.04.21. iebildums daļēji ņemts vērā</w:t>
            </w:r>
          </w:p>
          <w:p w14:paraId="16C4C90F" w14:textId="77777777" w:rsidR="00DB326F" w:rsidRPr="00945E73" w:rsidRDefault="00DB326F" w:rsidP="007041F0">
            <w:pPr>
              <w:pStyle w:val="naisc"/>
              <w:spacing w:before="0" w:after="0"/>
              <w:jc w:val="both"/>
              <w:rPr>
                <w:sz w:val="22"/>
                <w:szCs w:val="22"/>
                <w:shd w:val="clear" w:color="auto" w:fill="FFFFFF"/>
              </w:rPr>
            </w:pPr>
            <w:r w:rsidRPr="00945E73">
              <w:rPr>
                <w:rFonts w:eastAsia="Calibri"/>
                <w:sz w:val="22"/>
                <w:szCs w:val="22"/>
              </w:rPr>
              <w:t xml:space="preserve">Vēršam uzmanību, ka </w:t>
            </w:r>
            <w:r w:rsidRPr="00945E73">
              <w:rPr>
                <w:sz w:val="22"/>
                <w:szCs w:val="22"/>
              </w:rPr>
              <w:t xml:space="preserve">Elektroenerģijas tirgus likuma </w:t>
            </w:r>
            <w:r w:rsidRPr="00945E73">
              <w:rPr>
                <w:sz w:val="22"/>
                <w:szCs w:val="22"/>
                <w:shd w:val="clear" w:color="auto" w:fill="FFFFFF"/>
              </w:rPr>
              <w:t>31.</w:t>
            </w:r>
            <w:r w:rsidRPr="00945E73">
              <w:rPr>
                <w:sz w:val="22"/>
                <w:szCs w:val="22"/>
                <w:shd w:val="clear" w:color="auto" w:fill="FFFFFF"/>
                <w:vertAlign w:val="superscript"/>
              </w:rPr>
              <w:t>2</w:t>
            </w:r>
            <w:r w:rsidRPr="00945E73">
              <w:rPr>
                <w:sz w:val="22"/>
                <w:szCs w:val="22"/>
                <w:shd w:val="clear" w:color="auto" w:fill="FFFFFF"/>
              </w:rPr>
              <w:t> panta trešajā daļā ir noteikts, ka pārkāpumus, par kuriem atceļamas saskaņā ar šā likuma </w:t>
            </w:r>
            <w:hyperlink r:id="rId11" w:anchor="p28" w:history="1">
              <w:r w:rsidRPr="00945E73">
                <w:rPr>
                  <w:rStyle w:val="Hyperlink"/>
                  <w:rFonts w:eastAsiaTheme="majorEastAsia"/>
                  <w:color w:val="auto"/>
                  <w:sz w:val="22"/>
                  <w:szCs w:val="22"/>
                  <w:shd w:val="clear" w:color="auto" w:fill="FFFFFF"/>
                </w:rPr>
                <w:t>28.</w:t>
              </w:r>
            </w:hyperlink>
            <w:r w:rsidRPr="00945E73">
              <w:rPr>
                <w:sz w:val="22"/>
                <w:szCs w:val="22"/>
                <w:shd w:val="clear" w:color="auto" w:fill="FFFFFF"/>
              </w:rPr>
              <w:t>, </w:t>
            </w:r>
            <w:r w:rsidRPr="00945E73">
              <w:fldChar w:fldCharType="begin"/>
            </w:r>
            <w:r w:rsidRPr="00945E73">
              <w:rPr>
                <w:sz w:val="22"/>
                <w:szCs w:val="22"/>
              </w:rPr>
              <w:instrText xml:space="preserve"> HYPERLINK "https://likumi.lv/ta/id/108834" \l "p28.1" </w:instrText>
            </w:r>
            <w:r w:rsidRPr="00945E73">
              <w:fldChar w:fldCharType="separate"/>
            </w:r>
            <w:r w:rsidRPr="00945E73">
              <w:rPr>
                <w:rStyle w:val="Hyperlink"/>
                <w:rFonts w:eastAsiaTheme="majorEastAsia"/>
                <w:color w:val="auto"/>
                <w:sz w:val="22"/>
                <w:szCs w:val="22"/>
                <w:shd w:val="clear" w:color="auto" w:fill="FFFFFF"/>
              </w:rPr>
              <w:t>28.</w:t>
            </w:r>
            <w:r w:rsidRPr="00945E73">
              <w:rPr>
                <w:rStyle w:val="Hyperlink"/>
                <w:rFonts w:eastAsiaTheme="majorEastAsia"/>
                <w:color w:val="auto"/>
                <w:sz w:val="22"/>
                <w:szCs w:val="22"/>
                <w:shd w:val="clear" w:color="auto" w:fill="FFFFFF"/>
                <w:vertAlign w:val="superscript"/>
              </w:rPr>
              <w:t>1</w:t>
            </w:r>
            <w:r w:rsidRPr="00945E73">
              <w:rPr>
                <w:rStyle w:val="Hyperlink"/>
                <w:rFonts w:eastAsiaTheme="majorEastAsia"/>
                <w:color w:val="auto"/>
                <w:sz w:val="22"/>
                <w:szCs w:val="22"/>
                <w:shd w:val="clear" w:color="auto" w:fill="FFFFFF"/>
                <w:vertAlign w:val="superscript"/>
              </w:rPr>
              <w:fldChar w:fldCharType="end"/>
            </w:r>
            <w:r w:rsidRPr="00945E73">
              <w:rPr>
                <w:sz w:val="22"/>
                <w:szCs w:val="22"/>
                <w:shd w:val="clear" w:color="auto" w:fill="FFFFFF"/>
              </w:rPr>
              <w:t>, </w:t>
            </w:r>
            <w:hyperlink r:id="rId12" w:anchor="p29" w:history="1">
              <w:r w:rsidRPr="00945E73">
                <w:rPr>
                  <w:rStyle w:val="Hyperlink"/>
                  <w:rFonts w:eastAsiaTheme="majorEastAsia"/>
                  <w:color w:val="auto"/>
                  <w:sz w:val="22"/>
                  <w:szCs w:val="22"/>
                  <w:shd w:val="clear" w:color="auto" w:fill="FFFFFF"/>
                </w:rPr>
                <w:t>29. </w:t>
              </w:r>
            </w:hyperlink>
            <w:r w:rsidRPr="00945E73">
              <w:rPr>
                <w:sz w:val="22"/>
                <w:szCs w:val="22"/>
                <w:shd w:val="clear" w:color="auto" w:fill="FFFFFF"/>
              </w:rPr>
              <w:t>vai </w:t>
            </w:r>
            <w:hyperlink r:id="rId13" w:anchor="p30" w:history="1">
              <w:r w:rsidRPr="00945E73">
                <w:rPr>
                  <w:rStyle w:val="Hyperlink"/>
                  <w:rFonts w:eastAsiaTheme="majorEastAsia"/>
                  <w:color w:val="auto"/>
                  <w:sz w:val="22"/>
                  <w:szCs w:val="22"/>
                  <w:shd w:val="clear" w:color="auto" w:fill="FFFFFF"/>
                </w:rPr>
                <w:t>30. pantu</w:t>
              </w:r>
            </w:hyperlink>
            <w:r w:rsidRPr="00945E73">
              <w:rPr>
                <w:sz w:val="22"/>
                <w:szCs w:val="22"/>
                <w:shd w:val="clear" w:color="auto" w:fill="FFFFFF"/>
              </w:rPr>
              <w:t> piešķirtās tiesības uz valsts atbalstu, kā arī kārtību, kādā tās atceļamas, nosaka Ministru kabinets. Kā arī noteikts, ka, lemjot par piešķirto tiesību atcelšanu, vienlaikus izlemjams jautājums par pienākuma uzlikšanu elektroenerģijas ražotājam atmaksāt nepamatoti vai nelikumīgi saņemto valsts atbalstu. Savukārt, elektroenerģijas ražotājam ir pienākums pierādīt līdz tiesisku pierādījumu ticamības pakāpei, ka tas, saņemot valsts atbalstu, ir ievērojis normatīvajos aktos noteiktās prasības atbalsta saņemšanai.</w:t>
            </w:r>
          </w:p>
          <w:p w14:paraId="16620783" w14:textId="77777777" w:rsidR="00DB326F" w:rsidRPr="00945E73" w:rsidRDefault="00DB326F" w:rsidP="007041F0">
            <w:pPr>
              <w:pStyle w:val="naisc"/>
              <w:spacing w:before="0" w:after="0"/>
              <w:jc w:val="both"/>
              <w:rPr>
                <w:sz w:val="22"/>
                <w:szCs w:val="22"/>
                <w:shd w:val="clear" w:color="auto" w:fill="FFFFFF"/>
              </w:rPr>
            </w:pPr>
            <w:r w:rsidRPr="00945E73">
              <w:rPr>
                <w:sz w:val="22"/>
                <w:szCs w:val="22"/>
                <w:shd w:val="clear" w:color="auto" w:fill="FFFFFF"/>
              </w:rPr>
              <w:lastRenderedPageBreak/>
              <w:t>Princips, ka ražotājam ir pienākums pierādīt līdz tiesisku pierādījumu ticamības pakāpei, jau ir noteikts likumā un Ministru kabinets nav tiesīgs no tā atkāpties, likumam pakārtotus noteikumus, izpildot šajā pašā likumā doto deleģējumu.</w:t>
            </w:r>
          </w:p>
          <w:p w14:paraId="5D27DE06" w14:textId="37A0A327" w:rsidR="00DB326F" w:rsidRPr="00945E73" w:rsidDel="00E40881" w:rsidRDefault="00DB326F" w:rsidP="007041F0">
            <w:pPr>
              <w:pStyle w:val="naisc"/>
              <w:spacing w:before="0" w:after="0"/>
              <w:jc w:val="both"/>
              <w:rPr>
                <w:b/>
                <w:bCs/>
                <w:sz w:val="22"/>
                <w:szCs w:val="22"/>
              </w:rPr>
            </w:pPr>
            <w:r w:rsidRPr="00945E73">
              <w:rPr>
                <w:sz w:val="22"/>
                <w:szCs w:val="22"/>
              </w:rPr>
              <w:t>Vienlaikus projektā tiek paredzēts, ka BVKB ir pienākums pieņemt lēmumu par obligātā iepirkuma tiesību atcelšanu arī tad, ja BVKB rīcībā nonākuši pierādījumi par jebkurā laikā kopš  atbalsta saņemšanas sākuma izdarītiem pārkāpumiem, par kuriem atbilstoši attiecīgā laika periodā spēkā esošiem normatīvajiem aktiem ir bijis jāatceļ obligātā iepirkuma tiesības, bet tas nav ticis izdarīts, jo, piemēram, iepriekš šāda informācija ir tikusi noklusēta vai noslēpta. Ņemot vērā, ka OIK maksā visi Latvijas iedzīvotāji, nepamatotu maksājumu novēršana ir prev</w:t>
            </w:r>
            <w:r w:rsidR="0043799A" w:rsidRPr="00945E73">
              <w:rPr>
                <w:sz w:val="22"/>
                <w:szCs w:val="22"/>
              </w:rPr>
              <w:t>a</w:t>
            </w:r>
            <w:r w:rsidRPr="00945E73">
              <w:rPr>
                <w:sz w:val="22"/>
                <w:szCs w:val="22"/>
              </w:rPr>
              <w:t xml:space="preserve">lējoša pret komersantu aizsargāšanu no saukšanas pie atbildības par pagātnē izdarītiem pārkāpumiem. Gadījumos, kad tiek konstatēts, ka pārkāpums ir bijis, bet sankcija nav sekojusi, BVKB mēneša laikā no fakta konstatēšanas būs jāpieņem lēmums par obligātā iepirkuma tiesību atcelšanu kopš minētā pārkāpuma izdarīšanas brīža, vienlaikus pieņemot lēmumu </w:t>
            </w:r>
            <w:r w:rsidRPr="00945E73">
              <w:rPr>
                <w:sz w:val="22"/>
                <w:szCs w:val="22"/>
                <w:shd w:val="clear" w:color="auto" w:fill="FFFFFF"/>
              </w:rPr>
              <w:t xml:space="preserve">par pienākumu mēneša laikā atmaksāt </w:t>
            </w:r>
            <w:r w:rsidRPr="00945E73">
              <w:rPr>
                <w:sz w:val="22"/>
                <w:szCs w:val="22"/>
                <w:shd w:val="clear" w:color="auto" w:fill="FFFFFF"/>
              </w:rPr>
              <w:lastRenderedPageBreak/>
              <w:t>publiskajam tirgotājam nepamatoti saņemto valsts atbalstu,</w:t>
            </w:r>
            <w:r w:rsidRPr="00945E73">
              <w:rPr>
                <w:sz w:val="22"/>
                <w:szCs w:val="22"/>
              </w:rPr>
              <w:t xml:space="preserve"> ko publiskais tirgotājs izmaksājis par visu periodu, kopš komersants valsts atbalstu saņēmis nepamatoti.</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D33836" w14:textId="77777777" w:rsidR="00DB326F" w:rsidRPr="00945E73" w:rsidRDefault="00DB326F" w:rsidP="00DB326F">
            <w:pPr>
              <w:jc w:val="center"/>
              <w:rPr>
                <w:b/>
                <w:bCs/>
                <w:sz w:val="22"/>
                <w:szCs w:val="22"/>
              </w:rPr>
            </w:pPr>
            <w:r w:rsidRPr="00945E73">
              <w:rPr>
                <w:b/>
                <w:bCs/>
                <w:sz w:val="22"/>
                <w:szCs w:val="22"/>
              </w:rPr>
              <w:lastRenderedPageBreak/>
              <w:t>LBEA</w:t>
            </w:r>
          </w:p>
          <w:p w14:paraId="72206567" w14:textId="77777777" w:rsidR="00DB326F" w:rsidRPr="00945E73" w:rsidRDefault="00DB326F" w:rsidP="00DB326F">
            <w:pPr>
              <w:jc w:val="center"/>
              <w:rPr>
                <w:b/>
                <w:bCs/>
                <w:sz w:val="22"/>
                <w:szCs w:val="22"/>
              </w:rPr>
            </w:pPr>
          </w:p>
          <w:p w14:paraId="5FDF0EF0" w14:textId="77777777" w:rsidR="00DB326F" w:rsidRPr="00945E73" w:rsidRDefault="00DB326F" w:rsidP="00DB326F">
            <w:pPr>
              <w:rPr>
                <w:b/>
                <w:bCs/>
                <w:sz w:val="22"/>
                <w:szCs w:val="22"/>
              </w:rPr>
            </w:pPr>
            <w:r w:rsidRPr="00945E73">
              <w:rPr>
                <w:sz w:val="22"/>
                <w:szCs w:val="22"/>
              </w:rPr>
              <w:t>Iebildums tiek uzturēts 04.08.2021. saskaņošanas sanāksmē</w:t>
            </w:r>
          </w:p>
          <w:p w14:paraId="5D7D7095" w14:textId="77777777" w:rsidR="00DB326F" w:rsidRPr="00945E73" w:rsidRDefault="00DB326F" w:rsidP="006A737E">
            <w:pPr>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3054ED41" w14:textId="3499E592" w:rsidR="00DB326F" w:rsidRPr="00945E73" w:rsidDel="00E40881" w:rsidRDefault="00CA7114" w:rsidP="00DB326F">
            <w:pPr>
              <w:jc w:val="both"/>
              <w:rPr>
                <w:sz w:val="22"/>
                <w:szCs w:val="22"/>
              </w:rPr>
            </w:pPr>
            <w:r w:rsidRPr="00945E73">
              <w:rPr>
                <w:sz w:val="22"/>
                <w:szCs w:val="22"/>
              </w:rPr>
              <w:t>86.</w:t>
            </w:r>
            <w:r w:rsidRPr="00945E73">
              <w:rPr>
                <w:sz w:val="22"/>
                <w:szCs w:val="22"/>
                <w:vertAlign w:val="superscript"/>
              </w:rPr>
              <w:t>1</w:t>
            </w:r>
            <w:r w:rsidRPr="00945E73">
              <w:rPr>
                <w:sz w:val="22"/>
                <w:szCs w:val="22"/>
              </w:rPr>
              <w:t xml:space="preserve"> Ja biroja rīcībā nonākuši pierādījumi par pārkāpumiem, par kuriem atbilstoši attiecīgā laika periodā spēkā esošiem normatīvajiem aktiem ir bijis jāatceļ obligātā iepirkuma tiesības vai garantētās maksas tiesības, bet tas nav ticis izdarīts, birojs mēneša laikā no fakta konstatēšanas pieņem lēmumu par obligātā iepirkuma tiesību atcelšanu kopš minētā pārkāpuma izdarīšanas brīža, vienlaikus pieņemot lēmumu </w:t>
            </w:r>
            <w:r w:rsidRPr="00945E73">
              <w:rPr>
                <w:sz w:val="22"/>
                <w:szCs w:val="22"/>
                <w:shd w:val="clear" w:color="auto" w:fill="FFFFFF"/>
              </w:rPr>
              <w:t>par pienākumu mēneša laikā atmaksāt publiskajam tirgotājam nepamatoti saņemto valsts atbalstu,</w:t>
            </w:r>
            <w:r w:rsidRPr="00945E73">
              <w:rPr>
                <w:sz w:val="22"/>
                <w:szCs w:val="22"/>
              </w:rPr>
              <w:t xml:space="preserve"> ko publiskais tirgotājs izmaksājis par visu </w:t>
            </w:r>
            <w:r w:rsidRPr="00945E73">
              <w:rPr>
                <w:sz w:val="22"/>
                <w:szCs w:val="22"/>
              </w:rPr>
              <w:lastRenderedPageBreak/>
              <w:t>periodu, kopš komersants valsts atbalstu saņēmis nepamatoti</w:t>
            </w:r>
            <w:r w:rsidRPr="00945E73">
              <w:rPr>
                <w:sz w:val="22"/>
                <w:szCs w:val="22"/>
                <w:shd w:val="clear" w:color="auto" w:fill="FFFFFF"/>
              </w:rPr>
              <w:t>.</w:t>
            </w:r>
          </w:p>
        </w:tc>
      </w:tr>
      <w:tr w:rsidR="00F47362" w:rsidRPr="00945E73" w:rsidDel="00E40881" w14:paraId="4B9B4079"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BA51BD3" w14:textId="77777777" w:rsidR="00DB326F" w:rsidRPr="00945E73" w:rsidDel="00E40881" w:rsidRDefault="00DB326F" w:rsidP="00DB326F">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D5C7DC6" w14:textId="77777777" w:rsidR="00DB326F" w:rsidRPr="00945E73" w:rsidRDefault="00DB326F" w:rsidP="006A737E">
            <w:pPr>
              <w:jc w:val="both"/>
              <w:rPr>
                <w:sz w:val="22"/>
                <w:szCs w:val="22"/>
              </w:rPr>
            </w:pPr>
            <w:r w:rsidRPr="00945E73">
              <w:rPr>
                <w:sz w:val="22"/>
                <w:szCs w:val="22"/>
              </w:rPr>
              <w:t>86.</w:t>
            </w:r>
            <w:r w:rsidRPr="00945E73">
              <w:rPr>
                <w:sz w:val="22"/>
                <w:szCs w:val="22"/>
                <w:vertAlign w:val="superscript"/>
              </w:rPr>
              <w:t>1</w:t>
            </w:r>
            <w:r w:rsidRPr="00945E73">
              <w:rPr>
                <w:sz w:val="22"/>
                <w:szCs w:val="22"/>
              </w:rPr>
              <w:t xml:space="preserve"> 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w:t>
            </w:r>
            <w:r w:rsidRPr="00945E73">
              <w:rPr>
                <w:sz w:val="22"/>
                <w:szCs w:val="22"/>
                <w:shd w:val="clear" w:color="auto" w:fill="FFFFFF"/>
              </w:rPr>
              <w:t>par pienākumu mēneša laikā atmaksāt publiskajam tirgotājam nepamatoti saņemto valsts atbalstu,</w:t>
            </w:r>
            <w:r w:rsidRPr="00945E73">
              <w:rPr>
                <w:sz w:val="22"/>
                <w:szCs w:val="22"/>
              </w:rPr>
              <w:t xml:space="preserve"> ko publiskais tirgotājs izmaksājis par visu periodu, kopš komersants valsts atbalstu saņēmis nepamatoti</w:t>
            </w:r>
            <w:r w:rsidRPr="00945E73">
              <w:rPr>
                <w:sz w:val="22"/>
                <w:szCs w:val="22"/>
                <w:shd w:val="clear" w:color="auto" w:fill="FFFFFF"/>
              </w:rPr>
              <w:t>.</w:t>
            </w:r>
          </w:p>
          <w:p w14:paraId="082956DB" w14:textId="77777777" w:rsidR="00DB326F" w:rsidRPr="00945E73" w:rsidRDefault="00DB326F" w:rsidP="00DB326F">
            <w:pPr>
              <w:pStyle w:val="naisc"/>
              <w:spacing w:before="0" w:after="0"/>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0520099" w14:textId="77777777" w:rsidR="00DB326F" w:rsidRPr="00945E73" w:rsidRDefault="00DB326F" w:rsidP="00E07909">
            <w:pPr>
              <w:jc w:val="both"/>
              <w:rPr>
                <w:b/>
                <w:bCs/>
                <w:sz w:val="22"/>
                <w:szCs w:val="22"/>
              </w:rPr>
            </w:pPr>
            <w:r w:rsidRPr="00945E73">
              <w:rPr>
                <w:b/>
                <w:bCs/>
                <w:sz w:val="22"/>
                <w:szCs w:val="22"/>
              </w:rPr>
              <w:t>SIA ER CHP 13.04.21. iebildums</w:t>
            </w:r>
          </w:p>
          <w:p w14:paraId="14EDEE76" w14:textId="77777777" w:rsidR="00DB326F" w:rsidRPr="00945E73" w:rsidRDefault="00DB326F" w:rsidP="00DB326F">
            <w:pPr>
              <w:jc w:val="both"/>
              <w:rPr>
                <w:sz w:val="22"/>
                <w:szCs w:val="22"/>
              </w:rPr>
            </w:pPr>
            <w:r w:rsidRPr="00945E73">
              <w:rPr>
                <w:sz w:val="22"/>
                <w:szCs w:val="22"/>
              </w:rPr>
              <w:t xml:space="preserve">MK 561 Grozījumu 30.punkts paredz papildināt MK 561 ar jaunu 86.1 punktu: “Ja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par pienākumu mēneša laikā atmaksāt publiskajam tirgotājam nepamatoti saņemto valsts atbalstu, ko publiskais tirgotājs izmaksājis par visu periodu, kopš komersants valsts atbalstu saņēmis nepamatoti”. </w:t>
            </w:r>
            <w:r w:rsidRPr="00945E73">
              <w:rPr>
                <w:b/>
                <w:bCs/>
                <w:sz w:val="22"/>
                <w:szCs w:val="22"/>
              </w:rPr>
              <w:t xml:space="preserve">BVKB tādējādi tiek piešķirtas satura un laika ziņā </w:t>
            </w:r>
            <w:proofErr w:type="spellStart"/>
            <w:r w:rsidRPr="00945E73">
              <w:rPr>
                <w:b/>
                <w:bCs/>
                <w:sz w:val="22"/>
                <w:szCs w:val="22"/>
              </w:rPr>
              <w:t>atpakaļvērsti</w:t>
            </w:r>
            <w:proofErr w:type="spellEnd"/>
            <w:r w:rsidRPr="00945E73">
              <w:rPr>
                <w:b/>
                <w:bCs/>
                <w:sz w:val="22"/>
                <w:szCs w:val="22"/>
              </w:rPr>
              <w:t xml:space="preserve"> nekādi neierobežotas tiesības pieņemt lēmumu attiecībā uz jautājumiem, kuru izskatīšanai, izvērtēšanai un izlemšanai normatīvajos aktos noteiktie termiņi sen jau ir </w:t>
            </w:r>
            <w:r w:rsidRPr="00945E73">
              <w:rPr>
                <w:b/>
                <w:bCs/>
                <w:sz w:val="22"/>
                <w:szCs w:val="22"/>
              </w:rPr>
              <w:lastRenderedPageBreak/>
              <w:t>beigušies.</w:t>
            </w:r>
            <w:r w:rsidRPr="00945E73">
              <w:rPr>
                <w:sz w:val="22"/>
                <w:szCs w:val="22"/>
              </w:rPr>
              <w:t xml:space="preserve"> Šādi grozījumi ir pilnībā nepieņemami. Tie ir klajā pretrunā demokrātiskas un tiesiskas valsts iekārtas pamatprincipiem.</w:t>
            </w:r>
          </w:p>
          <w:p w14:paraId="06E1E888" w14:textId="77777777" w:rsidR="00DB326F" w:rsidRPr="00945E73" w:rsidRDefault="00DB326F" w:rsidP="00DB326F">
            <w:pPr>
              <w:jc w:val="both"/>
              <w:rPr>
                <w:sz w:val="22"/>
                <w:szCs w:val="22"/>
              </w:rPr>
            </w:pPr>
          </w:p>
          <w:p w14:paraId="23A25DB5" w14:textId="77777777" w:rsidR="00DB326F" w:rsidRPr="00945E73" w:rsidRDefault="00DB326F" w:rsidP="00DB326F">
            <w:pPr>
              <w:jc w:val="both"/>
              <w:rPr>
                <w:sz w:val="22"/>
                <w:szCs w:val="22"/>
              </w:rPr>
            </w:pPr>
            <w:r w:rsidRPr="00945E73">
              <w:rPr>
                <w:b/>
                <w:bCs/>
                <w:sz w:val="22"/>
                <w:szCs w:val="22"/>
              </w:rPr>
              <w:t>SIA ER CHP 22.06.21.</w:t>
            </w:r>
          </w:p>
          <w:p w14:paraId="26F1BA5A" w14:textId="77777777" w:rsidR="00DB326F" w:rsidRPr="00945E73" w:rsidRDefault="00DB326F" w:rsidP="00DB326F">
            <w:pPr>
              <w:jc w:val="both"/>
              <w:rPr>
                <w:sz w:val="22"/>
                <w:szCs w:val="22"/>
              </w:rPr>
            </w:pPr>
            <w:r w:rsidRPr="00945E73">
              <w:rPr>
                <w:sz w:val="22"/>
                <w:szCs w:val="22"/>
              </w:rPr>
              <w:t>MK 561 Grozījumu 30.punkts paredz papildināt MK 561 ar jaunu 86.</w:t>
            </w:r>
            <w:r w:rsidRPr="00945E73">
              <w:rPr>
                <w:sz w:val="22"/>
                <w:szCs w:val="22"/>
                <w:vertAlign w:val="superscript"/>
              </w:rPr>
              <w:t>1</w:t>
            </w:r>
            <w:r w:rsidRPr="00945E73">
              <w:rPr>
                <w:sz w:val="22"/>
                <w:szCs w:val="22"/>
              </w:rPr>
              <w:t xml:space="preserve"> punktu: “</w:t>
            </w:r>
            <w:r w:rsidRPr="00945E73">
              <w:rPr>
                <w:i/>
                <w:iCs/>
                <w:sz w:val="22"/>
                <w:szCs w:val="22"/>
              </w:rPr>
              <w:t>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par pienākumu mēneša laikā atmaksāt publiskajam tirgotājam nepamatoti saņemto valsts atbalstu, ko publiskais tirgotājs izmaksājis par visu periodu, kopš komersants valsts atbalstu saņēmis nepamatoti</w:t>
            </w:r>
            <w:r w:rsidRPr="00945E73">
              <w:rPr>
                <w:sz w:val="22"/>
                <w:szCs w:val="22"/>
              </w:rPr>
              <w:t>”.</w:t>
            </w:r>
          </w:p>
          <w:p w14:paraId="2286E11E" w14:textId="77777777" w:rsidR="00DB326F" w:rsidRPr="00945E73" w:rsidRDefault="00DB326F" w:rsidP="00DB326F">
            <w:pPr>
              <w:jc w:val="both"/>
              <w:rPr>
                <w:sz w:val="22"/>
                <w:szCs w:val="22"/>
              </w:rPr>
            </w:pPr>
          </w:p>
          <w:p w14:paraId="2B770E3F" w14:textId="77777777" w:rsidR="00DB326F" w:rsidRPr="00945E73" w:rsidRDefault="00DB326F" w:rsidP="00DB326F">
            <w:pPr>
              <w:jc w:val="both"/>
              <w:rPr>
                <w:sz w:val="22"/>
                <w:szCs w:val="22"/>
              </w:rPr>
            </w:pPr>
            <w:r w:rsidRPr="00945E73">
              <w:rPr>
                <w:sz w:val="22"/>
                <w:szCs w:val="22"/>
              </w:rPr>
              <w:t xml:space="preserve">BVKB tādējādi tiek piešķirtas satura un laika ziņā </w:t>
            </w:r>
            <w:proofErr w:type="spellStart"/>
            <w:r w:rsidRPr="00945E73">
              <w:rPr>
                <w:sz w:val="22"/>
                <w:szCs w:val="22"/>
              </w:rPr>
              <w:t>atpakaļvērsti</w:t>
            </w:r>
            <w:proofErr w:type="spellEnd"/>
            <w:r w:rsidRPr="00945E73">
              <w:rPr>
                <w:sz w:val="22"/>
                <w:szCs w:val="22"/>
              </w:rPr>
              <w:t xml:space="preserve"> nekādi neierobežotas tiesības pieņemt lēmumu attiecībā uz jautājumiem, kuru izskatīšanai, izvērtēšanai un izlemšanai normatīvajos aktos noteiktie termiņi sen jau ir beigušies. Šādi </w:t>
            </w:r>
            <w:r w:rsidRPr="00945E73">
              <w:rPr>
                <w:sz w:val="22"/>
                <w:szCs w:val="22"/>
              </w:rPr>
              <w:lastRenderedPageBreak/>
              <w:t>grozījumi ir pilnībā nepieņemami. Tie ir klajā pretrunā demokrātiskas un tiesiskas valsts iekārtas pamatprincipiem.</w:t>
            </w:r>
          </w:p>
          <w:p w14:paraId="34F5C3EF" w14:textId="77777777" w:rsidR="00DB326F" w:rsidRPr="00945E73" w:rsidRDefault="00DB326F" w:rsidP="00DB326F">
            <w:pPr>
              <w:jc w:val="both"/>
              <w:rPr>
                <w:b/>
                <w:bCs/>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16A5245" w14:textId="77777777" w:rsidR="00DB326F" w:rsidRPr="00945E73" w:rsidRDefault="00DB326F" w:rsidP="00DB326F">
            <w:pPr>
              <w:pStyle w:val="naisc"/>
              <w:spacing w:before="0" w:after="0"/>
              <w:jc w:val="left"/>
              <w:rPr>
                <w:rFonts w:eastAsia="Calibri"/>
                <w:b/>
                <w:bCs/>
                <w:sz w:val="22"/>
                <w:szCs w:val="22"/>
              </w:rPr>
            </w:pPr>
            <w:r w:rsidRPr="00945E73">
              <w:rPr>
                <w:rFonts w:eastAsia="Calibri"/>
                <w:b/>
                <w:bCs/>
                <w:sz w:val="22"/>
                <w:szCs w:val="22"/>
              </w:rPr>
              <w:lastRenderedPageBreak/>
              <w:t>13.04.21. iebildums daļēji ņemts vērā</w:t>
            </w:r>
          </w:p>
          <w:p w14:paraId="36E2CA34" w14:textId="77777777" w:rsidR="00DB326F" w:rsidRPr="00945E73" w:rsidRDefault="00DB326F" w:rsidP="007041F0">
            <w:pPr>
              <w:pStyle w:val="naisc"/>
              <w:spacing w:before="0" w:after="0"/>
              <w:jc w:val="both"/>
              <w:rPr>
                <w:sz w:val="22"/>
                <w:szCs w:val="22"/>
                <w:shd w:val="clear" w:color="auto" w:fill="FFFFFF"/>
              </w:rPr>
            </w:pPr>
            <w:r w:rsidRPr="00945E73">
              <w:rPr>
                <w:rFonts w:eastAsia="Calibri"/>
                <w:sz w:val="22"/>
                <w:szCs w:val="22"/>
              </w:rPr>
              <w:t xml:space="preserve">Vēršam uzmanību, ka </w:t>
            </w:r>
            <w:r w:rsidRPr="00945E73">
              <w:rPr>
                <w:sz w:val="22"/>
                <w:szCs w:val="22"/>
              </w:rPr>
              <w:t xml:space="preserve">Elektroenerģijas tirgus likuma </w:t>
            </w:r>
            <w:r w:rsidRPr="00945E73">
              <w:rPr>
                <w:sz w:val="22"/>
                <w:szCs w:val="22"/>
                <w:shd w:val="clear" w:color="auto" w:fill="FFFFFF"/>
              </w:rPr>
              <w:t>31.</w:t>
            </w:r>
            <w:r w:rsidRPr="00945E73">
              <w:rPr>
                <w:sz w:val="22"/>
                <w:szCs w:val="22"/>
                <w:shd w:val="clear" w:color="auto" w:fill="FFFFFF"/>
                <w:vertAlign w:val="superscript"/>
              </w:rPr>
              <w:t>2</w:t>
            </w:r>
            <w:r w:rsidRPr="00945E73">
              <w:rPr>
                <w:sz w:val="22"/>
                <w:szCs w:val="22"/>
                <w:shd w:val="clear" w:color="auto" w:fill="FFFFFF"/>
              </w:rPr>
              <w:t> panta trešajā daļā ir noteikts, ka pārkāpumus, par kuriem atceļamas saskaņā ar šā likuma </w:t>
            </w:r>
            <w:hyperlink r:id="rId14" w:anchor="p28" w:history="1">
              <w:r w:rsidRPr="00945E73">
                <w:rPr>
                  <w:rStyle w:val="Hyperlink"/>
                  <w:rFonts w:eastAsiaTheme="majorEastAsia"/>
                  <w:color w:val="auto"/>
                  <w:sz w:val="22"/>
                  <w:szCs w:val="22"/>
                  <w:shd w:val="clear" w:color="auto" w:fill="FFFFFF"/>
                </w:rPr>
                <w:t>28.</w:t>
              </w:r>
            </w:hyperlink>
            <w:r w:rsidRPr="00945E73">
              <w:rPr>
                <w:sz w:val="22"/>
                <w:szCs w:val="22"/>
                <w:shd w:val="clear" w:color="auto" w:fill="FFFFFF"/>
              </w:rPr>
              <w:t>, </w:t>
            </w:r>
            <w:r w:rsidRPr="00945E73">
              <w:fldChar w:fldCharType="begin"/>
            </w:r>
            <w:r w:rsidRPr="00945E73">
              <w:rPr>
                <w:sz w:val="22"/>
                <w:szCs w:val="22"/>
              </w:rPr>
              <w:instrText xml:space="preserve"> HYPERLINK "https://likumi.lv/ta/id/108834" \l "p28.1" </w:instrText>
            </w:r>
            <w:r w:rsidRPr="00945E73">
              <w:fldChar w:fldCharType="separate"/>
            </w:r>
            <w:r w:rsidRPr="00945E73">
              <w:rPr>
                <w:rStyle w:val="Hyperlink"/>
                <w:rFonts w:eastAsiaTheme="majorEastAsia"/>
                <w:color w:val="auto"/>
                <w:sz w:val="22"/>
                <w:szCs w:val="22"/>
                <w:shd w:val="clear" w:color="auto" w:fill="FFFFFF"/>
              </w:rPr>
              <w:t>28.</w:t>
            </w:r>
            <w:r w:rsidRPr="00945E73">
              <w:rPr>
                <w:rStyle w:val="Hyperlink"/>
                <w:rFonts w:eastAsiaTheme="majorEastAsia"/>
                <w:color w:val="auto"/>
                <w:sz w:val="22"/>
                <w:szCs w:val="22"/>
                <w:shd w:val="clear" w:color="auto" w:fill="FFFFFF"/>
                <w:vertAlign w:val="superscript"/>
              </w:rPr>
              <w:t>1</w:t>
            </w:r>
            <w:r w:rsidRPr="00945E73">
              <w:rPr>
                <w:rStyle w:val="Hyperlink"/>
                <w:rFonts w:eastAsiaTheme="majorEastAsia"/>
                <w:color w:val="auto"/>
                <w:sz w:val="22"/>
                <w:szCs w:val="22"/>
                <w:shd w:val="clear" w:color="auto" w:fill="FFFFFF"/>
                <w:vertAlign w:val="superscript"/>
              </w:rPr>
              <w:fldChar w:fldCharType="end"/>
            </w:r>
            <w:r w:rsidRPr="00945E73">
              <w:rPr>
                <w:sz w:val="22"/>
                <w:szCs w:val="22"/>
                <w:shd w:val="clear" w:color="auto" w:fill="FFFFFF"/>
              </w:rPr>
              <w:t>, </w:t>
            </w:r>
            <w:hyperlink r:id="rId15" w:anchor="p29" w:history="1">
              <w:r w:rsidRPr="00945E73">
                <w:rPr>
                  <w:rStyle w:val="Hyperlink"/>
                  <w:rFonts w:eastAsiaTheme="majorEastAsia"/>
                  <w:color w:val="auto"/>
                  <w:sz w:val="22"/>
                  <w:szCs w:val="22"/>
                  <w:shd w:val="clear" w:color="auto" w:fill="FFFFFF"/>
                </w:rPr>
                <w:t>29. </w:t>
              </w:r>
            </w:hyperlink>
            <w:r w:rsidRPr="00945E73">
              <w:rPr>
                <w:sz w:val="22"/>
                <w:szCs w:val="22"/>
                <w:shd w:val="clear" w:color="auto" w:fill="FFFFFF"/>
              </w:rPr>
              <w:t>vai </w:t>
            </w:r>
            <w:hyperlink r:id="rId16" w:anchor="p30" w:history="1">
              <w:r w:rsidRPr="00945E73">
                <w:rPr>
                  <w:rStyle w:val="Hyperlink"/>
                  <w:rFonts w:eastAsiaTheme="majorEastAsia"/>
                  <w:color w:val="auto"/>
                  <w:sz w:val="22"/>
                  <w:szCs w:val="22"/>
                  <w:shd w:val="clear" w:color="auto" w:fill="FFFFFF"/>
                </w:rPr>
                <w:t>30. pantu</w:t>
              </w:r>
            </w:hyperlink>
            <w:r w:rsidRPr="00945E73">
              <w:rPr>
                <w:sz w:val="22"/>
                <w:szCs w:val="22"/>
                <w:shd w:val="clear" w:color="auto" w:fill="FFFFFF"/>
              </w:rPr>
              <w:t> piešķirtās tiesības uz valsts atbalstu, kā arī kārtību, kādā tās atceļamas, nosaka Ministru kabinets. Kā arī noteikts, ka, lemjot par piešķirto tiesību atcelšanu, vienlaikus izlemjams jautājums par pienākuma uzlikšanu elektroenerģijas ražotājam atmaksāt nepamatoti vai nelikumīgi saņemto valsts atbalstu. Savukārt, elektroenerģijas ražotājam ir pienākums pierādīt līdz tiesisku pierādījumu ticamības pakāpei, ka tas, saņemot valsts atbalstu, ir ievērojis normatīvajos aktos noteiktās prasības atbalsta saņemšanai.</w:t>
            </w:r>
          </w:p>
          <w:p w14:paraId="3573FC04" w14:textId="77777777" w:rsidR="00DB326F" w:rsidRPr="00945E73" w:rsidRDefault="00DB326F" w:rsidP="007041F0">
            <w:pPr>
              <w:pStyle w:val="naisc"/>
              <w:spacing w:before="0" w:after="0"/>
              <w:jc w:val="both"/>
              <w:rPr>
                <w:sz w:val="22"/>
                <w:szCs w:val="22"/>
                <w:shd w:val="clear" w:color="auto" w:fill="FFFFFF"/>
              </w:rPr>
            </w:pPr>
            <w:r w:rsidRPr="00945E73">
              <w:rPr>
                <w:sz w:val="22"/>
                <w:szCs w:val="22"/>
                <w:shd w:val="clear" w:color="auto" w:fill="FFFFFF"/>
              </w:rPr>
              <w:t xml:space="preserve">Princips, ka ražotājam ir pienākums pierādīt līdz tiesisku pierādījumu ticamības pakāpei, jau ir noteikts likumā un Ministru kabinets nav tiesīgs no tā atkāpties, likumam pakārtotus noteikumus, </w:t>
            </w:r>
            <w:r w:rsidRPr="00945E73">
              <w:rPr>
                <w:sz w:val="22"/>
                <w:szCs w:val="22"/>
                <w:shd w:val="clear" w:color="auto" w:fill="FFFFFF"/>
              </w:rPr>
              <w:lastRenderedPageBreak/>
              <w:t>izpildot šajā pašā likumā doto deleģējumu.</w:t>
            </w:r>
          </w:p>
          <w:p w14:paraId="3D97F819" w14:textId="77777777" w:rsidR="00DB326F" w:rsidRPr="00945E73" w:rsidRDefault="00DB326F" w:rsidP="00DB326F">
            <w:pPr>
              <w:jc w:val="both"/>
              <w:rPr>
                <w:sz w:val="22"/>
                <w:szCs w:val="22"/>
              </w:rPr>
            </w:pPr>
            <w:r w:rsidRPr="00945E73">
              <w:rPr>
                <w:sz w:val="22"/>
                <w:szCs w:val="22"/>
              </w:rPr>
              <w:t xml:space="preserve">Vienlaikus projektā tiek paredzēts, ka BVKB ir pienākums pieņemt lēmumu par obligātā iepirkuma tiesību atcelšanu arī tad, ja BVKB rīcībā nonākuši pierādījumi par jebkurā laikā kopš  atbalsta saņemšanas sākuma izdarītiem pārkāpumiem, par kuriem atbilstoši attiecīgā laika periodā spēkā esošiem normatīvajiem aktiem ir bijis jāatceļ obligātā iepirkuma tiesības, bet tas nav ticis izdarīts, jo, piemēram, iepriekš šāda informācija ir tikusi noklusēta vai noslēpta. Ņemot vērā, ka OIK maksā visi Latvijas iedzīvotāji, nepamatotu maksājumu novēršana ir </w:t>
            </w:r>
            <w:proofErr w:type="spellStart"/>
            <w:r w:rsidRPr="00945E73">
              <w:rPr>
                <w:sz w:val="22"/>
                <w:szCs w:val="22"/>
              </w:rPr>
              <w:t>prevelējoša</w:t>
            </w:r>
            <w:proofErr w:type="spellEnd"/>
            <w:r w:rsidRPr="00945E73">
              <w:rPr>
                <w:sz w:val="22"/>
                <w:szCs w:val="22"/>
              </w:rPr>
              <w:t xml:space="preserve"> pret komersantu aizsargāšanu no saukšanas pie atbildības par pagātnē izdarītiem pārkāpumiem. Gadījumos, kad tiek konstatēts, ka pārkāpums ir bijis, bet sankcija nav sekojusi, BVKB mēneša laikā no fakta konstatēšanas būs jāpieņem lēmums par obligātā iepirkuma tiesību atcelšanu kopš minētā pārkāpuma izdarīšanas brīža, vienlaikus pieņemot lēmumu </w:t>
            </w:r>
            <w:r w:rsidRPr="00945E73">
              <w:rPr>
                <w:sz w:val="22"/>
                <w:szCs w:val="22"/>
                <w:shd w:val="clear" w:color="auto" w:fill="FFFFFF"/>
              </w:rPr>
              <w:t>par pienākumu mēneša laikā atmaksāt publiskajam tirgotājam nepamatoti saņemto valsts atbalstu,</w:t>
            </w:r>
            <w:r w:rsidRPr="00945E73">
              <w:rPr>
                <w:sz w:val="22"/>
                <w:szCs w:val="22"/>
              </w:rPr>
              <w:t xml:space="preserve"> ko publiskais tirgotājs izmaksājis par visu periodu, kopš komersants valsts atbalstu saņēmis nepamatoti.</w:t>
            </w:r>
          </w:p>
          <w:p w14:paraId="0A15BE56" w14:textId="77777777" w:rsidR="00DB326F" w:rsidRPr="00945E73" w:rsidRDefault="00DB326F" w:rsidP="00DB326F">
            <w:pPr>
              <w:jc w:val="both"/>
              <w:rPr>
                <w:sz w:val="22"/>
                <w:szCs w:val="22"/>
              </w:rPr>
            </w:pPr>
          </w:p>
          <w:p w14:paraId="7F33A841" w14:textId="77777777" w:rsidR="00DB326F" w:rsidRPr="00945E73" w:rsidRDefault="00DB326F" w:rsidP="00DB326F">
            <w:pPr>
              <w:jc w:val="center"/>
              <w:rPr>
                <w:b/>
                <w:sz w:val="22"/>
                <w:szCs w:val="22"/>
              </w:rPr>
            </w:pPr>
            <w:r w:rsidRPr="00945E73">
              <w:rPr>
                <w:b/>
                <w:bCs/>
                <w:sz w:val="22"/>
                <w:szCs w:val="22"/>
              </w:rPr>
              <w:t>22.06.21. iebildums d</w:t>
            </w:r>
            <w:r w:rsidRPr="00945E73">
              <w:rPr>
                <w:b/>
                <w:sz w:val="22"/>
                <w:szCs w:val="22"/>
              </w:rPr>
              <w:t>aļēji ņemts vērā</w:t>
            </w:r>
          </w:p>
          <w:p w14:paraId="7BCABC99" w14:textId="77777777" w:rsidR="00DB326F" w:rsidRPr="00945E73" w:rsidRDefault="00DB326F" w:rsidP="00DB326F">
            <w:pPr>
              <w:jc w:val="both"/>
              <w:rPr>
                <w:bCs/>
                <w:sz w:val="22"/>
                <w:szCs w:val="22"/>
              </w:rPr>
            </w:pPr>
          </w:p>
          <w:p w14:paraId="2BB22482" w14:textId="77777777" w:rsidR="00DB326F" w:rsidRPr="00945E73" w:rsidRDefault="00DB326F" w:rsidP="00DB326F">
            <w:pPr>
              <w:jc w:val="both"/>
              <w:rPr>
                <w:bCs/>
                <w:sz w:val="22"/>
                <w:szCs w:val="22"/>
              </w:rPr>
            </w:pPr>
          </w:p>
          <w:p w14:paraId="536A8063" w14:textId="6C2F4A7E" w:rsidR="00DB326F" w:rsidRPr="00945E73" w:rsidRDefault="00DB326F" w:rsidP="007041F0">
            <w:pPr>
              <w:jc w:val="both"/>
              <w:rPr>
                <w:b/>
                <w:bCs/>
                <w:sz w:val="22"/>
                <w:szCs w:val="22"/>
              </w:rPr>
            </w:pPr>
            <w:r w:rsidRPr="00945E73">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49B79C" w14:textId="77777777" w:rsidR="00DB326F" w:rsidRPr="00945E73" w:rsidRDefault="00DB326F" w:rsidP="00DB326F">
            <w:pPr>
              <w:jc w:val="center"/>
              <w:rPr>
                <w:b/>
                <w:bCs/>
                <w:sz w:val="22"/>
                <w:szCs w:val="22"/>
              </w:rPr>
            </w:pPr>
            <w:proofErr w:type="spellStart"/>
            <w:r w:rsidRPr="00945E73">
              <w:rPr>
                <w:b/>
                <w:sz w:val="22"/>
                <w:szCs w:val="22"/>
              </w:rPr>
              <w:lastRenderedPageBreak/>
              <w:t>Energy</w:t>
            </w:r>
            <w:proofErr w:type="spellEnd"/>
            <w:r w:rsidRPr="00945E73">
              <w:rPr>
                <w:b/>
                <w:sz w:val="22"/>
                <w:szCs w:val="22"/>
              </w:rPr>
              <w:t xml:space="preserve"> Resources CHP</w:t>
            </w:r>
          </w:p>
          <w:p w14:paraId="4015D4FB" w14:textId="77777777" w:rsidR="00DB326F" w:rsidRPr="00945E73" w:rsidRDefault="00DB326F" w:rsidP="00DB326F">
            <w:pPr>
              <w:jc w:val="center"/>
              <w:rPr>
                <w:b/>
                <w:bCs/>
                <w:sz w:val="22"/>
                <w:szCs w:val="22"/>
              </w:rPr>
            </w:pPr>
          </w:p>
          <w:p w14:paraId="20987E06" w14:textId="77777777" w:rsidR="00DB326F" w:rsidRPr="00945E73" w:rsidRDefault="00DB326F" w:rsidP="00DB326F">
            <w:pPr>
              <w:rPr>
                <w:b/>
                <w:bCs/>
                <w:sz w:val="22"/>
                <w:szCs w:val="22"/>
              </w:rPr>
            </w:pPr>
            <w:r w:rsidRPr="00945E73">
              <w:rPr>
                <w:sz w:val="22"/>
                <w:szCs w:val="22"/>
              </w:rPr>
              <w:t>Iebildums tiek uzturēts 22.06.2021 atzinumā un 04.08.2021. saskaņošanas sanāksmē</w:t>
            </w:r>
          </w:p>
          <w:p w14:paraId="37CC4AA1" w14:textId="77777777" w:rsidR="00DB326F" w:rsidRPr="00945E73" w:rsidRDefault="00DB326F" w:rsidP="00DB326F">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3357D536" w14:textId="0F08EE0E" w:rsidR="00DB326F" w:rsidRPr="00945E73" w:rsidRDefault="00CA7114" w:rsidP="00DB326F">
            <w:pPr>
              <w:jc w:val="both"/>
              <w:rPr>
                <w:sz w:val="22"/>
                <w:szCs w:val="22"/>
              </w:rPr>
            </w:pPr>
            <w:r w:rsidRPr="00945E73">
              <w:rPr>
                <w:sz w:val="22"/>
                <w:szCs w:val="22"/>
              </w:rPr>
              <w:t>86.</w:t>
            </w:r>
            <w:r w:rsidRPr="00945E73">
              <w:rPr>
                <w:sz w:val="22"/>
                <w:szCs w:val="22"/>
                <w:vertAlign w:val="superscript"/>
              </w:rPr>
              <w:t>1</w:t>
            </w:r>
            <w:r w:rsidRPr="00945E73">
              <w:rPr>
                <w:sz w:val="22"/>
                <w:szCs w:val="22"/>
              </w:rPr>
              <w:t xml:space="preserve"> Ja biroja rīcībā nonākuši pierādījumi par pārkāpumiem, par kuriem atbilstoši attiecīgā laika periodā spēkā esošiem normatīvajiem aktiem ir bijis jāatceļ obligātā iepirkuma tiesības vai garantētās maksas tiesības, bet tas nav ticis izdarīts, birojs mēneša laikā no fakta konstatēšanas pieņem lēmumu par obligātā iepirkuma tiesību atcelšanu kopš minētā pārkāpuma izdarīšanas brīža, vienlaikus pieņemot lēmumu </w:t>
            </w:r>
            <w:r w:rsidRPr="00945E73">
              <w:rPr>
                <w:sz w:val="22"/>
                <w:szCs w:val="22"/>
                <w:shd w:val="clear" w:color="auto" w:fill="FFFFFF"/>
              </w:rPr>
              <w:t>par pienākumu mēneša laikā atmaksāt publiskajam tirgotājam nepamatoti saņemto valsts atbalstu,</w:t>
            </w:r>
            <w:r w:rsidRPr="00945E73">
              <w:rPr>
                <w:sz w:val="22"/>
                <w:szCs w:val="22"/>
              </w:rPr>
              <w:t xml:space="preserve"> ko publiskais tirgotājs izmaksājis par visu periodu, kopš komersants valsts atbalstu saņēmis nepamatoti</w:t>
            </w:r>
            <w:r w:rsidRPr="00945E73">
              <w:rPr>
                <w:sz w:val="22"/>
                <w:szCs w:val="22"/>
                <w:shd w:val="clear" w:color="auto" w:fill="FFFFFF"/>
              </w:rPr>
              <w:t>.</w:t>
            </w:r>
          </w:p>
        </w:tc>
      </w:tr>
      <w:tr w:rsidR="00F47362" w:rsidRPr="00945E73" w:rsidDel="00E40881" w14:paraId="5F233322" w14:textId="77777777" w:rsidTr="00CB4F5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17915351" w14:textId="77777777" w:rsidR="005057C4" w:rsidRPr="00945E73" w:rsidDel="00E40881" w:rsidRDefault="005057C4" w:rsidP="009418F7">
            <w:pPr>
              <w:pStyle w:val="naisc"/>
              <w:numPr>
                <w:ilvl w:val="0"/>
                <w:numId w:val="17"/>
              </w:numPr>
              <w:spacing w:before="0" w:after="0"/>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3062F379" w14:textId="23F07771" w:rsidR="005057C4" w:rsidRPr="00945E73" w:rsidRDefault="005057C4" w:rsidP="005057C4">
            <w:pPr>
              <w:jc w:val="both"/>
              <w:rPr>
                <w:sz w:val="22"/>
                <w:szCs w:val="22"/>
              </w:rPr>
            </w:pPr>
            <w:r w:rsidRPr="00945E73">
              <w:rPr>
                <w:b/>
                <w:sz w:val="22"/>
                <w:szCs w:val="22"/>
              </w:rPr>
              <w:t>Valsts atbalsta izmaksas un valsts atbalsta apturēšana un atjaunošana</w:t>
            </w:r>
          </w:p>
        </w:tc>
      </w:tr>
      <w:tr w:rsidR="00F47362" w:rsidRPr="00945E73" w:rsidDel="00DF566C" w14:paraId="39A2DE32" w14:textId="77777777" w:rsidTr="00C7292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163DCF51" w14:textId="77777777" w:rsidR="0009191C" w:rsidRPr="00945E73" w:rsidDel="00DF566C" w:rsidRDefault="0009191C" w:rsidP="0009191C">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D4B8684" w14:textId="77777777" w:rsidR="0009191C" w:rsidRPr="00945E73" w:rsidRDefault="0009191C" w:rsidP="0009191C">
            <w:pPr>
              <w:spacing w:after="60"/>
              <w:ind w:firstLine="720"/>
              <w:jc w:val="both"/>
              <w:rPr>
                <w:sz w:val="22"/>
                <w:szCs w:val="22"/>
              </w:rPr>
            </w:pPr>
            <w:r w:rsidRPr="00945E73">
              <w:rPr>
                <w:sz w:val="22"/>
                <w:szCs w:val="22"/>
              </w:rPr>
              <w:t>25.</w:t>
            </w:r>
            <w:r w:rsidRPr="00945E73">
              <w:rPr>
                <w:sz w:val="22"/>
                <w:szCs w:val="22"/>
                <w:vertAlign w:val="superscript"/>
              </w:rPr>
              <w:t>2</w:t>
            </w:r>
            <w:r w:rsidRPr="00945E73">
              <w:rPr>
                <w:sz w:val="22"/>
                <w:szCs w:val="22"/>
              </w:rPr>
              <w:t xml:space="preserve"> Lai atjaunotu ar šo noteikumu 25.</w:t>
            </w:r>
            <w:r w:rsidRPr="00945E73">
              <w:rPr>
                <w:sz w:val="22"/>
                <w:szCs w:val="22"/>
                <w:vertAlign w:val="superscript"/>
              </w:rPr>
              <w:t xml:space="preserve">1 </w:t>
            </w:r>
            <w:r w:rsidRPr="00945E73">
              <w:rPr>
                <w:sz w:val="22"/>
                <w:szCs w:val="22"/>
              </w:rPr>
              <w:t xml:space="preserve">punktu apturēto valsts atbalsta izmaksu, komersants pierāda, ka </w:t>
            </w:r>
            <w:r w:rsidRPr="00945E73">
              <w:rPr>
                <w:sz w:val="22"/>
                <w:szCs w:val="22"/>
                <w:shd w:val="clear" w:color="auto" w:fill="FFFFFF"/>
              </w:rPr>
              <w:t>koģenerācijas stacijā saražotās elektroenerģijas izlietošana tiek nodrošināta atbilstoši šo noteikumu 25. punktā noteiktajam nosacījumam</w:t>
            </w:r>
            <w:r w:rsidRPr="00945E73">
              <w:rPr>
                <w:sz w:val="22"/>
                <w:szCs w:val="22"/>
              </w:rPr>
              <w:t xml:space="preserve">. Birojs pārliecinās par to, vai komersanta sniegtā informācija pierāda atbilstību </w:t>
            </w:r>
            <w:r w:rsidRPr="00945E73">
              <w:rPr>
                <w:sz w:val="22"/>
                <w:szCs w:val="22"/>
                <w:shd w:val="clear" w:color="auto" w:fill="FFFFFF"/>
              </w:rPr>
              <w:t>šo noteikumu 25. punktā noteiktajam nosacījumam un</w:t>
            </w:r>
            <w:r w:rsidRPr="00945E73">
              <w:rPr>
                <w:sz w:val="22"/>
                <w:szCs w:val="22"/>
              </w:rPr>
              <w:t>:</w:t>
            </w:r>
          </w:p>
          <w:p w14:paraId="15743F3C" w14:textId="77777777" w:rsidR="0009191C" w:rsidRPr="00945E73" w:rsidRDefault="0009191C" w:rsidP="0009191C">
            <w:pPr>
              <w:spacing w:after="60"/>
              <w:ind w:firstLine="720"/>
              <w:jc w:val="both"/>
              <w:rPr>
                <w:sz w:val="22"/>
                <w:szCs w:val="22"/>
              </w:rPr>
            </w:pPr>
            <w:r w:rsidRPr="00945E73">
              <w:rPr>
                <w:sz w:val="22"/>
                <w:szCs w:val="22"/>
              </w:rPr>
              <w:t>25.</w:t>
            </w:r>
            <w:r w:rsidRPr="00945E73">
              <w:rPr>
                <w:sz w:val="22"/>
                <w:szCs w:val="22"/>
                <w:vertAlign w:val="superscript"/>
              </w:rPr>
              <w:t>2</w:t>
            </w:r>
            <w:r w:rsidRPr="00945E73">
              <w:rPr>
                <w:sz w:val="22"/>
                <w:szCs w:val="22"/>
              </w:rPr>
              <w:t xml:space="preserve"> 1. konstatējot, ka </w:t>
            </w:r>
            <w:r w:rsidRPr="00945E73">
              <w:rPr>
                <w:sz w:val="22"/>
                <w:szCs w:val="22"/>
                <w:shd w:val="clear" w:color="auto" w:fill="FFFFFF"/>
              </w:rPr>
              <w:t xml:space="preserve">koģenerācijas stacijā </w:t>
            </w:r>
            <w:r w:rsidRPr="00945E73">
              <w:rPr>
                <w:sz w:val="22"/>
                <w:szCs w:val="22"/>
                <w:shd w:val="clear" w:color="auto" w:fill="FFFFFF"/>
              </w:rPr>
              <w:lastRenderedPageBreak/>
              <w:t>saražotās elektroenerģijas izlietošana tiek nodrošināta atbilstoši šo noteikumu 25. punktā noteiktajam nosacījumam</w:t>
            </w:r>
            <w:r w:rsidRPr="00945E73">
              <w:rPr>
                <w:sz w:val="22"/>
                <w:szCs w:val="22"/>
              </w:rPr>
              <w:t xml:space="preserve">, </w:t>
            </w:r>
            <w:r w:rsidRPr="00945E73">
              <w:rPr>
                <w:iCs/>
                <w:sz w:val="22"/>
                <w:szCs w:val="22"/>
              </w:rPr>
              <w:t xml:space="preserve">pieņem lēmumu par saskaņā ar šo noteikumu </w:t>
            </w:r>
            <w:r w:rsidRPr="00945E73">
              <w:rPr>
                <w:sz w:val="22"/>
                <w:szCs w:val="22"/>
              </w:rPr>
              <w:t>25.</w:t>
            </w:r>
            <w:r w:rsidRPr="00945E73">
              <w:rPr>
                <w:sz w:val="22"/>
                <w:szCs w:val="22"/>
                <w:vertAlign w:val="superscript"/>
              </w:rPr>
              <w:t>1</w:t>
            </w:r>
            <w:r w:rsidRPr="00945E73">
              <w:rPr>
                <w:iCs/>
                <w:sz w:val="22"/>
                <w:szCs w:val="22"/>
                <w:vertAlign w:val="superscript"/>
              </w:rPr>
              <w:t xml:space="preserve"> </w:t>
            </w:r>
            <w:r w:rsidRPr="00945E73">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945E73">
              <w:rPr>
                <w:sz w:val="22"/>
                <w:szCs w:val="22"/>
              </w:rPr>
              <w:t>;</w:t>
            </w:r>
          </w:p>
          <w:p w14:paraId="5C4705A1" w14:textId="27AAAD00" w:rsidR="0009191C" w:rsidRPr="00945E73" w:rsidDel="00DF566C" w:rsidRDefault="0009191C" w:rsidP="0009191C">
            <w:pPr>
              <w:pStyle w:val="naisc"/>
              <w:spacing w:before="0" w:after="0"/>
              <w:jc w:val="both"/>
              <w:rPr>
                <w:sz w:val="22"/>
                <w:szCs w:val="22"/>
              </w:rPr>
            </w:pPr>
            <w:r w:rsidRPr="00945E73">
              <w:rPr>
                <w:sz w:val="22"/>
                <w:szCs w:val="22"/>
              </w:rPr>
              <w:t>25.</w:t>
            </w:r>
            <w:r w:rsidRPr="00945E73">
              <w:rPr>
                <w:sz w:val="22"/>
                <w:szCs w:val="22"/>
                <w:vertAlign w:val="superscript"/>
              </w:rPr>
              <w:t>2</w:t>
            </w:r>
            <w:r w:rsidRPr="00945E73">
              <w:rPr>
                <w:sz w:val="22"/>
                <w:szCs w:val="22"/>
              </w:rPr>
              <w:t xml:space="preserve"> 2. konstatējot, ka </w:t>
            </w:r>
            <w:r w:rsidRPr="00945E73">
              <w:rPr>
                <w:sz w:val="22"/>
                <w:szCs w:val="22"/>
                <w:shd w:val="clear" w:color="auto" w:fill="FFFFFF"/>
              </w:rPr>
              <w:t>koģenerācijas stacijā saražotās elektroenerģijas izlietošana netiek nodrošināta atbilstoši šo noteikumu 25. punktā noteiktajam nosacījumam</w:t>
            </w:r>
            <w:r w:rsidRPr="00945E73">
              <w:rPr>
                <w:sz w:val="22"/>
                <w:szCs w:val="22"/>
              </w:rPr>
              <w:t>, birojs pieņem lēmumu par obligātā iepirkuma tiesību atcelšanu atbilstoši šo noteikumu 48.8. apakšpunktam</w:t>
            </w:r>
            <w:r w:rsidRPr="00945E73">
              <w:rPr>
                <w:sz w:val="22"/>
                <w:szCs w:val="22"/>
                <w:shd w:val="clear" w:color="auto" w:fill="FFFFFF"/>
              </w:rPr>
              <w:t>.</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9BBA86C" w14:textId="77777777" w:rsidR="0009191C" w:rsidRPr="00945E73" w:rsidRDefault="0009191C" w:rsidP="0009191C">
            <w:pPr>
              <w:spacing w:line="252" w:lineRule="auto"/>
              <w:rPr>
                <w:b/>
                <w:sz w:val="22"/>
                <w:szCs w:val="22"/>
              </w:rPr>
            </w:pPr>
            <w:r w:rsidRPr="00945E73">
              <w:rPr>
                <w:b/>
                <w:sz w:val="22"/>
                <w:szCs w:val="22"/>
              </w:rPr>
              <w:lastRenderedPageBreak/>
              <w:t>“</w:t>
            </w:r>
            <w:proofErr w:type="spellStart"/>
            <w:r w:rsidRPr="00945E73">
              <w:rPr>
                <w:b/>
                <w:sz w:val="22"/>
                <w:szCs w:val="22"/>
              </w:rPr>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sz w:val="22"/>
                <w:szCs w:val="22"/>
              </w:rPr>
              <w:t>” 13.04.21. iebildums</w:t>
            </w:r>
          </w:p>
          <w:p w14:paraId="2BAFDBF7" w14:textId="0F3925C2" w:rsidR="0009191C" w:rsidRPr="00945E73" w:rsidDel="00DF566C" w:rsidRDefault="0009191C" w:rsidP="0009191C">
            <w:pPr>
              <w:tabs>
                <w:tab w:val="left" w:pos="1134"/>
              </w:tabs>
              <w:spacing w:after="160" w:line="252" w:lineRule="auto"/>
              <w:contextualSpacing/>
              <w:jc w:val="both"/>
              <w:rPr>
                <w:rFonts w:eastAsia="Calibri"/>
                <w:b/>
                <w:bCs/>
                <w:sz w:val="22"/>
                <w:szCs w:val="22"/>
              </w:rPr>
            </w:pPr>
            <w:r w:rsidRPr="00945E73">
              <w:rPr>
                <w:sz w:val="22"/>
                <w:szCs w:val="22"/>
              </w:rPr>
              <w:t>Projekta 8.punktā (Noteikumu 25.2 punkts) noteikts, ka komersantam ir jāpierāda, ka koģenerācijas stacijā saražotās elektroenerģijas izlietošana tiek nodrošināta atbilstoši Noteikumu 25. punktā noteiktajam nosacījumam. Minētā norma ir jāprecizē ievērojot Administratīvā procesa likumā noteiktos principus. Proti, atbilstoši Noteikumu normām komersants iesniedz dokumentāciju, paskaidrojumus un jebkādus citus rakstveida dokumentus, savukārt Biroja pienākumus ir pierādīt, ka komersants ir pieļāvis pārkāpumu.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E6A33E2" w14:textId="77777777" w:rsidR="0009191C" w:rsidRPr="00945E73" w:rsidRDefault="0009191C" w:rsidP="0009191C">
            <w:pPr>
              <w:pStyle w:val="naisc"/>
              <w:jc w:val="left"/>
              <w:rPr>
                <w:sz w:val="22"/>
                <w:szCs w:val="22"/>
                <w:shd w:val="clear" w:color="auto" w:fill="FFFFFF"/>
              </w:rPr>
            </w:pPr>
            <w:r w:rsidRPr="00945E73">
              <w:rPr>
                <w:b/>
                <w:sz w:val="22"/>
                <w:szCs w:val="22"/>
              </w:rPr>
              <w:t>13.04.21. iebildums</w:t>
            </w:r>
            <w:r w:rsidRPr="00945E73">
              <w:rPr>
                <w:sz w:val="22"/>
                <w:szCs w:val="22"/>
                <w:shd w:val="clear" w:color="auto" w:fill="FFFFFF"/>
              </w:rPr>
              <w:t xml:space="preserve"> </w:t>
            </w:r>
            <w:r w:rsidRPr="00945E73">
              <w:rPr>
                <w:b/>
                <w:bCs/>
                <w:sz w:val="22"/>
                <w:szCs w:val="22"/>
                <w:shd w:val="clear" w:color="auto" w:fill="FFFFFF"/>
              </w:rPr>
              <w:t>daļēji ņemts vērā</w:t>
            </w:r>
          </w:p>
          <w:p w14:paraId="14964A7B" w14:textId="6B55259D" w:rsidR="0009191C" w:rsidRPr="00945E73" w:rsidDel="00DF566C" w:rsidRDefault="0009191C" w:rsidP="0009191C">
            <w:pPr>
              <w:spacing w:after="120"/>
              <w:jc w:val="both"/>
              <w:rPr>
                <w:sz w:val="22"/>
                <w:szCs w:val="22"/>
              </w:rPr>
            </w:pPr>
            <w:r w:rsidRPr="00945E73">
              <w:rPr>
                <w:sz w:val="22"/>
                <w:szCs w:val="22"/>
                <w:shd w:val="clear" w:color="auto" w:fill="FFFFFF"/>
              </w:rPr>
              <w:t xml:space="preserve">Skaidrojam, ka pienākums komersantam pierādīt atbilstību izriet no ETL, ņemot vērā, ka </w:t>
            </w:r>
            <w:r w:rsidRPr="00945E73">
              <w:rPr>
                <w:sz w:val="22"/>
                <w:szCs w:val="22"/>
              </w:rPr>
              <w:t>ETL 31.</w:t>
            </w:r>
            <w:r w:rsidRPr="00945E73">
              <w:rPr>
                <w:sz w:val="22"/>
                <w:szCs w:val="22"/>
                <w:vertAlign w:val="superscript"/>
              </w:rPr>
              <w:t>2</w:t>
            </w:r>
            <w:r w:rsidRPr="00945E73">
              <w:rPr>
                <w:sz w:val="22"/>
                <w:szCs w:val="22"/>
              </w:rPr>
              <w:t xml:space="preserve"> pantā noteikts, ka </w:t>
            </w:r>
            <w:proofErr w:type="spellStart"/>
            <w:r w:rsidRPr="00945E73">
              <w:rPr>
                <w:sz w:val="22"/>
                <w:szCs w:val="22"/>
              </w:rPr>
              <w:t>ka</w:t>
            </w:r>
            <w:proofErr w:type="spellEnd"/>
            <w:r w:rsidRPr="00945E73">
              <w:rPr>
                <w:sz w:val="22"/>
                <w:szCs w:val="22"/>
              </w:rPr>
              <w:t xml:space="preserve"> “Elektroenerģijas ražotājam ir pienākums pierādīt līdz tiesisku pierādījumu ticamības pakāpei, ka tas, saņemot valsts atbalstu, ir ievērojis normatīvajos aktos noteiktās prasības atbalsta saņemšanai.” MK nav tiesīgs pieņemt noteikumu normas, kas būtu pretrunā ar likuma normām.</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C90E0EF" w14:textId="77777777" w:rsidR="0009191C" w:rsidRPr="00945E73" w:rsidRDefault="0009191C" w:rsidP="0009191C">
            <w:pPr>
              <w:jc w:val="center"/>
              <w:rPr>
                <w:b/>
                <w:bCs/>
                <w:sz w:val="22"/>
                <w:szCs w:val="22"/>
              </w:rPr>
            </w:pPr>
            <w:proofErr w:type="spellStart"/>
            <w:r w:rsidRPr="00945E73">
              <w:rPr>
                <w:b/>
                <w:sz w:val="22"/>
                <w:szCs w:val="22"/>
              </w:rPr>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bCs/>
                <w:sz w:val="22"/>
                <w:szCs w:val="22"/>
              </w:rPr>
              <w:t xml:space="preserve"> </w:t>
            </w:r>
          </w:p>
          <w:p w14:paraId="1D12160E" w14:textId="77777777" w:rsidR="0009191C" w:rsidRPr="00945E73" w:rsidRDefault="0009191C" w:rsidP="0009191C">
            <w:pPr>
              <w:jc w:val="center"/>
              <w:rPr>
                <w:b/>
                <w:bCs/>
                <w:sz w:val="22"/>
                <w:szCs w:val="22"/>
              </w:rPr>
            </w:pPr>
          </w:p>
          <w:p w14:paraId="59E4D9C5" w14:textId="77777777" w:rsidR="0009191C" w:rsidRPr="00945E73" w:rsidRDefault="0009191C" w:rsidP="0009191C">
            <w:pPr>
              <w:rPr>
                <w:b/>
                <w:bCs/>
                <w:sz w:val="22"/>
                <w:szCs w:val="22"/>
              </w:rPr>
            </w:pPr>
            <w:r w:rsidRPr="00945E73">
              <w:rPr>
                <w:sz w:val="22"/>
                <w:szCs w:val="22"/>
              </w:rPr>
              <w:t>Iebildums tiek uzturēts 04.08.2021. saskaņošanas sanāksmē</w:t>
            </w:r>
          </w:p>
          <w:p w14:paraId="64B4098D" w14:textId="77777777" w:rsidR="0009191C" w:rsidRPr="00945E73" w:rsidDel="00DF566C" w:rsidRDefault="0009191C" w:rsidP="0009191C">
            <w:pPr>
              <w:spacing w:line="293" w:lineRule="atLeast"/>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3B834DBB" w14:textId="425CCE17" w:rsidR="0009191C" w:rsidRPr="00945E73" w:rsidRDefault="00CA7114" w:rsidP="0009191C">
            <w:pPr>
              <w:spacing w:after="60"/>
              <w:ind w:firstLine="851"/>
              <w:jc w:val="both"/>
              <w:rPr>
                <w:sz w:val="22"/>
                <w:szCs w:val="22"/>
              </w:rPr>
            </w:pPr>
            <w:r w:rsidRPr="00945E73">
              <w:rPr>
                <w:sz w:val="22"/>
                <w:szCs w:val="22"/>
              </w:rPr>
              <w:t>25.</w:t>
            </w:r>
            <w:r w:rsidRPr="00945E73">
              <w:rPr>
                <w:sz w:val="22"/>
                <w:szCs w:val="22"/>
                <w:vertAlign w:val="superscript"/>
              </w:rPr>
              <w:t>2</w:t>
            </w:r>
            <w:r w:rsidRPr="00945E73">
              <w:rPr>
                <w:sz w:val="22"/>
                <w:szCs w:val="22"/>
              </w:rPr>
              <w:t xml:space="preserve"> Lai atjaunotu ar šo noteikumu 25.</w:t>
            </w:r>
            <w:r w:rsidRPr="00945E73">
              <w:rPr>
                <w:sz w:val="22"/>
                <w:szCs w:val="22"/>
                <w:vertAlign w:val="superscript"/>
              </w:rPr>
              <w:t xml:space="preserve">1 </w:t>
            </w:r>
            <w:r w:rsidRPr="00945E73">
              <w:rPr>
                <w:sz w:val="22"/>
                <w:szCs w:val="22"/>
              </w:rPr>
              <w:t xml:space="preserve">punktu apturēto valsts atbalsta izmaksu, komersants mēneša laikā no lēmuma apturēt valsts atbalsta izmaksu par iepirkto elektroenerģiju spēkā stāšanās brīža pierāda, ka </w:t>
            </w:r>
            <w:r w:rsidRPr="00945E73">
              <w:rPr>
                <w:sz w:val="22"/>
                <w:szCs w:val="22"/>
                <w:shd w:val="clear" w:color="auto" w:fill="FFFFFF"/>
              </w:rPr>
              <w:t>koģenerācijas stacijā saražotās elektroenerģijas izlietošana tiek nodrošināta atbilstoši šo noteikumu 25. punktā noteiktajam nosacījumam</w:t>
            </w:r>
            <w:r w:rsidRPr="00945E73">
              <w:rPr>
                <w:sz w:val="22"/>
                <w:szCs w:val="22"/>
              </w:rPr>
              <w:t xml:space="preserve">. Birojs,  pārliecinoties, ka komersanta sniegtā informācija pierāda atbilstību </w:t>
            </w:r>
            <w:r w:rsidRPr="00945E73">
              <w:rPr>
                <w:sz w:val="22"/>
                <w:szCs w:val="22"/>
                <w:shd w:val="clear" w:color="auto" w:fill="FFFFFF"/>
              </w:rPr>
              <w:t xml:space="preserve">šo noteikumu 25. punktā noteiktajam </w:t>
            </w:r>
            <w:r w:rsidRPr="00945E73">
              <w:rPr>
                <w:sz w:val="22"/>
                <w:szCs w:val="22"/>
                <w:shd w:val="clear" w:color="auto" w:fill="FFFFFF"/>
              </w:rPr>
              <w:lastRenderedPageBreak/>
              <w:t>nosacījumam</w:t>
            </w:r>
            <w:r w:rsidRPr="00945E73">
              <w:rPr>
                <w:sz w:val="22"/>
                <w:szCs w:val="22"/>
              </w:rPr>
              <w:t xml:space="preserve">, mēneša laikā </w:t>
            </w:r>
            <w:r w:rsidRPr="00945E73">
              <w:rPr>
                <w:iCs/>
                <w:sz w:val="22"/>
                <w:szCs w:val="22"/>
              </w:rPr>
              <w:t xml:space="preserve">pieņem lēmumu par saskaņā ar šo noteikumu </w:t>
            </w:r>
            <w:r w:rsidRPr="00945E73">
              <w:rPr>
                <w:sz w:val="22"/>
                <w:szCs w:val="22"/>
              </w:rPr>
              <w:t>25.</w:t>
            </w:r>
            <w:r w:rsidRPr="00945E73">
              <w:rPr>
                <w:sz w:val="22"/>
                <w:szCs w:val="22"/>
                <w:vertAlign w:val="superscript"/>
              </w:rPr>
              <w:t>1</w:t>
            </w:r>
            <w:r w:rsidRPr="00945E73">
              <w:rPr>
                <w:iCs/>
                <w:sz w:val="22"/>
                <w:szCs w:val="22"/>
                <w:vertAlign w:val="superscript"/>
              </w:rPr>
              <w:t xml:space="preserve"> </w:t>
            </w:r>
            <w:r w:rsidRPr="00945E73">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945E73">
              <w:rPr>
                <w:sz w:val="22"/>
                <w:szCs w:val="22"/>
              </w:rPr>
              <w:t>.</w:t>
            </w:r>
          </w:p>
          <w:p w14:paraId="69DF6141" w14:textId="77777777" w:rsidR="0009191C" w:rsidRPr="00945E73" w:rsidDel="00DF566C" w:rsidRDefault="0009191C" w:rsidP="0009191C">
            <w:pPr>
              <w:jc w:val="both"/>
              <w:rPr>
                <w:sz w:val="22"/>
                <w:szCs w:val="22"/>
              </w:rPr>
            </w:pPr>
          </w:p>
        </w:tc>
      </w:tr>
      <w:tr w:rsidR="00F47362" w:rsidRPr="00945E73" w:rsidDel="00E40881" w14:paraId="2ABD70F8" w14:textId="77777777" w:rsidTr="00705F92">
        <w:trPr>
          <w:trHeight w:val="194"/>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E804CCD" w14:textId="77777777" w:rsidR="0047765D" w:rsidRPr="00945E73" w:rsidDel="00E40881" w:rsidRDefault="0047765D" w:rsidP="00705F92">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B0F4997" w14:textId="77777777" w:rsidR="0047765D" w:rsidRPr="00945E73" w:rsidRDefault="0047765D" w:rsidP="00705F92">
            <w:pPr>
              <w:spacing w:after="60"/>
              <w:ind w:firstLine="720"/>
              <w:jc w:val="both"/>
              <w:rPr>
                <w:sz w:val="22"/>
                <w:szCs w:val="22"/>
              </w:rPr>
            </w:pPr>
            <w:r w:rsidRPr="00945E73">
              <w:rPr>
                <w:sz w:val="22"/>
                <w:szCs w:val="22"/>
              </w:rPr>
              <w:t>25.</w:t>
            </w:r>
            <w:r w:rsidRPr="00945E73">
              <w:rPr>
                <w:sz w:val="22"/>
                <w:szCs w:val="22"/>
                <w:vertAlign w:val="superscript"/>
              </w:rPr>
              <w:t>1</w:t>
            </w:r>
            <w:r w:rsidRPr="00945E73">
              <w:rPr>
                <w:sz w:val="22"/>
                <w:szCs w:val="22"/>
              </w:rPr>
              <w:t xml:space="preserve"> </w:t>
            </w:r>
            <w:r w:rsidRPr="00945E73">
              <w:rPr>
                <w:sz w:val="22"/>
                <w:szCs w:val="22"/>
                <w:shd w:val="clear" w:color="auto" w:fill="FFFFFF"/>
              </w:rPr>
              <w:t xml:space="preserve">Ja komersanta sniegtie dati atbilstoši biroja aprēķiniem liecina, ka </w:t>
            </w:r>
            <w:r w:rsidRPr="00945E73">
              <w:rPr>
                <w:sz w:val="22"/>
                <w:szCs w:val="22"/>
                <w:shd w:val="clear" w:color="auto" w:fill="FFFFFF"/>
              </w:rPr>
              <w:lastRenderedPageBreak/>
              <w:t xml:space="preserve">elektroenerģijas pašpatēriņa apjoms ir mazāks, nekā attiecīgajai tehnoloģijai iespējams saskaņā ar vienotā tehnoloģiskā cikla principu vai iesniegtajām aktuālajām elektroenerģijas, siltumenerģijas un kurināmā padeves pieslēguma shēmām, </w:t>
            </w:r>
            <w:r w:rsidRPr="00945E73">
              <w:rPr>
                <w:sz w:val="22"/>
                <w:szCs w:val="22"/>
              </w:rPr>
              <w:t>birojs trīs darbdienu laikā no fakta konstatēšanas pieņem lēmumu apturēt valsts atbalsta izmaksu par iepirkto elektroenerģiju par periodu no lēmuma spēkā  stāšanās dienas līdz šo noteikumu 25.</w:t>
            </w:r>
            <w:r w:rsidRPr="00945E73">
              <w:rPr>
                <w:sz w:val="22"/>
                <w:szCs w:val="22"/>
                <w:vertAlign w:val="superscript"/>
              </w:rPr>
              <w:t>2</w:t>
            </w:r>
            <w:r w:rsidRPr="00945E73">
              <w:rPr>
                <w:sz w:val="22"/>
                <w:szCs w:val="22"/>
              </w:rPr>
              <w:t xml:space="preserve"> punktā minētā lēmuma pieņemšanai</w:t>
            </w:r>
            <w:r w:rsidRPr="00945E73">
              <w:rPr>
                <w:sz w:val="22"/>
                <w:szCs w:val="22"/>
                <w:shd w:val="clear" w:color="auto" w:fill="FFFFFF"/>
              </w:rPr>
              <w:t>.</w:t>
            </w:r>
          </w:p>
          <w:p w14:paraId="3486D5BC" w14:textId="77777777" w:rsidR="0047765D" w:rsidRPr="00945E73" w:rsidRDefault="0047765D" w:rsidP="00705F92">
            <w:pPr>
              <w:spacing w:after="60"/>
              <w:ind w:firstLine="720"/>
              <w:jc w:val="both"/>
              <w:rPr>
                <w:sz w:val="22"/>
                <w:szCs w:val="22"/>
              </w:rPr>
            </w:pPr>
            <w:r w:rsidRPr="00945E73">
              <w:rPr>
                <w:sz w:val="22"/>
                <w:szCs w:val="22"/>
              </w:rPr>
              <w:t>25.</w:t>
            </w:r>
            <w:r w:rsidRPr="00945E73">
              <w:rPr>
                <w:sz w:val="22"/>
                <w:szCs w:val="22"/>
                <w:vertAlign w:val="superscript"/>
              </w:rPr>
              <w:t>2</w:t>
            </w:r>
            <w:r w:rsidRPr="00945E73">
              <w:rPr>
                <w:sz w:val="22"/>
                <w:szCs w:val="22"/>
              </w:rPr>
              <w:t xml:space="preserve"> Lai atjaunotu ar šo noteikumu 25.</w:t>
            </w:r>
            <w:r w:rsidRPr="00945E73">
              <w:rPr>
                <w:sz w:val="22"/>
                <w:szCs w:val="22"/>
                <w:vertAlign w:val="superscript"/>
              </w:rPr>
              <w:t xml:space="preserve">1 </w:t>
            </w:r>
            <w:r w:rsidRPr="00945E73">
              <w:rPr>
                <w:sz w:val="22"/>
                <w:szCs w:val="22"/>
              </w:rPr>
              <w:t xml:space="preserve">punktu apturēto valsts atbalsta izmaksu, komersants pierāda, ka </w:t>
            </w:r>
            <w:r w:rsidRPr="00945E73">
              <w:rPr>
                <w:sz w:val="22"/>
                <w:szCs w:val="22"/>
                <w:shd w:val="clear" w:color="auto" w:fill="FFFFFF"/>
              </w:rPr>
              <w:t xml:space="preserve">koģenerācijas stacijā saražotās elektroenerģijas izlietošana tiek nodrošināta atbilstoši šo noteikumu 25. </w:t>
            </w:r>
            <w:r w:rsidRPr="00945E73">
              <w:rPr>
                <w:sz w:val="22"/>
                <w:szCs w:val="22"/>
                <w:shd w:val="clear" w:color="auto" w:fill="FFFFFF"/>
              </w:rPr>
              <w:lastRenderedPageBreak/>
              <w:t>punktā noteiktajam nosacījumam</w:t>
            </w:r>
            <w:r w:rsidRPr="00945E73">
              <w:rPr>
                <w:sz w:val="22"/>
                <w:szCs w:val="22"/>
              </w:rPr>
              <w:t xml:space="preserve">. Birojs pārliecinās par to, vai komersanta sniegtā informācija pierāda atbilstību </w:t>
            </w:r>
            <w:r w:rsidRPr="00945E73">
              <w:rPr>
                <w:sz w:val="22"/>
                <w:szCs w:val="22"/>
                <w:shd w:val="clear" w:color="auto" w:fill="FFFFFF"/>
              </w:rPr>
              <w:t>šo noteikumu 25. punktā noteiktajam nosacījumam un</w:t>
            </w:r>
            <w:r w:rsidRPr="00945E73">
              <w:rPr>
                <w:sz w:val="22"/>
                <w:szCs w:val="22"/>
              </w:rPr>
              <w:t>:</w:t>
            </w:r>
          </w:p>
          <w:p w14:paraId="33C269C2" w14:textId="77777777" w:rsidR="0047765D" w:rsidRPr="00945E73" w:rsidRDefault="0047765D" w:rsidP="00705F92">
            <w:pPr>
              <w:spacing w:after="60"/>
              <w:ind w:firstLine="720"/>
              <w:jc w:val="both"/>
              <w:rPr>
                <w:sz w:val="22"/>
                <w:szCs w:val="22"/>
              </w:rPr>
            </w:pPr>
            <w:r w:rsidRPr="00945E73">
              <w:rPr>
                <w:sz w:val="22"/>
                <w:szCs w:val="22"/>
              </w:rPr>
              <w:t>25.</w:t>
            </w:r>
            <w:r w:rsidRPr="00945E73">
              <w:rPr>
                <w:sz w:val="22"/>
                <w:szCs w:val="22"/>
                <w:vertAlign w:val="superscript"/>
              </w:rPr>
              <w:t>2</w:t>
            </w:r>
            <w:r w:rsidRPr="00945E73">
              <w:rPr>
                <w:sz w:val="22"/>
                <w:szCs w:val="22"/>
              </w:rPr>
              <w:t xml:space="preserve"> 1. konstatējot, ka </w:t>
            </w:r>
            <w:r w:rsidRPr="00945E73">
              <w:rPr>
                <w:sz w:val="22"/>
                <w:szCs w:val="22"/>
                <w:shd w:val="clear" w:color="auto" w:fill="FFFFFF"/>
              </w:rPr>
              <w:t>koģenerācijas stacijā saražotās elektroenerģijas izlietošana tiek nodrošināta atbilstoši šo noteikumu 25. punktā noteiktajam nosacījumam</w:t>
            </w:r>
            <w:r w:rsidRPr="00945E73">
              <w:rPr>
                <w:sz w:val="22"/>
                <w:szCs w:val="22"/>
              </w:rPr>
              <w:t xml:space="preserve">, </w:t>
            </w:r>
            <w:r w:rsidRPr="00945E73">
              <w:rPr>
                <w:iCs/>
                <w:sz w:val="22"/>
                <w:szCs w:val="22"/>
              </w:rPr>
              <w:t xml:space="preserve">pieņem lēmumu par saskaņā ar šo noteikumu </w:t>
            </w:r>
            <w:r w:rsidRPr="00945E73">
              <w:rPr>
                <w:sz w:val="22"/>
                <w:szCs w:val="22"/>
              </w:rPr>
              <w:t>25.</w:t>
            </w:r>
            <w:r w:rsidRPr="00945E73">
              <w:rPr>
                <w:sz w:val="22"/>
                <w:szCs w:val="22"/>
                <w:vertAlign w:val="superscript"/>
              </w:rPr>
              <w:t>1</w:t>
            </w:r>
            <w:r w:rsidRPr="00945E73">
              <w:rPr>
                <w:iCs/>
                <w:sz w:val="22"/>
                <w:szCs w:val="22"/>
                <w:vertAlign w:val="superscript"/>
              </w:rPr>
              <w:t xml:space="preserve"> </w:t>
            </w:r>
            <w:r w:rsidRPr="00945E73">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945E73">
              <w:rPr>
                <w:sz w:val="22"/>
                <w:szCs w:val="22"/>
              </w:rPr>
              <w:t>;</w:t>
            </w:r>
          </w:p>
          <w:p w14:paraId="446016DC" w14:textId="77777777" w:rsidR="0047765D" w:rsidRPr="00945E73" w:rsidDel="00E40881" w:rsidRDefault="0047765D" w:rsidP="00705F92">
            <w:pPr>
              <w:pStyle w:val="naisc"/>
              <w:spacing w:before="0" w:after="0"/>
              <w:jc w:val="both"/>
              <w:rPr>
                <w:sz w:val="22"/>
                <w:szCs w:val="22"/>
              </w:rPr>
            </w:pPr>
            <w:r w:rsidRPr="00945E73">
              <w:rPr>
                <w:sz w:val="22"/>
                <w:szCs w:val="22"/>
              </w:rPr>
              <w:t>25.</w:t>
            </w:r>
            <w:r w:rsidRPr="00945E73">
              <w:rPr>
                <w:sz w:val="22"/>
                <w:szCs w:val="22"/>
                <w:vertAlign w:val="superscript"/>
              </w:rPr>
              <w:t>2</w:t>
            </w:r>
            <w:r w:rsidRPr="00945E73">
              <w:rPr>
                <w:sz w:val="22"/>
                <w:szCs w:val="22"/>
              </w:rPr>
              <w:t xml:space="preserve"> 2. konstatējot, ka </w:t>
            </w:r>
            <w:r w:rsidRPr="00945E73">
              <w:rPr>
                <w:sz w:val="22"/>
                <w:szCs w:val="22"/>
                <w:shd w:val="clear" w:color="auto" w:fill="FFFFFF"/>
              </w:rPr>
              <w:t xml:space="preserve">koģenerācijas stacijā saražotās elektroenerģijas izlietošana netiek nodrošināta atbilstoši šo noteikumu 25. </w:t>
            </w:r>
            <w:r w:rsidRPr="00945E73">
              <w:rPr>
                <w:sz w:val="22"/>
                <w:szCs w:val="22"/>
                <w:shd w:val="clear" w:color="auto" w:fill="FFFFFF"/>
              </w:rPr>
              <w:lastRenderedPageBreak/>
              <w:t>punktā noteiktajam nosacījumam</w:t>
            </w:r>
            <w:r w:rsidRPr="00945E73">
              <w:rPr>
                <w:sz w:val="22"/>
                <w:szCs w:val="22"/>
              </w:rPr>
              <w:t>, birojs pieņem lēmumu par obligātā iepirkuma tiesību atcelšanu atbilstoši šo noteikumu 48.8. apakšpunktam</w:t>
            </w:r>
            <w:r w:rsidRPr="00945E73">
              <w:rPr>
                <w:sz w:val="22"/>
                <w:szCs w:val="22"/>
                <w:shd w:val="clear" w:color="auto" w:fill="FFFFFF"/>
              </w:rPr>
              <w:t>.</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559D887" w14:textId="77777777" w:rsidR="0047765D" w:rsidRPr="00945E73" w:rsidRDefault="0047765D" w:rsidP="00705F92">
            <w:pPr>
              <w:spacing w:before="120"/>
              <w:jc w:val="both"/>
              <w:rPr>
                <w:b/>
                <w:bCs/>
                <w:sz w:val="22"/>
                <w:szCs w:val="22"/>
                <w:shd w:val="clear" w:color="auto" w:fill="FFFFFF"/>
              </w:rPr>
            </w:pPr>
            <w:r w:rsidRPr="00945E73">
              <w:rPr>
                <w:b/>
                <w:bCs/>
                <w:sz w:val="22"/>
                <w:szCs w:val="22"/>
                <w:shd w:val="clear" w:color="auto" w:fill="FFFFFF"/>
              </w:rPr>
              <w:lastRenderedPageBreak/>
              <w:t>LBEA 13.04.21. iebildums</w:t>
            </w:r>
          </w:p>
          <w:p w14:paraId="52D48E61" w14:textId="77777777" w:rsidR="0047765D" w:rsidRPr="00945E73" w:rsidDel="00E40881" w:rsidRDefault="0047765D" w:rsidP="00705F92">
            <w:pPr>
              <w:tabs>
                <w:tab w:val="left" w:pos="1134"/>
              </w:tabs>
              <w:spacing w:after="160" w:line="252" w:lineRule="auto"/>
              <w:contextualSpacing/>
              <w:jc w:val="both"/>
              <w:rPr>
                <w:rFonts w:eastAsia="Calibri"/>
                <w:b/>
                <w:bCs/>
                <w:sz w:val="22"/>
                <w:szCs w:val="22"/>
              </w:rPr>
            </w:pPr>
            <w:r w:rsidRPr="00945E73">
              <w:rPr>
                <w:sz w:val="22"/>
                <w:szCs w:val="22"/>
              </w:rPr>
              <w:t>MKN Nr.561 grozījumu 8.punkts par (25.</w:t>
            </w:r>
            <w:r w:rsidRPr="00945E73">
              <w:rPr>
                <w:sz w:val="22"/>
                <w:szCs w:val="22"/>
                <w:vertAlign w:val="superscript"/>
              </w:rPr>
              <w:t>1</w:t>
            </w:r>
            <w:r w:rsidRPr="00945E73">
              <w:rPr>
                <w:sz w:val="22"/>
                <w:szCs w:val="22"/>
              </w:rPr>
              <w:t xml:space="preserve"> un </w:t>
            </w:r>
            <w:r w:rsidRPr="00945E73">
              <w:rPr>
                <w:sz w:val="22"/>
                <w:szCs w:val="22"/>
              </w:rPr>
              <w:lastRenderedPageBreak/>
              <w:t>25.</w:t>
            </w:r>
            <w:r w:rsidRPr="00945E73">
              <w:rPr>
                <w:sz w:val="22"/>
                <w:szCs w:val="22"/>
                <w:vertAlign w:val="superscript"/>
              </w:rPr>
              <w:t>2</w:t>
            </w:r>
            <w:r w:rsidRPr="00945E73">
              <w:rPr>
                <w:sz w:val="22"/>
                <w:szCs w:val="22"/>
              </w:rPr>
              <w:t>punktiem), un MKN Nr.560 grozījumu 10.punkts (par 30.</w:t>
            </w:r>
            <w:r w:rsidRPr="00945E73">
              <w:rPr>
                <w:sz w:val="22"/>
                <w:szCs w:val="22"/>
                <w:vertAlign w:val="superscript"/>
              </w:rPr>
              <w:t>1</w:t>
            </w:r>
            <w:r w:rsidRPr="00945E73">
              <w:rPr>
                <w:sz w:val="22"/>
                <w:szCs w:val="22"/>
              </w:rPr>
              <w:t xml:space="preserve"> un 30.</w:t>
            </w:r>
            <w:r w:rsidRPr="00945E73">
              <w:rPr>
                <w:sz w:val="22"/>
                <w:szCs w:val="22"/>
                <w:vertAlign w:val="superscript"/>
              </w:rPr>
              <w:t>2</w:t>
            </w:r>
            <w:r w:rsidRPr="00945E73">
              <w:rPr>
                <w:sz w:val="22"/>
                <w:szCs w:val="22"/>
              </w:rPr>
              <w:t>punktiem) nav pieņemami.</w:t>
            </w:r>
            <w:r w:rsidRPr="00945E73">
              <w:rPr>
                <w:b/>
                <w:bCs/>
                <w:sz w:val="22"/>
                <w:szCs w:val="22"/>
              </w:rPr>
              <w:t xml:space="preserve"> </w:t>
            </w:r>
            <w:r w:rsidRPr="00945E73">
              <w:rPr>
                <w:sz w:val="22"/>
                <w:szCs w:val="22"/>
              </w:rPr>
              <w:t xml:space="preserve">Mūsu ieskatā apturēt atbalsta izmaksu uz BVKB </w:t>
            </w:r>
            <w:proofErr w:type="spellStart"/>
            <w:r w:rsidRPr="00945E73">
              <w:rPr>
                <w:sz w:val="22"/>
                <w:szCs w:val="22"/>
              </w:rPr>
              <w:t>pirmšķietamu</w:t>
            </w:r>
            <w:proofErr w:type="spellEnd"/>
            <w:r w:rsidRPr="00945E73">
              <w:rPr>
                <w:sz w:val="22"/>
                <w:szCs w:val="22"/>
              </w:rPr>
              <w:t xml:space="preserve"> aizdomu pamata un teorētiskiem aprēķiniem bez pierādījumiem būtu prettiesiski. Lai arī pēc situācijas noskaidrošanas atbalsta izmaksa tiks veikta, tā tomēr būs ieturēta, radot tiešu ietekmi uz ražotāju naudas plūsmu, citu saistību izpildi un radot administratīvo slogu un izmaksas. Pirms atbalsta izmaksas apturēšanas ražotājam būtu jāļauj sniegt paskaidrojumi, kuri, iespējams, tūlītēji novērsīs BVKB bažas un novērsīs lieku administratīvo procedūru. Papildus norādām, ka būtu nosakāms, ka BVKB nekavējoties, bet ne vēlāk kā 3 darbadienu laikā pēc pierādījumu saņemšanas pieņem lēmumu par atbalsta izmaksas atjaunošanu, un ieturētā summa tiek samaksāta trīs kalendāro dienu laikā. 10 dienas nav samērīgs un pamatots maksājuma termiņš, ņemot vērā, ka maksātājs ir publiskais tirgotājs.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F670930" w14:textId="77777777" w:rsidR="0047765D" w:rsidRPr="00945E73" w:rsidRDefault="0047765D" w:rsidP="00705F92">
            <w:pPr>
              <w:rPr>
                <w:b/>
                <w:sz w:val="22"/>
                <w:szCs w:val="22"/>
              </w:rPr>
            </w:pPr>
            <w:r w:rsidRPr="00945E73">
              <w:rPr>
                <w:b/>
                <w:sz w:val="22"/>
                <w:szCs w:val="22"/>
              </w:rPr>
              <w:lastRenderedPageBreak/>
              <w:t>Daļēji ņemts vērā</w:t>
            </w:r>
          </w:p>
          <w:p w14:paraId="6ED84A21" w14:textId="10259D38" w:rsidR="0047765D" w:rsidRPr="00945E73" w:rsidDel="00E40881" w:rsidRDefault="0047765D" w:rsidP="00705F92">
            <w:pPr>
              <w:pStyle w:val="naisc"/>
              <w:spacing w:before="0" w:after="0"/>
              <w:jc w:val="both"/>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AA0D011" w14:textId="77777777" w:rsidR="0047765D" w:rsidRPr="00945E73" w:rsidRDefault="0047765D" w:rsidP="00705F92">
            <w:pPr>
              <w:jc w:val="center"/>
              <w:rPr>
                <w:b/>
                <w:bCs/>
                <w:sz w:val="22"/>
                <w:szCs w:val="22"/>
              </w:rPr>
            </w:pPr>
            <w:r w:rsidRPr="00945E73">
              <w:rPr>
                <w:b/>
                <w:bCs/>
                <w:sz w:val="22"/>
                <w:szCs w:val="22"/>
              </w:rPr>
              <w:t>LBEA</w:t>
            </w:r>
          </w:p>
          <w:p w14:paraId="065B1497" w14:textId="77777777" w:rsidR="0047765D" w:rsidRPr="00945E73" w:rsidRDefault="0047765D" w:rsidP="00705F92">
            <w:pPr>
              <w:jc w:val="center"/>
              <w:rPr>
                <w:b/>
                <w:bCs/>
                <w:sz w:val="22"/>
                <w:szCs w:val="22"/>
              </w:rPr>
            </w:pPr>
          </w:p>
          <w:p w14:paraId="6F31946F" w14:textId="77777777" w:rsidR="0047765D" w:rsidRPr="00945E73" w:rsidRDefault="0047765D" w:rsidP="00705F92">
            <w:pPr>
              <w:rPr>
                <w:b/>
                <w:bCs/>
                <w:sz w:val="22"/>
                <w:szCs w:val="22"/>
              </w:rPr>
            </w:pPr>
            <w:r w:rsidRPr="00945E73">
              <w:rPr>
                <w:sz w:val="22"/>
                <w:szCs w:val="22"/>
              </w:rPr>
              <w:lastRenderedPageBreak/>
              <w:t>Iebildums tiek uzturēts 04.08.2021. saskaņošanas sanāksmē</w:t>
            </w:r>
          </w:p>
          <w:p w14:paraId="5C184D46" w14:textId="77777777" w:rsidR="0047765D" w:rsidRPr="00945E73" w:rsidRDefault="0047765D" w:rsidP="00705F92">
            <w:pPr>
              <w:spacing w:line="293" w:lineRule="atLeast"/>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3DFFF6C0" w14:textId="77777777" w:rsidR="00CA7114" w:rsidRPr="00945E73" w:rsidRDefault="00CA7114" w:rsidP="00CA7114">
            <w:pPr>
              <w:spacing w:after="60"/>
              <w:ind w:firstLine="851"/>
              <w:jc w:val="both"/>
              <w:rPr>
                <w:sz w:val="22"/>
                <w:szCs w:val="22"/>
              </w:rPr>
            </w:pPr>
            <w:r w:rsidRPr="00945E73">
              <w:rPr>
                <w:sz w:val="22"/>
                <w:szCs w:val="22"/>
              </w:rPr>
              <w:lastRenderedPageBreak/>
              <w:t>25.</w:t>
            </w:r>
            <w:r w:rsidRPr="00945E73">
              <w:rPr>
                <w:sz w:val="22"/>
                <w:szCs w:val="22"/>
                <w:vertAlign w:val="superscript"/>
              </w:rPr>
              <w:t>1</w:t>
            </w:r>
            <w:r w:rsidRPr="00945E73">
              <w:rPr>
                <w:sz w:val="22"/>
                <w:szCs w:val="22"/>
              </w:rPr>
              <w:t xml:space="preserve"> </w:t>
            </w:r>
            <w:r w:rsidRPr="00945E73">
              <w:rPr>
                <w:sz w:val="22"/>
                <w:szCs w:val="22"/>
                <w:shd w:val="clear" w:color="auto" w:fill="FFFFFF"/>
              </w:rPr>
              <w:t xml:space="preserve">Ja komersanta sniegtie dati atbilstoši biroja aprēķiniem liecina, ka </w:t>
            </w:r>
            <w:r w:rsidRPr="00945E73">
              <w:rPr>
                <w:sz w:val="22"/>
                <w:szCs w:val="22"/>
                <w:shd w:val="clear" w:color="auto" w:fill="FFFFFF"/>
              </w:rPr>
              <w:lastRenderedPageBreak/>
              <w:t xml:space="preserve">elektroenerģijas pašpatēriņa apjoms ir mazāks, nekā attiecīgajai tehnoloģijai iespējams saskaņā ar vienotā tehnoloģiskā cikla principu vai iesniegtajām aktuālajām elektroenerģijas, siltumenerģijas un kurināmā padeves pieslēguma shēmām, </w:t>
            </w:r>
            <w:r w:rsidRPr="00945E73">
              <w:rPr>
                <w:sz w:val="22"/>
                <w:szCs w:val="22"/>
              </w:rPr>
              <w:t>birojs trīs darbdienu laikā no fakta konstatēšanas pieņem lēmumu apturēt valsts atbalsta izmaksu par iepirkto elektroenerģiju par periodu no lēmuma spēkā  stāšanās dienas līdz šo noteikumu 25.</w:t>
            </w:r>
            <w:r w:rsidRPr="00945E73">
              <w:rPr>
                <w:sz w:val="22"/>
                <w:szCs w:val="22"/>
                <w:vertAlign w:val="superscript"/>
              </w:rPr>
              <w:t>2</w:t>
            </w:r>
            <w:r w:rsidRPr="00945E73">
              <w:rPr>
                <w:sz w:val="22"/>
                <w:szCs w:val="22"/>
              </w:rPr>
              <w:t xml:space="preserve"> punktā minētā lēmuma pieņemšanai</w:t>
            </w:r>
            <w:r w:rsidRPr="00945E73">
              <w:rPr>
                <w:sz w:val="22"/>
                <w:szCs w:val="22"/>
                <w:shd w:val="clear" w:color="auto" w:fill="FFFFFF"/>
              </w:rPr>
              <w:t xml:space="preserve">. </w:t>
            </w:r>
          </w:p>
          <w:p w14:paraId="1FA9FFEA" w14:textId="77777777" w:rsidR="00CA7114" w:rsidRPr="00945E73" w:rsidRDefault="00CA7114" w:rsidP="00CA7114">
            <w:pPr>
              <w:spacing w:after="60"/>
              <w:ind w:firstLine="851"/>
              <w:jc w:val="both"/>
              <w:rPr>
                <w:sz w:val="22"/>
                <w:szCs w:val="22"/>
              </w:rPr>
            </w:pPr>
            <w:r w:rsidRPr="00945E73">
              <w:rPr>
                <w:sz w:val="22"/>
                <w:szCs w:val="22"/>
              </w:rPr>
              <w:t>25.</w:t>
            </w:r>
            <w:r w:rsidRPr="00945E73">
              <w:rPr>
                <w:sz w:val="22"/>
                <w:szCs w:val="22"/>
                <w:vertAlign w:val="superscript"/>
              </w:rPr>
              <w:t>2</w:t>
            </w:r>
            <w:r w:rsidRPr="00945E73">
              <w:rPr>
                <w:sz w:val="22"/>
                <w:szCs w:val="22"/>
              </w:rPr>
              <w:t xml:space="preserve"> Lai atjaunotu ar šo noteikumu 25.</w:t>
            </w:r>
            <w:r w:rsidRPr="00945E73">
              <w:rPr>
                <w:sz w:val="22"/>
                <w:szCs w:val="22"/>
                <w:vertAlign w:val="superscript"/>
              </w:rPr>
              <w:t xml:space="preserve">1 </w:t>
            </w:r>
            <w:r w:rsidRPr="00945E73">
              <w:rPr>
                <w:sz w:val="22"/>
                <w:szCs w:val="22"/>
              </w:rPr>
              <w:t xml:space="preserve">punktu apturēto valsts atbalsta izmaksu, komersants mēneša laikā no lēmuma apturēt valsts atbalsta izmaksu par iepirkto elektroenerģiju spēkā stāšanās brīža pierāda, ka </w:t>
            </w:r>
            <w:r w:rsidRPr="00945E73">
              <w:rPr>
                <w:sz w:val="22"/>
                <w:szCs w:val="22"/>
                <w:shd w:val="clear" w:color="auto" w:fill="FFFFFF"/>
              </w:rPr>
              <w:t xml:space="preserve">koģenerācijas </w:t>
            </w:r>
            <w:r w:rsidRPr="00945E73">
              <w:rPr>
                <w:sz w:val="22"/>
                <w:szCs w:val="22"/>
                <w:shd w:val="clear" w:color="auto" w:fill="FFFFFF"/>
              </w:rPr>
              <w:lastRenderedPageBreak/>
              <w:t>stacijā saražotās elektroenerģijas izlietošana tiek nodrošināta atbilstoši šo noteikumu 25. punktā noteiktajam nosacījumam</w:t>
            </w:r>
            <w:r w:rsidRPr="00945E73">
              <w:rPr>
                <w:sz w:val="22"/>
                <w:szCs w:val="22"/>
              </w:rPr>
              <w:t xml:space="preserve">. Birojs,  pārliecinoties, ka komersanta sniegtā informācija pierāda atbilstību </w:t>
            </w:r>
            <w:r w:rsidRPr="00945E73">
              <w:rPr>
                <w:sz w:val="22"/>
                <w:szCs w:val="22"/>
                <w:shd w:val="clear" w:color="auto" w:fill="FFFFFF"/>
              </w:rPr>
              <w:t>šo noteikumu 25. punktā noteiktajam nosacījumam</w:t>
            </w:r>
            <w:r w:rsidRPr="00945E73">
              <w:rPr>
                <w:sz w:val="22"/>
                <w:szCs w:val="22"/>
              </w:rPr>
              <w:t xml:space="preserve">, mēneša laikā </w:t>
            </w:r>
            <w:r w:rsidRPr="00945E73">
              <w:rPr>
                <w:iCs/>
                <w:sz w:val="22"/>
                <w:szCs w:val="22"/>
              </w:rPr>
              <w:t xml:space="preserve">pieņem lēmumu par saskaņā ar šo noteikumu </w:t>
            </w:r>
            <w:r w:rsidRPr="00945E73">
              <w:rPr>
                <w:sz w:val="22"/>
                <w:szCs w:val="22"/>
              </w:rPr>
              <w:t>25.</w:t>
            </w:r>
            <w:r w:rsidRPr="00945E73">
              <w:rPr>
                <w:sz w:val="22"/>
                <w:szCs w:val="22"/>
                <w:vertAlign w:val="superscript"/>
              </w:rPr>
              <w:t>1</w:t>
            </w:r>
            <w:r w:rsidRPr="00945E73">
              <w:rPr>
                <w:iCs/>
                <w:sz w:val="22"/>
                <w:szCs w:val="22"/>
                <w:vertAlign w:val="superscript"/>
              </w:rPr>
              <w:t xml:space="preserve"> </w:t>
            </w:r>
            <w:r w:rsidRPr="00945E73">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945E73">
              <w:rPr>
                <w:sz w:val="22"/>
                <w:szCs w:val="22"/>
              </w:rPr>
              <w:t>.</w:t>
            </w:r>
          </w:p>
          <w:p w14:paraId="0D1CF3B0" w14:textId="57CB82FB" w:rsidR="0047765D" w:rsidRPr="00945E73" w:rsidDel="00E40881" w:rsidRDefault="00CA7114" w:rsidP="00CA7114">
            <w:pPr>
              <w:jc w:val="both"/>
              <w:rPr>
                <w:sz w:val="22"/>
                <w:szCs w:val="22"/>
              </w:rPr>
            </w:pPr>
            <w:r w:rsidRPr="00945E73">
              <w:rPr>
                <w:sz w:val="22"/>
                <w:szCs w:val="22"/>
              </w:rPr>
              <w:t>25.</w:t>
            </w:r>
            <w:r w:rsidRPr="00945E73">
              <w:rPr>
                <w:sz w:val="22"/>
                <w:szCs w:val="22"/>
                <w:vertAlign w:val="superscript"/>
              </w:rPr>
              <w:t>3</w:t>
            </w:r>
            <w:r w:rsidRPr="00945E73">
              <w:rPr>
                <w:sz w:val="22"/>
                <w:szCs w:val="22"/>
              </w:rPr>
              <w:t xml:space="preserve"> Ja komersants šo noteikumu 25.</w:t>
            </w:r>
            <w:r w:rsidRPr="00945E73">
              <w:rPr>
                <w:sz w:val="22"/>
                <w:szCs w:val="22"/>
                <w:vertAlign w:val="superscript"/>
              </w:rPr>
              <w:t>1</w:t>
            </w:r>
            <w:r w:rsidRPr="00945E73">
              <w:rPr>
                <w:sz w:val="22"/>
                <w:szCs w:val="22"/>
              </w:rPr>
              <w:t xml:space="preserve"> punktā noteiktajā termiņā neiesniedz minētos pierādījumus vai, pēc pierādījumu saņemšanas birojam konstatējot, ka </w:t>
            </w:r>
            <w:r w:rsidRPr="00945E73">
              <w:rPr>
                <w:sz w:val="22"/>
                <w:szCs w:val="22"/>
                <w:shd w:val="clear" w:color="auto" w:fill="FFFFFF"/>
              </w:rPr>
              <w:t xml:space="preserve">koģenerācijas stacijā saražotās elektroenerģijas izlietošana netiek </w:t>
            </w:r>
            <w:r w:rsidRPr="00945E73">
              <w:rPr>
                <w:sz w:val="22"/>
                <w:szCs w:val="22"/>
                <w:shd w:val="clear" w:color="auto" w:fill="FFFFFF"/>
              </w:rPr>
              <w:lastRenderedPageBreak/>
              <w:t>nodrošināta atbilstoši šo noteikumu 25. punktā noteiktajam nosacījumam</w:t>
            </w:r>
            <w:r w:rsidRPr="00945E73">
              <w:rPr>
                <w:sz w:val="22"/>
                <w:szCs w:val="22"/>
              </w:rPr>
              <w:t>, birojs pieņem lēmumu par obligātā iepirkuma tiesību atcelšanu atbilstoši šo noteikumu 48.8. apakšpunktam</w:t>
            </w:r>
            <w:r w:rsidRPr="00945E73">
              <w:rPr>
                <w:sz w:val="22"/>
                <w:szCs w:val="22"/>
                <w:shd w:val="clear" w:color="auto" w:fill="FFFFFF"/>
              </w:rPr>
              <w:t>.</w:t>
            </w:r>
          </w:p>
        </w:tc>
      </w:tr>
      <w:tr w:rsidR="00F47362" w:rsidRPr="00945E73" w:rsidDel="00E40881" w14:paraId="5770354E" w14:textId="77777777" w:rsidTr="00705F92">
        <w:trPr>
          <w:trHeight w:val="194"/>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0A39F41" w14:textId="77777777" w:rsidR="0047765D" w:rsidRPr="00945E73" w:rsidDel="00E40881" w:rsidRDefault="0047765D" w:rsidP="00705F92">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0214D30" w14:textId="77777777" w:rsidR="0047765D" w:rsidRPr="00945E73" w:rsidDel="00E40881" w:rsidRDefault="0047765D" w:rsidP="00705F92">
            <w:pPr>
              <w:pStyle w:val="naisc"/>
              <w:spacing w:before="0" w:after="0"/>
              <w:jc w:val="both"/>
              <w:rPr>
                <w:sz w:val="22"/>
                <w:szCs w:val="22"/>
              </w:rPr>
            </w:pPr>
            <w:r w:rsidRPr="00945E73">
              <w:rPr>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89B1CB3" w14:textId="77777777" w:rsidR="0047765D" w:rsidRPr="00945E73" w:rsidRDefault="0047765D" w:rsidP="00705F92">
            <w:pPr>
              <w:jc w:val="both"/>
              <w:rPr>
                <w:b/>
                <w:bCs/>
                <w:sz w:val="22"/>
                <w:szCs w:val="22"/>
              </w:rPr>
            </w:pPr>
            <w:r w:rsidRPr="00945E73">
              <w:rPr>
                <w:b/>
                <w:bCs/>
                <w:sz w:val="22"/>
                <w:szCs w:val="22"/>
              </w:rPr>
              <w:t>SIA ER CHP 13.04.21. iebildums</w:t>
            </w:r>
          </w:p>
          <w:p w14:paraId="71A8FF4D" w14:textId="77777777" w:rsidR="0047765D" w:rsidRPr="00945E73" w:rsidRDefault="0047765D" w:rsidP="00705F92">
            <w:pPr>
              <w:jc w:val="both"/>
              <w:rPr>
                <w:sz w:val="22"/>
                <w:szCs w:val="22"/>
              </w:rPr>
            </w:pPr>
            <w:r w:rsidRPr="00945E73">
              <w:rPr>
                <w:sz w:val="22"/>
                <w:szCs w:val="22"/>
              </w:rPr>
              <w:t>Nelikumīga valsts atbalsta konstatēšana (..) ir uzņēmuma atzīšana par vainojamu vienā no smagākajiem konkurences tiesību un valsts atbalsta tiesību pārkāpumiem. (..) . Līdz ar to tik nopietnu negatīvu seku radīšana uzņēmumam ir pieļaujama vien tad, ja nelikumīgs valsts atbalsts atbilstoši objektīviem un skaidri noteiktiem kritērijiem tiek konstatēts, balstoties uz attiecīgā uzņēmuma faktiskajiem darbības rādītājiem un citiem datiem. Tādēļ Sabiedrība iebilst pret MK 561 Grozījumu 32.punktu, kā arī visiem citiem punktiem, kas satur regulējumu par valsts atbalsta maksājumu mazināšanu, apturēšanu vai pārtraukšanu saistībā ar nepamatota vai nelikumīga valsts atbalsta konstatēšanu BVKB ieskatā.</w:t>
            </w:r>
          </w:p>
          <w:p w14:paraId="7B572BF9" w14:textId="77777777" w:rsidR="0047765D" w:rsidRPr="00945E73" w:rsidRDefault="0047765D" w:rsidP="00705F92">
            <w:pPr>
              <w:jc w:val="both"/>
              <w:rPr>
                <w:sz w:val="22"/>
                <w:szCs w:val="22"/>
              </w:rPr>
            </w:pPr>
          </w:p>
          <w:p w14:paraId="5A3EEB2A" w14:textId="77777777" w:rsidR="0047765D" w:rsidRPr="00945E73" w:rsidDel="00E40881" w:rsidRDefault="0047765D" w:rsidP="00705F92">
            <w:pPr>
              <w:jc w:val="both"/>
              <w:rPr>
                <w:rFonts w:eastAsia="Calibri"/>
                <w:b/>
                <w:bCs/>
                <w:sz w:val="22"/>
                <w:szCs w:val="22"/>
              </w:rPr>
            </w:pPr>
            <w:r w:rsidRPr="00945E73">
              <w:rPr>
                <w:sz w:val="22"/>
                <w:szCs w:val="22"/>
              </w:rPr>
              <w:t>(..) – uzturēts iebildums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AD07FE7" w14:textId="77777777" w:rsidR="0047765D" w:rsidRPr="00945E73" w:rsidRDefault="0047765D" w:rsidP="00705F92">
            <w:pPr>
              <w:jc w:val="center"/>
              <w:rPr>
                <w:b/>
                <w:bCs/>
                <w:sz w:val="22"/>
                <w:szCs w:val="22"/>
              </w:rPr>
            </w:pPr>
            <w:r w:rsidRPr="00945E73">
              <w:rPr>
                <w:b/>
                <w:bCs/>
                <w:sz w:val="22"/>
                <w:szCs w:val="22"/>
              </w:rPr>
              <w:t>Nav ņemts vērā</w:t>
            </w:r>
          </w:p>
          <w:p w14:paraId="6BC78BFE" w14:textId="77777777" w:rsidR="0047765D" w:rsidRPr="00945E73" w:rsidRDefault="0047765D" w:rsidP="00705F92">
            <w:pPr>
              <w:jc w:val="both"/>
              <w:rPr>
                <w:bCs/>
                <w:sz w:val="22"/>
                <w:szCs w:val="22"/>
              </w:rPr>
            </w:pPr>
            <w:r w:rsidRPr="00945E73">
              <w:rPr>
                <w:bCs/>
                <w:sz w:val="22"/>
                <w:szCs w:val="22"/>
              </w:rPr>
              <w:t>Projekta anotācijā skaidroti nelikumīga un nepamatota valsts atbalsta aspekti. Jāņem vērā, ka valsts rīcību nelikumīga vai nepamatota valsts atbalsta konstatēšanas gadījumā strikti ierobežo Elektroenerģijas tirgus likumā ietvertās normas, kā arī Eiropas Savienības komercdarbības atbalsta nosacījumi.</w:t>
            </w:r>
          </w:p>
          <w:p w14:paraId="61528FA0" w14:textId="77777777" w:rsidR="0047765D" w:rsidRPr="00945E73" w:rsidRDefault="0047765D" w:rsidP="00705F92">
            <w:pPr>
              <w:jc w:val="both"/>
              <w:rPr>
                <w:sz w:val="22"/>
                <w:szCs w:val="22"/>
                <w:shd w:val="clear" w:color="auto" w:fill="FFFFFF"/>
              </w:rPr>
            </w:pPr>
            <w:r w:rsidRPr="00945E73">
              <w:rPr>
                <w:sz w:val="22"/>
                <w:szCs w:val="22"/>
              </w:rPr>
              <w:t xml:space="preserve">Elektroenerģijas tirgus likuma </w:t>
            </w:r>
            <w:r w:rsidRPr="00945E73">
              <w:rPr>
                <w:sz w:val="22"/>
                <w:szCs w:val="22"/>
                <w:shd w:val="clear" w:color="auto" w:fill="FFFFFF"/>
              </w:rPr>
              <w:t>31.</w:t>
            </w:r>
            <w:r w:rsidRPr="00945E73">
              <w:rPr>
                <w:sz w:val="22"/>
                <w:szCs w:val="22"/>
                <w:shd w:val="clear" w:color="auto" w:fill="FFFFFF"/>
                <w:vertAlign w:val="superscript"/>
              </w:rPr>
              <w:t>2</w:t>
            </w:r>
            <w:r w:rsidRPr="00945E73">
              <w:rPr>
                <w:sz w:val="22"/>
                <w:szCs w:val="22"/>
                <w:shd w:val="clear" w:color="auto" w:fill="FFFFFF"/>
              </w:rPr>
              <w:t> panta trešajā daļā noteikts, ka pārkāpumus, par kuriem atceļamas saskaņā ar likuma </w:t>
            </w:r>
            <w:hyperlink r:id="rId17" w:anchor="p28" w:history="1">
              <w:r w:rsidRPr="00945E73">
                <w:rPr>
                  <w:rStyle w:val="Hyperlink"/>
                  <w:rFonts w:eastAsiaTheme="majorEastAsia"/>
                  <w:color w:val="auto"/>
                  <w:sz w:val="22"/>
                  <w:szCs w:val="22"/>
                  <w:shd w:val="clear" w:color="auto" w:fill="FFFFFF"/>
                </w:rPr>
                <w:t>28.</w:t>
              </w:r>
            </w:hyperlink>
            <w:r w:rsidRPr="00945E73">
              <w:rPr>
                <w:sz w:val="22"/>
                <w:szCs w:val="22"/>
                <w:shd w:val="clear" w:color="auto" w:fill="FFFFFF"/>
              </w:rPr>
              <w:t>, </w:t>
            </w:r>
            <w:r w:rsidRPr="00945E73">
              <w:fldChar w:fldCharType="begin"/>
            </w:r>
            <w:r w:rsidRPr="00945E73">
              <w:rPr>
                <w:sz w:val="22"/>
                <w:szCs w:val="22"/>
              </w:rPr>
              <w:instrText xml:space="preserve"> HYPERLINK "https://likumi.lv/ta/id/108834" \l "p28.1" </w:instrText>
            </w:r>
            <w:r w:rsidRPr="00945E73">
              <w:fldChar w:fldCharType="separate"/>
            </w:r>
            <w:r w:rsidRPr="00945E73">
              <w:rPr>
                <w:rStyle w:val="Hyperlink"/>
                <w:rFonts w:eastAsiaTheme="majorEastAsia"/>
                <w:color w:val="auto"/>
                <w:sz w:val="22"/>
                <w:szCs w:val="22"/>
                <w:shd w:val="clear" w:color="auto" w:fill="FFFFFF"/>
              </w:rPr>
              <w:t>28.</w:t>
            </w:r>
            <w:r w:rsidRPr="00945E73">
              <w:rPr>
                <w:rStyle w:val="Hyperlink"/>
                <w:rFonts w:eastAsiaTheme="majorEastAsia"/>
                <w:color w:val="auto"/>
                <w:sz w:val="22"/>
                <w:szCs w:val="22"/>
                <w:shd w:val="clear" w:color="auto" w:fill="FFFFFF"/>
                <w:vertAlign w:val="superscript"/>
              </w:rPr>
              <w:t>1</w:t>
            </w:r>
            <w:r w:rsidRPr="00945E73">
              <w:rPr>
                <w:rStyle w:val="Hyperlink"/>
                <w:rFonts w:eastAsiaTheme="majorEastAsia"/>
                <w:color w:val="auto"/>
                <w:sz w:val="22"/>
                <w:szCs w:val="22"/>
                <w:shd w:val="clear" w:color="auto" w:fill="FFFFFF"/>
                <w:vertAlign w:val="superscript"/>
              </w:rPr>
              <w:fldChar w:fldCharType="end"/>
            </w:r>
            <w:r w:rsidRPr="00945E73">
              <w:rPr>
                <w:sz w:val="22"/>
                <w:szCs w:val="22"/>
                <w:shd w:val="clear" w:color="auto" w:fill="FFFFFF"/>
              </w:rPr>
              <w:t>, </w:t>
            </w:r>
            <w:hyperlink r:id="rId18" w:anchor="p29" w:history="1">
              <w:r w:rsidRPr="00945E73">
                <w:rPr>
                  <w:rStyle w:val="Hyperlink"/>
                  <w:rFonts w:eastAsiaTheme="majorEastAsia"/>
                  <w:color w:val="auto"/>
                  <w:sz w:val="22"/>
                  <w:szCs w:val="22"/>
                  <w:shd w:val="clear" w:color="auto" w:fill="FFFFFF"/>
                </w:rPr>
                <w:t>29. </w:t>
              </w:r>
            </w:hyperlink>
            <w:r w:rsidRPr="00945E73">
              <w:rPr>
                <w:sz w:val="22"/>
                <w:szCs w:val="22"/>
                <w:shd w:val="clear" w:color="auto" w:fill="FFFFFF"/>
              </w:rPr>
              <w:t>vai </w:t>
            </w:r>
            <w:hyperlink r:id="rId19" w:anchor="p30" w:history="1">
              <w:r w:rsidRPr="00945E73">
                <w:rPr>
                  <w:rStyle w:val="Hyperlink"/>
                  <w:rFonts w:eastAsiaTheme="majorEastAsia"/>
                  <w:color w:val="auto"/>
                  <w:sz w:val="22"/>
                  <w:szCs w:val="22"/>
                  <w:shd w:val="clear" w:color="auto" w:fill="FFFFFF"/>
                </w:rPr>
                <w:t>30. pantu</w:t>
              </w:r>
            </w:hyperlink>
            <w:r w:rsidRPr="00945E73">
              <w:rPr>
                <w:sz w:val="22"/>
                <w:szCs w:val="22"/>
                <w:shd w:val="clear" w:color="auto" w:fill="FFFFFF"/>
              </w:rPr>
              <w:t xml:space="preserve"> piešķirtās tiesības uz valsts atbalstu, kā arī kārtību, kādā tās atceļamas, nosaka Ministru kabinets. Lemjot par piešķirto tiesību atcelšanu, vienlaikus izlemjams jautājums par pienākuma uzlikšanu elektroenerģijas ražotājam atmaksāt nepamatoti vai nelikumīgi saņemto valsts atbalstu.</w:t>
            </w:r>
          </w:p>
          <w:p w14:paraId="375CCCCF" w14:textId="77777777" w:rsidR="0047765D" w:rsidRPr="00945E73" w:rsidRDefault="0047765D" w:rsidP="00705F92">
            <w:pPr>
              <w:jc w:val="both"/>
              <w:rPr>
                <w:sz w:val="22"/>
                <w:szCs w:val="22"/>
                <w:shd w:val="clear" w:color="auto" w:fill="FFFFFF"/>
              </w:rPr>
            </w:pPr>
          </w:p>
          <w:p w14:paraId="7E29F950" w14:textId="77777777" w:rsidR="0047765D" w:rsidRPr="00945E73" w:rsidRDefault="0047765D" w:rsidP="00705F92">
            <w:pPr>
              <w:jc w:val="center"/>
              <w:rPr>
                <w:b/>
                <w:sz w:val="22"/>
                <w:szCs w:val="22"/>
              </w:rPr>
            </w:pPr>
            <w:r w:rsidRPr="00945E73">
              <w:rPr>
                <w:b/>
                <w:bCs/>
                <w:sz w:val="22"/>
                <w:szCs w:val="22"/>
              </w:rPr>
              <w:lastRenderedPageBreak/>
              <w:t>22.06.21. iebildums d</w:t>
            </w:r>
            <w:r w:rsidRPr="00945E73">
              <w:rPr>
                <w:b/>
                <w:sz w:val="22"/>
                <w:szCs w:val="22"/>
              </w:rPr>
              <w:t>aļēji ņemts vērā</w:t>
            </w:r>
          </w:p>
          <w:p w14:paraId="2B4E6348" w14:textId="77777777" w:rsidR="0047765D" w:rsidRPr="00945E73" w:rsidDel="00E40881" w:rsidRDefault="0047765D" w:rsidP="00705F92">
            <w:pPr>
              <w:pStyle w:val="naisc"/>
              <w:spacing w:before="0" w:after="0"/>
              <w:jc w:val="both"/>
              <w:rPr>
                <w:b/>
                <w:bCs/>
                <w:sz w:val="22"/>
                <w:szCs w:val="22"/>
              </w:rPr>
            </w:pPr>
            <w:r w:rsidRPr="00945E73">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9438650" w14:textId="77777777" w:rsidR="0047765D" w:rsidRPr="00945E73" w:rsidRDefault="0047765D" w:rsidP="00705F92">
            <w:pPr>
              <w:jc w:val="center"/>
              <w:rPr>
                <w:b/>
                <w:bCs/>
                <w:sz w:val="22"/>
                <w:szCs w:val="22"/>
              </w:rPr>
            </w:pPr>
            <w:proofErr w:type="spellStart"/>
            <w:r w:rsidRPr="00945E73">
              <w:rPr>
                <w:b/>
                <w:sz w:val="22"/>
                <w:szCs w:val="22"/>
              </w:rPr>
              <w:lastRenderedPageBreak/>
              <w:t>Energy</w:t>
            </w:r>
            <w:proofErr w:type="spellEnd"/>
            <w:r w:rsidRPr="00945E73">
              <w:rPr>
                <w:b/>
                <w:sz w:val="22"/>
                <w:szCs w:val="22"/>
              </w:rPr>
              <w:t xml:space="preserve"> Resources CHP</w:t>
            </w:r>
          </w:p>
          <w:p w14:paraId="2E849E01" w14:textId="77777777" w:rsidR="0047765D" w:rsidRPr="00945E73" w:rsidRDefault="0047765D" w:rsidP="00705F92">
            <w:pPr>
              <w:jc w:val="center"/>
              <w:rPr>
                <w:b/>
                <w:bCs/>
                <w:sz w:val="22"/>
                <w:szCs w:val="22"/>
              </w:rPr>
            </w:pPr>
          </w:p>
          <w:p w14:paraId="30AE586B" w14:textId="77777777" w:rsidR="0047765D" w:rsidRPr="00945E73" w:rsidRDefault="0047765D" w:rsidP="00705F92">
            <w:pPr>
              <w:rPr>
                <w:b/>
                <w:bCs/>
                <w:sz w:val="22"/>
                <w:szCs w:val="22"/>
              </w:rPr>
            </w:pPr>
            <w:r w:rsidRPr="00945E73">
              <w:rPr>
                <w:sz w:val="22"/>
                <w:szCs w:val="22"/>
              </w:rPr>
              <w:t>Iebildums tiek uzturēts 22.06.2021 atzinumā un 04.08.2021. saskaņošanas sanāksmē</w:t>
            </w:r>
          </w:p>
          <w:p w14:paraId="2B82C25C" w14:textId="77777777" w:rsidR="0047765D" w:rsidRPr="00945E73" w:rsidRDefault="0047765D" w:rsidP="00705F92">
            <w:pPr>
              <w:spacing w:line="293" w:lineRule="atLeast"/>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526713D2" w14:textId="77777777" w:rsidR="0047765D" w:rsidRPr="00945E73" w:rsidDel="00E40881" w:rsidRDefault="0047765D" w:rsidP="00705F92">
            <w:pPr>
              <w:jc w:val="both"/>
              <w:rPr>
                <w:sz w:val="22"/>
                <w:szCs w:val="22"/>
              </w:rPr>
            </w:pPr>
            <w:r w:rsidRPr="00945E73">
              <w:rPr>
                <w:sz w:val="22"/>
                <w:szCs w:val="22"/>
              </w:rPr>
              <w:t>Noteikumu projekts</w:t>
            </w:r>
          </w:p>
        </w:tc>
      </w:tr>
      <w:tr w:rsidR="00F47362" w:rsidRPr="00945E73" w:rsidDel="00DF566C" w14:paraId="59A400F6" w14:textId="77777777" w:rsidTr="00CB4F5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09454B5" w14:textId="77777777" w:rsidR="00985ECD" w:rsidRPr="00945E73" w:rsidDel="00DF566C" w:rsidRDefault="00985ECD" w:rsidP="009418F7">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1081ABAF" w14:textId="7410AF4F" w:rsidR="00985ECD" w:rsidRPr="00945E73" w:rsidDel="00DF566C" w:rsidRDefault="005057C4" w:rsidP="00DB326F">
            <w:pPr>
              <w:jc w:val="both"/>
              <w:rPr>
                <w:sz w:val="22"/>
                <w:szCs w:val="22"/>
              </w:rPr>
            </w:pPr>
            <w:r w:rsidRPr="00945E73">
              <w:rPr>
                <w:b/>
                <w:sz w:val="22"/>
                <w:szCs w:val="22"/>
              </w:rPr>
              <w:t>Uzraudzība un kontrole</w:t>
            </w:r>
          </w:p>
        </w:tc>
      </w:tr>
      <w:tr w:rsidR="00F47362" w:rsidRPr="00945E73" w:rsidDel="00E40881" w14:paraId="11913827"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BD0BC9C" w14:textId="77777777" w:rsidR="00BF3C17" w:rsidRPr="00945E73" w:rsidDel="00E40881" w:rsidRDefault="00BF3C17" w:rsidP="00B34A9C">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1E08E3B" w14:textId="77777777" w:rsidR="00BF3C17" w:rsidRPr="00945E73" w:rsidRDefault="00BF3C17" w:rsidP="00705F92">
            <w:pPr>
              <w:ind w:firstLine="720"/>
              <w:jc w:val="both"/>
              <w:rPr>
                <w:sz w:val="22"/>
                <w:szCs w:val="22"/>
              </w:rPr>
            </w:pPr>
            <w:r w:rsidRPr="00945E73">
              <w:rPr>
                <w:sz w:val="22"/>
                <w:szCs w:val="22"/>
              </w:rPr>
              <w:t>47.4. koģenerācijas stacija neatbilst normatīvajiem aktiem, kas nosaka prasības koģenerācijas staciju darbībai enerģētikas jomā, vai konstatēta tāda šo noteikumu prasības neatbilstība, par kuru nav noteikta brīdinājuma izteikšana vai lēmumu pieņemšana saskaņā ar kādu citu šo noteikumu punktu, ja šī neatbilstība var ietekmēt izmaksājamā atbalsta apmēru</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EBD3417" w14:textId="77777777" w:rsidR="00BF3C17" w:rsidRPr="00945E73" w:rsidRDefault="00BF3C17" w:rsidP="00705F92">
            <w:pPr>
              <w:jc w:val="both"/>
              <w:rPr>
                <w:b/>
                <w:sz w:val="22"/>
                <w:szCs w:val="22"/>
              </w:rPr>
            </w:pPr>
            <w:r w:rsidRPr="00945E73">
              <w:rPr>
                <w:b/>
                <w:sz w:val="22"/>
                <w:szCs w:val="22"/>
              </w:rPr>
              <w:t>“</w:t>
            </w:r>
            <w:proofErr w:type="spellStart"/>
            <w:r w:rsidRPr="00945E73">
              <w:rPr>
                <w:b/>
                <w:sz w:val="22"/>
                <w:szCs w:val="22"/>
              </w:rPr>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sz w:val="22"/>
                <w:szCs w:val="22"/>
              </w:rPr>
              <w:t>” 13.04.21. iebildums</w:t>
            </w:r>
          </w:p>
          <w:p w14:paraId="1B843B36" w14:textId="77777777" w:rsidR="00BF3C17" w:rsidRPr="00945E73" w:rsidRDefault="00BF3C17" w:rsidP="00705F92">
            <w:pPr>
              <w:jc w:val="both"/>
              <w:rPr>
                <w:b/>
                <w:sz w:val="22"/>
                <w:szCs w:val="22"/>
              </w:rPr>
            </w:pPr>
            <w:r w:rsidRPr="00945E73">
              <w:rPr>
                <w:sz w:val="22"/>
                <w:szCs w:val="22"/>
              </w:rPr>
              <w:t>Aicinām veikt precizējumus Projekta 16.punktā (Noteikumu 47.4.apakšpunkts) vārdus “var ietekmēt” aizstājot ar vārdu “ietekmē”, t.i., normatīvā akta normā ir maksimāli jāizslēdz subjektivitāte Biroja lēmumu pieņemšanā. Elektrostacijas darbībā praksē objektīvi var rasties dažāda veida tehniskas situācijas, kuras būtiski vai nebūtiski ietekmē izmaksājamā atbalsta apmēru, savukārt pieņēmums par potenciālu neatbilstību objektīvi var nesakrist ar faktisko situāciju.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AE04CD3" w14:textId="77777777" w:rsidR="00BF3C17" w:rsidRPr="00945E73" w:rsidRDefault="00BF3C17" w:rsidP="00705F92">
            <w:pPr>
              <w:pStyle w:val="naisc"/>
              <w:spacing w:before="0" w:after="0"/>
              <w:rPr>
                <w:b/>
                <w:sz w:val="22"/>
                <w:szCs w:val="22"/>
              </w:rPr>
            </w:pPr>
            <w:r w:rsidRPr="00945E73">
              <w:rPr>
                <w:b/>
                <w:sz w:val="22"/>
                <w:szCs w:val="22"/>
              </w:rPr>
              <w:t>13.04.21. iebildums daļēji ņemts vērā</w:t>
            </w:r>
          </w:p>
          <w:p w14:paraId="49F01C0F" w14:textId="77777777" w:rsidR="00BF3C17" w:rsidRPr="00945E73" w:rsidRDefault="00BF3C17" w:rsidP="00705F92">
            <w:pPr>
              <w:pStyle w:val="naisc"/>
              <w:spacing w:before="0" w:after="0"/>
              <w:jc w:val="both"/>
              <w:rPr>
                <w:b/>
                <w:sz w:val="22"/>
                <w:szCs w:val="22"/>
              </w:rPr>
            </w:pPr>
            <w:r w:rsidRPr="00945E73">
              <w:rPr>
                <w:sz w:val="22"/>
                <w:szCs w:val="22"/>
              </w:rPr>
              <w:t>Uzskatām, ka brīdinājums būtu izsakāms par jebkuru pārkāpumu, kuram ir kaut vai tikai potenciāls ietekmēt izmaksājamā atbalsta apmēru. Piekrītam, ka gadījumos, kuros sankcija ir valsts atbalsta apturēšana vai obligātā iepirkuma tiesību atcelšana, pārkāpumam jābūt definētam daudz konkrētāk.</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B714A63" w14:textId="77777777" w:rsidR="00BF3C17" w:rsidRPr="00945E73" w:rsidRDefault="00BF3C17" w:rsidP="00705F92">
            <w:pPr>
              <w:jc w:val="center"/>
              <w:rPr>
                <w:b/>
                <w:bCs/>
                <w:sz w:val="22"/>
                <w:szCs w:val="22"/>
              </w:rPr>
            </w:pPr>
            <w:proofErr w:type="spellStart"/>
            <w:r w:rsidRPr="00945E73">
              <w:rPr>
                <w:b/>
                <w:sz w:val="22"/>
                <w:szCs w:val="22"/>
              </w:rPr>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bCs/>
                <w:sz w:val="22"/>
                <w:szCs w:val="22"/>
              </w:rPr>
              <w:t xml:space="preserve"> </w:t>
            </w:r>
          </w:p>
          <w:p w14:paraId="643F70C2" w14:textId="77777777" w:rsidR="00BF3C17" w:rsidRPr="00945E73" w:rsidRDefault="00BF3C17" w:rsidP="00705F92">
            <w:pPr>
              <w:jc w:val="center"/>
              <w:rPr>
                <w:b/>
                <w:bCs/>
                <w:sz w:val="22"/>
                <w:szCs w:val="22"/>
              </w:rPr>
            </w:pPr>
          </w:p>
          <w:p w14:paraId="70D5B68A" w14:textId="77777777" w:rsidR="00BF3C17" w:rsidRPr="00945E73" w:rsidRDefault="00BF3C17" w:rsidP="00705F92">
            <w:pPr>
              <w:jc w:val="both"/>
              <w:rPr>
                <w:b/>
                <w:bCs/>
                <w:sz w:val="22"/>
                <w:szCs w:val="22"/>
              </w:rPr>
            </w:pPr>
            <w:r w:rsidRPr="00945E73">
              <w:rPr>
                <w:sz w:val="22"/>
                <w:szCs w:val="22"/>
              </w:rPr>
              <w:t>Iebildums tiek uzturēts 04.08.2021. saskaņošanas sanāksmē</w:t>
            </w:r>
          </w:p>
          <w:p w14:paraId="51C8B3D5" w14:textId="77777777" w:rsidR="00BF3C17" w:rsidRPr="00945E73" w:rsidRDefault="00BF3C17" w:rsidP="00705F92">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tcPr>
          <w:p w14:paraId="1BA7DB35" w14:textId="08F05C1F" w:rsidR="00BF3C17" w:rsidRPr="00945E73" w:rsidRDefault="00CA7114" w:rsidP="00705F92">
            <w:pPr>
              <w:ind w:firstLine="851"/>
              <w:jc w:val="both"/>
              <w:rPr>
                <w:sz w:val="22"/>
                <w:szCs w:val="22"/>
              </w:rPr>
            </w:pPr>
            <w:r w:rsidRPr="00945E73">
              <w:rPr>
                <w:sz w:val="22"/>
                <w:szCs w:val="22"/>
              </w:rPr>
              <w:t>47.4. koģenerācijas stacija neatbilst normatīvajiem aktiem, kas nosaka prasības koģenerācijas staciju darbībai enerģētikas jomā, vai konstatēta tāda šo noteikumu prasības neatbilstība, par kuru nav noteikta brīdinājuma izteikšana vai lēmumu pieņemšana saskaņā ar kādu citu šo noteikumu punktu, ja šī neatbilstība var ietekmēt izmaksājamā atbalsta apmēru</w:t>
            </w:r>
          </w:p>
        </w:tc>
      </w:tr>
      <w:tr w:rsidR="00F47362" w:rsidRPr="00945E73" w:rsidDel="00E40881" w14:paraId="279E853F"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9C71E6C" w14:textId="77777777" w:rsidR="00FA219A" w:rsidRPr="00945E73" w:rsidDel="00E40881" w:rsidRDefault="00FA219A" w:rsidP="00B34A9C">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6E72193" w14:textId="77777777" w:rsidR="00FA219A" w:rsidRPr="00945E73" w:rsidRDefault="00FA219A" w:rsidP="00705F92">
            <w:pPr>
              <w:rPr>
                <w:sz w:val="22"/>
                <w:szCs w:val="22"/>
              </w:rPr>
            </w:pPr>
            <w:r w:rsidRPr="00945E73">
              <w:rPr>
                <w:sz w:val="22"/>
                <w:szCs w:val="22"/>
              </w:rPr>
              <w:t>Noteikumu teksts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BFFE67C" w14:textId="77777777" w:rsidR="00FA219A" w:rsidRPr="00945E73" w:rsidRDefault="00FA219A" w:rsidP="00705F92">
            <w:pPr>
              <w:jc w:val="both"/>
              <w:rPr>
                <w:b/>
                <w:sz w:val="22"/>
                <w:szCs w:val="22"/>
              </w:rPr>
            </w:pPr>
            <w:r w:rsidRPr="00945E73">
              <w:rPr>
                <w:b/>
                <w:sz w:val="22"/>
                <w:szCs w:val="22"/>
              </w:rPr>
              <w:t>“</w:t>
            </w:r>
            <w:proofErr w:type="spellStart"/>
            <w:r w:rsidRPr="00945E73">
              <w:rPr>
                <w:b/>
                <w:sz w:val="22"/>
                <w:szCs w:val="22"/>
              </w:rPr>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sz w:val="22"/>
                <w:szCs w:val="22"/>
              </w:rPr>
              <w:t>” 13.04.21. iebildums</w:t>
            </w:r>
          </w:p>
          <w:p w14:paraId="3339F3F8" w14:textId="77777777" w:rsidR="00FA219A" w:rsidRPr="00945E73" w:rsidRDefault="00FA219A" w:rsidP="00705F92">
            <w:pPr>
              <w:jc w:val="both"/>
              <w:rPr>
                <w:b/>
                <w:sz w:val="22"/>
                <w:szCs w:val="22"/>
              </w:rPr>
            </w:pPr>
            <w:r w:rsidRPr="00945E73">
              <w:rPr>
                <w:sz w:val="22"/>
                <w:szCs w:val="22"/>
              </w:rPr>
              <w:t xml:space="preserve">Atkārtoti vēršama uzmanību, ka Projektā ir paredzētas tiesības Birojam pieņemt virkni elektroenerģijas ražotājiem nelabvēlīgus lēmumus. Taču Noteikumos (atšķirībā no MK </w:t>
            </w:r>
            <w:r w:rsidRPr="00945E73">
              <w:rPr>
                <w:sz w:val="22"/>
                <w:szCs w:val="22"/>
              </w:rPr>
              <w:lastRenderedPageBreak/>
              <w:t xml:space="preserve">noteikumiem Nr.221) nav ietverta norma par lēmumu apstrīdēšanas iespējamību. Šis uzraudzības process, ko veic Birojs saskaņā ar grozāmajiem noteikumiem Nr.561, ir sarežģīts un ar būtiskām finansiālām sekām strīdus gadījumā. Tāpēc, lai izvairītos no subjektīvas interpretācijas vai Biroja pieņemtais lēmums ir tikai tā saucamais </w:t>
            </w:r>
            <w:proofErr w:type="spellStart"/>
            <w:r w:rsidRPr="00945E73">
              <w:rPr>
                <w:sz w:val="22"/>
                <w:szCs w:val="22"/>
              </w:rPr>
              <w:t>starplēmums</w:t>
            </w:r>
            <w:proofErr w:type="spellEnd"/>
            <w:r w:rsidRPr="00945E73">
              <w:rPr>
                <w:sz w:val="22"/>
                <w:szCs w:val="22"/>
              </w:rPr>
              <w:t>, vai tomēr administratīvais akts, Projektā ir skaidri jāparedz, ka visi Biroja pieņemtie lēmumi ir administratīvie akti, kurus var apstrīdēt EM.</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1515187" w14:textId="77777777" w:rsidR="00FA219A" w:rsidRPr="00945E73" w:rsidRDefault="00FA219A" w:rsidP="00705F92">
            <w:pPr>
              <w:jc w:val="both"/>
              <w:rPr>
                <w:b/>
                <w:bCs/>
                <w:sz w:val="22"/>
                <w:szCs w:val="22"/>
              </w:rPr>
            </w:pPr>
            <w:r w:rsidRPr="00945E73">
              <w:rPr>
                <w:b/>
                <w:sz w:val="22"/>
                <w:szCs w:val="22"/>
              </w:rPr>
              <w:lastRenderedPageBreak/>
              <w:t>13.04.21. iebildums daļēji ņemts vērā</w:t>
            </w:r>
          </w:p>
          <w:p w14:paraId="37B1791E" w14:textId="77777777" w:rsidR="00FA219A" w:rsidRPr="00945E73" w:rsidRDefault="00FA219A" w:rsidP="00705F92">
            <w:pPr>
              <w:pStyle w:val="naisc"/>
              <w:spacing w:before="0" w:after="0"/>
              <w:jc w:val="both"/>
              <w:rPr>
                <w:b/>
                <w:sz w:val="22"/>
                <w:szCs w:val="22"/>
              </w:rPr>
            </w:pPr>
            <w:r w:rsidRPr="00945E73">
              <w:rPr>
                <w:bCs/>
                <w:sz w:val="22"/>
                <w:szCs w:val="22"/>
              </w:rPr>
              <w:t xml:space="preserve">Skaidrojam, ka visi BVKB pieņemtie lēmumi ir administratīvie akti, un BVKB pieņemtos lēmumus komersants var pārsūdzēt Administratīvā procesa likumā noteiktajā kārtībā, </w:t>
            </w:r>
            <w:r w:rsidRPr="00945E73">
              <w:rPr>
                <w:bCs/>
                <w:sz w:val="22"/>
                <w:szCs w:val="22"/>
              </w:rPr>
              <w:lastRenderedPageBreak/>
              <w:t xml:space="preserve">tomēr vēršam uzmanību, ka Ekonomikas </w:t>
            </w:r>
            <w:r w:rsidRPr="00945E73">
              <w:rPr>
                <w:sz w:val="22"/>
                <w:szCs w:val="22"/>
                <w:shd w:val="clear" w:color="auto" w:fill="FFFFFF"/>
              </w:rPr>
              <w:t>ministrija nav tiesīga atcelt BVKB pieņemtos lēmumus, tāpēc tie ir pārsūdzami nevis Ekonomikas ministrijā, bet tiesā.</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E803BE8" w14:textId="77777777" w:rsidR="00FA219A" w:rsidRPr="00945E73" w:rsidRDefault="00FA219A" w:rsidP="00705F92">
            <w:pPr>
              <w:jc w:val="center"/>
              <w:rPr>
                <w:b/>
                <w:bCs/>
                <w:sz w:val="22"/>
                <w:szCs w:val="22"/>
              </w:rPr>
            </w:pPr>
            <w:proofErr w:type="spellStart"/>
            <w:r w:rsidRPr="00945E73">
              <w:rPr>
                <w:b/>
                <w:sz w:val="22"/>
                <w:szCs w:val="22"/>
              </w:rPr>
              <w:lastRenderedPageBreak/>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bCs/>
                <w:sz w:val="22"/>
                <w:szCs w:val="22"/>
              </w:rPr>
              <w:t xml:space="preserve"> </w:t>
            </w:r>
          </w:p>
          <w:p w14:paraId="0886FC1E" w14:textId="77777777" w:rsidR="00FA219A" w:rsidRPr="00945E73" w:rsidRDefault="00FA219A" w:rsidP="00705F92">
            <w:pPr>
              <w:jc w:val="center"/>
              <w:rPr>
                <w:b/>
                <w:bCs/>
                <w:sz w:val="22"/>
                <w:szCs w:val="22"/>
              </w:rPr>
            </w:pPr>
          </w:p>
          <w:p w14:paraId="3D82AD4A" w14:textId="77777777" w:rsidR="00FA219A" w:rsidRPr="00945E73" w:rsidRDefault="00FA219A" w:rsidP="00705F92">
            <w:pPr>
              <w:jc w:val="both"/>
              <w:rPr>
                <w:b/>
                <w:bCs/>
                <w:sz w:val="22"/>
                <w:szCs w:val="22"/>
              </w:rPr>
            </w:pPr>
            <w:r w:rsidRPr="00945E73">
              <w:rPr>
                <w:sz w:val="22"/>
                <w:szCs w:val="22"/>
              </w:rPr>
              <w:t>Iebildums tiek uzturēts 04.08.2021. saskaņošanas sanāksmē</w:t>
            </w:r>
          </w:p>
          <w:p w14:paraId="593ED808" w14:textId="77777777" w:rsidR="00FA219A" w:rsidRPr="00945E73" w:rsidRDefault="00FA219A" w:rsidP="00705F92">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tcPr>
          <w:p w14:paraId="5AF2972D" w14:textId="77777777" w:rsidR="00FA219A" w:rsidRPr="00945E73" w:rsidRDefault="00FA219A" w:rsidP="00705F92">
            <w:pPr>
              <w:jc w:val="both"/>
              <w:rPr>
                <w:sz w:val="22"/>
                <w:szCs w:val="22"/>
              </w:rPr>
            </w:pPr>
            <w:r w:rsidRPr="00945E73">
              <w:rPr>
                <w:sz w:val="22"/>
                <w:szCs w:val="22"/>
              </w:rPr>
              <w:t>Noteikumu teksts</w:t>
            </w:r>
          </w:p>
        </w:tc>
      </w:tr>
      <w:tr w:rsidR="00F47362" w:rsidRPr="00945E73" w:rsidDel="00E40881" w14:paraId="60D87860"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A41235B" w14:textId="77777777" w:rsidR="00C87316" w:rsidRPr="00945E73" w:rsidDel="00E40881" w:rsidRDefault="00C87316" w:rsidP="00563C6A">
            <w:pPr>
              <w:pStyle w:val="naisc"/>
              <w:spacing w:before="0" w:after="0"/>
              <w:ind w:left="142"/>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FF627C2" w14:textId="77777777" w:rsidR="00C87316" w:rsidRPr="00945E73" w:rsidRDefault="00C87316" w:rsidP="00705F92">
            <w:pPr>
              <w:ind w:firstLine="720"/>
              <w:jc w:val="both"/>
              <w:rPr>
                <w:sz w:val="22"/>
                <w:szCs w:val="22"/>
              </w:rPr>
            </w:pPr>
            <w:r w:rsidRPr="00945E73">
              <w:rPr>
                <w:sz w:val="22"/>
                <w:szCs w:val="22"/>
              </w:rPr>
              <w:t>25.</w:t>
            </w:r>
            <w:r w:rsidRPr="00945E73">
              <w:rPr>
                <w:sz w:val="22"/>
                <w:szCs w:val="22"/>
                <w:vertAlign w:val="superscript"/>
              </w:rPr>
              <w:t>1</w:t>
            </w:r>
            <w:r w:rsidRPr="00945E73">
              <w:rPr>
                <w:sz w:val="22"/>
                <w:szCs w:val="22"/>
              </w:rPr>
              <w:t xml:space="preserve"> </w:t>
            </w:r>
            <w:r w:rsidRPr="00945E73">
              <w:rPr>
                <w:sz w:val="22"/>
                <w:szCs w:val="22"/>
                <w:shd w:val="clear" w:color="auto" w:fill="FFFFFF"/>
              </w:rPr>
              <w:t xml:space="preserve">Ja komersanta sniegtie dati atbilstoši biroja aprēķiniem pirmšķietami rada aizdomas par to, ka elektroenerģijas pašpatēriņa apjoms ir mazāks, nekā attiecīgajai tehnoloģijai iespējams, </w:t>
            </w:r>
            <w:r w:rsidRPr="00945E73">
              <w:rPr>
                <w:sz w:val="22"/>
                <w:szCs w:val="22"/>
              </w:rPr>
              <w:t>birojs trīs darbdienu laikā no fakta konstatēšanas pieņem lēmumu apturēt valsts atbalsta izmaksu par iepirkto elektroenerģiju par periodu no lēmuma spēkā  stāšanās dienas līdz šo noteikumu 25.</w:t>
            </w:r>
            <w:r w:rsidRPr="00945E73">
              <w:rPr>
                <w:sz w:val="22"/>
                <w:szCs w:val="22"/>
                <w:vertAlign w:val="superscript"/>
              </w:rPr>
              <w:t>2</w:t>
            </w:r>
            <w:r w:rsidRPr="00945E73">
              <w:rPr>
                <w:sz w:val="22"/>
                <w:szCs w:val="22"/>
              </w:rPr>
              <w:t xml:space="preserve"> </w:t>
            </w:r>
            <w:r w:rsidRPr="00945E73">
              <w:rPr>
                <w:sz w:val="22"/>
                <w:szCs w:val="22"/>
              </w:rPr>
              <w:lastRenderedPageBreak/>
              <w:t>punktā minētā lēmuma pieņemšanai</w:t>
            </w:r>
            <w:r w:rsidRPr="00945E73">
              <w:rPr>
                <w:sz w:val="22"/>
                <w:szCs w:val="22"/>
                <w:shd w:val="clear" w:color="auto" w:fill="FFFFFF"/>
              </w:rPr>
              <w:t xml:space="preserve">. </w:t>
            </w:r>
          </w:p>
          <w:p w14:paraId="5160252D" w14:textId="77777777" w:rsidR="00C87316" w:rsidRPr="00945E73" w:rsidRDefault="00C87316" w:rsidP="00705F92">
            <w:pPr>
              <w:ind w:firstLine="720"/>
              <w:jc w:val="both"/>
              <w:rPr>
                <w:sz w:val="22"/>
                <w:szCs w:val="22"/>
              </w:rPr>
            </w:pPr>
            <w:r w:rsidRPr="00945E73">
              <w:rPr>
                <w:sz w:val="22"/>
                <w:szCs w:val="22"/>
              </w:rPr>
              <w:t>25.</w:t>
            </w:r>
            <w:r w:rsidRPr="00945E73">
              <w:rPr>
                <w:sz w:val="22"/>
                <w:szCs w:val="22"/>
                <w:vertAlign w:val="superscript"/>
              </w:rPr>
              <w:t>2</w:t>
            </w:r>
            <w:r w:rsidRPr="00945E73">
              <w:rPr>
                <w:sz w:val="22"/>
                <w:szCs w:val="22"/>
              </w:rPr>
              <w:t xml:space="preserve"> Lai atjaunotu ar šo noteikumu 25.</w:t>
            </w:r>
            <w:r w:rsidRPr="00945E73">
              <w:rPr>
                <w:sz w:val="22"/>
                <w:szCs w:val="22"/>
                <w:vertAlign w:val="superscript"/>
              </w:rPr>
              <w:t xml:space="preserve">1 </w:t>
            </w:r>
            <w:r w:rsidRPr="00945E73">
              <w:rPr>
                <w:sz w:val="22"/>
                <w:szCs w:val="22"/>
              </w:rPr>
              <w:t xml:space="preserve">punktu apturēto valsts atbalsta izmaksu, komersants pierāda, ka </w:t>
            </w:r>
            <w:r w:rsidRPr="00945E73">
              <w:rPr>
                <w:sz w:val="22"/>
                <w:szCs w:val="22"/>
                <w:shd w:val="clear" w:color="auto" w:fill="FFFFFF"/>
              </w:rPr>
              <w:t>koģenerācijas stacijā saražotās elektroenerģijas izlietošana tiek nodrošināta atbilstoši šo noteikumu 25. punktā noteiktajam nosacījumam</w:t>
            </w:r>
            <w:r w:rsidRPr="00945E73">
              <w:rPr>
                <w:sz w:val="22"/>
                <w:szCs w:val="22"/>
              </w:rPr>
              <w:t xml:space="preserve">. Birojs pārliecinās par to, vai komersanta sniegtā informācija pierāda atbilstību </w:t>
            </w:r>
            <w:r w:rsidRPr="00945E73">
              <w:rPr>
                <w:sz w:val="22"/>
                <w:szCs w:val="22"/>
                <w:shd w:val="clear" w:color="auto" w:fill="FFFFFF"/>
              </w:rPr>
              <w:t>šo noteikumu 25. punktā noteiktajam nosacījumam un</w:t>
            </w:r>
            <w:r w:rsidRPr="00945E73">
              <w:rPr>
                <w:sz w:val="22"/>
                <w:szCs w:val="22"/>
              </w:rPr>
              <w:t>:</w:t>
            </w:r>
          </w:p>
          <w:p w14:paraId="707F182B" w14:textId="77777777" w:rsidR="00C87316" w:rsidRPr="00945E73" w:rsidRDefault="00C87316" w:rsidP="00705F92">
            <w:pPr>
              <w:ind w:firstLine="720"/>
              <w:jc w:val="both"/>
              <w:rPr>
                <w:sz w:val="22"/>
                <w:szCs w:val="22"/>
              </w:rPr>
            </w:pPr>
            <w:r w:rsidRPr="00945E73">
              <w:rPr>
                <w:sz w:val="22"/>
                <w:szCs w:val="22"/>
              </w:rPr>
              <w:t xml:space="preserve"> 25.</w:t>
            </w:r>
            <w:r w:rsidRPr="00945E73">
              <w:rPr>
                <w:sz w:val="22"/>
                <w:szCs w:val="22"/>
                <w:vertAlign w:val="superscript"/>
              </w:rPr>
              <w:t>2</w:t>
            </w:r>
            <w:r w:rsidRPr="00945E73">
              <w:rPr>
                <w:sz w:val="22"/>
                <w:szCs w:val="22"/>
              </w:rPr>
              <w:t xml:space="preserve"> 1. konstatējot, ka </w:t>
            </w:r>
            <w:r w:rsidRPr="00945E73">
              <w:rPr>
                <w:sz w:val="22"/>
                <w:szCs w:val="22"/>
                <w:shd w:val="clear" w:color="auto" w:fill="FFFFFF"/>
              </w:rPr>
              <w:t>koģenerācijas stacijā saražotās elektroenerģijas izlietošana tiek nodrošināta atbilstoši šo noteikumu 25. punktā noteiktajam nosacījumam</w:t>
            </w:r>
            <w:r w:rsidRPr="00945E73">
              <w:rPr>
                <w:sz w:val="22"/>
                <w:szCs w:val="22"/>
              </w:rPr>
              <w:t xml:space="preserve">, </w:t>
            </w:r>
            <w:r w:rsidRPr="00945E73">
              <w:rPr>
                <w:iCs/>
                <w:sz w:val="22"/>
                <w:szCs w:val="22"/>
              </w:rPr>
              <w:t>pieņem lēmumu par saskaņā ar šo noteikumu 25.</w:t>
            </w:r>
            <w:r w:rsidRPr="00945E73">
              <w:rPr>
                <w:iCs/>
                <w:sz w:val="22"/>
                <w:szCs w:val="22"/>
                <w:vertAlign w:val="superscript"/>
              </w:rPr>
              <w:t xml:space="preserve">1 </w:t>
            </w:r>
            <w:r w:rsidRPr="00945E73">
              <w:rPr>
                <w:iCs/>
                <w:sz w:val="22"/>
                <w:szCs w:val="22"/>
              </w:rPr>
              <w:t xml:space="preserve">punktu apturētā valsts atbalsta izmaksas atsākšanu. Publiskais tirgotājs apturētā valsts </w:t>
            </w:r>
            <w:r w:rsidRPr="00945E73">
              <w:rPr>
                <w:iCs/>
                <w:sz w:val="22"/>
                <w:szCs w:val="22"/>
              </w:rPr>
              <w:lastRenderedPageBreak/>
              <w:t>atbalsta izmaksu veic 10 kalendāro dienu laikā pēc biroja lēmuma par apturētā valsts atbalsta izmaksas atsākšanu spēkā stāšanās</w:t>
            </w:r>
            <w:r w:rsidRPr="00945E73">
              <w:rPr>
                <w:sz w:val="22"/>
                <w:szCs w:val="22"/>
              </w:rPr>
              <w:t>;</w:t>
            </w:r>
          </w:p>
          <w:p w14:paraId="56CF2E3E" w14:textId="77777777" w:rsidR="00C87316" w:rsidRPr="00945E73" w:rsidRDefault="00C87316" w:rsidP="00705F92">
            <w:pPr>
              <w:ind w:firstLine="720"/>
              <w:jc w:val="both"/>
              <w:rPr>
                <w:sz w:val="22"/>
                <w:szCs w:val="22"/>
                <w:shd w:val="clear" w:color="auto" w:fill="FFFFFF"/>
              </w:rPr>
            </w:pPr>
            <w:r w:rsidRPr="00945E73">
              <w:rPr>
                <w:sz w:val="22"/>
                <w:szCs w:val="22"/>
              </w:rPr>
              <w:t>25.</w:t>
            </w:r>
            <w:r w:rsidRPr="00945E73">
              <w:rPr>
                <w:sz w:val="22"/>
                <w:szCs w:val="22"/>
                <w:vertAlign w:val="superscript"/>
              </w:rPr>
              <w:t>2</w:t>
            </w:r>
            <w:r w:rsidRPr="00945E73">
              <w:rPr>
                <w:sz w:val="22"/>
                <w:szCs w:val="22"/>
              </w:rPr>
              <w:t xml:space="preserve"> 2. konstatējot, ka </w:t>
            </w:r>
            <w:r w:rsidRPr="00945E73">
              <w:rPr>
                <w:sz w:val="22"/>
                <w:szCs w:val="22"/>
                <w:shd w:val="clear" w:color="auto" w:fill="FFFFFF"/>
              </w:rPr>
              <w:t>koģenerācijas stacijā saražotās elektroenerģijas izlietošana netiek nodrošināta atbilstoši šo noteikumu 25. punktā noteiktajam nosacījumam</w:t>
            </w:r>
            <w:r w:rsidRPr="00945E73">
              <w:rPr>
                <w:sz w:val="22"/>
                <w:szCs w:val="22"/>
              </w:rPr>
              <w:t>, birojs pieņem lēmumu par obligātā iepirkuma tiesību atcelšanu atbilstoši šo noteikumu 48.8. apakšpunktam</w:t>
            </w:r>
            <w:r w:rsidRPr="00945E73">
              <w:rPr>
                <w:sz w:val="22"/>
                <w:szCs w:val="22"/>
                <w:shd w:val="clear" w:color="auto" w:fill="FFFFFF"/>
              </w:rPr>
              <w:t>.</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52DEDD8" w14:textId="77777777" w:rsidR="00C87316" w:rsidRPr="00945E73" w:rsidRDefault="00C87316" w:rsidP="00705F92">
            <w:pPr>
              <w:jc w:val="center"/>
              <w:rPr>
                <w:sz w:val="22"/>
                <w:szCs w:val="22"/>
              </w:rPr>
            </w:pPr>
            <w:r w:rsidRPr="00945E73">
              <w:rPr>
                <w:b/>
                <w:bCs/>
                <w:sz w:val="22"/>
                <w:szCs w:val="22"/>
              </w:rPr>
              <w:lastRenderedPageBreak/>
              <w:t>“</w:t>
            </w:r>
            <w:proofErr w:type="spellStart"/>
            <w:r w:rsidRPr="00945E73">
              <w:rPr>
                <w:b/>
                <w:bCs/>
                <w:sz w:val="22"/>
                <w:szCs w:val="22"/>
              </w:rPr>
              <w:t>Intelligent</w:t>
            </w:r>
            <w:proofErr w:type="spellEnd"/>
            <w:r w:rsidRPr="00945E73">
              <w:rPr>
                <w:b/>
                <w:bCs/>
                <w:sz w:val="22"/>
                <w:szCs w:val="22"/>
              </w:rPr>
              <w:t xml:space="preserve"> </w:t>
            </w:r>
            <w:proofErr w:type="spellStart"/>
            <w:r w:rsidRPr="00945E73">
              <w:rPr>
                <w:b/>
                <w:bCs/>
                <w:sz w:val="22"/>
                <w:szCs w:val="22"/>
              </w:rPr>
              <w:t>Environment</w:t>
            </w:r>
            <w:proofErr w:type="spellEnd"/>
            <w:r w:rsidRPr="00945E73">
              <w:rPr>
                <w:b/>
                <w:bCs/>
                <w:sz w:val="22"/>
                <w:szCs w:val="22"/>
              </w:rPr>
              <w:t xml:space="preserve">” </w:t>
            </w:r>
          </w:p>
          <w:p w14:paraId="2E0A51D5" w14:textId="77777777" w:rsidR="00C87316" w:rsidRPr="00945E73" w:rsidRDefault="00C87316" w:rsidP="00705F92">
            <w:pPr>
              <w:jc w:val="both"/>
              <w:rPr>
                <w:sz w:val="22"/>
                <w:szCs w:val="22"/>
              </w:rPr>
            </w:pPr>
            <w:r w:rsidRPr="00945E73">
              <w:rPr>
                <w:sz w:val="22"/>
                <w:szCs w:val="22"/>
              </w:rPr>
              <w:t xml:space="preserve">Saistībā ar Biroja pārbaudēm par VTC principa ievērošanu ir samērīgi, ka Birojs par sākotnējiem secinājumiem informē komersantu (t.sk., konsultējot), minot konkrētus elektrostacijas tehniskos parametrus, kuri Biroja vērtējumā rada neatbilstību principam. Pretējā gadījumā jebkuri </w:t>
            </w:r>
            <w:proofErr w:type="spellStart"/>
            <w:r w:rsidRPr="00945E73">
              <w:rPr>
                <w:sz w:val="22"/>
                <w:szCs w:val="22"/>
              </w:rPr>
              <w:t>pirmsķietami</w:t>
            </w:r>
            <w:proofErr w:type="spellEnd"/>
            <w:r w:rsidRPr="00945E73">
              <w:rPr>
                <w:sz w:val="22"/>
                <w:szCs w:val="22"/>
              </w:rPr>
              <w:t xml:space="preserve"> Biroja secinājumi (kuri var būt arī objektīvi kļūdaini vai nepilnīgi bez papildus skaidrojuma) rada priekšnosacījumus atbalsta apturēšanai. Līdz ar to aicinām precizēt Projekta 1.14.punktu (noteikumu 49.1 - 49.2punkti) iekļaujot normas, kuras nosaka, ka: − ja Biroja vērtējumā ir </w:t>
            </w:r>
            <w:r w:rsidRPr="00945E73">
              <w:rPr>
                <w:sz w:val="22"/>
                <w:szCs w:val="22"/>
              </w:rPr>
              <w:lastRenderedPageBreak/>
              <w:t>konstatējams VTC principa pārkāpums, Birojs par šo faktu sākotnēji informē komersantu un nosaka samērīgu termiņu paskaidrojuma sniegšanai.</w:t>
            </w:r>
          </w:p>
          <w:p w14:paraId="5CF23477" w14:textId="77777777" w:rsidR="00C87316" w:rsidRPr="00945E73" w:rsidRDefault="00C87316" w:rsidP="00705F92">
            <w:pPr>
              <w:rPr>
                <w:sz w:val="22"/>
                <w:szCs w:val="22"/>
              </w:rPr>
            </w:pPr>
          </w:p>
          <w:p w14:paraId="52D39C23" w14:textId="77777777" w:rsidR="00C87316" w:rsidRPr="00945E73" w:rsidRDefault="00C87316" w:rsidP="00705F92">
            <w:pPr>
              <w:jc w:val="both"/>
              <w:rPr>
                <w:b/>
                <w:sz w:val="22"/>
                <w:szCs w:val="22"/>
              </w:rPr>
            </w:pPr>
            <w:r w:rsidRPr="00945E73">
              <w:rPr>
                <w:b/>
                <w:sz w:val="22"/>
                <w:szCs w:val="22"/>
              </w:rPr>
              <w:t>“</w:t>
            </w:r>
            <w:proofErr w:type="spellStart"/>
            <w:r w:rsidRPr="00945E73">
              <w:rPr>
                <w:b/>
                <w:sz w:val="22"/>
                <w:szCs w:val="22"/>
              </w:rPr>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sz w:val="22"/>
                <w:szCs w:val="22"/>
              </w:rPr>
              <w:t>” 13.04.21. iebildums</w:t>
            </w:r>
          </w:p>
          <w:p w14:paraId="1B19BB91" w14:textId="77777777" w:rsidR="00C87316" w:rsidRPr="00945E73" w:rsidRDefault="00C87316" w:rsidP="00705F92">
            <w:pPr>
              <w:jc w:val="both"/>
              <w:rPr>
                <w:sz w:val="22"/>
                <w:szCs w:val="22"/>
              </w:rPr>
            </w:pPr>
            <w:r w:rsidRPr="00945E73">
              <w:rPr>
                <w:sz w:val="22"/>
                <w:szCs w:val="22"/>
              </w:rPr>
              <w:t xml:space="preserve">Izziņas 25.punkts. Lai arī Izziņas 24.punktā norādīts, ka Projekta 8.punkts (Noteikumu 25.1 punkts) ir precizēts, tomēr vienlaikus uzskatām, ka joprojām Noteikumu 25.1 punkta normas ir neskaidras. Aicinām minēto normu precizēt: - skaidri nosakot, ka Biroja secinājumi izriet no klātienes pārbaudēm atbilstoši Noteikumu 46.punktam, t.i., par sākotnējiem </w:t>
            </w:r>
            <w:proofErr w:type="spellStart"/>
            <w:r w:rsidRPr="00945E73">
              <w:rPr>
                <w:sz w:val="22"/>
                <w:szCs w:val="22"/>
              </w:rPr>
              <w:t>pirmsškietamiem</w:t>
            </w:r>
            <w:proofErr w:type="spellEnd"/>
            <w:r w:rsidRPr="00945E73">
              <w:rPr>
                <w:sz w:val="22"/>
                <w:szCs w:val="22"/>
              </w:rPr>
              <w:t xml:space="preserve"> secinājumiem apstiprinājums ir jāgūst pārbaudes laikā. Ņemot vērā normā paredzētās sekas komersantam šādi precizējumi nodrošinātu precīzu fakta konstatējumu, kā arī nodrošinātu, ka Biroja lēmumi ir pilnībā pamatoti pirms valsts atbalsta izmaksas apturēšanas. - Ir jāprecizē arī, ka pašpatēriņa apjoms ir “būtiski mazāks” nevis “mazāks”, jo pretējā gadījumā faktiski jebkuras atkāpes var tikt tulkotas kā pamatojums iespējamā pārkāpuma esamībai. Vēršam uzmanību, ka nav arī skaidrs kurš un kādā veidā </w:t>
            </w:r>
            <w:r w:rsidRPr="00945E73">
              <w:rPr>
                <w:sz w:val="22"/>
                <w:szCs w:val="22"/>
              </w:rPr>
              <w:lastRenderedPageBreak/>
              <w:t>noteikts, ka pašpatēriņa apjoms ir mazāks nekā attiecīgajai tehnoloģijai iespējams. Proti, kas būs tie rādītāji, dati, kas to apstiprinās, un kā tas tiks konstatēts. Vienlaicīgi aicināmām Noteikumu 25.1 punktā vārdus “attiecīgai tehnoloģijai iespējams” aizvietot ar vārdiem “elektrostacijas shēmā norādītā tehnoloģiskā aprīkojuma patēriņš”, tādējādi daudz skaidrāk minētājā normām aprakstot gan Biroja pārbaudes robežas, gan arī koģenerācijas stacijas darbības tehniskos parametrus.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53D5CC7" w14:textId="77777777" w:rsidR="00C87316" w:rsidRPr="00945E73" w:rsidRDefault="00C87316" w:rsidP="00705F92">
            <w:pPr>
              <w:pStyle w:val="naisc"/>
              <w:spacing w:before="0" w:after="0"/>
              <w:rPr>
                <w:b/>
                <w:sz w:val="22"/>
                <w:szCs w:val="22"/>
              </w:rPr>
            </w:pPr>
            <w:r w:rsidRPr="00945E73">
              <w:rPr>
                <w:b/>
                <w:sz w:val="22"/>
                <w:szCs w:val="22"/>
              </w:rPr>
              <w:lastRenderedPageBreak/>
              <w:t>Daļēji ņemts vērā.</w:t>
            </w:r>
          </w:p>
          <w:p w14:paraId="5E1D137C" w14:textId="77777777" w:rsidR="00C87316" w:rsidRPr="00945E73" w:rsidRDefault="00C87316" w:rsidP="00705F92">
            <w:pPr>
              <w:jc w:val="both"/>
              <w:rPr>
                <w:bCs/>
                <w:sz w:val="22"/>
                <w:szCs w:val="22"/>
              </w:rPr>
            </w:pPr>
            <w:r w:rsidRPr="00945E73">
              <w:rPr>
                <w:bCs/>
                <w:sz w:val="22"/>
                <w:szCs w:val="22"/>
              </w:rPr>
              <w:t>Precizēts projektā ietvertais noteikumu 25.</w:t>
            </w:r>
            <w:r w:rsidRPr="00945E73">
              <w:rPr>
                <w:bCs/>
                <w:sz w:val="22"/>
                <w:szCs w:val="22"/>
                <w:vertAlign w:val="superscript"/>
              </w:rPr>
              <w:t>1</w:t>
            </w:r>
            <w:r w:rsidRPr="00945E73">
              <w:rPr>
                <w:bCs/>
                <w:sz w:val="22"/>
                <w:szCs w:val="22"/>
              </w:rPr>
              <w:t xml:space="preserve"> </w:t>
            </w:r>
            <w:r w:rsidRPr="00945E73">
              <w:rPr>
                <w:bCs/>
                <w:sz w:val="22"/>
                <w:szCs w:val="22"/>
                <w:shd w:val="clear" w:color="auto" w:fill="FFFFFF"/>
              </w:rPr>
              <w:t xml:space="preserve">punkts, nosakot, ka pirmšķietami rada aizdomas izriet no </w:t>
            </w:r>
            <w:r w:rsidRPr="00945E73">
              <w:rPr>
                <w:bCs/>
                <w:sz w:val="22"/>
                <w:szCs w:val="22"/>
              </w:rPr>
              <w:t>vienotā tehnoloģiskā cikla principa un iesniegtajām aktuālajām elektroenerģijas, siltumenerģijas un kurināmā padeves pieslēguma shēmām</w:t>
            </w:r>
            <w:r w:rsidRPr="00945E73">
              <w:rPr>
                <w:bCs/>
                <w:sz w:val="22"/>
                <w:szCs w:val="22"/>
                <w:shd w:val="clear" w:color="auto" w:fill="FFFFFF"/>
              </w:rPr>
              <w:t xml:space="preserve">. Vienlaikus skaidrojam, ka </w:t>
            </w:r>
            <w:r w:rsidRPr="00945E73">
              <w:rPr>
                <w:bCs/>
                <w:sz w:val="22"/>
                <w:szCs w:val="22"/>
              </w:rPr>
              <w:t>individuāli tiks skatīts katrs atsevišķs gadījums, ņemot vērā ETL un MK noteikumu normas, savukārt konstatētais tiks atspoguļots lēmuma, kuram jābūt izdotam ievērojot visas Administratīvā procesa likuma prasības.</w:t>
            </w:r>
          </w:p>
          <w:p w14:paraId="1C816A0B" w14:textId="77777777" w:rsidR="00C87316" w:rsidRPr="00945E73" w:rsidRDefault="00C87316" w:rsidP="00705F92">
            <w:pPr>
              <w:pStyle w:val="naisc"/>
              <w:spacing w:before="0" w:after="0"/>
              <w:jc w:val="both"/>
              <w:rPr>
                <w:sz w:val="22"/>
                <w:szCs w:val="22"/>
              </w:rPr>
            </w:pPr>
            <w:r w:rsidRPr="00945E73">
              <w:rPr>
                <w:bCs/>
                <w:sz w:val="22"/>
                <w:szCs w:val="22"/>
              </w:rPr>
              <w:t xml:space="preserve">Vienlaikus skaidrojam, ka </w:t>
            </w:r>
            <w:r w:rsidRPr="00945E73">
              <w:rPr>
                <w:sz w:val="22"/>
                <w:szCs w:val="22"/>
              </w:rPr>
              <w:t xml:space="preserve">gadījumā, kad tiek apturēta valsts atbalsta izmaksa, pēc pārkāpuma </w:t>
            </w:r>
            <w:r w:rsidRPr="00945E73">
              <w:rPr>
                <w:sz w:val="22"/>
                <w:szCs w:val="22"/>
              </w:rPr>
              <w:lastRenderedPageBreak/>
              <w:t>novēršanas ieturētā izmaksa tiek samaksāta. Šajā gadījumā netiek paredzēts apturēt valsts atbalstu, kas nozīmētu, ka izmaksa netiek ieturēta un valsts atbalstu atjaunošanas gadījumā to atsāktu maksāt tikai par periodu no brīža, kad tas ir atjaunots.</w:t>
            </w:r>
          </w:p>
          <w:p w14:paraId="2BCDF459" w14:textId="77777777" w:rsidR="00C87316" w:rsidRPr="00945E73" w:rsidRDefault="00C87316" w:rsidP="00705F92">
            <w:pPr>
              <w:pStyle w:val="naisc"/>
              <w:spacing w:before="0" w:after="0"/>
              <w:jc w:val="left"/>
              <w:rPr>
                <w:sz w:val="22"/>
                <w:szCs w:val="22"/>
              </w:rPr>
            </w:pPr>
          </w:p>
          <w:p w14:paraId="1723D7B2" w14:textId="77777777" w:rsidR="00C87316" w:rsidRPr="00945E73" w:rsidRDefault="00C87316" w:rsidP="00705F92">
            <w:pPr>
              <w:pStyle w:val="naisc"/>
              <w:spacing w:before="0" w:after="0"/>
              <w:jc w:val="left"/>
              <w:rPr>
                <w:b/>
                <w:sz w:val="22"/>
                <w:szCs w:val="22"/>
              </w:rPr>
            </w:pPr>
            <w:r w:rsidRPr="00945E73">
              <w:rPr>
                <w:b/>
                <w:sz w:val="22"/>
                <w:szCs w:val="22"/>
              </w:rPr>
              <w:t>13.04.21. iebildums daļēji ņemts vērā</w:t>
            </w:r>
          </w:p>
          <w:p w14:paraId="55168794" w14:textId="77777777" w:rsidR="00C87316" w:rsidRPr="00945E73" w:rsidRDefault="00C87316" w:rsidP="00705F92">
            <w:pPr>
              <w:jc w:val="both"/>
              <w:rPr>
                <w:b/>
                <w:sz w:val="22"/>
                <w:szCs w:val="22"/>
              </w:rPr>
            </w:pPr>
            <w:r w:rsidRPr="00945E73">
              <w:rPr>
                <w:bCs/>
                <w:sz w:val="22"/>
                <w:szCs w:val="22"/>
              </w:rPr>
              <w:t xml:space="preserve">Precizēts projektā ietvertais noteikumu </w:t>
            </w:r>
            <w:r w:rsidRPr="00945E73">
              <w:rPr>
                <w:sz w:val="22"/>
                <w:szCs w:val="22"/>
                <w:shd w:val="clear" w:color="auto" w:fill="FFFFFF"/>
              </w:rPr>
              <w:t>25.</w:t>
            </w:r>
            <w:r w:rsidRPr="00945E73">
              <w:rPr>
                <w:sz w:val="22"/>
                <w:szCs w:val="22"/>
                <w:shd w:val="clear" w:color="auto" w:fill="FFFFFF"/>
                <w:vertAlign w:val="superscript"/>
              </w:rPr>
              <w:t>1</w:t>
            </w:r>
            <w:r w:rsidRPr="00945E73">
              <w:rPr>
                <w:bCs/>
                <w:sz w:val="22"/>
                <w:szCs w:val="22"/>
                <w:shd w:val="clear" w:color="auto" w:fill="FFFFFF"/>
              </w:rPr>
              <w:t xml:space="preserve"> punkts.</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C5C1048" w14:textId="77777777" w:rsidR="00C87316" w:rsidRPr="00945E73" w:rsidRDefault="00C87316" w:rsidP="00705F92">
            <w:pPr>
              <w:jc w:val="center"/>
              <w:rPr>
                <w:b/>
                <w:bCs/>
                <w:sz w:val="22"/>
                <w:szCs w:val="22"/>
              </w:rPr>
            </w:pPr>
            <w:proofErr w:type="spellStart"/>
            <w:r w:rsidRPr="00945E73">
              <w:rPr>
                <w:b/>
                <w:sz w:val="22"/>
                <w:szCs w:val="22"/>
              </w:rPr>
              <w:lastRenderedPageBreak/>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bCs/>
                <w:sz w:val="22"/>
                <w:szCs w:val="22"/>
              </w:rPr>
              <w:t xml:space="preserve"> </w:t>
            </w:r>
          </w:p>
          <w:p w14:paraId="52E979FD" w14:textId="77777777" w:rsidR="00C87316" w:rsidRPr="00945E73" w:rsidRDefault="00C87316" w:rsidP="00705F92">
            <w:pPr>
              <w:jc w:val="center"/>
              <w:rPr>
                <w:b/>
                <w:bCs/>
                <w:sz w:val="22"/>
                <w:szCs w:val="22"/>
              </w:rPr>
            </w:pPr>
          </w:p>
          <w:p w14:paraId="61F9C4F6" w14:textId="77777777" w:rsidR="00C87316" w:rsidRPr="00945E73" w:rsidRDefault="00C87316" w:rsidP="00705F92">
            <w:pPr>
              <w:rPr>
                <w:b/>
                <w:bCs/>
                <w:sz w:val="22"/>
                <w:szCs w:val="22"/>
              </w:rPr>
            </w:pPr>
            <w:r w:rsidRPr="00945E73">
              <w:rPr>
                <w:sz w:val="22"/>
                <w:szCs w:val="22"/>
              </w:rPr>
              <w:t>Iebildums tiek uzturēts 04.08.2021. saskaņošanas sanāksmē</w:t>
            </w:r>
          </w:p>
          <w:p w14:paraId="4605FA57" w14:textId="77777777" w:rsidR="00C87316" w:rsidRPr="00945E73" w:rsidRDefault="00C87316" w:rsidP="00705F92">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tcPr>
          <w:p w14:paraId="475BD0D4" w14:textId="77777777" w:rsidR="00CA7114" w:rsidRPr="00945E73" w:rsidRDefault="00CA7114" w:rsidP="00CA7114">
            <w:pPr>
              <w:spacing w:after="60"/>
              <w:ind w:firstLine="851"/>
              <w:jc w:val="both"/>
              <w:rPr>
                <w:sz w:val="22"/>
                <w:szCs w:val="22"/>
              </w:rPr>
            </w:pPr>
            <w:r w:rsidRPr="00945E73">
              <w:rPr>
                <w:sz w:val="22"/>
                <w:szCs w:val="22"/>
              </w:rPr>
              <w:t>25.</w:t>
            </w:r>
            <w:r w:rsidRPr="00945E73">
              <w:rPr>
                <w:sz w:val="22"/>
                <w:szCs w:val="22"/>
                <w:vertAlign w:val="superscript"/>
              </w:rPr>
              <w:t>1</w:t>
            </w:r>
            <w:r w:rsidRPr="00945E73">
              <w:rPr>
                <w:sz w:val="22"/>
                <w:szCs w:val="22"/>
              </w:rPr>
              <w:t xml:space="preserve"> </w:t>
            </w:r>
            <w:r w:rsidRPr="00945E73">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pieslēguma shēmām, </w:t>
            </w:r>
            <w:r w:rsidRPr="00945E73">
              <w:rPr>
                <w:sz w:val="22"/>
                <w:szCs w:val="22"/>
              </w:rPr>
              <w:t xml:space="preserve">birojs trīs darbdienu laikā no fakta konstatēšanas pieņem </w:t>
            </w:r>
            <w:r w:rsidRPr="00945E73">
              <w:rPr>
                <w:sz w:val="22"/>
                <w:szCs w:val="22"/>
              </w:rPr>
              <w:lastRenderedPageBreak/>
              <w:t>lēmumu apturēt valsts atbalsta izmaksu par iepirkto elektroenerģiju par periodu no lēmuma spēkā  stāšanās dienas līdz šo noteikumu 25.</w:t>
            </w:r>
            <w:r w:rsidRPr="00945E73">
              <w:rPr>
                <w:sz w:val="22"/>
                <w:szCs w:val="22"/>
                <w:vertAlign w:val="superscript"/>
              </w:rPr>
              <w:t>2</w:t>
            </w:r>
            <w:r w:rsidRPr="00945E73">
              <w:rPr>
                <w:sz w:val="22"/>
                <w:szCs w:val="22"/>
              </w:rPr>
              <w:t xml:space="preserve"> punktā minētā lēmuma pieņemšanai</w:t>
            </w:r>
            <w:r w:rsidRPr="00945E73">
              <w:rPr>
                <w:sz w:val="22"/>
                <w:szCs w:val="22"/>
                <w:shd w:val="clear" w:color="auto" w:fill="FFFFFF"/>
              </w:rPr>
              <w:t xml:space="preserve">. </w:t>
            </w:r>
          </w:p>
          <w:p w14:paraId="28672724" w14:textId="77777777" w:rsidR="00CA7114" w:rsidRPr="00945E73" w:rsidRDefault="00CA7114" w:rsidP="00CA7114">
            <w:pPr>
              <w:spacing w:after="60"/>
              <w:ind w:firstLine="851"/>
              <w:jc w:val="both"/>
              <w:rPr>
                <w:sz w:val="22"/>
                <w:szCs w:val="22"/>
              </w:rPr>
            </w:pPr>
            <w:r w:rsidRPr="00945E73">
              <w:rPr>
                <w:sz w:val="22"/>
                <w:szCs w:val="22"/>
              </w:rPr>
              <w:t>25.</w:t>
            </w:r>
            <w:r w:rsidRPr="00945E73">
              <w:rPr>
                <w:sz w:val="22"/>
                <w:szCs w:val="22"/>
                <w:vertAlign w:val="superscript"/>
              </w:rPr>
              <w:t>2</w:t>
            </w:r>
            <w:r w:rsidRPr="00945E73">
              <w:rPr>
                <w:sz w:val="22"/>
                <w:szCs w:val="22"/>
              </w:rPr>
              <w:t xml:space="preserve"> Lai atjaunotu ar šo noteikumu 25.</w:t>
            </w:r>
            <w:r w:rsidRPr="00945E73">
              <w:rPr>
                <w:sz w:val="22"/>
                <w:szCs w:val="22"/>
                <w:vertAlign w:val="superscript"/>
              </w:rPr>
              <w:t xml:space="preserve">1 </w:t>
            </w:r>
            <w:r w:rsidRPr="00945E73">
              <w:rPr>
                <w:sz w:val="22"/>
                <w:szCs w:val="22"/>
              </w:rPr>
              <w:t xml:space="preserve">punktu apturēto valsts atbalsta izmaksu, komersants mēneša laikā no lēmuma apturēt valsts atbalsta izmaksu par iepirkto elektroenerģiju spēkā stāšanās brīža pierāda, ka </w:t>
            </w:r>
            <w:r w:rsidRPr="00945E73">
              <w:rPr>
                <w:sz w:val="22"/>
                <w:szCs w:val="22"/>
                <w:shd w:val="clear" w:color="auto" w:fill="FFFFFF"/>
              </w:rPr>
              <w:t>koģenerācijas stacijā saražotās elektroenerģijas izlietošana tiek nodrošināta atbilstoši šo noteikumu 25. punktā noteiktajam nosacījumam</w:t>
            </w:r>
            <w:r w:rsidRPr="00945E73">
              <w:rPr>
                <w:sz w:val="22"/>
                <w:szCs w:val="22"/>
              </w:rPr>
              <w:t xml:space="preserve">. Birojs,  pārliecinoties, ka komersanta sniegtā informācija pierāda atbilstību </w:t>
            </w:r>
            <w:r w:rsidRPr="00945E73">
              <w:rPr>
                <w:sz w:val="22"/>
                <w:szCs w:val="22"/>
                <w:shd w:val="clear" w:color="auto" w:fill="FFFFFF"/>
              </w:rPr>
              <w:t>šo noteikumu 25. punktā noteiktajam nosacījumam</w:t>
            </w:r>
            <w:r w:rsidRPr="00945E73">
              <w:rPr>
                <w:sz w:val="22"/>
                <w:szCs w:val="22"/>
              </w:rPr>
              <w:t xml:space="preserve">, mēneša laikā </w:t>
            </w:r>
            <w:r w:rsidRPr="00945E73">
              <w:rPr>
                <w:iCs/>
                <w:sz w:val="22"/>
                <w:szCs w:val="22"/>
              </w:rPr>
              <w:t xml:space="preserve">pieņem lēmumu par saskaņā ar šo noteikumu </w:t>
            </w:r>
            <w:r w:rsidRPr="00945E73">
              <w:rPr>
                <w:sz w:val="22"/>
                <w:szCs w:val="22"/>
              </w:rPr>
              <w:t>25.</w:t>
            </w:r>
            <w:r w:rsidRPr="00945E73">
              <w:rPr>
                <w:sz w:val="22"/>
                <w:szCs w:val="22"/>
                <w:vertAlign w:val="superscript"/>
              </w:rPr>
              <w:t>1</w:t>
            </w:r>
            <w:r w:rsidRPr="00945E73">
              <w:rPr>
                <w:iCs/>
                <w:sz w:val="22"/>
                <w:szCs w:val="22"/>
                <w:vertAlign w:val="superscript"/>
              </w:rPr>
              <w:t xml:space="preserve"> </w:t>
            </w:r>
            <w:r w:rsidRPr="00945E73">
              <w:rPr>
                <w:iCs/>
                <w:sz w:val="22"/>
                <w:szCs w:val="22"/>
              </w:rPr>
              <w:t xml:space="preserve">punktu apturētā valsts atbalsta </w:t>
            </w:r>
            <w:r w:rsidRPr="00945E73">
              <w:rPr>
                <w:iCs/>
                <w:sz w:val="22"/>
                <w:szCs w:val="22"/>
              </w:rPr>
              <w:lastRenderedPageBreak/>
              <w:t>izmaksas atsākšanu. Publiskais tirgotājs apturētā valsts atbalsta izmaksu veic 10 kalendāro dienu laikā pēc biroja lēmuma par apturētā valsts atbalsta izmaksas atsākšanu spēkā stāšanās</w:t>
            </w:r>
            <w:r w:rsidRPr="00945E73">
              <w:rPr>
                <w:sz w:val="22"/>
                <w:szCs w:val="22"/>
              </w:rPr>
              <w:t>.</w:t>
            </w:r>
          </w:p>
          <w:p w14:paraId="46F284AB" w14:textId="18555205" w:rsidR="00C87316" w:rsidRPr="00945E73" w:rsidRDefault="00CA7114" w:rsidP="00CA7114">
            <w:pPr>
              <w:ind w:firstLine="851"/>
              <w:jc w:val="both"/>
              <w:rPr>
                <w:sz w:val="22"/>
                <w:szCs w:val="22"/>
                <w:shd w:val="clear" w:color="auto" w:fill="FFFFFF"/>
              </w:rPr>
            </w:pPr>
            <w:r w:rsidRPr="00945E73">
              <w:rPr>
                <w:sz w:val="22"/>
                <w:szCs w:val="22"/>
              </w:rPr>
              <w:t>25.</w:t>
            </w:r>
            <w:r w:rsidRPr="00945E73">
              <w:rPr>
                <w:sz w:val="22"/>
                <w:szCs w:val="22"/>
                <w:vertAlign w:val="superscript"/>
              </w:rPr>
              <w:t>3</w:t>
            </w:r>
            <w:r w:rsidRPr="00945E73">
              <w:rPr>
                <w:sz w:val="22"/>
                <w:szCs w:val="22"/>
              </w:rPr>
              <w:t xml:space="preserve"> Ja komersants šo noteikumu 25.</w:t>
            </w:r>
            <w:r w:rsidRPr="00945E73">
              <w:rPr>
                <w:sz w:val="22"/>
                <w:szCs w:val="22"/>
                <w:vertAlign w:val="superscript"/>
              </w:rPr>
              <w:t>1</w:t>
            </w:r>
            <w:r w:rsidRPr="00945E73">
              <w:rPr>
                <w:sz w:val="22"/>
                <w:szCs w:val="22"/>
              </w:rPr>
              <w:t xml:space="preserve"> punktā noteiktajā termiņā neiesniedz minētos pierādījumus vai, pēc pierādījumu saņemšanas birojam konstatējot, ka </w:t>
            </w:r>
            <w:r w:rsidRPr="00945E73">
              <w:rPr>
                <w:sz w:val="22"/>
                <w:szCs w:val="22"/>
                <w:shd w:val="clear" w:color="auto" w:fill="FFFFFF"/>
              </w:rPr>
              <w:t>koģenerācijas stacijā saražotās elektroenerģijas izlietošana netiek nodrošināta atbilstoši šo noteikumu 25. punktā noteiktajam nosacījumam</w:t>
            </w:r>
            <w:r w:rsidRPr="00945E73">
              <w:rPr>
                <w:sz w:val="22"/>
                <w:szCs w:val="22"/>
              </w:rPr>
              <w:t>, birojs pieņem lēmumu par obligātā iepirkuma tiesību atcelšanu atbilstoši šo noteikumu 48.8. apakšpunktam</w:t>
            </w:r>
            <w:r w:rsidRPr="00945E73">
              <w:rPr>
                <w:sz w:val="22"/>
                <w:szCs w:val="22"/>
                <w:shd w:val="clear" w:color="auto" w:fill="FFFFFF"/>
              </w:rPr>
              <w:t>.</w:t>
            </w:r>
          </w:p>
        </w:tc>
      </w:tr>
      <w:tr w:rsidR="00F47362" w:rsidRPr="00945E73" w:rsidDel="00E40881" w14:paraId="0D9CC1E3"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C34CBCE" w14:textId="77777777" w:rsidR="00486C12" w:rsidRPr="00945E73" w:rsidDel="00E40881" w:rsidRDefault="00486C12" w:rsidP="00563C6A">
            <w:pPr>
              <w:pStyle w:val="naisc"/>
              <w:spacing w:before="0" w:after="0"/>
              <w:ind w:left="142"/>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07B8490" w14:textId="77777777" w:rsidR="00486C12" w:rsidRPr="00945E73" w:rsidRDefault="00486C12" w:rsidP="00705F92">
            <w:pPr>
              <w:jc w:val="both"/>
              <w:rPr>
                <w:sz w:val="22"/>
                <w:szCs w:val="22"/>
              </w:rPr>
            </w:pPr>
            <w:r w:rsidRPr="00945E73">
              <w:rPr>
                <w:sz w:val="22"/>
                <w:szCs w:val="22"/>
              </w:rPr>
              <w:t>81.</w:t>
            </w:r>
            <w:r w:rsidRPr="00945E73">
              <w:rPr>
                <w:sz w:val="22"/>
                <w:szCs w:val="22"/>
                <w:vertAlign w:val="superscript"/>
              </w:rPr>
              <w:t>4</w:t>
            </w:r>
            <w:r w:rsidRPr="00945E73">
              <w:rPr>
                <w:sz w:val="22"/>
                <w:szCs w:val="22"/>
              </w:rPr>
              <w:t xml:space="preserve"> Birojs koģenerācijas stacijas kopējo kapitālieguldījumu iekšējās peļņas normas pārrēķinu visam atbalsta periodam un </w:t>
            </w:r>
            <w:r w:rsidRPr="00945E73">
              <w:rPr>
                <w:sz w:val="22"/>
                <w:szCs w:val="22"/>
              </w:rPr>
              <w:lastRenderedPageBreak/>
              <w:t xml:space="preserve">cenas diferencēšanas koeficienta pārkompensācijas novēršanai </w:t>
            </w:r>
            <w:r w:rsidRPr="00945E73">
              <w:rPr>
                <w:i/>
                <w:iCs/>
                <w:sz w:val="22"/>
                <w:szCs w:val="22"/>
              </w:rPr>
              <w:t>s</w:t>
            </w:r>
            <w:r w:rsidRPr="00945E73">
              <w:rPr>
                <w:sz w:val="22"/>
                <w:szCs w:val="22"/>
              </w:rPr>
              <w:t xml:space="preserve"> aprēķinu veic pēc nepieciešamības, kā arī šādos gadījumos: [..]</w:t>
            </w:r>
          </w:p>
          <w:p w14:paraId="2D996347" w14:textId="77777777" w:rsidR="00486C12" w:rsidRPr="00945E73" w:rsidRDefault="00486C12" w:rsidP="00705F92">
            <w:pPr>
              <w:ind w:firstLine="720"/>
              <w:jc w:val="both"/>
              <w:rPr>
                <w:sz w:val="22"/>
                <w:szCs w:val="22"/>
                <w:shd w:val="clear" w:color="auto" w:fill="FFFFFF"/>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8261E6" w14:textId="77777777" w:rsidR="00486C12" w:rsidRPr="00945E73" w:rsidRDefault="00486C12" w:rsidP="00705F92">
            <w:pPr>
              <w:jc w:val="center"/>
              <w:rPr>
                <w:sz w:val="22"/>
                <w:szCs w:val="22"/>
              </w:rPr>
            </w:pPr>
            <w:r w:rsidRPr="00945E73">
              <w:rPr>
                <w:b/>
                <w:bCs/>
                <w:sz w:val="22"/>
                <w:szCs w:val="22"/>
              </w:rPr>
              <w:lastRenderedPageBreak/>
              <w:t>“</w:t>
            </w:r>
            <w:proofErr w:type="spellStart"/>
            <w:r w:rsidRPr="00945E73">
              <w:rPr>
                <w:b/>
                <w:bCs/>
                <w:sz w:val="22"/>
                <w:szCs w:val="22"/>
              </w:rPr>
              <w:t>Intelligent</w:t>
            </w:r>
            <w:proofErr w:type="spellEnd"/>
            <w:r w:rsidRPr="00945E73">
              <w:rPr>
                <w:b/>
                <w:bCs/>
                <w:sz w:val="22"/>
                <w:szCs w:val="22"/>
              </w:rPr>
              <w:t xml:space="preserve"> </w:t>
            </w:r>
            <w:proofErr w:type="spellStart"/>
            <w:r w:rsidRPr="00945E73">
              <w:rPr>
                <w:b/>
                <w:bCs/>
                <w:sz w:val="22"/>
                <w:szCs w:val="22"/>
              </w:rPr>
              <w:t>Environment</w:t>
            </w:r>
            <w:proofErr w:type="spellEnd"/>
            <w:r w:rsidRPr="00945E73">
              <w:rPr>
                <w:b/>
                <w:bCs/>
                <w:sz w:val="22"/>
                <w:szCs w:val="22"/>
              </w:rPr>
              <w:t xml:space="preserve">” </w:t>
            </w:r>
          </w:p>
          <w:p w14:paraId="54F29CDB" w14:textId="77777777" w:rsidR="00486C12" w:rsidRPr="00945E73" w:rsidRDefault="00486C12" w:rsidP="00705F92">
            <w:pPr>
              <w:jc w:val="both"/>
              <w:rPr>
                <w:sz w:val="22"/>
                <w:szCs w:val="22"/>
              </w:rPr>
            </w:pPr>
            <w:r w:rsidRPr="00945E73">
              <w:rPr>
                <w:sz w:val="22"/>
                <w:szCs w:val="22"/>
              </w:rPr>
              <w:t xml:space="preserve">Aicinām precizēt Projekta noteikumu 81.4 punktu, kurš nosaka gadījumus (normas apakšpunkti), kad Birojs var veikt kopējo kapitālieguldījumu iekšējās peļņas normas </w:t>
            </w:r>
            <w:r w:rsidRPr="00945E73">
              <w:rPr>
                <w:sz w:val="22"/>
                <w:szCs w:val="22"/>
              </w:rPr>
              <w:lastRenderedPageBreak/>
              <w:t>pārrēķinu. Minētajā normā nav saprotams kādēļ Birojs to vēl var darīt arī “pēc nepieciešamības”. Šāda konstrukcija padara normu neskaidru, jo ja ir noteikti konkrēti gadījumi, tad nav saprotams kādos vēl gadījumos un pie kādiem apstākļiem (un iemesliem) birojs ir vēl papildus tiesīgs šādu procesu veikt (t.i. pārrēķins var tikt veikt pat vairākas reizes). Minētais pēc būtības attiecas arī uz 81.4 3. un 81.4 4.punktiem, kurš nosaka, ka Birojs var prasīt pārrēķinu gan vienu gadu pirms obligātā iepirkuma tiesību vai garantētās maksas tiesību beigu datuma, gan arī viena mēneša laikā pēc tā datuma. Aicinām precizēt minētās normas nosakot, ka: − 81.4 4. gadījumu piemēro, ja iepriekš Birojs nav izmantojis 81.4 3 noteiktās tiesības.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A785166" w14:textId="77777777" w:rsidR="00486C12" w:rsidRPr="00945E73" w:rsidRDefault="00486C12" w:rsidP="00705F92">
            <w:pPr>
              <w:pStyle w:val="naisc"/>
              <w:spacing w:before="0" w:after="0"/>
              <w:rPr>
                <w:b/>
                <w:sz w:val="22"/>
                <w:szCs w:val="22"/>
              </w:rPr>
            </w:pPr>
            <w:r w:rsidRPr="00945E73">
              <w:rPr>
                <w:b/>
                <w:sz w:val="22"/>
                <w:szCs w:val="22"/>
              </w:rPr>
              <w:lastRenderedPageBreak/>
              <w:t>Daļēji ņemts vērā (saskaņo)</w:t>
            </w:r>
          </w:p>
          <w:p w14:paraId="74D7C012" w14:textId="77777777" w:rsidR="00486C12" w:rsidRPr="00945E73" w:rsidRDefault="00486C12" w:rsidP="00705F92">
            <w:pPr>
              <w:pStyle w:val="naisc"/>
              <w:spacing w:before="0" w:after="0"/>
              <w:jc w:val="both"/>
              <w:rPr>
                <w:bCs/>
                <w:sz w:val="22"/>
                <w:szCs w:val="22"/>
              </w:rPr>
            </w:pPr>
            <w:r w:rsidRPr="00945E73">
              <w:rPr>
                <w:bCs/>
                <w:sz w:val="22"/>
                <w:szCs w:val="22"/>
              </w:rPr>
              <w:t>81.</w:t>
            </w:r>
            <w:r w:rsidRPr="00945E73">
              <w:rPr>
                <w:bCs/>
                <w:sz w:val="22"/>
                <w:szCs w:val="22"/>
                <w:vertAlign w:val="superscript"/>
              </w:rPr>
              <w:t>4</w:t>
            </w:r>
            <w:r w:rsidRPr="00945E73">
              <w:rPr>
                <w:bCs/>
                <w:sz w:val="22"/>
                <w:szCs w:val="22"/>
              </w:rPr>
              <w:t xml:space="preserve"> punkta redakcija papildināta ar nosacījumu, kuram piepildoties, birojs ir tiesīgs veikt IRR pārrēķinu. Vienlaikus nepiekrītam šajā punktā uzskaitīt visus gadījumus, kuros birojs ir tiesīgs </w:t>
            </w:r>
            <w:r w:rsidRPr="00945E73">
              <w:rPr>
                <w:bCs/>
                <w:sz w:val="22"/>
                <w:szCs w:val="22"/>
              </w:rPr>
              <w:lastRenderedPageBreak/>
              <w:t>šādu pārrēķinu veikt, jo tādējādi tiktu ierobežotas uzraudzības iestādes iespējas veikt efektīvu koģenerācijas staciju IRR kontroli šajā punktā neuzskaitītos gadījumos.</w:t>
            </w:r>
          </w:p>
          <w:p w14:paraId="13F062DC" w14:textId="77777777" w:rsidR="00486C12" w:rsidRPr="00945E73" w:rsidRDefault="00486C12" w:rsidP="00705F92">
            <w:pPr>
              <w:pStyle w:val="naisc"/>
              <w:spacing w:before="0" w:after="0"/>
              <w:jc w:val="both"/>
              <w:rPr>
                <w:bCs/>
                <w:sz w:val="22"/>
                <w:szCs w:val="22"/>
              </w:rPr>
            </w:pPr>
            <w:r w:rsidRPr="00945E73">
              <w:rPr>
                <w:bCs/>
                <w:sz w:val="22"/>
                <w:szCs w:val="22"/>
              </w:rPr>
              <w:t>Šīs normas mērķis ir nodrošināt iespēju uzraudzības iestādei savlaicīgi konstatēt koģenerācijas stacijas pārkompensāciju, nepieciešamības gadījumā piemērojot pārkompensācijas novēršanas koeficientu, lai samazinātu risku, ka komersantam atbalsta perioda beigās ir jāveic pārmaksātā atbalsta atmaksa.</w:t>
            </w:r>
          </w:p>
          <w:p w14:paraId="080D5031" w14:textId="77777777" w:rsidR="00486C12" w:rsidRPr="00945E73" w:rsidRDefault="00486C12" w:rsidP="00705F92">
            <w:pPr>
              <w:jc w:val="both"/>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1CA191C" w14:textId="77777777" w:rsidR="00486C12" w:rsidRPr="00945E73" w:rsidRDefault="00486C12" w:rsidP="00705F92">
            <w:pPr>
              <w:jc w:val="center"/>
              <w:rPr>
                <w:b/>
                <w:bCs/>
                <w:sz w:val="22"/>
                <w:szCs w:val="22"/>
              </w:rPr>
            </w:pPr>
            <w:proofErr w:type="spellStart"/>
            <w:r w:rsidRPr="00945E73">
              <w:rPr>
                <w:b/>
                <w:sz w:val="22"/>
                <w:szCs w:val="22"/>
              </w:rPr>
              <w:lastRenderedPageBreak/>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bCs/>
                <w:sz w:val="22"/>
                <w:szCs w:val="22"/>
              </w:rPr>
              <w:t xml:space="preserve"> </w:t>
            </w:r>
          </w:p>
          <w:p w14:paraId="4131E837" w14:textId="77777777" w:rsidR="00486C12" w:rsidRPr="00945E73" w:rsidRDefault="00486C12" w:rsidP="00705F92">
            <w:pPr>
              <w:jc w:val="center"/>
              <w:rPr>
                <w:b/>
                <w:bCs/>
                <w:sz w:val="22"/>
                <w:szCs w:val="22"/>
              </w:rPr>
            </w:pPr>
          </w:p>
          <w:p w14:paraId="32A663CB" w14:textId="77777777" w:rsidR="00486C12" w:rsidRPr="00945E73" w:rsidRDefault="00486C12" w:rsidP="00705F92">
            <w:pPr>
              <w:jc w:val="both"/>
              <w:rPr>
                <w:b/>
                <w:bCs/>
                <w:sz w:val="22"/>
                <w:szCs w:val="22"/>
              </w:rPr>
            </w:pPr>
            <w:r w:rsidRPr="00945E73">
              <w:rPr>
                <w:sz w:val="22"/>
                <w:szCs w:val="22"/>
              </w:rPr>
              <w:t>Iebildums tiek uzturēts 04.08.2021. saskaņošanas sanāksmē</w:t>
            </w:r>
          </w:p>
          <w:p w14:paraId="344F3D1C" w14:textId="77777777" w:rsidR="00486C12" w:rsidRPr="00945E73" w:rsidRDefault="00486C12" w:rsidP="00705F92">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tcPr>
          <w:p w14:paraId="5EE83742" w14:textId="5E74DEEC" w:rsidR="00486C12" w:rsidRPr="00945E73" w:rsidRDefault="00CA7114" w:rsidP="00705F92">
            <w:pPr>
              <w:ind w:firstLine="851"/>
              <w:jc w:val="both"/>
              <w:rPr>
                <w:sz w:val="22"/>
                <w:szCs w:val="22"/>
                <w:shd w:val="clear" w:color="auto" w:fill="FFFFFF"/>
              </w:rPr>
            </w:pPr>
            <w:r w:rsidRPr="00945E73">
              <w:rPr>
                <w:sz w:val="22"/>
                <w:szCs w:val="22"/>
              </w:rPr>
              <w:t>81.</w:t>
            </w:r>
            <w:r w:rsidRPr="00945E73">
              <w:rPr>
                <w:sz w:val="22"/>
                <w:szCs w:val="22"/>
                <w:vertAlign w:val="superscript"/>
              </w:rPr>
              <w:t>3</w:t>
            </w:r>
            <w:r w:rsidRPr="00945E73">
              <w:rPr>
                <w:sz w:val="22"/>
                <w:szCs w:val="22"/>
              </w:rPr>
              <w:t xml:space="preserve"> Birojs koģenerācijas stacijas kopējo kapitālieguldījumu iekšējās peļņas normas pārrēķinu visam atbalsta periodam un </w:t>
            </w:r>
            <w:r w:rsidRPr="00945E73">
              <w:rPr>
                <w:sz w:val="22"/>
                <w:szCs w:val="22"/>
              </w:rPr>
              <w:lastRenderedPageBreak/>
              <w:t xml:space="preserve">cenas diferencēšanas koeficienta pārkompensācijas novēršanai </w:t>
            </w:r>
            <w:r w:rsidRPr="00945E73">
              <w:rPr>
                <w:i/>
                <w:iCs/>
                <w:sz w:val="22"/>
                <w:szCs w:val="22"/>
              </w:rPr>
              <w:t>s</w:t>
            </w:r>
            <w:r w:rsidRPr="00945E73">
              <w:rPr>
                <w:sz w:val="22"/>
                <w:szCs w:val="22"/>
              </w:rPr>
              <w:t xml:space="preserve"> aprēķinu veic, konstatējot pārkompensācijas risku, kā arī šādos gadījumos</w:t>
            </w:r>
            <w:r w:rsidR="00486C12" w:rsidRPr="00945E73">
              <w:rPr>
                <w:sz w:val="22"/>
                <w:szCs w:val="22"/>
              </w:rPr>
              <w:t>: …</w:t>
            </w:r>
          </w:p>
        </w:tc>
      </w:tr>
      <w:tr w:rsidR="00F47362" w:rsidRPr="00945E73" w:rsidDel="00E40881" w14:paraId="3A22A121"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174384C" w14:textId="77777777" w:rsidR="00306747" w:rsidRPr="00945E73" w:rsidDel="00E40881" w:rsidRDefault="00306747" w:rsidP="00563C6A">
            <w:pPr>
              <w:pStyle w:val="naisc"/>
              <w:spacing w:before="0" w:after="0"/>
              <w:ind w:left="142"/>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2A08D6F" w14:textId="77777777" w:rsidR="00306747" w:rsidRPr="00945E73" w:rsidRDefault="00306747" w:rsidP="00705F92">
            <w:pPr>
              <w:jc w:val="both"/>
              <w:rPr>
                <w:sz w:val="22"/>
                <w:szCs w:val="22"/>
              </w:rPr>
            </w:pPr>
            <w:r w:rsidRPr="00945E73">
              <w:rPr>
                <w:sz w:val="22"/>
                <w:szCs w:val="22"/>
              </w:rPr>
              <w:t>81.</w:t>
            </w:r>
            <w:r w:rsidRPr="00945E73">
              <w:rPr>
                <w:sz w:val="22"/>
                <w:szCs w:val="22"/>
                <w:vertAlign w:val="superscript"/>
              </w:rPr>
              <w:t>6</w:t>
            </w:r>
            <w:r w:rsidRPr="00945E73">
              <w:rPr>
                <w:sz w:val="22"/>
                <w:szCs w:val="22"/>
              </w:rPr>
              <w:t xml:space="preserve"> Birojs ir tiesīgs pieprasīt, lai komersants iesniedz informāciju un dokumentus, kas nepieciešami kopējo kapitālieguldījumu iekšējās peļņas normas aprēķina veikšanai. Komersantam ir pienākums 10 darbdienu laikā pēc biroja pieprasījuma </w:t>
            </w:r>
            <w:r w:rsidRPr="00945E73">
              <w:rPr>
                <w:sz w:val="22"/>
                <w:szCs w:val="22"/>
              </w:rPr>
              <w:lastRenderedPageBreak/>
              <w:t>saņemšanas iesniegt pieprasīto informāciju.</w:t>
            </w:r>
          </w:p>
          <w:p w14:paraId="645E9C49" w14:textId="77777777" w:rsidR="00306747" w:rsidRPr="00945E73" w:rsidRDefault="00306747" w:rsidP="00705F92">
            <w:pPr>
              <w:ind w:firstLine="720"/>
              <w:jc w:val="both"/>
              <w:rPr>
                <w:sz w:val="22"/>
                <w:szCs w:val="22"/>
                <w:shd w:val="clear" w:color="auto" w:fill="FFFFFF"/>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C9E88DF" w14:textId="77777777" w:rsidR="00306747" w:rsidRPr="00945E73" w:rsidRDefault="00306747" w:rsidP="00705F92">
            <w:pPr>
              <w:jc w:val="center"/>
              <w:rPr>
                <w:sz w:val="22"/>
                <w:szCs w:val="22"/>
              </w:rPr>
            </w:pPr>
            <w:r w:rsidRPr="00945E73">
              <w:rPr>
                <w:b/>
                <w:bCs/>
                <w:sz w:val="22"/>
                <w:szCs w:val="22"/>
              </w:rPr>
              <w:lastRenderedPageBreak/>
              <w:t>“</w:t>
            </w:r>
            <w:proofErr w:type="spellStart"/>
            <w:r w:rsidRPr="00945E73">
              <w:rPr>
                <w:b/>
                <w:bCs/>
                <w:sz w:val="22"/>
                <w:szCs w:val="22"/>
              </w:rPr>
              <w:t>Intelligent</w:t>
            </w:r>
            <w:proofErr w:type="spellEnd"/>
            <w:r w:rsidRPr="00945E73">
              <w:rPr>
                <w:b/>
                <w:bCs/>
                <w:sz w:val="22"/>
                <w:szCs w:val="22"/>
              </w:rPr>
              <w:t xml:space="preserve"> </w:t>
            </w:r>
            <w:proofErr w:type="spellStart"/>
            <w:r w:rsidRPr="00945E73">
              <w:rPr>
                <w:b/>
                <w:bCs/>
                <w:sz w:val="22"/>
                <w:szCs w:val="22"/>
              </w:rPr>
              <w:t>Environment</w:t>
            </w:r>
            <w:proofErr w:type="spellEnd"/>
            <w:r w:rsidRPr="00945E73">
              <w:rPr>
                <w:b/>
                <w:bCs/>
                <w:sz w:val="22"/>
                <w:szCs w:val="22"/>
              </w:rPr>
              <w:t xml:space="preserve">” </w:t>
            </w:r>
          </w:p>
          <w:p w14:paraId="08F59028" w14:textId="77777777" w:rsidR="00306747" w:rsidRPr="00945E73" w:rsidRDefault="00306747" w:rsidP="00705F92">
            <w:pPr>
              <w:jc w:val="both"/>
              <w:rPr>
                <w:sz w:val="22"/>
                <w:szCs w:val="22"/>
              </w:rPr>
            </w:pPr>
            <w:r w:rsidRPr="00945E73">
              <w:rPr>
                <w:sz w:val="22"/>
                <w:szCs w:val="22"/>
              </w:rPr>
              <w:t xml:space="preserve">Aicinām precizēt Projekta noteikumu 81.6 punktu nosakot, ka biroja pieprasījumā precīzi ir jānosaka kādi dokumenti un informācija no komersanta puses ir iesniedzami. Pieprasītās informācijas saturam ir jābūt objektīvam un skaidri jānosaka kādas ziņas/dati ir jāsniedz, un tam jāattiecas tikai uz tādu informāciju, kura ir komersanta rīcībā. Vienlaikus 10 darba dienu </w:t>
            </w:r>
            <w:r w:rsidRPr="00945E73">
              <w:rPr>
                <w:sz w:val="22"/>
                <w:szCs w:val="22"/>
              </w:rPr>
              <w:lastRenderedPageBreak/>
              <w:t>laikā termiņš ir pārāk īss (vērtējot pret noteikto sankciju)</w:t>
            </w:r>
          </w:p>
          <w:p w14:paraId="4FA80A66" w14:textId="77777777" w:rsidR="00306747" w:rsidRPr="00945E73" w:rsidRDefault="00306747" w:rsidP="00705F92">
            <w:pPr>
              <w:rPr>
                <w:rFonts w:eastAsia="Calibri"/>
                <w:b/>
                <w:bCs/>
                <w:sz w:val="22"/>
                <w:szCs w:val="22"/>
              </w:rPr>
            </w:pPr>
          </w:p>
          <w:p w14:paraId="7CA3C9E9" w14:textId="77777777" w:rsidR="00306747" w:rsidRPr="00945E73" w:rsidRDefault="00306747" w:rsidP="00705F92">
            <w:pPr>
              <w:rPr>
                <w:b/>
                <w:sz w:val="22"/>
                <w:szCs w:val="22"/>
              </w:rPr>
            </w:pPr>
            <w:r w:rsidRPr="00945E73">
              <w:rPr>
                <w:b/>
                <w:sz w:val="22"/>
                <w:szCs w:val="22"/>
              </w:rPr>
              <w:t>“</w:t>
            </w:r>
            <w:proofErr w:type="spellStart"/>
            <w:r w:rsidRPr="00945E73">
              <w:rPr>
                <w:b/>
                <w:sz w:val="22"/>
                <w:szCs w:val="22"/>
              </w:rPr>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sz w:val="22"/>
                <w:szCs w:val="22"/>
              </w:rPr>
              <w:t>” 13.04.21. iebildums</w:t>
            </w:r>
          </w:p>
          <w:p w14:paraId="3285EE33" w14:textId="77777777" w:rsidR="00306747" w:rsidRPr="00945E73" w:rsidRDefault="00306747" w:rsidP="00705F92">
            <w:pPr>
              <w:rPr>
                <w:rFonts w:eastAsia="Calibri"/>
                <w:b/>
                <w:bCs/>
                <w:sz w:val="22"/>
                <w:szCs w:val="22"/>
              </w:rPr>
            </w:pPr>
          </w:p>
          <w:p w14:paraId="570FEC6C" w14:textId="77777777" w:rsidR="00306747" w:rsidRPr="00945E73" w:rsidRDefault="00306747" w:rsidP="00705F92">
            <w:pPr>
              <w:rPr>
                <w:sz w:val="22"/>
                <w:szCs w:val="22"/>
              </w:rPr>
            </w:pPr>
            <w:r w:rsidRPr="00945E73">
              <w:rPr>
                <w:sz w:val="22"/>
                <w:szCs w:val="22"/>
              </w:rPr>
              <w:t>Ņemot vērā, ka Projekta norma (Noteikumu 81.5 punkts) nav precizēta, līdz ar to izteikto iebildumu uzturam pilnā apmērā. Paskaidrojam, ka šādas normas mērķim ir tieši jābūt precīzi definēt tos gadījumus, kad Birojs ir tiesīgs veikt pārrēķinu.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8EDD988" w14:textId="77777777" w:rsidR="00306747" w:rsidRPr="00945E73" w:rsidRDefault="00306747" w:rsidP="00705F92">
            <w:pPr>
              <w:pStyle w:val="naisc"/>
              <w:spacing w:before="0" w:after="0"/>
              <w:rPr>
                <w:b/>
                <w:bCs/>
                <w:sz w:val="22"/>
                <w:szCs w:val="22"/>
              </w:rPr>
            </w:pPr>
            <w:r w:rsidRPr="00945E73">
              <w:rPr>
                <w:b/>
                <w:bCs/>
                <w:sz w:val="22"/>
                <w:szCs w:val="22"/>
              </w:rPr>
              <w:lastRenderedPageBreak/>
              <w:t>Daļēji ņemts vērā</w:t>
            </w:r>
          </w:p>
          <w:p w14:paraId="77BEF844" w14:textId="77777777" w:rsidR="00306747" w:rsidRPr="00945E73" w:rsidRDefault="00306747" w:rsidP="00705F92">
            <w:pPr>
              <w:pStyle w:val="naisc"/>
              <w:spacing w:before="0" w:after="0"/>
              <w:jc w:val="both"/>
              <w:rPr>
                <w:sz w:val="22"/>
                <w:szCs w:val="22"/>
              </w:rPr>
            </w:pPr>
            <w:r w:rsidRPr="00945E73">
              <w:rPr>
                <w:sz w:val="22"/>
                <w:szCs w:val="22"/>
              </w:rPr>
              <w:t>IRR aprēķina veikšanai nepieciešamā informācija ir noteikta MK noteikumu projekta 8. pielikumā.</w:t>
            </w:r>
          </w:p>
          <w:p w14:paraId="74473BF1" w14:textId="77777777" w:rsidR="00306747" w:rsidRPr="00945E73" w:rsidRDefault="00306747" w:rsidP="00705F92">
            <w:pPr>
              <w:pStyle w:val="naisc"/>
              <w:spacing w:before="0" w:after="0"/>
              <w:jc w:val="both"/>
              <w:rPr>
                <w:sz w:val="22"/>
                <w:szCs w:val="22"/>
              </w:rPr>
            </w:pPr>
            <w:r w:rsidRPr="00945E73">
              <w:rPr>
                <w:sz w:val="22"/>
                <w:szCs w:val="22"/>
              </w:rPr>
              <w:t>Elektroenerģijas ražotāja pienākums pierādīt līdz tiesisku pierādījumu ticamības pakāpei, ka tas, saņemot valsts atbalstu, ir ievērojis normatīvajos aktos noteiktās prasības atbalsta saņemšanai, izriet no Elektroenerģijas tirgus likuma 31.</w:t>
            </w:r>
            <w:r w:rsidRPr="00945E73">
              <w:rPr>
                <w:sz w:val="22"/>
                <w:szCs w:val="22"/>
                <w:vertAlign w:val="superscript"/>
              </w:rPr>
              <w:t>2</w:t>
            </w:r>
            <w:r w:rsidRPr="00945E73">
              <w:rPr>
                <w:sz w:val="22"/>
                <w:szCs w:val="22"/>
              </w:rPr>
              <w:t xml:space="preserve"> panta trešās daļas. </w:t>
            </w:r>
            <w:r w:rsidRPr="00945E73">
              <w:rPr>
                <w:sz w:val="22"/>
                <w:szCs w:val="22"/>
              </w:rPr>
              <w:lastRenderedPageBreak/>
              <w:t>Komersanta iesniegto dokumentu atbilstības izvērtēšanā tiks piemēroti Administratīvā procesa likumā ietvertie principi.</w:t>
            </w:r>
          </w:p>
          <w:p w14:paraId="6BD37479" w14:textId="77777777" w:rsidR="00306747" w:rsidRPr="00945E73" w:rsidRDefault="00306747" w:rsidP="00705F92">
            <w:pPr>
              <w:pStyle w:val="naisc"/>
              <w:spacing w:before="0" w:after="0"/>
              <w:jc w:val="both"/>
              <w:rPr>
                <w:sz w:val="22"/>
                <w:szCs w:val="22"/>
              </w:rPr>
            </w:pPr>
            <w:r w:rsidRPr="00945E73">
              <w:rPr>
                <w:sz w:val="22"/>
                <w:szCs w:val="22"/>
              </w:rPr>
              <w:t>Projektā paredzētais princips “līdz tiesisku pierādījumu pakāpei” paredz, ka komersants iesniedz uzraugošajai iestādei informācijas vai dokumentu kopumu, kas ļauj pārliecināties par komersanta sniegto datu atbilstību faktiskajai situācijai. Piemēram, investīciju gadījumā šāds dokumentu kopums ietvers ne tikai līgumu par būvdarbu veikšanu vai iekārtu pirkšanu, bet arī pieņemšanas – nodošanas aktu, izrakstītos rēķinus un to apmaksu apliecinošus dokumentus u.c. saistītos dokumentus, jo līguma nosacījumus līgumslēdzējas puses var mainīt, līdz ar to faktiskās investīciju izmaksas var atšķirties no līgumā norādītajām.</w:t>
            </w:r>
          </w:p>
          <w:p w14:paraId="2A2843C3" w14:textId="77777777" w:rsidR="00306747" w:rsidRPr="00945E73" w:rsidRDefault="00306747" w:rsidP="00705F92">
            <w:pPr>
              <w:pStyle w:val="naisc"/>
              <w:spacing w:before="0" w:after="0"/>
              <w:jc w:val="both"/>
              <w:rPr>
                <w:sz w:val="22"/>
                <w:szCs w:val="22"/>
              </w:rPr>
            </w:pPr>
            <w:r w:rsidRPr="00945E73">
              <w:rPr>
                <w:sz w:val="22"/>
                <w:szCs w:val="22"/>
              </w:rPr>
              <w:t>Arī citu līgumu gadījumā (piemēram, līguma par saražotās siltumenerģijas pārdošanu, līguma par šķeldas pirkšanu u.c.) komersantam tiks lūgts iesniegt saistītos dokumentus.</w:t>
            </w:r>
          </w:p>
          <w:p w14:paraId="65BC68C7" w14:textId="77777777" w:rsidR="00306747" w:rsidRPr="00945E73" w:rsidRDefault="00306747" w:rsidP="00705F92">
            <w:pPr>
              <w:pStyle w:val="naisc"/>
              <w:spacing w:before="0" w:after="0"/>
              <w:jc w:val="both"/>
              <w:rPr>
                <w:sz w:val="22"/>
                <w:szCs w:val="22"/>
              </w:rPr>
            </w:pPr>
            <w:r w:rsidRPr="00945E73">
              <w:rPr>
                <w:sz w:val="22"/>
                <w:szCs w:val="22"/>
              </w:rPr>
              <w:t>Projektā ietverto normu mērķis ir nodrošināt komersanta sniegtās informācijas kvalitāti, nosakot uzraugošās iestādes rīcību gadījumā, ja šāda informācija netiek sniegta.</w:t>
            </w:r>
          </w:p>
          <w:p w14:paraId="080C8B70" w14:textId="77777777" w:rsidR="00306747" w:rsidRPr="00945E73" w:rsidRDefault="00306747" w:rsidP="00705F92">
            <w:pPr>
              <w:pStyle w:val="naisc"/>
              <w:spacing w:before="0" w:after="0"/>
              <w:jc w:val="both"/>
              <w:rPr>
                <w:sz w:val="22"/>
                <w:szCs w:val="22"/>
              </w:rPr>
            </w:pPr>
            <w:r w:rsidRPr="00945E73">
              <w:rPr>
                <w:sz w:val="22"/>
                <w:szCs w:val="22"/>
              </w:rPr>
              <w:t xml:space="preserve">Ja komersants objektīvu iemeslu dēļ informāciju 10 darbdienu laikā </w:t>
            </w:r>
            <w:r w:rsidRPr="00945E73">
              <w:rPr>
                <w:sz w:val="22"/>
                <w:szCs w:val="22"/>
              </w:rPr>
              <w:lastRenderedPageBreak/>
              <w:t>nevar iesniegt, uzraudzības iestāde atbilstoši Administratīvā procesa likumam to izvērtēs un ņems vērā administratīvās lietas izskatīšanas (lēmuma pieņemšanas) gaitā.</w:t>
            </w:r>
          </w:p>
          <w:p w14:paraId="644E05CD" w14:textId="77777777" w:rsidR="00306747" w:rsidRPr="00945E73" w:rsidRDefault="00306747" w:rsidP="00705F92">
            <w:pPr>
              <w:pStyle w:val="naisc"/>
              <w:spacing w:before="0" w:after="0"/>
              <w:jc w:val="both"/>
              <w:rPr>
                <w:sz w:val="22"/>
                <w:szCs w:val="22"/>
              </w:rPr>
            </w:pPr>
          </w:p>
          <w:p w14:paraId="20417991" w14:textId="77777777" w:rsidR="00306747" w:rsidRPr="00945E73" w:rsidRDefault="00306747" w:rsidP="00705F92">
            <w:pPr>
              <w:pStyle w:val="naisc"/>
              <w:spacing w:before="0" w:after="0"/>
              <w:jc w:val="both"/>
              <w:rPr>
                <w:b/>
                <w:sz w:val="22"/>
                <w:szCs w:val="22"/>
              </w:rPr>
            </w:pPr>
            <w:r w:rsidRPr="00945E73">
              <w:rPr>
                <w:b/>
                <w:sz w:val="22"/>
                <w:szCs w:val="22"/>
              </w:rPr>
              <w:t>13.04.21. iebildums daļēji ņemts vērā</w:t>
            </w:r>
          </w:p>
          <w:p w14:paraId="0AE17F54" w14:textId="77777777" w:rsidR="00306747" w:rsidRPr="00945E73" w:rsidRDefault="00306747" w:rsidP="00705F92">
            <w:pPr>
              <w:jc w:val="both"/>
              <w:rPr>
                <w:b/>
                <w:sz w:val="22"/>
                <w:szCs w:val="22"/>
              </w:rPr>
            </w:pPr>
            <w:r w:rsidRPr="00945E73">
              <w:rPr>
                <w:bCs/>
                <w:sz w:val="22"/>
                <w:szCs w:val="22"/>
              </w:rPr>
              <w:t>Atkārtoti vēršam uzmanību, ka gadījumos, kad</w:t>
            </w:r>
            <w:r w:rsidRPr="00945E73">
              <w:rPr>
                <w:b/>
                <w:sz w:val="22"/>
                <w:szCs w:val="22"/>
              </w:rPr>
              <w:t xml:space="preserve"> </w:t>
            </w:r>
            <w:r w:rsidRPr="00945E73">
              <w:rPr>
                <w:sz w:val="22"/>
                <w:szCs w:val="22"/>
              </w:rPr>
              <w:t>komersants objektīvu iemeslu dēļ informāciju 10 darbdienu laikā nevar iesniegt, uzraudzības iestāde atbilstoši Administratīvā procesa likumam to izvērtēs un ņems vērā administratīvās lietas izskatīšanas (lēmuma pieņemšanas) gaitā. Šāda prakse tiek īstenota arī šobrīd. Un, ja termiņa neievērošanai ir objektīvi iemesli, iestādei nav iemesla iebilst pret termiņa pagarinājumu.</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7DE7038" w14:textId="77777777" w:rsidR="00306747" w:rsidRPr="00945E73" w:rsidRDefault="00306747" w:rsidP="00705F92">
            <w:pPr>
              <w:jc w:val="center"/>
              <w:rPr>
                <w:b/>
                <w:bCs/>
                <w:sz w:val="22"/>
                <w:szCs w:val="22"/>
              </w:rPr>
            </w:pPr>
            <w:proofErr w:type="spellStart"/>
            <w:r w:rsidRPr="00945E73">
              <w:rPr>
                <w:b/>
                <w:sz w:val="22"/>
                <w:szCs w:val="22"/>
              </w:rPr>
              <w:lastRenderedPageBreak/>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bCs/>
                <w:sz w:val="22"/>
                <w:szCs w:val="22"/>
              </w:rPr>
              <w:t xml:space="preserve"> </w:t>
            </w:r>
          </w:p>
          <w:p w14:paraId="7B83B862" w14:textId="77777777" w:rsidR="00306747" w:rsidRPr="00945E73" w:rsidRDefault="00306747" w:rsidP="00705F92">
            <w:pPr>
              <w:jc w:val="center"/>
              <w:rPr>
                <w:b/>
                <w:bCs/>
                <w:sz w:val="22"/>
                <w:szCs w:val="22"/>
              </w:rPr>
            </w:pPr>
          </w:p>
          <w:p w14:paraId="07456F9B" w14:textId="77777777" w:rsidR="00306747" w:rsidRPr="00945E73" w:rsidRDefault="00306747" w:rsidP="00705F92">
            <w:pPr>
              <w:rPr>
                <w:b/>
                <w:bCs/>
                <w:sz w:val="22"/>
                <w:szCs w:val="22"/>
              </w:rPr>
            </w:pPr>
            <w:r w:rsidRPr="00945E73">
              <w:rPr>
                <w:sz w:val="22"/>
                <w:szCs w:val="22"/>
              </w:rPr>
              <w:t>Iebildums tiek uzturēts 04.08.2021. saskaņošanas sanāksmē</w:t>
            </w:r>
          </w:p>
          <w:p w14:paraId="0DD74549" w14:textId="77777777" w:rsidR="00306747" w:rsidRPr="00945E73" w:rsidRDefault="00306747" w:rsidP="00705F92">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tcPr>
          <w:p w14:paraId="1689A8EF" w14:textId="373C26E3" w:rsidR="00306747" w:rsidRPr="00945E73" w:rsidRDefault="00CA7114" w:rsidP="00705F92">
            <w:pPr>
              <w:ind w:firstLine="851"/>
              <w:jc w:val="both"/>
              <w:rPr>
                <w:sz w:val="22"/>
                <w:szCs w:val="22"/>
                <w:shd w:val="clear" w:color="auto" w:fill="FFFFFF"/>
              </w:rPr>
            </w:pPr>
            <w:r w:rsidRPr="00945E73">
              <w:rPr>
                <w:sz w:val="22"/>
                <w:szCs w:val="22"/>
              </w:rPr>
              <w:t>81.</w:t>
            </w:r>
            <w:r w:rsidRPr="00945E73">
              <w:rPr>
                <w:sz w:val="22"/>
                <w:szCs w:val="22"/>
                <w:vertAlign w:val="superscript"/>
              </w:rPr>
              <w:t>5</w:t>
            </w:r>
            <w:r w:rsidRPr="00945E73">
              <w:rPr>
                <w:sz w:val="22"/>
                <w:szCs w:val="22"/>
              </w:rPr>
              <w:t xml:space="preserve"> Birojs ir tiesīgs pieprasīt, lai komersants iesniedz informāciju un dokumentus, kas nepieciešami kopējo kapitālieguldījumu iekšējās peļņas normas aprēķina veikšanai. Komersantam ir pienākums 10 darbdienu laikā pēc biroja pieprasījuma </w:t>
            </w:r>
            <w:r w:rsidRPr="00945E73">
              <w:rPr>
                <w:sz w:val="22"/>
                <w:szCs w:val="22"/>
              </w:rPr>
              <w:lastRenderedPageBreak/>
              <w:t>saņemšanas iesniegt pieprasīto informāciju.</w:t>
            </w:r>
          </w:p>
        </w:tc>
      </w:tr>
      <w:tr w:rsidR="00F47362" w:rsidRPr="00945E73" w:rsidDel="00C87316" w14:paraId="2EBCA463"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319A458" w14:textId="77777777" w:rsidR="00CF216B" w:rsidRPr="00945E73" w:rsidDel="00C87316" w:rsidRDefault="00CF216B" w:rsidP="00147C0A">
            <w:pPr>
              <w:pStyle w:val="naisc"/>
              <w:spacing w:before="0" w:after="0"/>
              <w:ind w:left="142"/>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9C2C1B2" w14:textId="77777777" w:rsidR="00CF216B" w:rsidRPr="00945E73" w:rsidDel="00C87316" w:rsidRDefault="00CF216B" w:rsidP="00705F92">
            <w:pPr>
              <w:ind w:firstLine="720"/>
              <w:jc w:val="both"/>
              <w:rPr>
                <w:sz w:val="22"/>
                <w:szCs w:val="22"/>
              </w:rPr>
            </w:pPr>
            <w:r w:rsidRPr="00945E73" w:rsidDel="00C87316">
              <w:rPr>
                <w:sz w:val="22"/>
                <w:szCs w:val="22"/>
              </w:rPr>
              <w:t>25.</w:t>
            </w:r>
            <w:r w:rsidRPr="00945E73" w:rsidDel="00C87316">
              <w:rPr>
                <w:sz w:val="22"/>
                <w:szCs w:val="22"/>
                <w:vertAlign w:val="superscript"/>
              </w:rPr>
              <w:t>1</w:t>
            </w:r>
            <w:r w:rsidRPr="00945E73" w:rsidDel="00C87316">
              <w:rPr>
                <w:sz w:val="22"/>
                <w:szCs w:val="22"/>
              </w:rPr>
              <w:t xml:space="preserve"> </w:t>
            </w:r>
            <w:r w:rsidRPr="00945E73" w:rsidDel="00C87316">
              <w:rPr>
                <w:sz w:val="22"/>
                <w:szCs w:val="22"/>
                <w:shd w:val="clear" w:color="auto" w:fill="FFFFFF"/>
              </w:rPr>
              <w:t xml:space="preserve">Ja komersanta sniegtie dati atbilstoši biroja aprēķiniem pirmšķietami rada aizdomas par to, ka elektroenerģijas pašpatēriņa apjoms ir mazāks, nekā attiecīgajai tehnoloģijai iespējams, </w:t>
            </w:r>
            <w:r w:rsidRPr="00945E73" w:rsidDel="00C87316">
              <w:rPr>
                <w:sz w:val="22"/>
                <w:szCs w:val="22"/>
              </w:rPr>
              <w:t xml:space="preserve">birojs trīs darbdienu laikā no fakta konstatēšanas pieņem lēmumu apturēt valsts atbalsta izmaksu par </w:t>
            </w:r>
            <w:r w:rsidRPr="00945E73" w:rsidDel="00C87316">
              <w:rPr>
                <w:sz w:val="22"/>
                <w:szCs w:val="22"/>
              </w:rPr>
              <w:lastRenderedPageBreak/>
              <w:t>iepirkto elektroenerģiju par periodu no lēmuma spēkā  stāšanās dienas līdz šo noteikumu 25.</w:t>
            </w:r>
            <w:r w:rsidRPr="00945E73" w:rsidDel="00C87316">
              <w:rPr>
                <w:sz w:val="22"/>
                <w:szCs w:val="22"/>
                <w:vertAlign w:val="superscript"/>
              </w:rPr>
              <w:t>2</w:t>
            </w:r>
            <w:r w:rsidRPr="00945E73" w:rsidDel="00C87316">
              <w:rPr>
                <w:sz w:val="22"/>
                <w:szCs w:val="22"/>
              </w:rPr>
              <w:t xml:space="preserve"> punktā minētā lēmuma pieņemšanai</w:t>
            </w:r>
            <w:r w:rsidRPr="00945E73" w:rsidDel="00C87316">
              <w:rPr>
                <w:sz w:val="22"/>
                <w:szCs w:val="22"/>
                <w:shd w:val="clear" w:color="auto" w:fill="FFFFFF"/>
              </w:rPr>
              <w:t xml:space="preserve">. </w:t>
            </w:r>
          </w:p>
          <w:p w14:paraId="6F8DC1EC" w14:textId="77777777" w:rsidR="00CF216B" w:rsidRPr="00945E73" w:rsidDel="00C87316" w:rsidRDefault="00CF216B" w:rsidP="00705F92">
            <w:pPr>
              <w:ind w:firstLine="720"/>
              <w:jc w:val="both"/>
              <w:rPr>
                <w:sz w:val="22"/>
                <w:szCs w:val="22"/>
              </w:rPr>
            </w:pPr>
            <w:r w:rsidRPr="00945E73" w:rsidDel="00C87316">
              <w:rPr>
                <w:sz w:val="22"/>
                <w:szCs w:val="22"/>
              </w:rPr>
              <w:t>25.</w:t>
            </w:r>
            <w:r w:rsidRPr="00945E73" w:rsidDel="00C87316">
              <w:rPr>
                <w:sz w:val="22"/>
                <w:szCs w:val="22"/>
                <w:vertAlign w:val="superscript"/>
              </w:rPr>
              <w:t>2</w:t>
            </w:r>
            <w:r w:rsidRPr="00945E73" w:rsidDel="00C87316">
              <w:rPr>
                <w:sz w:val="22"/>
                <w:szCs w:val="22"/>
              </w:rPr>
              <w:t xml:space="preserve"> Lai atjaunotu ar šo noteikumu 25.</w:t>
            </w:r>
            <w:r w:rsidRPr="00945E73" w:rsidDel="00C87316">
              <w:rPr>
                <w:sz w:val="22"/>
                <w:szCs w:val="22"/>
                <w:vertAlign w:val="superscript"/>
              </w:rPr>
              <w:t xml:space="preserve">1 </w:t>
            </w:r>
            <w:r w:rsidRPr="00945E73" w:rsidDel="00C87316">
              <w:rPr>
                <w:sz w:val="22"/>
                <w:szCs w:val="22"/>
              </w:rPr>
              <w:t xml:space="preserve">punktu apturēto valsts atbalsta izmaksu, komersants pierāda, ka </w:t>
            </w:r>
            <w:r w:rsidRPr="00945E73" w:rsidDel="00C87316">
              <w:rPr>
                <w:sz w:val="22"/>
                <w:szCs w:val="22"/>
                <w:shd w:val="clear" w:color="auto" w:fill="FFFFFF"/>
              </w:rPr>
              <w:t>koģenerācijas stacijā saražotās elektroenerģijas izlietošana tiek nodrošināta atbilstoši šo noteikumu 25. punktā noteiktajam nosacījumam</w:t>
            </w:r>
            <w:r w:rsidRPr="00945E73" w:rsidDel="00C87316">
              <w:rPr>
                <w:sz w:val="22"/>
                <w:szCs w:val="22"/>
              </w:rPr>
              <w:t xml:space="preserve">. Birojs pārliecinās par to, vai komersanta sniegtā informācija pierāda atbilstību </w:t>
            </w:r>
            <w:r w:rsidRPr="00945E73" w:rsidDel="00C87316">
              <w:rPr>
                <w:sz w:val="22"/>
                <w:szCs w:val="22"/>
                <w:shd w:val="clear" w:color="auto" w:fill="FFFFFF"/>
              </w:rPr>
              <w:t>šo noteikumu 25. punktā noteiktajam nosacījumam un</w:t>
            </w:r>
            <w:r w:rsidRPr="00945E73" w:rsidDel="00C87316">
              <w:rPr>
                <w:sz w:val="22"/>
                <w:szCs w:val="22"/>
              </w:rPr>
              <w:t>:</w:t>
            </w:r>
          </w:p>
          <w:p w14:paraId="2C556908" w14:textId="77777777" w:rsidR="00CF216B" w:rsidRPr="00945E73" w:rsidDel="00C87316" w:rsidRDefault="00CF216B" w:rsidP="00705F92">
            <w:pPr>
              <w:ind w:firstLine="720"/>
              <w:jc w:val="both"/>
              <w:rPr>
                <w:sz w:val="22"/>
                <w:szCs w:val="22"/>
              </w:rPr>
            </w:pPr>
            <w:r w:rsidRPr="00945E73" w:rsidDel="00C87316">
              <w:rPr>
                <w:sz w:val="22"/>
                <w:szCs w:val="22"/>
              </w:rPr>
              <w:t xml:space="preserve"> 25.</w:t>
            </w:r>
            <w:r w:rsidRPr="00945E73" w:rsidDel="00C87316">
              <w:rPr>
                <w:sz w:val="22"/>
                <w:szCs w:val="22"/>
                <w:vertAlign w:val="superscript"/>
              </w:rPr>
              <w:t>2</w:t>
            </w:r>
            <w:r w:rsidRPr="00945E73" w:rsidDel="00C87316">
              <w:rPr>
                <w:sz w:val="22"/>
                <w:szCs w:val="22"/>
              </w:rPr>
              <w:t xml:space="preserve"> 1. konstatējot, ka </w:t>
            </w:r>
            <w:r w:rsidRPr="00945E73" w:rsidDel="00C87316">
              <w:rPr>
                <w:sz w:val="22"/>
                <w:szCs w:val="22"/>
                <w:shd w:val="clear" w:color="auto" w:fill="FFFFFF"/>
              </w:rPr>
              <w:t>koģenerācijas stacijā saražotās elektroenerģijas izlietošana tiek nodrošināta atbilstoši šo noteikumu 25. punktā noteiktajam nosacījumam</w:t>
            </w:r>
            <w:r w:rsidRPr="00945E73" w:rsidDel="00C87316">
              <w:rPr>
                <w:sz w:val="22"/>
                <w:szCs w:val="22"/>
              </w:rPr>
              <w:t xml:space="preserve">, </w:t>
            </w:r>
            <w:r w:rsidRPr="00945E73" w:rsidDel="00C87316">
              <w:rPr>
                <w:iCs/>
                <w:sz w:val="22"/>
                <w:szCs w:val="22"/>
              </w:rPr>
              <w:t xml:space="preserve">pieņem lēmumu par saskaņā ar </w:t>
            </w:r>
            <w:r w:rsidRPr="00945E73" w:rsidDel="00C87316">
              <w:rPr>
                <w:iCs/>
                <w:sz w:val="22"/>
                <w:szCs w:val="22"/>
              </w:rPr>
              <w:lastRenderedPageBreak/>
              <w:t>šo noteikumu 25.</w:t>
            </w:r>
            <w:r w:rsidRPr="00945E73" w:rsidDel="00C87316">
              <w:rPr>
                <w:iCs/>
                <w:sz w:val="22"/>
                <w:szCs w:val="22"/>
                <w:vertAlign w:val="superscript"/>
              </w:rPr>
              <w:t xml:space="preserve">1 </w:t>
            </w:r>
            <w:r w:rsidRPr="00945E73" w:rsidDel="00C87316">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945E73" w:rsidDel="00C87316">
              <w:rPr>
                <w:sz w:val="22"/>
                <w:szCs w:val="22"/>
              </w:rPr>
              <w:t>;</w:t>
            </w:r>
          </w:p>
          <w:p w14:paraId="63AB19C4" w14:textId="77777777" w:rsidR="00CF216B" w:rsidRPr="00945E73" w:rsidDel="00C87316" w:rsidRDefault="00CF216B" w:rsidP="00705F92">
            <w:pPr>
              <w:ind w:firstLine="720"/>
              <w:jc w:val="both"/>
              <w:rPr>
                <w:sz w:val="22"/>
                <w:szCs w:val="22"/>
                <w:shd w:val="clear" w:color="auto" w:fill="FFFFFF"/>
              </w:rPr>
            </w:pPr>
            <w:r w:rsidRPr="00945E73" w:rsidDel="00C87316">
              <w:rPr>
                <w:sz w:val="22"/>
                <w:szCs w:val="22"/>
              </w:rPr>
              <w:t>25.</w:t>
            </w:r>
            <w:r w:rsidRPr="00945E73" w:rsidDel="00C87316">
              <w:rPr>
                <w:sz w:val="22"/>
                <w:szCs w:val="22"/>
                <w:vertAlign w:val="superscript"/>
              </w:rPr>
              <w:t>2</w:t>
            </w:r>
            <w:r w:rsidRPr="00945E73" w:rsidDel="00C87316">
              <w:rPr>
                <w:sz w:val="22"/>
                <w:szCs w:val="22"/>
              </w:rPr>
              <w:t xml:space="preserve"> 2. konstatējot, ka </w:t>
            </w:r>
            <w:r w:rsidRPr="00945E73" w:rsidDel="00C87316">
              <w:rPr>
                <w:sz w:val="22"/>
                <w:szCs w:val="22"/>
                <w:shd w:val="clear" w:color="auto" w:fill="FFFFFF"/>
              </w:rPr>
              <w:t>koģenerācijas stacijā saražotās elektroenerģijas izlietošana netiek nodrošināta atbilstoši šo noteikumu 25. punktā noteiktajam nosacījumam</w:t>
            </w:r>
            <w:r w:rsidRPr="00945E73" w:rsidDel="00C87316">
              <w:rPr>
                <w:sz w:val="22"/>
                <w:szCs w:val="22"/>
              </w:rPr>
              <w:t>, birojs pieņem lēmumu par obligātā iepirkuma tiesību atcelšanu atbilstoši šo noteikumu 48.8. apakšpunktam</w:t>
            </w:r>
            <w:r w:rsidRPr="00945E73" w:rsidDel="00C87316">
              <w:rPr>
                <w:sz w:val="22"/>
                <w:szCs w:val="22"/>
                <w:shd w:val="clear" w:color="auto" w:fill="FFFFFF"/>
              </w:rPr>
              <w:t>.</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086772" w14:textId="77777777" w:rsidR="00CF216B" w:rsidRPr="00945E73" w:rsidDel="00C87316" w:rsidRDefault="00CF216B" w:rsidP="00705F92">
            <w:pPr>
              <w:jc w:val="center"/>
              <w:rPr>
                <w:sz w:val="22"/>
                <w:szCs w:val="22"/>
              </w:rPr>
            </w:pPr>
            <w:r w:rsidRPr="00945E73" w:rsidDel="00C87316">
              <w:rPr>
                <w:b/>
                <w:bCs/>
                <w:sz w:val="22"/>
                <w:szCs w:val="22"/>
              </w:rPr>
              <w:lastRenderedPageBreak/>
              <w:t>“</w:t>
            </w:r>
            <w:proofErr w:type="spellStart"/>
            <w:r w:rsidRPr="00945E73" w:rsidDel="00C87316">
              <w:rPr>
                <w:b/>
                <w:bCs/>
                <w:sz w:val="22"/>
                <w:szCs w:val="22"/>
              </w:rPr>
              <w:t>Intelligent</w:t>
            </w:r>
            <w:proofErr w:type="spellEnd"/>
            <w:r w:rsidRPr="00945E73" w:rsidDel="00C87316">
              <w:rPr>
                <w:b/>
                <w:bCs/>
                <w:sz w:val="22"/>
                <w:szCs w:val="22"/>
              </w:rPr>
              <w:t xml:space="preserve"> </w:t>
            </w:r>
            <w:proofErr w:type="spellStart"/>
            <w:r w:rsidRPr="00945E73" w:rsidDel="00C87316">
              <w:rPr>
                <w:b/>
                <w:bCs/>
                <w:sz w:val="22"/>
                <w:szCs w:val="22"/>
              </w:rPr>
              <w:t>Environment</w:t>
            </w:r>
            <w:proofErr w:type="spellEnd"/>
            <w:r w:rsidRPr="00945E73" w:rsidDel="00C87316">
              <w:rPr>
                <w:b/>
                <w:bCs/>
                <w:sz w:val="22"/>
                <w:szCs w:val="22"/>
              </w:rPr>
              <w:t xml:space="preserve">” </w:t>
            </w:r>
          </w:p>
          <w:p w14:paraId="7B7541D3" w14:textId="77777777" w:rsidR="00CF216B" w:rsidRPr="00945E73" w:rsidDel="00C87316" w:rsidRDefault="00CF216B" w:rsidP="00705F92">
            <w:pPr>
              <w:jc w:val="both"/>
              <w:rPr>
                <w:sz w:val="22"/>
                <w:szCs w:val="22"/>
              </w:rPr>
            </w:pPr>
            <w:r w:rsidRPr="00945E73" w:rsidDel="00C87316">
              <w:rPr>
                <w:sz w:val="22"/>
                <w:szCs w:val="22"/>
              </w:rPr>
              <w:t xml:space="preserve">Saistībā ar Biroja pārbaudēm par VTC principa ievērošanu ir samērīgi, ka Birojs par sākotnējiem secinājumiem informē komersantu (t.sk., konsultējot), minot konkrētus elektrostacijas tehniskos parametrus, kuri Biroja vērtējumā rada neatbilstību principam. Pretējā gadījumā jebkuri </w:t>
            </w:r>
            <w:proofErr w:type="spellStart"/>
            <w:r w:rsidRPr="00945E73" w:rsidDel="00C87316">
              <w:rPr>
                <w:sz w:val="22"/>
                <w:szCs w:val="22"/>
              </w:rPr>
              <w:t>pirmsķietami</w:t>
            </w:r>
            <w:proofErr w:type="spellEnd"/>
            <w:r w:rsidRPr="00945E73" w:rsidDel="00C87316">
              <w:rPr>
                <w:sz w:val="22"/>
                <w:szCs w:val="22"/>
              </w:rPr>
              <w:t xml:space="preserve"> Biroja secinājumi (kuri var būt arī objektīvi kļūdaini vai nepilnīgi bez papildus skaidrojuma) rada priekšnosacījumus atbalsta </w:t>
            </w:r>
            <w:r w:rsidRPr="00945E73" w:rsidDel="00C87316">
              <w:rPr>
                <w:sz w:val="22"/>
                <w:szCs w:val="22"/>
              </w:rPr>
              <w:lastRenderedPageBreak/>
              <w:t>apturēšanai. Līdz ar to aicinām precizēt Projekta 1.14.punktu (noteikumu 49.1 - 49.2punkti) iekļaujot normas, kuras nosaka, ka: − ja Biroja vērtējumā ir konstatējams VTC principa pārkāpums, Birojs par šo faktu sākotnēji informē komersantu un nosaka samērīgu termiņu paskaidrojuma sniegšanai.</w:t>
            </w:r>
          </w:p>
          <w:p w14:paraId="5C6B2B72" w14:textId="77777777" w:rsidR="00CF216B" w:rsidRPr="00945E73" w:rsidDel="00C87316" w:rsidRDefault="00CF216B" w:rsidP="00705F92">
            <w:pPr>
              <w:rPr>
                <w:sz w:val="22"/>
                <w:szCs w:val="22"/>
              </w:rPr>
            </w:pPr>
          </w:p>
          <w:p w14:paraId="166E8E8E" w14:textId="77777777" w:rsidR="00CF216B" w:rsidRPr="00945E73" w:rsidDel="00C87316" w:rsidRDefault="00CF216B" w:rsidP="00705F92">
            <w:pPr>
              <w:jc w:val="both"/>
              <w:rPr>
                <w:b/>
                <w:sz w:val="22"/>
                <w:szCs w:val="22"/>
              </w:rPr>
            </w:pPr>
            <w:r w:rsidRPr="00945E73" w:rsidDel="00C87316">
              <w:rPr>
                <w:b/>
                <w:sz w:val="22"/>
                <w:szCs w:val="22"/>
              </w:rPr>
              <w:t>“</w:t>
            </w:r>
            <w:proofErr w:type="spellStart"/>
            <w:r w:rsidRPr="00945E73" w:rsidDel="00C87316">
              <w:rPr>
                <w:b/>
                <w:sz w:val="22"/>
                <w:szCs w:val="22"/>
              </w:rPr>
              <w:t>Intelligent</w:t>
            </w:r>
            <w:proofErr w:type="spellEnd"/>
            <w:r w:rsidRPr="00945E73" w:rsidDel="00C87316">
              <w:rPr>
                <w:b/>
                <w:sz w:val="22"/>
                <w:szCs w:val="22"/>
              </w:rPr>
              <w:t xml:space="preserve"> </w:t>
            </w:r>
            <w:proofErr w:type="spellStart"/>
            <w:r w:rsidRPr="00945E73" w:rsidDel="00C87316">
              <w:rPr>
                <w:b/>
                <w:sz w:val="22"/>
                <w:szCs w:val="22"/>
              </w:rPr>
              <w:t>Environment</w:t>
            </w:r>
            <w:proofErr w:type="spellEnd"/>
            <w:r w:rsidRPr="00945E73" w:rsidDel="00C87316">
              <w:rPr>
                <w:b/>
                <w:sz w:val="22"/>
                <w:szCs w:val="22"/>
              </w:rPr>
              <w:t>” 13.04.21. iebildums</w:t>
            </w:r>
          </w:p>
          <w:p w14:paraId="2A5FA4C5" w14:textId="77777777" w:rsidR="00CF216B" w:rsidRPr="00945E73" w:rsidDel="00C87316" w:rsidRDefault="00CF216B" w:rsidP="00705F92">
            <w:pPr>
              <w:jc w:val="both"/>
              <w:rPr>
                <w:sz w:val="22"/>
                <w:szCs w:val="22"/>
              </w:rPr>
            </w:pPr>
            <w:r w:rsidRPr="00945E73" w:rsidDel="00C87316">
              <w:rPr>
                <w:sz w:val="22"/>
                <w:szCs w:val="22"/>
              </w:rPr>
              <w:t xml:space="preserve">Izziņas 25.punkts. Lai arī Izziņas 24.punktā norādīts, ka Projekta 8.punkts (Noteikumu 25.1 punkts) ir precizēts, tomēr vienlaikus uzskatām, ka joprojām Noteikumu 25.1 punkta normas ir neskaidras. Aicinām minēto normu precizēt: - skaidri nosakot, ka Biroja secinājumi izriet no klātienes pārbaudēm atbilstoši Noteikumu 46.punktam, t.i., par sākotnējiem </w:t>
            </w:r>
            <w:proofErr w:type="spellStart"/>
            <w:r w:rsidRPr="00945E73" w:rsidDel="00C87316">
              <w:rPr>
                <w:sz w:val="22"/>
                <w:szCs w:val="22"/>
              </w:rPr>
              <w:t>pirmsškietamiem</w:t>
            </w:r>
            <w:proofErr w:type="spellEnd"/>
            <w:r w:rsidRPr="00945E73" w:rsidDel="00C87316">
              <w:rPr>
                <w:sz w:val="22"/>
                <w:szCs w:val="22"/>
              </w:rPr>
              <w:t xml:space="preserve"> secinājumiem apstiprinājums ir jāgūst pārbaudes laikā. Ņemot vērā normā paredzētās sekas komersantam šādi precizējumi nodrošinātu precīzu fakta konstatējumu, kā arī nodrošinātu, ka Biroja lēmumi ir pilnībā pamatoti pirms valsts atbalsta izmaksas apturēšanas. - Ir jāprecizē arī, ka pašpatēriņa apjoms ir “būtiski mazāks” nevis “mazāks”, jo pretējā gadījumā </w:t>
            </w:r>
            <w:r w:rsidRPr="00945E73" w:rsidDel="00C87316">
              <w:rPr>
                <w:sz w:val="22"/>
                <w:szCs w:val="22"/>
              </w:rPr>
              <w:lastRenderedPageBreak/>
              <w:t>faktiski jebkuras atkāpes var tikt tulkotas kā pamatojums iespējamā pārkāpuma esamībai. Vēršam uzmanību, ka nav arī skaidrs kurš un kādā veidā noteikts, ka pašpatēriņa apjoms ir mazāks nekā attiecīgajai tehnoloģijai iespējams. Proti, kas būs tie rādītāji, dati, kas to apstiprinās, un kā tas tiks konstatēts. Vienlaicīgi aicināmām Noteikumu 25.1 punktā vārdus “attiecīgai tehnoloģijai iespējams” aizvietot ar vārdiem “elektrostacijas shēmā norādītā tehnoloģiskā aprīkojuma patēriņš”, tādējādi daudz skaidrāk minētājā normām aprakstot gan Biroja pārbaudes robežas, gan arī koģenerācijas stacijas darbības tehniskos parametrus.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240E279" w14:textId="77777777" w:rsidR="00CF216B" w:rsidRPr="00945E73" w:rsidDel="00C87316" w:rsidRDefault="00CF216B" w:rsidP="00705F92">
            <w:pPr>
              <w:pStyle w:val="naisc"/>
              <w:spacing w:before="0" w:after="0"/>
              <w:rPr>
                <w:b/>
                <w:sz w:val="22"/>
                <w:szCs w:val="22"/>
              </w:rPr>
            </w:pPr>
            <w:r w:rsidRPr="00945E73" w:rsidDel="00C87316">
              <w:rPr>
                <w:b/>
                <w:sz w:val="22"/>
                <w:szCs w:val="22"/>
              </w:rPr>
              <w:lastRenderedPageBreak/>
              <w:t>Daļēji ņemts vērā.</w:t>
            </w:r>
          </w:p>
          <w:p w14:paraId="7E3D0BAD" w14:textId="77777777" w:rsidR="00CF216B" w:rsidRPr="00945E73" w:rsidDel="00C87316" w:rsidRDefault="00CF216B" w:rsidP="00705F92">
            <w:pPr>
              <w:jc w:val="both"/>
              <w:rPr>
                <w:bCs/>
                <w:sz w:val="22"/>
                <w:szCs w:val="22"/>
              </w:rPr>
            </w:pPr>
            <w:r w:rsidRPr="00945E73" w:rsidDel="00C87316">
              <w:rPr>
                <w:bCs/>
                <w:sz w:val="22"/>
                <w:szCs w:val="22"/>
              </w:rPr>
              <w:t>Precizēts projektā ietvertais noteikumu 25.</w:t>
            </w:r>
            <w:r w:rsidRPr="00945E73" w:rsidDel="00C87316">
              <w:rPr>
                <w:bCs/>
                <w:sz w:val="22"/>
                <w:szCs w:val="22"/>
                <w:vertAlign w:val="superscript"/>
              </w:rPr>
              <w:t>1</w:t>
            </w:r>
            <w:r w:rsidRPr="00945E73" w:rsidDel="00C87316">
              <w:rPr>
                <w:bCs/>
                <w:sz w:val="22"/>
                <w:szCs w:val="22"/>
              </w:rPr>
              <w:t xml:space="preserve"> </w:t>
            </w:r>
            <w:r w:rsidRPr="00945E73" w:rsidDel="00C87316">
              <w:rPr>
                <w:bCs/>
                <w:sz w:val="22"/>
                <w:szCs w:val="22"/>
                <w:shd w:val="clear" w:color="auto" w:fill="FFFFFF"/>
              </w:rPr>
              <w:t xml:space="preserve">punkts, nosakot, ka pirmšķietami rada aizdomas izriet no </w:t>
            </w:r>
            <w:r w:rsidRPr="00945E73" w:rsidDel="00C87316">
              <w:rPr>
                <w:bCs/>
                <w:sz w:val="22"/>
                <w:szCs w:val="22"/>
              </w:rPr>
              <w:t>vienotā tehnoloģiskā cikla principa un iesniegtajām aktuālajām elektroenerģijas, siltumenerģijas un kurināmā padeves pieslēguma shēmām</w:t>
            </w:r>
            <w:r w:rsidRPr="00945E73" w:rsidDel="00C87316">
              <w:rPr>
                <w:bCs/>
                <w:sz w:val="22"/>
                <w:szCs w:val="22"/>
                <w:shd w:val="clear" w:color="auto" w:fill="FFFFFF"/>
              </w:rPr>
              <w:t xml:space="preserve">. Vienlaikus skaidrojam, ka </w:t>
            </w:r>
            <w:r w:rsidRPr="00945E73" w:rsidDel="00C87316">
              <w:rPr>
                <w:bCs/>
                <w:sz w:val="22"/>
                <w:szCs w:val="22"/>
              </w:rPr>
              <w:t xml:space="preserve">individuāli tiks skatīts katrs atsevišķs gadījums, ņemot vērā ETL un MK noteikumu normas, savukārt konstatētais tiks atspoguļots lēmuma, kuram jābūt izdotam ievērojot visas </w:t>
            </w:r>
            <w:r w:rsidRPr="00945E73" w:rsidDel="00C87316">
              <w:rPr>
                <w:bCs/>
                <w:sz w:val="22"/>
                <w:szCs w:val="22"/>
              </w:rPr>
              <w:lastRenderedPageBreak/>
              <w:t>Administratīvā procesa likuma prasības.</w:t>
            </w:r>
          </w:p>
          <w:p w14:paraId="06F5F63E" w14:textId="77777777" w:rsidR="00CF216B" w:rsidRPr="00945E73" w:rsidDel="00C87316" w:rsidRDefault="00CF216B" w:rsidP="00705F92">
            <w:pPr>
              <w:pStyle w:val="naisc"/>
              <w:spacing w:before="0" w:after="0"/>
              <w:jc w:val="both"/>
              <w:rPr>
                <w:sz w:val="22"/>
                <w:szCs w:val="22"/>
              </w:rPr>
            </w:pPr>
            <w:r w:rsidRPr="00945E73" w:rsidDel="00C87316">
              <w:rPr>
                <w:bCs/>
                <w:sz w:val="22"/>
                <w:szCs w:val="22"/>
              </w:rPr>
              <w:t xml:space="preserve">Vienlaikus skaidrojam, ka </w:t>
            </w:r>
            <w:r w:rsidRPr="00945E73" w:rsidDel="00C87316">
              <w:rPr>
                <w:sz w:val="22"/>
                <w:szCs w:val="22"/>
              </w:rPr>
              <w:t>gadījumā, kad tiek apturēta valsts atbalsta izmaksa, pēc pārkāpuma novēršanas ieturētā izmaksa tiek samaksāta. Šajā gadījumā netiek paredzēts apturēt valsts atbalstu, kas nozīmētu, ka izmaksa netiek ieturēta un valsts atbalstu atjaunošanas gadījumā to atsāktu maksāt tikai par periodu no brīža, kad tas ir atjaunots.</w:t>
            </w:r>
          </w:p>
          <w:p w14:paraId="24F46EE2" w14:textId="77777777" w:rsidR="00CF216B" w:rsidRPr="00945E73" w:rsidDel="00C87316" w:rsidRDefault="00CF216B" w:rsidP="00705F92">
            <w:pPr>
              <w:pStyle w:val="naisc"/>
              <w:spacing w:before="0" w:after="0"/>
              <w:jc w:val="left"/>
              <w:rPr>
                <w:sz w:val="22"/>
                <w:szCs w:val="22"/>
              </w:rPr>
            </w:pPr>
          </w:p>
          <w:p w14:paraId="504E9D15" w14:textId="77777777" w:rsidR="00CF216B" w:rsidRPr="00945E73" w:rsidDel="00C87316" w:rsidRDefault="00CF216B" w:rsidP="00705F92">
            <w:pPr>
              <w:pStyle w:val="naisc"/>
              <w:spacing w:before="0" w:after="0"/>
              <w:jc w:val="left"/>
              <w:rPr>
                <w:b/>
                <w:sz w:val="22"/>
                <w:szCs w:val="22"/>
              </w:rPr>
            </w:pPr>
            <w:r w:rsidRPr="00945E73" w:rsidDel="00C87316">
              <w:rPr>
                <w:b/>
                <w:sz w:val="22"/>
                <w:szCs w:val="22"/>
              </w:rPr>
              <w:t>13.04.21. iebildums daļēji ņemts vērā</w:t>
            </w:r>
          </w:p>
          <w:p w14:paraId="72ED0551" w14:textId="77777777" w:rsidR="00CF216B" w:rsidRPr="00945E73" w:rsidDel="00C87316" w:rsidRDefault="00CF216B" w:rsidP="00705F92">
            <w:pPr>
              <w:jc w:val="both"/>
              <w:rPr>
                <w:b/>
                <w:sz w:val="22"/>
                <w:szCs w:val="22"/>
              </w:rPr>
            </w:pPr>
            <w:r w:rsidRPr="00945E73" w:rsidDel="00C87316">
              <w:rPr>
                <w:bCs/>
                <w:sz w:val="22"/>
                <w:szCs w:val="22"/>
              </w:rPr>
              <w:t xml:space="preserve">Precizēts projektā ietvertais noteikumu </w:t>
            </w:r>
            <w:r w:rsidRPr="00945E73" w:rsidDel="00C87316">
              <w:rPr>
                <w:sz w:val="22"/>
                <w:szCs w:val="22"/>
                <w:shd w:val="clear" w:color="auto" w:fill="FFFFFF"/>
              </w:rPr>
              <w:t>25.</w:t>
            </w:r>
            <w:r w:rsidRPr="00945E73" w:rsidDel="00C87316">
              <w:rPr>
                <w:sz w:val="22"/>
                <w:szCs w:val="22"/>
                <w:shd w:val="clear" w:color="auto" w:fill="FFFFFF"/>
                <w:vertAlign w:val="superscript"/>
              </w:rPr>
              <w:t>1</w:t>
            </w:r>
            <w:r w:rsidRPr="00945E73" w:rsidDel="00C87316">
              <w:rPr>
                <w:bCs/>
                <w:sz w:val="22"/>
                <w:szCs w:val="22"/>
                <w:shd w:val="clear" w:color="auto" w:fill="FFFFFF"/>
              </w:rPr>
              <w:t xml:space="preserve"> punkts.</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9F1FAB3" w14:textId="77777777" w:rsidR="00CF216B" w:rsidRPr="00945E73" w:rsidDel="00C87316" w:rsidRDefault="00CF216B" w:rsidP="00705F92">
            <w:pPr>
              <w:jc w:val="center"/>
              <w:rPr>
                <w:b/>
                <w:bCs/>
                <w:sz w:val="22"/>
                <w:szCs w:val="22"/>
              </w:rPr>
            </w:pPr>
            <w:proofErr w:type="spellStart"/>
            <w:r w:rsidRPr="00945E73" w:rsidDel="00C87316">
              <w:rPr>
                <w:b/>
                <w:sz w:val="22"/>
                <w:szCs w:val="22"/>
              </w:rPr>
              <w:lastRenderedPageBreak/>
              <w:t>Intelligent</w:t>
            </w:r>
            <w:proofErr w:type="spellEnd"/>
            <w:r w:rsidRPr="00945E73" w:rsidDel="00C87316">
              <w:rPr>
                <w:b/>
                <w:sz w:val="22"/>
                <w:szCs w:val="22"/>
              </w:rPr>
              <w:t xml:space="preserve"> </w:t>
            </w:r>
            <w:proofErr w:type="spellStart"/>
            <w:r w:rsidRPr="00945E73" w:rsidDel="00C87316">
              <w:rPr>
                <w:b/>
                <w:sz w:val="22"/>
                <w:szCs w:val="22"/>
              </w:rPr>
              <w:t>Environment</w:t>
            </w:r>
            <w:proofErr w:type="spellEnd"/>
            <w:r w:rsidRPr="00945E73" w:rsidDel="00C87316">
              <w:rPr>
                <w:b/>
                <w:bCs/>
                <w:sz w:val="22"/>
                <w:szCs w:val="22"/>
              </w:rPr>
              <w:t xml:space="preserve"> </w:t>
            </w:r>
          </w:p>
          <w:p w14:paraId="232B6BB0" w14:textId="77777777" w:rsidR="00CF216B" w:rsidRPr="00945E73" w:rsidDel="00C87316" w:rsidRDefault="00CF216B" w:rsidP="00705F92">
            <w:pPr>
              <w:jc w:val="center"/>
              <w:rPr>
                <w:b/>
                <w:bCs/>
                <w:sz w:val="22"/>
                <w:szCs w:val="22"/>
              </w:rPr>
            </w:pPr>
          </w:p>
          <w:p w14:paraId="53CEFD6D" w14:textId="77777777" w:rsidR="00CF216B" w:rsidRPr="00945E73" w:rsidDel="00C87316" w:rsidRDefault="00CF216B" w:rsidP="00705F92">
            <w:pPr>
              <w:rPr>
                <w:b/>
                <w:bCs/>
                <w:sz w:val="22"/>
                <w:szCs w:val="22"/>
              </w:rPr>
            </w:pPr>
            <w:r w:rsidRPr="00945E73" w:rsidDel="00C87316">
              <w:rPr>
                <w:sz w:val="22"/>
                <w:szCs w:val="22"/>
              </w:rPr>
              <w:t>Iebildums tiek uzturēts 04.08.2021. saskaņošanas sanāksmē</w:t>
            </w:r>
          </w:p>
          <w:p w14:paraId="46DD2B2B" w14:textId="77777777" w:rsidR="00CF216B" w:rsidRPr="00945E73" w:rsidDel="00C87316" w:rsidRDefault="00CF216B" w:rsidP="00705F92">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tcPr>
          <w:p w14:paraId="204AE26A" w14:textId="77777777" w:rsidR="00CA7114" w:rsidRPr="00945E73" w:rsidRDefault="00CA7114" w:rsidP="00CA7114">
            <w:pPr>
              <w:spacing w:after="60"/>
              <w:ind w:firstLine="851"/>
              <w:jc w:val="both"/>
              <w:rPr>
                <w:sz w:val="22"/>
                <w:szCs w:val="22"/>
              </w:rPr>
            </w:pPr>
            <w:r w:rsidRPr="00945E73">
              <w:rPr>
                <w:sz w:val="22"/>
                <w:szCs w:val="22"/>
              </w:rPr>
              <w:t>25.</w:t>
            </w:r>
            <w:r w:rsidRPr="00945E73">
              <w:rPr>
                <w:sz w:val="22"/>
                <w:szCs w:val="22"/>
                <w:vertAlign w:val="superscript"/>
              </w:rPr>
              <w:t>1</w:t>
            </w:r>
            <w:r w:rsidRPr="00945E73">
              <w:rPr>
                <w:sz w:val="22"/>
                <w:szCs w:val="22"/>
              </w:rPr>
              <w:t xml:space="preserve"> </w:t>
            </w:r>
            <w:r w:rsidRPr="00945E73">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w:t>
            </w:r>
            <w:r w:rsidRPr="00945E73">
              <w:rPr>
                <w:sz w:val="22"/>
                <w:szCs w:val="22"/>
                <w:shd w:val="clear" w:color="auto" w:fill="FFFFFF"/>
              </w:rPr>
              <w:lastRenderedPageBreak/>
              <w:t xml:space="preserve">kurināmā padeves pieslēguma shēmām, </w:t>
            </w:r>
            <w:r w:rsidRPr="00945E73">
              <w:rPr>
                <w:sz w:val="22"/>
                <w:szCs w:val="22"/>
              </w:rPr>
              <w:t>birojs trīs darbdienu laikā no fakta konstatēšanas pieņem lēmumu apturēt valsts atbalsta izmaksu par iepirkto elektroenerģiju par periodu no lēmuma spēkā  stāšanās dienas līdz šo noteikumu 25.</w:t>
            </w:r>
            <w:r w:rsidRPr="00945E73">
              <w:rPr>
                <w:sz w:val="22"/>
                <w:szCs w:val="22"/>
                <w:vertAlign w:val="superscript"/>
              </w:rPr>
              <w:t>2</w:t>
            </w:r>
            <w:r w:rsidRPr="00945E73">
              <w:rPr>
                <w:sz w:val="22"/>
                <w:szCs w:val="22"/>
              </w:rPr>
              <w:t xml:space="preserve"> punktā minētā lēmuma pieņemšanai</w:t>
            </w:r>
            <w:r w:rsidRPr="00945E73">
              <w:rPr>
                <w:sz w:val="22"/>
                <w:szCs w:val="22"/>
                <w:shd w:val="clear" w:color="auto" w:fill="FFFFFF"/>
              </w:rPr>
              <w:t xml:space="preserve">. </w:t>
            </w:r>
          </w:p>
          <w:p w14:paraId="73DCB00E" w14:textId="77777777" w:rsidR="00CA7114" w:rsidRPr="00945E73" w:rsidRDefault="00CA7114" w:rsidP="00CA7114">
            <w:pPr>
              <w:spacing w:after="60"/>
              <w:ind w:firstLine="851"/>
              <w:jc w:val="both"/>
              <w:rPr>
                <w:sz w:val="22"/>
                <w:szCs w:val="22"/>
              </w:rPr>
            </w:pPr>
            <w:r w:rsidRPr="00945E73">
              <w:rPr>
                <w:sz w:val="22"/>
                <w:szCs w:val="22"/>
              </w:rPr>
              <w:t>25.</w:t>
            </w:r>
            <w:r w:rsidRPr="00945E73">
              <w:rPr>
                <w:sz w:val="22"/>
                <w:szCs w:val="22"/>
                <w:vertAlign w:val="superscript"/>
              </w:rPr>
              <w:t>2</w:t>
            </w:r>
            <w:r w:rsidRPr="00945E73">
              <w:rPr>
                <w:sz w:val="22"/>
                <w:szCs w:val="22"/>
              </w:rPr>
              <w:t xml:space="preserve"> Lai atjaunotu ar šo noteikumu 25.</w:t>
            </w:r>
            <w:r w:rsidRPr="00945E73">
              <w:rPr>
                <w:sz w:val="22"/>
                <w:szCs w:val="22"/>
                <w:vertAlign w:val="superscript"/>
              </w:rPr>
              <w:t xml:space="preserve">1 </w:t>
            </w:r>
            <w:r w:rsidRPr="00945E73">
              <w:rPr>
                <w:sz w:val="22"/>
                <w:szCs w:val="22"/>
              </w:rPr>
              <w:t xml:space="preserve">punktu apturēto valsts atbalsta izmaksu, komersants mēneša laikā no lēmuma apturēt valsts atbalsta izmaksu par iepirkto elektroenerģiju spēkā stāšanās brīža pierāda, ka </w:t>
            </w:r>
            <w:r w:rsidRPr="00945E73">
              <w:rPr>
                <w:sz w:val="22"/>
                <w:szCs w:val="22"/>
                <w:shd w:val="clear" w:color="auto" w:fill="FFFFFF"/>
              </w:rPr>
              <w:t>koģenerācijas stacijā saražotās elektroenerģijas izlietošana tiek nodrošināta atbilstoši šo noteikumu 25. punktā noteiktajam nosacījumam</w:t>
            </w:r>
            <w:r w:rsidRPr="00945E73">
              <w:rPr>
                <w:sz w:val="22"/>
                <w:szCs w:val="22"/>
              </w:rPr>
              <w:t xml:space="preserve">. Birojs,  pārliecinoties, ka komersanta sniegtā informācija pierāda atbilstību </w:t>
            </w:r>
            <w:r w:rsidRPr="00945E73">
              <w:rPr>
                <w:sz w:val="22"/>
                <w:szCs w:val="22"/>
                <w:shd w:val="clear" w:color="auto" w:fill="FFFFFF"/>
              </w:rPr>
              <w:t xml:space="preserve">šo noteikumu 25. punktā noteiktajam </w:t>
            </w:r>
            <w:r w:rsidRPr="00945E73">
              <w:rPr>
                <w:sz w:val="22"/>
                <w:szCs w:val="22"/>
                <w:shd w:val="clear" w:color="auto" w:fill="FFFFFF"/>
              </w:rPr>
              <w:lastRenderedPageBreak/>
              <w:t>nosacījumam</w:t>
            </w:r>
            <w:r w:rsidRPr="00945E73">
              <w:rPr>
                <w:sz w:val="22"/>
                <w:szCs w:val="22"/>
              </w:rPr>
              <w:t xml:space="preserve">, mēneša laikā </w:t>
            </w:r>
            <w:r w:rsidRPr="00945E73">
              <w:rPr>
                <w:iCs/>
                <w:sz w:val="22"/>
                <w:szCs w:val="22"/>
              </w:rPr>
              <w:t xml:space="preserve">pieņem lēmumu par saskaņā ar šo noteikumu </w:t>
            </w:r>
            <w:r w:rsidRPr="00945E73">
              <w:rPr>
                <w:sz w:val="22"/>
                <w:szCs w:val="22"/>
              </w:rPr>
              <w:t>25.</w:t>
            </w:r>
            <w:r w:rsidRPr="00945E73">
              <w:rPr>
                <w:sz w:val="22"/>
                <w:szCs w:val="22"/>
                <w:vertAlign w:val="superscript"/>
              </w:rPr>
              <w:t>1</w:t>
            </w:r>
            <w:r w:rsidRPr="00945E73">
              <w:rPr>
                <w:iCs/>
                <w:sz w:val="22"/>
                <w:szCs w:val="22"/>
                <w:vertAlign w:val="superscript"/>
              </w:rPr>
              <w:t xml:space="preserve"> </w:t>
            </w:r>
            <w:r w:rsidRPr="00945E73">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945E73">
              <w:rPr>
                <w:sz w:val="22"/>
                <w:szCs w:val="22"/>
              </w:rPr>
              <w:t>.</w:t>
            </w:r>
          </w:p>
          <w:p w14:paraId="106C887C" w14:textId="745B0816" w:rsidR="00CF216B" w:rsidRPr="00945E73" w:rsidDel="00C87316" w:rsidRDefault="00CA7114" w:rsidP="00CA7114">
            <w:pPr>
              <w:ind w:firstLine="851"/>
              <w:jc w:val="both"/>
              <w:rPr>
                <w:sz w:val="22"/>
                <w:szCs w:val="22"/>
                <w:shd w:val="clear" w:color="auto" w:fill="FFFFFF"/>
              </w:rPr>
            </w:pPr>
            <w:r w:rsidRPr="00945E73">
              <w:rPr>
                <w:sz w:val="22"/>
                <w:szCs w:val="22"/>
              </w:rPr>
              <w:t>25.</w:t>
            </w:r>
            <w:r w:rsidRPr="00945E73">
              <w:rPr>
                <w:sz w:val="22"/>
                <w:szCs w:val="22"/>
                <w:vertAlign w:val="superscript"/>
              </w:rPr>
              <w:t>3</w:t>
            </w:r>
            <w:r w:rsidRPr="00945E73">
              <w:rPr>
                <w:sz w:val="22"/>
                <w:szCs w:val="22"/>
              </w:rPr>
              <w:t xml:space="preserve"> Ja komersants šo noteikumu 25.</w:t>
            </w:r>
            <w:r w:rsidRPr="00945E73">
              <w:rPr>
                <w:sz w:val="22"/>
                <w:szCs w:val="22"/>
                <w:vertAlign w:val="superscript"/>
              </w:rPr>
              <w:t>1</w:t>
            </w:r>
            <w:r w:rsidRPr="00945E73">
              <w:rPr>
                <w:sz w:val="22"/>
                <w:szCs w:val="22"/>
              </w:rPr>
              <w:t xml:space="preserve"> punktā noteiktajā termiņā neiesniedz minētos pierādījumus vai, pēc pierādījumu saņemšanas birojam konstatējot, ka </w:t>
            </w:r>
            <w:r w:rsidRPr="00945E73">
              <w:rPr>
                <w:sz w:val="22"/>
                <w:szCs w:val="22"/>
                <w:shd w:val="clear" w:color="auto" w:fill="FFFFFF"/>
              </w:rPr>
              <w:t>koģenerācijas stacijā saražotās elektroenerģijas izlietošana netiek nodrošināta atbilstoši šo noteikumu 25. punktā noteiktajam nosacījumam</w:t>
            </w:r>
            <w:r w:rsidRPr="00945E73">
              <w:rPr>
                <w:sz w:val="22"/>
                <w:szCs w:val="22"/>
              </w:rPr>
              <w:t>, birojs pieņem lēmumu par obligātā iepirkuma tiesību atcelšanu atbilstoši šo noteikumu 48.8. apakšpunktam</w:t>
            </w:r>
            <w:r w:rsidRPr="00945E73">
              <w:rPr>
                <w:sz w:val="22"/>
                <w:szCs w:val="22"/>
                <w:shd w:val="clear" w:color="auto" w:fill="FFFFFF"/>
              </w:rPr>
              <w:t>.</w:t>
            </w:r>
          </w:p>
        </w:tc>
      </w:tr>
      <w:tr w:rsidR="00F47362" w:rsidRPr="00945E73" w:rsidDel="00E40881" w14:paraId="12DB201B"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6319EA2" w14:textId="77777777" w:rsidR="008F3A6E" w:rsidRPr="00945E73" w:rsidDel="00E40881" w:rsidRDefault="008F3A6E" w:rsidP="00A87B30">
            <w:pPr>
              <w:pStyle w:val="naisc"/>
              <w:spacing w:before="0" w:after="0"/>
              <w:ind w:left="142"/>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9F7BBF" w14:textId="77777777" w:rsidR="008F3A6E" w:rsidRPr="00945E73" w:rsidRDefault="008F3A6E" w:rsidP="00705F92">
            <w:pPr>
              <w:ind w:firstLine="720"/>
              <w:jc w:val="both"/>
              <w:rPr>
                <w:sz w:val="22"/>
                <w:szCs w:val="22"/>
              </w:rPr>
            </w:pPr>
            <w:r w:rsidRPr="00945E73">
              <w:rPr>
                <w:sz w:val="22"/>
                <w:szCs w:val="22"/>
              </w:rPr>
              <w:t>46.</w:t>
            </w:r>
            <w:r w:rsidRPr="00945E73">
              <w:rPr>
                <w:sz w:val="22"/>
                <w:szCs w:val="22"/>
                <w:vertAlign w:val="superscript"/>
              </w:rPr>
              <w:t>1</w:t>
            </w:r>
            <w:r w:rsidRPr="00945E73">
              <w:rPr>
                <w:sz w:val="22"/>
                <w:szCs w:val="22"/>
              </w:rPr>
              <w:t xml:space="preserve"> Ja komersants nav </w:t>
            </w:r>
            <w:r w:rsidRPr="00945E73">
              <w:rPr>
                <w:sz w:val="22"/>
                <w:szCs w:val="22"/>
              </w:rPr>
              <w:lastRenderedPageBreak/>
              <w:t xml:space="preserve">nodrošinājis biroja pārstāvjiem iespēju veikt koģenerācijas stacijas pārbaudi, birojs nekavējoties pieņem lēmumu apturēt valsts atbalsta izmaksu par iepirkto elektroenerģiju vai garantēto maksu par </w:t>
            </w:r>
            <w:r w:rsidRPr="00945E73">
              <w:rPr>
                <w:sz w:val="22"/>
                <w:szCs w:val="22"/>
                <w:shd w:val="clear" w:color="auto" w:fill="FFFFFF"/>
              </w:rPr>
              <w:t xml:space="preserve">koģenerācijas </w:t>
            </w:r>
            <w:r w:rsidRPr="00945E73">
              <w:rPr>
                <w:sz w:val="22"/>
                <w:szCs w:val="22"/>
              </w:rPr>
              <w:t>stacijā uzstādīto elektrisko jaudu par periodu no lēmuma spēkā  stāšanās dienas līdz šo noteikumu 46.</w:t>
            </w:r>
            <w:r w:rsidRPr="00945E73">
              <w:rPr>
                <w:sz w:val="22"/>
                <w:szCs w:val="22"/>
                <w:vertAlign w:val="superscript"/>
              </w:rPr>
              <w:t>2</w:t>
            </w:r>
            <w:r w:rsidRPr="00945E73">
              <w:rPr>
                <w:sz w:val="22"/>
                <w:szCs w:val="22"/>
              </w:rPr>
              <w:t xml:space="preserve"> 1. apakšpunktā vai 46.</w:t>
            </w:r>
            <w:r w:rsidRPr="00945E73">
              <w:rPr>
                <w:sz w:val="22"/>
                <w:szCs w:val="22"/>
                <w:vertAlign w:val="superscript"/>
              </w:rPr>
              <w:t>3</w:t>
            </w:r>
            <w:r w:rsidRPr="00945E73">
              <w:rPr>
                <w:sz w:val="22"/>
                <w:szCs w:val="22"/>
              </w:rPr>
              <w:t xml:space="preserve"> punktā minētā lēmuma pieņemšanai.</w:t>
            </w:r>
            <w:r w:rsidRPr="00945E73">
              <w:rPr>
                <w:sz w:val="22"/>
                <w:szCs w:val="22"/>
                <w:shd w:val="clear" w:color="auto" w:fill="FFFFFF"/>
              </w:rPr>
              <w:t>.</w:t>
            </w:r>
          </w:p>
          <w:p w14:paraId="195B58DB" w14:textId="77777777" w:rsidR="008F3A6E" w:rsidRPr="00945E73" w:rsidRDefault="008F3A6E" w:rsidP="00705F92">
            <w:pPr>
              <w:ind w:firstLine="720"/>
              <w:jc w:val="both"/>
              <w:rPr>
                <w:sz w:val="22"/>
                <w:szCs w:val="22"/>
              </w:rPr>
            </w:pPr>
          </w:p>
          <w:p w14:paraId="606C96CF" w14:textId="77777777" w:rsidR="008F3A6E" w:rsidRPr="00945E73" w:rsidRDefault="008F3A6E" w:rsidP="00705F92">
            <w:pPr>
              <w:ind w:firstLine="720"/>
              <w:jc w:val="both"/>
              <w:rPr>
                <w:sz w:val="22"/>
                <w:szCs w:val="22"/>
              </w:rPr>
            </w:pPr>
            <w:r w:rsidRPr="00945E73">
              <w:rPr>
                <w:sz w:val="22"/>
                <w:szCs w:val="22"/>
              </w:rPr>
              <w:t>46.</w:t>
            </w:r>
            <w:r w:rsidRPr="00945E73">
              <w:rPr>
                <w:sz w:val="22"/>
                <w:szCs w:val="22"/>
                <w:vertAlign w:val="superscript"/>
              </w:rPr>
              <w:t>2</w:t>
            </w:r>
            <w:r w:rsidRPr="00945E73">
              <w:rPr>
                <w:sz w:val="22"/>
                <w:szCs w:val="22"/>
              </w:rPr>
              <w:t xml:space="preserve"> Pēc šo noteikumu 46.3. vai 46.4. apakšpunktā minētās atkārtotās pārbaudes veikšanas atkarībā no šo noteikumu 46.7. apakšpunktā minētā </w:t>
            </w:r>
            <w:r w:rsidRPr="00945E73">
              <w:rPr>
                <w:sz w:val="22"/>
                <w:szCs w:val="22"/>
                <w:shd w:val="clear" w:color="auto" w:fill="FFFFFF"/>
              </w:rPr>
              <w:t xml:space="preserve">pārbaudes aktā konstatētā Birojs </w:t>
            </w:r>
            <w:r w:rsidRPr="00945E73">
              <w:rPr>
                <w:sz w:val="22"/>
                <w:szCs w:val="22"/>
              </w:rPr>
              <w:t>veic vienu no šādām darbībām:</w:t>
            </w:r>
          </w:p>
          <w:p w14:paraId="40E26774" w14:textId="77777777" w:rsidR="008F3A6E" w:rsidRPr="00945E73" w:rsidRDefault="008F3A6E" w:rsidP="00705F92">
            <w:pPr>
              <w:ind w:firstLine="720"/>
              <w:jc w:val="both"/>
              <w:rPr>
                <w:sz w:val="22"/>
                <w:szCs w:val="22"/>
              </w:rPr>
            </w:pPr>
            <w:r w:rsidRPr="00945E73">
              <w:rPr>
                <w:sz w:val="22"/>
                <w:szCs w:val="22"/>
              </w:rPr>
              <w:t>46.</w:t>
            </w:r>
            <w:r w:rsidRPr="00945E73">
              <w:rPr>
                <w:sz w:val="22"/>
                <w:szCs w:val="22"/>
                <w:vertAlign w:val="superscript"/>
              </w:rPr>
              <w:t>2</w:t>
            </w:r>
            <w:r w:rsidRPr="00945E73">
              <w:rPr>
                <w:sz w:val="22"/>
                <w:szCs w:val="22"/>
              </w:rPr>
              <w:t xml:space="preserve"> 1. ja Birojs guvis pārliecību ka koģenerācijas stacijas darbībā tiek nodrošinātas šajos noteikumos un </w:t>
            </w:r>
            <w:r w:rsidRPr="00945E73">
              <w:rPr>
                <w:sz w:val="22"/>
                <w:szCs w:val="22"/>
              </w:rPr>
              <w:lastRenderedPageBreak/>
              <w:t xml:space="preserve">Elektroenerģijas tirgus likumā noteiktās prasības, </w:t>
            </w:r>
            <w:r w:rsidRPr="00945E73">
              <w:rPr>
                <w:iCs/>
                <w:sz w:val="22"/>
                <w:szCs w:val="22"/>
              </w:rPr>
              <w:t xml:space="preserve">pieņem lēmumu par saskaņā ar šo noteikumu </w:t>
            </w:r>
            <w:r w:rsidRPr="00945E73">
              <w:rPr>
                <w:sz w:val="22"/>
                <w:szCs w:val="22"/>
              </w:rPr>
              <w:t>46.</w:t>
            </w:r>
            <w:r w:rsidRPr="00945E73">
              <w:rPr>
                <w:sz w:val="22"/>
                <w:szCs w:val="22"/>
                <w:vertAlign w:val="superscript"/>
              </w:rPr>
              <w:t>1</w:t>
            </w:r>
            <w:r w:rsidRPr="00945E73">
              <w:rPr>
                <w:iCs/>
                <w:sz w:val="22"/>
                <w:szCs w:val="22"/>
                <w:vertAlign w:val="superscript"/>
              </w:rPr>
              <w:t xml:space="preserve"> </w:t>
            </w:r>
            <w:r w:rsidRPr="00945E73">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945E73">
              <w:rPr>
                <w:sz w:val="22"/>
                <w:szCs w:val="22"/>
              </w:rPr>
              <w:t>;</w:t>
            </w:r>
          </w:p>
          <w:p w14:paraId="48A7A854" w14:textId="77777777" w:rsidR="008F3A6E" w:rsidRPr="00945E73" w:rsidRDefault="008F3A6E" w:rsidP="00705F92">
            <w:pPr>
              <w:ind w:firstLine="709"/>
              <w:jc w:val="both"/>
              <w:rPr>
                <w:sz w:val="22"/>
                <w:szCs w:val="22"/>
              </w:rPr>
            </w:pPr>
            <w:r w:rsidRPr="00945E73">
              <w:rPr>
                <w:sz w:val="22"/>
                <w:szCs w:val="22"/>
              </w:rPr>
              <w:t>46.</w:t>
            </w:r>
            <w:r w:rsidRPr="00945E73">
              <w:rPr>
                <w:sz w:val="22"/>
                <w:szCs w:val="22"/>
                <w:vertAlign w:val="superscript"/>
              </w:rPr>
              <w:t>2</w:t>
            </w:r>
            <w:r w:rsidRPr="00945E73">
              <w:rPr>
                <w:sz w:val="22"/>
                <w:szCs w:val="22"/>
              </w:rPr>
              <w:t xml:space="preserve"> 2. ja Birojs koģenerācijas stacijas darbībā konstatējis šo noteikumu vai Elektroenerģijas tirgus likuma pārkāpumus, tas izsaka brīdinājumu vai pieņem lēmumu atbilstoši šajos noteikumos noteiktajam.</w:t>
            </w:r>
          </w:p>
          <w:p w14:paraId="62F17A87" w14:textId="77777777" w:rsidR="008F3A6E" w:rsidRPr="00945E73" w:rsidRDefault="008F3A6E" w:rsidP="00705F92">
            <w:pPr>
              <w:ind w:firstLine="709"/>
              <w:jc w:val="both"/>
              <w:rPr>
                <w:sz w:val="22"/>
                <w:szCs w:val="22"/>
              </w:rPr>
            </w:pPr>
          </w:p>
          <w:p w14:paraId="64F668FA" w14:textId="77777777" w:rsidR="008F3A6E" w:rsidRPr="00945E73" w:rsidRDefault="008F3A6E" w:rsidP="00705F92">
            <w:pPr>
              <w:ind w:firstLine="720"/>
              <w:jc w:val="both"/>
              <w:rPr>
                <w:sz w:val="22"/>
                <w:szCs w:val="22"/>
                <w:shd w:val="clear" w:color="auto" w:fill="FFFFFF"/>
              </w:rPr>
            </w:pPr>
            <w:r w:rsidRPr="00945E73">
              <w:rPr>
                <w:sz w:val="22"/>
                <w:szCs w:val="22"/>
              </w:rPr>
              <w:t>46.</w:t>
            </w:r>
            <w:r w:rsidRPr="00945E73">
              <w:rPr>
                <w:sz w:val="22"/>
                <w:szCs w:val="22"/>
                <w:vertAlign w:val="superscript"/>
              </w:rPr>
              <w:t>3</w:t>
            </w:r>
            <w:r w:rsidRPr="00945E73">
              <w:rPr>
                <w:sz w:val="22"/>
                <w:szCs w:val="22"/>
              </w:rPr>
              <w:t xml:space="preserve"> Ja birojs pēc šo noteikumu 46.3. vai 46.4. apakšpunktā minētās atkārtotās pārbaudes veikšanas izteicis brīdinājumu un pārkāpums, par kuru izteikts brīdinājums, ir novērsts, birojs pieņem lēmumu par saskaņā ar </w:t>
            </w:r>
            <w:r w:rsidRPr="00945E73">
              <w:rPr>
                <w:sz w:val="22"/>
                <w:szCs w:val="22"/>
              </w:rPr>
              <w:lastRenderedPageBreak/>
              <w:t>šo noteikumu 46.</w:t>
            </w:r>
            <w:r w:rsidRPr="00945E73">
              <w:rPr>
                <w:sz w:val="22"/>
                <w:szCs w:val="22"/>
                <w:vertAlign w:val="superscript"/>
              </w:rPr>
              <w:t>1</w:t>
            </w:r>
            <w:r w:rsidRPr="00945E73">
              <w:rPr>
                <w:sz w:val="22"/>
                <w:szCs w:val="22"/>
              </w:rPr>
              <w:t xml:space="preserve"> punktu apturētā valsts atbalsta izmaksas atsākšanu. Publiskais tirgotājs apturētā valsts atbalsta izmaksu veic 10 kalendāro dienu laikā pēc biroja lēmuma par apturētā valsts atbalsta izmaksas atsākšanu spēkā stāšanās.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C263A27" w14:textId="77777777" w:rsidR="008F3A6E" w:rsidRPr="00945E73" w:rsidRDefault="008F3A6E" w:rsidP="00A87B30">
            <w:pPr>
              <w:ind w:firstLine="54"/>
              <w:jc w:val="both"/>
              <w:rPr>
                <w:b/>
                <w:bCs/>
                <w:sz w:val="22"/>
                <w:szCs w:val="22"/>
              </w:rPr>
            </w:pPr>
            <w:r w:rsidRPr="00945E73">
              <w:rPr>
                <w:b/>
                <w:bCs/>
                <w:sz w:val="22"/>
                <w:szCs w:val="22"/>
              </w:rPr>
              <w:lastRenderedPageBreak/>
              <w:t>SIA ER CHP 13.04.21. iebildums</w:t>
            </w:r>
          </w:p>
          <w:p w14:paraId="4191C342" w14:textId="77777777" w:rsidR="008F3A6E" w:rsidRPr="00945E73" w:rsidRDefault="008F3A6E" w:rsidP="00705F92">
            <w:pPr>
              <w:jc w:val="both"/>
              <w:rPr>
                <w:sz w:val="22"/>
                <w:szCs w:val="22"/>
              </w:rPr>
            </w:pPr>
            <w:r w:rsidRPr="00945E73">
              <w:rPr>
                <w:sz w:val="22"/>
                <w:szCs w:val="22"/>
              </w:rPr>
              <w:lastRenderedPageBreak/>
              <w:t>MK 561 spēkā esošajā redakcijā ir iekļauti šādi noteikumi: “46.3. birojs brīdina komersantu par plānotās pārbaudes veikšanas datumu vismaz trīs darbdienas iepriekš. Informāciju par plānoto pārbaudi birojs nosūta komersantam uz šo noteikumu 46.1. apakšpunktā minētajām elektroniskā pasta adresēm. Ja biroja noteiktajā datumā komersants nevar nodrošināt biroja pārstāvjiem iespēju veikt koģenerācijas stacijas pārbaudi, birojs atkārtoti nosaka pārbaudes veikšanas datumu ne vēlāk kā trīs darbdienas pēc sākotnēji noteiktā datuma;</w:t>
            </w:r>
          </w:p>
          <w:p w14:paraId="0FFC93B2" w14:textId="77777777" w:rsidR="008F3A6E" w:rsidRPr="00945E73" w:rsidRDefault="008F3A6E" w:rsidP="00705F92">
            <w:pPr>
              <w:jc w:val="both"/>
              <w:rPr>
                <w:sz w:val="22"/>
                <w:szCs w:val="22"/>
              </w:rPr>
            </w:pPr>
            <w:r w:rsidRPr="00945E73">
              <w:rPr>
                <w:sz w:val="22"/>
                <w:szCs w:val="22"/>
              </w:rPr>
              <w:t xml:space="preserve">46.4. ja biroja pārstāvji ieradušies elektrostacijā bez iepriekšēja brīdinājuma un komersants nevar nodrošināt tiem iespēju veikt koģenerācijas stacijas pārbaudi, biroja pārstāvji ne vēlāk kā trīs darbdienas pēc pirmās ierašanās koģenerācijas stacijā atkārtoti ierodas elektrostacijā, lai veiktu pārbaudi; 46.5. ja komersants saskaņā ar šo noteikumu 46.3. un 46.4. apakšpunktu atkārtoti nenodrošina biroja pārstāvjiem iespēju veikt koģenerācijas stacijas pārbaudi, birojs mēneša laikā pēc atkārtoti noteiktā pārbaudes veikšanas datuma pieņem lēmumu, ar kuru atceļ komersantam piešķirtās obligātā </w:t>
            </w:r>
            <w:r w:rsidRPr="00945E73">
              <w:rPr>
                <w:sz w:val="22"/>
                <w:szCs w:val="22"/>
              </w:rPr>
              <w:lastRenderedPageBreak/>
              <w:t xml:space="preserve">iepirkuma tiesības [..]”. Savukārt MK 561 Grozījumu 14.punkts paredz papildināt MK 561 ar jaunu 46.1 punktu: “Ja komersants nav nodrošinājis biroja pārstāvjiem iespēju veikt koģenerācijas stacijas pārbaudi, birojs nekavējoties pieņem lēmumu apturēt valsts atbalsta izmaksu par iepirkto elektroenerģiju vai garantēto maksu par koģenerācijas stacijā uzstādīto elektrisko jaudu par periodu no lēmuma spēkā stāšanās dienas līdz šo noteikumu 46.2 1. apakšpunktā vai 46.3 punktā minētā lēmuma pieņemšanai”. Esošā redakcijā MK 561 46.3.punkts noteic BVKB pienākumu noteikt atkārtotu pārbaudes datumu gadījumā, ja komersants nevar nodrošināt pārbaudi koģenerācijas stacijā sākotnēji noteiktajā datumā. Citiem vārdiem, komersantam tiek paredzētas iespējas iebilst pret BVKB noteikto datumu, tostarp tādu objektīvu apstākļu ietekmē, kas padara koģenerācijas stacijas pārbaudi neiespējamu, piemēram, stacijas darbības pārtraukums tehniskās apkopes vai remonta laikā, avārijas situācija un citi tamlīdzīgi apstākļi. Līdzīgi arī 46.4.punktā minētajā situācijā var gadīties, ka BVKB pārstāvji ierodas bez </w:t>
            </w:r>
            <w:r w:rsidRPr="00945E73">
              <w:rPr>
                <w:sz w:val="22"/>
                <w:szCs w:val="22"/>
              </w:rPr>
              <w:lastRenderedPageBreak/>
              <w:t xml:space="preserve">iepriekšēja brīdinājuma, kad koģenerācijas stacijas darbība ir apturēta iepriekš minēto iemeslu dēļ. Savukārt tikai tajā gadījumā, ja komersants nenodrošina arī atkārtotu pārbaudi, BVKB ir paredzētas tiesības lemt par obligātā iepirkuma tiesību atcelšanu. Papildinot MK 561 ar jaunu 46.1 punktu, veidojas pretruna ar iepriekšējā rindkopā izklāstīto. Proti, 46.3.un 46.4.punktā paredzētais BVKB pienākums nozīmēt atkārtotu pārbaudes datumu tiek padarīts juridiski impozants, pievienojot tam galā 46.1 punktu. Ja pārbaude nevarēs notikt pirmreizēji nozīmētā datumā, uz 46.1 punkta pamata tiks pieņemts lēmums par valsts atbalsta izmaksas apturēšanu un uz 46.3.vai 46.4.punkta pamata tiks noteikts atkārtotas pārbaudes datums ne vēlāk kā pēc trim darba dienām. Savukārt, ja pārbaude nevarēs notikt atkārtoti nozīmētā datumā, BVKB uz 46.5.punkta pamata pieņems lēmumu par obligātā iepirkuma tiesību atcelšanu. Visticamāk, valsts atbalsta maksājumu apturēšana uz termiņu, kas nepārsniedz 3 darba dienas, radīs publiskajam tirgotājam un BVKB neadekvātu administratīvo un kontrolēšanas slogu, lai jau pēc 3 darba dienām </w:t>
            </w:r>
            <w:r w:rsidRPr="00945E73">
              <w:rPr>
                <w:sz w:val="22"/>
                <w:szCs w:val="22"/>
              </w:rPr>
              <w:lastRenderedPageBreak/>
              <w:t>atceltu valsts atbalsta maksājumus pilnībā. Šāda administratīvo procedūru sarežģītība nav uzskatāma par samērīgu un attaisnojamu kontroles mehānisma uzlabojumu sabiedrības interesēs.</w:t>
            </w:r>
          </w:p>
          <w:p w14:paraId="67BAC989" w14:textId="77777777" w:rsidR="008F3A6E" w:rsidRPr="00945E73" w:rsidRDefault="008F3A6E" w:rsidP="00705F92">
            <w:pPr>
              <w:jc w:val="both"/>
              <w:rPr>
                <w:sz w:val="22"/>
                <w:szCs w:val="22"/>
              </w:rPr>
            </w:pPr>
          </w:p>
          <w:p w14:paraId="03D27D9E" w14:textId="77777777" w:rsidR="008F3A6E" w:rsidRPr="00945E73" w:rsidRDefault="008F3A6E" w:rsidP="00705F92">
            <w:pPr>
              <w:ind w:firstLine="709"/>
              <w:jc w:val="both"/>
              <w:rPr>
                <w:b/>
                <w:bCs/>
                <w:sz w:val="22"/>
                <w:szCs w:val="22"/>
              </w:rPr>
            </w:pPr>
            <w:r w:rsidRPr="00945E73">
              <w:rPr>
                <w:b/>
                <w:bCs/>
                <w:sz w:val="22"/>
                <w:szCs w:val="22"/>
              </w:rPr>
              <w:t>SIA ER CHP 22.06.21. iebildums</w:t>
            </w:r>
          </w:p>
          <w:p w14:paraId="3D29B8A4" w14:textId="77777777" w:rsidR="008F3A6E" w:rsidRPr="00945E73" w:rsidRDefault="008F3A6E" w:rsidP="00705F92">
            <w:pPr>
              <w:jc w:val="both"/>
              <w:rPr>
                <w:sz w:val="22"/>
                <w:szCs w:val="22"/>
              </w:rPr>
            </w:pPr>
            <w:r w:rsidRPr="00945E73" w:rsidDel="00EC7BD5">
              <w:rPr>
                <w:sz w:val="22"/>
                <w:szCs w:val="22"/>
              </w:rPr>
              <w:t xml:space="preserve"> </w:t>
            </w:r>
            <w:r w:rsidRPr="00945E73">
              <w:rPr>
                <w:sz w:val="22"/>
                <w:szCs w:val="22"/>
              </w:rPr>
              <w:t>(..)</w:t>
            </w:r>
          </w:p>
          <w:p w14:paraId="049D45CC" w14:textId="77777777" w:rsidR="008F3A6E" w:rsidRPr="00945E73" w:rsidRDefault="008F3A6E" w:rsidP="00705F92">
            <w:pPr>
              <w:jc w:val="both"/>
              <w:rPr>
                <w:sz w:val="22"/>
                <w:szCs w:val="22"/>
              </w:rPr>
            </w:pPr>
            <w:r w:rsidRPr="00945E73">
              <w:rPr>
                <w:sz w:val="22"/>
                <w:szCs w:val="22"/>
              </w:rPr>
              <w:t xml:space="preserve">Esošā redakcijā MK 561 46.3.punkts noteic BVKB pienākumu noteikt atkārtotu pārbaudes datumu gadījumā, ja komersants nevar nodrošināt pārbaudi koģenerācijas stacijā sākotnēji noteiktajā datumā. Citiem vārdiem, komersantam tiek paredzētas iespējas iebilst pret BVKB noteikto datumu, tostarp tādu objektīvu apstākļu ietekmē, kas padara koģenerācijas stacijas pārbaudi neiespējamu, piemēram, stacijas darbības pārtraukums tehniskās apkopes vai remonta laikā, avārijas situācija un citi tamlīdzīgi apstākļi. Līdzīgi arī 46.4.punktā minētajā situācijā var gadīties, ka BVKB pārstāvji ierodas bez iepriekšēja brīdinājuma, kad koģenerācijas stacijas darbība ir apturēta iepriekš minēto iemeslu dēļ. Savukārt tikai tajā gadījumā, ja komersants nenodrošina arī </w:t>
            </w:r>
            <w:r w:rsidRPr="00945E73">
              <w:rPr>
                <w:sz w:val="22"/>
                <w:szCs w:val="22"/>
              </w:rPr>
              <w:lastRenderedPageBreak/>
              <w:t xml:space="preserve">atkārtotu pārbaudi, BVKB ir paredzētas tiesības lemt par obligātā iepirkuma tiesību atcelšanu. </w:t>
            </w:r>
          </w:p>
          <w:p w14:paraId="208B4AE6" w14:textId="77777777" w:rsidR="008F3A6E" w:rsidRPr="00945E73" w:rsidRDefault="008F3A6E" w:rsidP="00705F92">
            <w:pPr>
              <w:jc w:val="both"/>
              <w:rPr>
                <w:sz w:val="22"/>
                <w:szCs w:val="22"/>
              </w:rPr>
            </w:pPr>
          </w:p>
          <w:p w14:paraId="1AC51E57" w14:textId="77777777" w:rsidR="008F3A6E" w:rsidRPr="00945E73" w:rsidRDefault="008F3A6E" w:rsidP="00705F92">
            <w:pPr>
              <w:jc w:val="both"/>
              <w:rPr>
                <w:sz w:val="22"/>
                <w:szCs w:val="22"/>
              </w:rPr>
            </w:pPr>
            <w:r w:rsidRPr="00945E73">
              <w:rPr>
                <w:sz w:val="22"/>
                <w:szCs w:val="22"/>
              </w:rPr>
              <w:t>Papildinot MK 561 ar jaunu 46.</w:t>
            </w:r>
            <w:r w:rsidRPr="00945E73">
              <w:rPr>
                <w:sz w:val="22"/>
                <w:szCs w:val="22"/>
                <w:vertAlign w:val="superscript"/>
              </w:rPr>
              <w:t>1</w:t>
            </w:r>
            <w:r w:rsidRPr="00945E73">
              <w:rPr>
                <w:sz w:val="22"/>
                <w:szCs w:val="22"/>
              </w:rPr>
              <w:t xml:space="preserve"> punktu, veidojas pretruna ar iepriekšējā rindkopā izklāstīto. Proti,  46.3.un 46.4.punktā paredzētais BVKB pienākums nozīmēt atkārtotu pārbaudes datumu tiek padarīts juridiski impozants, pievienojot tam galā 46.</w:t>
            </w:r>
            <w:r w:rsidRPr="00945E73">
              <w:rPr>
                <w:sz w:val="22"/>
                <w:szCs w:val="22"/>
                <w:vertAlign w:val="superscript"/>
              </w:rPr>
              <w:t>1</w:t>
            </w:r>
            <w:r w:rsidRPr="00945E73">
              <w:rPr>
                <w:sz w:val="22"/>
                <w:szCs w:val="22"/>
              </w:rPr>
              <w:t xml:space="preserve"> punktu. Ja pārbaude nevarēs notikt pirmreizēji nozīmētā datumā, uz 46.</w:t>
            </w:r>
            <w:r w:rsidRPr="00945E73">
              <w:rPr>
                <w:sz w:val="22"/>
                <w:szCs w:val="22"/>
                <w:vertAlign w:val="superscript"/>
              </w:rPr>
              <w:t>1</w:t>
            </w:r>
            <w:r w:rsidRPr="00945E73">
              <w:rPr>
                <w:sz w:val="22"/>
                <w:szCs w:val="22"/>
              </w:rPr>
              <w:t xml:space="preserve"> punkta pamata tiks pieņemts lēmums par valsts atbalsta izmaksas apturēšanu un uz 46.3.vai 46.4.punkta pamata tiks noteikts atkārtotas pārbaudes datums ne vēlāk kā pēc trim darba dienām. Savukārt, ja pārbaude nevarēs notikt atkārtoti nozīmētā datumā, BVKB uz 46.5.punkta pamata pieņems lēmumu par obligātā iepirkuma tiesību atcelšanu. Visticamāk, valsts atbalsta maksājumu apturēšana uz termiņu, kas nepārsniedz 3 darba dienas, radīs publiskajam tirgotājam un BVKB neadekvātu administratīvo un kontrolēšanas slogu, lai jau pēc 3 darba dienām atceltu valsts atbalsta maksājumus pilnībā. Šāda administratīvo procedūru sarežģītība nav uzskatāma par </w:t>
            </w:r>
            <w:r w:rsidRPr="00945E73">
              <w:rPr>
                <w:sz w:val="22"/>
                <w:szCs w:val="22"/>
              </w:rPr>
              <w:lastRenderedPageBreak/>
              <w:t>samērīgu un attaisnojamu kontroles mehānisma uzlabojumu sabiedrības interesēs.</w:t>
            </w:r>
          </w:p>
          <w:p w14:paraId="1729BFB5" w14:textId="77777777" w:rsidR="008F3A6E" w:rsidRPr="00945E73" w:rsidRDefault="008F3A6E" w:rsidP="00705F92">
            <w:pPr>
              <w:rPr>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7AC3CE6" w14:textId="77777777" w:rsidR="008F3A6E" w:rsidRPr="00945E73" w:rsidRDefault="008F3A6E" w:rsidP="00705F92">
            <w:pPr>
              <w:rPr>
                <w:b/>
                <w:sz w:val="22"/>
                <w:szCs w:val="22"/>
              </w:rPr>
            </w:pPr>
            <w:r w:rsidRPr="00945E73">
              <w:rPr>
                <w:b/>
                <w:bCs/>
                <w:sz w:val="22"/>
                <w:szCs w:val="22"/>
              </w:rPr>
              <w:lastRenderedPageBreak/>
              <w:t>SIA ER CHP</w:t>
            </w:r>
            <w:r w:rsidRPr="00945E73">
              <w:rPr>
                <w:b/>
                <w:sz w:val="22"/>
                <w:szCs w:val="22"/>
              </w:rPr>
              <w:t xml:space="preserve"> 13.04.21. iebildums daļēji ņemts vērā</w:t>
            </w:r>
          </w:p>
          <w:p w14:paraId="65A91B98" w14:textId="77777777" w:rsidR="008F3A6E" w:rsidRPr="00945E73" w:rsidRDefault="008F3A6E" w:rsidP="00705F92">
            <w:pPr>
              <w:jc w:val="both"/>
              <w:rPr>
                <w:bCs/>
                <w:sz w:val="22"/>
                <w:szCs w:val="22"/>
              </w:rPr>
            </w:pPr>
            <w:r w:rsidRPr="00945E73">
              <w:rPr>
                <w:bCs/>
                <w:sz w:val="22"/>
                <w:szCs w:val="22"/>
              </w:rPr>
              <w:lastRenderedPageBreak/>
              <w:t xml:space="preserve"> Nav pieļaujama BVKB neielaišana elektrostacijā pārbaudes veikšanai arī tad, ja šī pārbaude ir neplānota, vēl jo vairāk, šādu pārbaužu gadījumos ir svarīga tūlītēja elektrostacijas apsekošana, lai konstatētu, ka tā darbojas atbilstoši prasībām nepārtraukti, nevis tikai uz plānotu pārbaužu brīdi. Tāpēc BVKB pārstāvju neielaišana elektrostacijā šādu pārbaužu veikšanai var tikt uzskatīta kā tīša pārkāpumu slēpšana. Par cik nav iespējams konstatēt šo pārkāpumu būtību, var prezumēt, ka tie var būt arī tādi pārkāpumi, par kuriem atceļamas obligātā iepirkuma tiesības, tāpēc nav pamata turpināt veikt valsts atbalsta izmaksu līdz brīdim, kamēr netiek konstatēts, ka tādu pārkāpumu, par kuriem būtu atceļamas obligātā iepirkuma tiesības, nepastāv.</w:t>
            </w:r>
          </w:p>
          <w:p w14:paraId="23948078" w14:textId="77777777" w:rsidR="008F3A6E" w:rsidRPr="00945E73" w:rsidRDefault="008F3A6E" w:rsidP="00705F92">
            <w:pPr>
              <w:jc w:val="both"/>
              <w:rPr>
                <w:bCs/>
                <w:sz w:val="22"/>
                <w:szCs w:val="22"/>
              </w:rPr>
            </w:pPr>
          </w:p>
          <w:p w14:paraId="131144CD" w14:textId="77777777" w:rsidR="008F3A6E" w:rsidRPr="00945E73" w:rsidRDefault="008F3A6E" w:rsidP="00705F92">
            <w:pPr>
              <w:jc w:val="both"/>
              <w:rPr>
                <w:bCs/>
                <w:sz w:val="22"/>
                <w:szCs w:val="22"/>
              </w:rPr>
            </w:pPr>
          </w:p>
          <w:p w14:paraId="188931B6" w14:textId="77777777" w:rsidR="008F3A6E" w:rsidRPr="00945E73" w:rsidRDefault="008F3A6E" w:rsidP="00705F92">
            <w:pPr>
              <w:jc w:val="both"/>
              <w:rPr>
                <w:bCs/>
                <w:sz w:val="22"/>
                <w:szCs w:val="22"/>
              </w:rPr>
            </w:pPr>
          </w:p>
          <w:p w14:paraId="6244C04C" w14:textId="77777777" w:rsidR="008F3A6E" w:rsidRPr="00945E73" w:rsidRDefault="008F3A6E" w:rsidP="00705F92">
            <w:pPr>
              <w:jc w:val="both"/>
              <w:rPr>
                <w:bCs/>
                <w:sz w:val="22"/>
                <w:szCs w:val="22"/>
              </w:rPr>
            </w:pPr>
          </w:p>
          <w:p w14:paraId="029211C2" w14:textId="77777777" w:rsidR="008F3A6E" w:rsidRPr="00945E73" w:rsidRDefault="008F3A6E" w:rsidP="00705F92">
            <w:pPr>
              <w:jc w:val="both"/>
              <w:rPr>
                <w:bCs/>
                <w:sz w:val="22"/>
                <w:szCs w:val="22"/>
              </w:rPr>
            </w:pPr>
          </w:p>
          <w:p w14:paraId="38BFF367" w14:textId="77777777" w:rsidR="008F3A6E" w:rsidRPr="00945E73" w:rsidRDefault="008F3A6E" w:rsidP="00705F92">
            <w:pPr>
              <w:jc w:val="both"/>
              <w:rPr>
                <w:bCs/>
                <w:sz w:val="22"/>
                <w:szCs w:val="22"/>
              </w:rPr>
            </w:pPr>
          </w:p>
          <w:p w14:paraId="36E98B8A" w14:textId="77777777" w:rsidR="008F3A6E" w:rsidRPr="00945E73" w:rsidRDefault="008F3A6E" w:rsidP="00705F92">
            <w:pPr>
              <w:jc w:val="both"/>
              <w:rPr>
                <w:bCs/>
                <w:sz w:val="22"/>
                <w:szCs w:val="22"/>
              </w:rPr>
            </w:pPr>
          </w:p>
          <w:p w14:paraId="389B04CD" w14:textId="77777777" w:rsidR="008F3A6E" w:rsidRPr="00945E73" w:rsidRDefault="008F3A6E" w:rsidP="00705F92">
            <w:pPr>
              <w:jc w:val="both"/>
              <w:rPr>
                <w:bCs/>
                <w:sz w:val="22"/>
                <w:szCs w:val="22"/>
              </w:rPr>
            </w:pPr>
          </w:p>
          <w:p w14:paraId="2E13F3E1" w14:textId="77777777" w:rsidR="008F3A6E" w:rsidRPr="00945E73" w:rsidRDefault="008F3A6E" w:rsidP="00705F92">
            <w:pPr>
              <w:jc w:val="both"/>
              <w:rPr>
                <w:bCs/>
                <w:sz w:val="22"/>
                <w:szCs w:val="22"/>
              </w:rPr>
            </w:pPr>
          </w:p>
          <w:p w14:paraId="4E7FDC8C" w14:textId="77777777" w:rsidR="008F3A6E" w:rsidRPr="00945E73" w:rsidRDefault="008F3A6E" w:rsidP="00705F92">
            <w:pPr>
              <w:jc w:val="both"/>
              <w:rPr>
                <w:bCs/>
                <w:sz w:val="22"/>
                <w:szCs w:val="22"/>
              </w:rPr>
            </w:pPr>
          </w:p>
          <w:p w14:paraId="1A3CD096" w14:textId="77777777" w:rsidR="008F3A6E" w:rsidRPr="00945E73" w:rsidRDefault="008F3A6E" w:rsidP="00705F92">
            <w:pPr>
              <w:jc w:val="both"/>
              <w:rPr>
                <w:bCs/>
                <w:sz w:val="22"/>
                <w:szCs w:val="22"/>
              </w:rPr>
            </w:pPr>
          </w:p>
          <w:p w14:paraId="2A1AC949" w14:textId="77777777" w:rsidR="008F3A6E" w:rsidRPr="00945E73" w:rsidRDefault="008F3A6E" w:rsidP="00705F92">
            <w:pPr>
              <w:jc w:val="both"/>
              <w:rPr>
                <w:bCs/>
                <w:sz w:val="22"/>
                <w:szCs w:val="22"/>
              </w:rPr>
            </w:pPr>
          </w:p>
          <w:p w14:paraId="60A8B13C" w14:textId="77777777" w:rsidR="008F3A6E" w:rsidRPr="00945E73" w:rsidRDefault="008F3A6E" w:rsidP="00705F92">
            <w:pPr>
              <w:jc w:val="both"/>
              <w:rPr>
                <w:bCs/>
                <w:sz w:val="22"/>
                <w:szCs w:val="22"/>
              </w:rPr>
            </w:pPr>
          </w:p>
          <w:p w14:paraId="42A44215" w14:textId="77777777" w:rsidR="008F3A6E" w:rsidRPr="00945E73" w:rsidRDefault="008F3A6E" w:rsidP="00705F92">
            <w:pPr>
              <w:jc w:val="both"/>
              <w:rPr>
                <w:bCs/>
                <w:sz w:val="22"/>
                <w:szCs w:val="22"/>
              </w:rPr>
            </w:pPr>
          </w:p>
          <w:p w14:paraId="32880010" w14:textId="77777777" w:rsidR="008F3A6E" w:rsidRPr="00945E73" w:rsidRDefault="008F3A6E" w:rsidP="00705F92">
            <w:pPr>
              <w:jc w:val="both"/>
              <w:rPr>
                <w:bCs/>
                <w:sz w:val="22"/>
                <w:szCs w:val="22"/>
              </w:rPr>
            </w:pPr>
          </w:p>
          <w:p w14:paraId="267736E3" w14:textId="77777777" w:rsidR="008F3A6E" w:rsidRPr="00945E73" w:rsidRDefault="008F3A6E" w:rsidP="00705F92">
            <w:pPr>
              <w:jc w:val="both"/>
              <w:rPr>
                <w:bCs/>
                <w:sz w:val="22"/>
                <w:szCs w:val="22"/>
              </w:rPr>
            </w:pPr>
          </w:p>
          <w:p w14:paraId="46816A79" w14:textId="77777777" w:rsidR="008F3A6E" w:rsidRPr="00945E73" w:rsidRDefault="008F3A6E" w:rsidP="00705F92">
            <w:pPr>
              <w:jc w:val="both"/>
              <w:rPr>
                <w:bCs/>
                <w:sz w:val="22"/>
                <w:szCs w:val="22"/>
              </w:rPr>
            </w:pPr>
          </w:p>
          <w:p w14:paraId="6DDE6CC9" w14:textId="77777777" w:rsidR="008F3A6E" w:rsidRPr="00945E73" w:rsidRDefault="008F3A6E" w:rsidP="00705F92">
            <w:pPr>
              <w:jc w:val="both"/>
              <w:rPr>
                <w:bCs/>
                <w:sz w:val="22"/>
                <w:szCs w:val="22"/>
              </w:rPr>
            </w:pPr>
          </w:p>
          <w:p w14:paraId="09004A24" w14:textId="77777777" w:rsidR="008F3A6E" w:rsidRPr="00945E73" w:rsidRDefault="008F3A6E" w:rsidP="00705F92">
            <w:pPr>
              <w:jc w:val="both"/>
              <w:rPr>
                <w:bCs/>
                <w:sz w:val="22"/>
                <w:szCs w:val="22"/>
              </w:rPr>
            </w:pPr>
          </w:p>
          <w:p w14:paraId="6B2908F0" w14:textId="77777777" w:rsidR="008F3A6E" w:rsidRPr="00945E73" w:rsidRDefault="008F3A6E" w:rsidP="00705F92">
            <w:pPr>
              <w:jc w:val="both"/>
              <w:rPr>
                <w:bCs/>
                <w:sz w:val="22"/>
                <w:szCs w:val="22"/>
              </w:rPr>
            </w:pPr>
          </w:p>
          <w:p w14:paraId="2048D26E" w14:textId="77777777" w:rsidR="008F3A6E" w:rsidRPr="00945E73" w:rsidRDefault="008F3A6E" w:rsidP="00705F92">
            <w:pPr>
              <w:jc w:val="both"/>
              <w:rPr>
                <w:bCs/>
                <w:sz w:val="22"/>
                <w:szCs w:val="22"/>
              </w:rPr>
            </w:pPr>
          </w:p>
          <w:p w14:paraId="24BD8786" w14:textId="77777777" w:rsidR="008F3A6E" w:rsidRPr="00945E73" w:rsidRDefault="008F3A6E" w:rsidP="00705F92">
            <w:pPr>
              <w:jc w:val="both"/>
              <w:rPr>
                <w:bCs/>
                <w:sz w:val="22"/>
                <w:szCs w:val="22"/>
              </w:rPr>
            </w:pPr>
          </w:p>
          <w:p w14:paraId="1604F70D" w14:textId="77777777" w:rsidR="008F3A6E" w:rsidRPr="00945E73" w:rsidRDefault="008F3A6E" w:rsidP="00705F92">
            <w:pPr>
              <w:jc w:val="both"/>
              <w:rPr>
                <w:bCs/>
                <w:sz w:val="22"/>
                <w:szCs w:val="22"/>
              </w:rPr>
            </w:pPr>
          </w:p>
          <w:p w14:paraId="57865941" w14:textId="77777777" w:rsidR="008F3A6E" w:rsidRPr="00945E73" w:rsidRDefault="008F3A6E" w:rsidP="00705F92">
            <w:pPr>
              <w:jc w:val="both"/>
              <w:rPr>
                <w:bCs/>
                <w:sz w:val="22"/>
                <w:szCs w:val="22"/>
              </w:rPr>
            </w:pPr>
          </w:p>
          <w:p w14:paraId="581B00E8" w14:textId="77777777" w:rsidR="008F3A6E" w:rsidRPr="00945E73" w:rsidRDefault="008F3A6E" w:rsidP="00705F92">
            <w:pPr>
              <w:jc w:val="center"/>
              <w:rPr>
                <w:b/>
                <w:sz w:val="22"/>
                <w:szCs w:val="22"/>
              </w:rPr>
            </w:pPr>
            <w:r w:rsidRPr="00945E73">
              <w:rPr>
                <w:b/>
                <w:bCs/>
                <w:sz w:val="22"/>
                <w:szCs w:val="22"/>
              </w:rPr>
              <w:t>22.06.21. iebildums d</w:t>
            </w:r>
            <w:r w:rsidRPr="00945E73">
              <w:rPr>
                <w:b/>
                <w:sz w:val="22"/>
                <w:szCs w:val="22"/>
              </w:rPr>
              <w:t>aļēji ņemts vērā</w:t>
            </w:r>
          </w:p>
          <w:p w14:paraId="1EFEAC82" w14:textId="77777777" w:rsidR="008F3A6E" w:rsidRPr="00945E73" w:rsidRDefault="008F3A6E" w:rsidP="00705F92">
            <w:pPr>
              <w:jc w:val="both"/>
              <w:rPr>
                <w:bCs/>
                <w:sz w:val="22"/>
                <w:szCs w:val="22"/>
              </w:rPr>
            </w:pPr>
          </w:p>
          <w:p w14:paraId="2B2CC41B" w14:textId="77777777" w:rsidR="008F3A6E" w:rsidRPr="00945E73" w:rsidRDefault="008F3A6E" w:rsidP="00705F92">
            <w:pPr>
              <w:jc w:val="both"/>
              <w:rPr>
                <w:bCs/>
                <w:sz w:val="22"/>
                <w:szCs w:val="22"/>
              </w:rPr>
            </w:pPr>
          </w:p>
          <w:p w14:paraId="6F6C0138" w14:textId="77777777" w:rsidR="008F3A6E" w:rsidRPr="00945E73" w:rsidRDefault="008F3A6E" w:rsidP="00705F92">
            <w:pPr>
              <w:jc w:val="both"/>
              <w:rPr>
                <w:b/>
                <w:sz w:val="22"/>
                <w:szCs w:val="22"/>
              </w:rPr>
            </w:pPr>
            <w:r w:rsidRPr="00945E73">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77B124" w14:textId="77777777" w:rsidR="008F3A6E" w:rsidRPr="00945E73" w:rsidRDefault="008F3A6E" w:rsidP="00705F92">
            <w:pPr>
              <w:jc w:val="center"/>
              <w:rPr>
                <w:b/>
                <w:bCs/>
                <w:sz w:val="22"/>
                <w:szCs w:val="22"/>
              </w:rPr>
            </w:pPr>
            <w:proofErr w:type="spellStart"/>
            <w:r w:rsidRPr="00945E73">
              <w:rPr>
                <w:b/>
                <w:sz w:val="22"/>
                <w:szCs w:val="22"/>
              </w:rPr>
              <w:lastRenderedPageBreak/>
              <w:t>Energy</w:t>
            </w:r>
            <w:proofErr w:type="spellEnd"/>
            <w:r w:rsidRPr="00945E73">
              <w:rPr>
                <w:b/>
                <w:sz w:val="22"/>
                <w:szCs w:val="22"/>
              </w:rPr>
              <w:t xml:space="preserve"> Resources CHP</w:t>
            </w:r>
          </w:p>
          <w:p w14:paraId="13D365DB" w14:textId="77777777" w:rsidR="008F3A6E" w:rsidRPr="00945E73" w:rsidRDefault="008F3A6E" w:rsidP="00705F92">
            <w:pPr>
              <w:jc w:val="center"/>
              <w:rPr>
                <w:b/>
                <w:bCs/>
                <w:sz w:val="22"/>
                <w:szCs w:val="22"/>
              </w:rPr>
            </w:pPr>
          </w:p>
          <w:p w14:paraId="2FF749BE" w14:textId="77777777" w:rsidR="008F3A6E" w:rsidRPr="00945E73" w:rsidRDefault="008F3A6E" w:rsidP="00705F92">
            <w:pPr>
              <w:rPr>
                <w:b/>
                <w:bCs/>
                <w:sz w:val="22"/>
                <w:szCs w:val="22"/>
              </w:rPr>
            </w:pPr>
            <w:r w:rsidRPr="00945E73">
              <w:rPr>
                <w:sz w:val="22"/>
                <w:szCs w:val="22"/>
              </w:rPr>
              <w:lastRenderedPageBreak/>
              <w:t>Iebildums tiek uzturēts 22.06.2021 atzinumā un 04.08.2021. saskaņošanas sanāksmē</w:t>
            </w:r>
          </w:p>
          <w:p w14:paraId="3CD4C6EE" w14:textId="77777777" w:rsidR="008F3A6E" w:rsidRPr="00945E73" w:rsidRDefault="008F3A6E" w:rsidP="00705F92">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tcPr>
          <w:p w14:paraId="4D71AC17" w14:textId="77777777" w:rsidR="005417CA" w:rsidRPr="005417CA" w:rsidRDefault="005417CA" w:rsidP="005417CA">
            <w:pPr>
              <w:spacing w:after="60"/>
              <w:ind w:firstLine="851"/>
              <w:jc w:val="both"/>
              <w:rPr>
                <w:sz w:val="22"/>
                <w:szCs w:val="22"/>
              </w:rPr>
            </w:pPr>
            <w:r w:rsidRPr="005417CA">
              <w:rPr>
                <w:sz w:val="22"/>
                <w:szCs w:val="22"/>
              </w:rPr>
              <w:lastRenderedPageBreak/>
              <w:t>46.</w:t>
            </w:r>
            <w:r w:rsidRPr="005417CA">
              <w:rPr>
                <w:sz w:val="22"/>
                <w:szCs w:val="22"/>
                <w:vertAlign w:val="superscript"/>
              </w:rPr>
              <w:t>1</w:t>
            </w:r>
            <w:r w:rsidRPr="005417CA">
              <w:rPr>
                <w:sz w:val="22"/>
                <w:szCs w:val="22"/>
              </w:rPr>
              <w:t xml:space="preserve"> Ja komersants nav </w:t>
            </w:r>
            <w:r w:rsidRPr="005417CA">
              <w:rPr>
                <w:sz w:val="22"/>
                <w:szCs w:val="22"/>
              </w:rPr>
              <w:lastRenderedPageBreak/>
              <w:t xml:space="preserve">nodrošinājis biroja pārstāvjiem iespēju veikt koģenerācijas stacijas pārbaudi, birojs nekavējoties pieņem lēmumu apturēt valsts atbalsta izmaksu par iepirkto elektroenerģiju vai garantēto maksu par </w:t>
            </w:r>
            <w:r w:rsidRPr="005417CA">
              <w:rPr>
                <w:sz w:val="22"/>
                <w:szCs w:val="22"/>
                <w:shd w:val="clear" w:color="auto" w:fill="FFFFFF"/>
              </w:rPr>
              <w:t xml:space="preserve">koģenerācijas </w:t>
            </w:r>
            <w:r w:rsidRPr="005417CA">
              <w:rPr>
                <w:sz w:val="22"/>
                <w:szCs w:val="22"/>
              </w:rPr>
              <w:t>stacijā uzstādīto elektrisko jaudu par periodu no lēmuma spēkā  stāšanās dienas līdz šo noteikumu 46.</w:t>
            </w:r>
            <w:r w:rsidRPr="005417CA">
              <w:rPr>
                <w:sz w:val="22"/>
                <w:szCs w:val="22"/>
                <w:vertAlign w:val="superscript"/>
              </w:rPr>
              <w:t>2</w:t>
            </w:r>
            <w:r w:rsidRPr="005417CA">
              <w:rPr>
                <w:sz w:val="22"/>
                <w:szCs w:val="22"/>
              </w:rPr>
              <w:t xml:space="preserve"> 1. apakšpunktā vai 46.</w:t>
            </w:r>
            <w:r w:rsidRPr="005417CA">
              <w:rPr>
                <w:sz w:val="22"/>
                <w:szCs w:val="22"/>
                <w:vertAlign w:val="superscript"/>
              </w:rPr>
              <w:t>3</w:t>
            </w:r>
            <w:r w:rsidRPr="005417CA">
              <w:rPr>
                <w:sz w:val="22"/>
                <w:szCs w:val="22"/>
              </w:rPr>
              <w:t xml:space="preserve"> punktā minētā lēmuma pieņemšanai.</w:t>
            </w:r>
          </w:p>
          <w:p w14:paraId="1CE3C653" w14:textId="77777777" w:rsidR="005417CA" w:rsidRPr="005417CA" w:rsidRDefault="005417CA" w:rsidP="005417CA">
            <w:pPr>
              <w:spacing w:after="60"/>
              <w:ind w:firstLine="851"/>
              <w:jc w:val="both"/>
              <w:rPr>
                <w:sz w:val="22"/>
                <w:szCs w:val="22"/>
              </w:rPr>
            </w:pPr>
            <w:r w:rsidRPr="005417CA">
              <w:rPr>
                <w:sz w:val="22"/>
                <w:szCs w:val="22"/>
              </w:rPr>
              <w:t>46.</w:t>
            </w:r>
            <w:r w:rsidRPr="005417CA">
              <w:rPr>
                <w:sz w:val="22"/>
                <w:szCs w:val="22"/>
                <w:vertAlign w:val="superscript"/>
              </w:rPr>
              <w:t>2</w:t>
            </w:r>
            <w:r w:rsidRPr="005417CA">
              <w:rPr>
                <w:sz w:val="22"/>
                <w:szCs w:val="22"/>
              </w:rPr>
              <w:t xml:space="preserve"> Pēc šo noteikumu 46.3. vai 46.4. apakšpunktā minētās atkārtotās pārbaudes veikšanas atkarībā no šo noteikumu 46.7. apakšpunktā minētā </w:t>
            </w:r>
            <w:r w:rsidRPr="005417CA">
              <w:rPr>
                <w:sz w:val="22"/>
                <w:szCs w:val="22"/>
                <w:shd w:val="clear" w:color="auto" w:fill="FFFFFF"/>
              </w:rPr>
              <w:t xml:space="preserve">pārbaudes aktā konstatētā Birojs </w:t>
            </w:r>
            <w:r w:rsidRPr="005417CA">
              <w:rPr>
                <w:sz w:val="22"/>
                <w:szCs w:val="22"/>
              </w:rPr>
              <w:t>veic vienu no šādām darbībām:</w:t>
            </w:r>
          </w:p>
          <w:p w14:paraId="693C1B11" w14:textId="77777777" w:rsidR="005417CA" w:rsidRPr="005417CA" w:rsidRDefault="005417CA" w:rsidP="005417CA">
            <w:pPr>
              <w:spacing w:after="60"/>
              <w:ind w:firstLine="851"/>
              <w:jc w:val="both"/>
              <w:rPr>
                <w:sz w:val="22"/>
                <w:szCs w:val="22"/>
              </w:rPr>
            </w:pPr>
            <w:r w:rsidRPr="005417CA">
              <w:rPr>
                <w:sz w:val="22"/>
                <w:szCs w:val="22"/>
              </w:rPr>
              <w:t>46.</w:t>
            </w:r>
            <w:r w:rsidRPr="005417CA">
              <w:rPr>
                <w:sz w:val="22"/>
                <w:szCs w:val="22"/>
                <w:vertAlign w:val="superscript"/>
              </w:rPr>
              <w:t>2</w:t>
            </w:r>
            <w:r w:rsidRPr="005417CA">
              <w:rPr>
                <w:sz w:val="22"/>
                <w:szCs w:val="22"/>
              </w:rPr>
              <w:t xml:space="preserve"> 1. ja Birojs guvis pārliecību ka koģenerācijas stacijas darbībā tiek nodrošinātas šajos noteikumos un Elektroenerģijas tirgus </w:t>
            </w:r>
            <w:r w:rsidRPr="005417CA">
              <w:rPr>
                <w:sz w:val="22"/>
                <w:szCs w:val="22"/>
              </w:rPr>
              <w:lastRenderedPageBreak/>
              <w:t xml:space="preserve">likumā noteiktās prasības, </w:t>
            </w:r>
            <w:r w:rsidRPr="005417CA">
              <w:rPr>
                <w:iCs/>
                <w:sz w:val="22"/>
                <w:szCs w:val="22"/>
              </w:rPr>
              <w:t xml:space="preserve">pieņem lēmumu par saskaņā ar šo noteikumu </w:t>
            </w:r>
            <w:r w:rsidRPr="005417CA">
              <w:rPr>
                <w:sz w:val="22"/>
                <w:szCs w:val="22"/>
              </w:rPr>
              <w:t>46.</w:t>
            </w:r>
            <w:r w:rsidRPr="005417CA">
              <w:rPr>
                <w:sz w:val="22"/>
                <w:szCs w:val="22"/>
                <w:vertAlign w:val="superscript"/>
              </w:rPr>
              <w:t>1</w:t>
            </w:r>
            <w:r w:rsidRPr="005417CA">
              <w:rPr>
                <w:iCs/>
                <w:sz w:val="22"/>
                <w:szCs w:val="22"/>
                <w:vertAlign w:val="superscript"/>
              </w:rPr>
              <w:t xml:space="preserve"> </w:t>
            </w:r>
            <w:r w:rsidRPr="005417CA">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5417CA">
              <w:rPr>
                <w:sz w:val="22"/>
                <w:szCs w:val="22"/>
              </w:rPr>
              <w:t>;</w:t>
            </w:r>
          </w:p>
          <w:p w14:paraId="41E74EDE" w14:textId="77777777" w:rsidR="005417CA" w:rsidRPr="005417CA" w:rsidRDefault="005417CA" w:rsidP="005417CA">
            <w:pPr>
              <w:ind w:firstLine="851"/>
              <w:jc w:val="both"/>
              <w:rPr>
                <w:sz w:val="22"/>
                <w:szCs w:val="22"/>
              </w:rPr>
            </w:pPr>
            <w:r w:rsidRPr="005417CA">
              <w:rPr>
                <w:sz w:val="22"/>
                <w:szCs w:val="22"/>
              </w:rPr>
              <w:t>46.</w:t>
            </w:r>
            <w:r w:rsidRPr="005417CA">
              <w:rPr>
                <w:sz w:val="22"/>
                <w:szCs w:val="22"/>
                <w:vertAlign w:val="superscript"/>
              </w:rPr>
              <w:t xml:space="preserve">2 </w:t>
            </w:r>
            <w:r w:rsidRPr="005417CA">
              <w:rPr>
                <w:sz w:val="22"/>
                <w:szCs w:val="22"/>
              </w:rPr>
              <w:t>2. ja Birojs koģenerācijas stacijas darbībā konstatējis šo noteikumu vai Elektroenerģijas tirgus likuma pārkāpumus, tas izsaka brīdinājumu vai pieņem lēmumu atbilstoši šajos noteikumos noteiktajam.</w:t>
            </w:r>
          </w:p>
          <w:p w14:paraId="15AC6CEB" w14:textId="61C95F81" w:rsidR="008F3A6E" w:rsidRPr="00945E73" w:rsidRDefault="005417CA" w:rsidP="005417CA">
            <w:pPr>
              <w:ind w:firstLine="851"/>
              <w:jc w:val="both"/>
              <w:rPr>
                <w:sz w:val="22"/>
                <w:szCs w:val="22"/>
                <w:shd w:val="clear" w:color="auto" w:fill="FFFFFF"/>
              </w:rPr>
            </w:pPr>
            <w:r w:rsidRPr="005417CA">
              <w:rPr>
                <w:sz w:val="22"/>
                <w:szCs w:val="22"/>
              </w:rPr>
              <w:t>46.</w:t>
            </w:r>
            <w:r w:rsidRPr="005417CA">
              <w:rPr>
                <w:sz w:val="22"/>
                <w:szCs w:val="22"/>
                <w:vertAlign w:val="superscript"/>
              </w:rPr>
              <w:t>3</w:t>
            </w:r>
            <w:r w:rsidRPr="005417CA">
              <w:rPr>
                <w:sz w:val="22"/>
                <w:szCs w:val="22"/>
              </w:rPr>
              <w:t xml:space="preserve"> Ja birojs pēc šo noteikumu 46.3. vai 46.4. apakšpunktā minētās atkārtotās pārbaudes veikšanas izteicis brīdinājumu un pārkāpums, par kuru izteikts brīdinājums, ir novērsts, birojs pieņem lēmumu par saskaņā ar šo noteikumu 46.</w:t>
            </w:r>
            <w:r w:rsidRPr="005417CA">
              <w:rPr>
                <w:sz w:val="22"/>
                <w:szCs w:val="22"/>
                <w:vertAlign w:val="superscript"/>
              </w:rPr>
              <w:t>1</w:t>
            </w:r>
            <w:r w:rsidRPr="005417CA">
              <w:rPr>
                <w:sz w:val="22"/>
                <w:szCs w:val="22"/>
              </w:rPr>
              <w:t xml:space="preserve"> </w:t>
            </w:r>
            <w:r w:rsidRPr="005417CA">
              <w:rPr>
                <w:sz w:val="22"/>
                <w:szCs w:val="22"/>
              </w:rPr>
              <w:lastRenderedPageBreak/>
              <w:t>punktu apturētā valsts atbalsta izmaksas atsākšanu. Publiskais tirgotājs apturētā valsts atbalsta izmaksu veic 10 kalendāro dienu laikā pēc biroja lēmuma par apturētā valsts atbalsta izmaksas atsākšanu spēkā stāšanās.</w:t>
            </w:r>
          </w:p>
        </w:tc>
      </w:tr>
      <w:tr w:rsidR="00F47362" w:rsidRPr="00945E73" w:rsidDel="009B6FF9" w14:paraId="03081D2E"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67F6410" w14:textId="77777777" w:rsidR="00F25079" w:rsidRPr="00945E73" w:rsidDel="009B6FF9" w:rsidRDefault="00F25079" w:rsidP="00A87B30">
            <w:pPr>
              <w:pStyle w:val="naisc"/>
              <w:spacing w:before="0" w:after="0"/>
              <w:ind w:left="142"/>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02E771A" w14:textId="77777777" w:rsidR="00F25079" w:rsidRPr="00945E73" w:rsidDel="009B6FF9" w:rsidRDefault="00F25079" w:rsidP="00705F92">
            <w:pPr>
              <w:jc w:val="both"/>
              <w:rPr>
                <w:sz w:val="22"/>
                <w:szCs w:val="22"/>
              </w:rPr>
            </w:pPr>
            <w:r w:rsidRPr="00945E73" w:rsidDel="009B6FF9">
              <w:rPr>
                <w:sz w:val="22"/>
                <w:szCs w:val="22"/>
              </w:rPr>
              <w:t>Grozījumu projekta 81.</w:t>
            </w:r>
            <w:r w:rsidRPr="00945E73" w:rsidDel="009B6FF9">
              <w:rPr>
                <w:sz w:val="22"/>
                <w:szCs w:val="22"/>
                <w:vertAlign w:val="superscript"/>
              </w:rPr>
              <w:t>3</w:t>
            </w:r>
            <w:r w:rsidRPr="00945E73" w:rsidDel="009B6FF9">
              <w:rPr>
                <w:sz w:val="22"/>
                <w:szCs w:val="22"/>
              </w:rPr>
              <w:t xml:space="preserve"> punkts:</w:t>
            </w:r>
          </w:p>
          <w:p w14:paraId="719C109C" w14:textId="77777777" w:rsidR="00F25079" w:rsidRPr="00945E73" w:rsidDel="009B6FF9" w:rsidRDefault="00F25079" w:rsidP="00705F92">
            <w:pPr>
              <w:jc w:val="both"/>
              <w:rPr>
                <w:sz w:val="22"/>
                <w:szCs w:val="22"/>
              </w:rPr>
            </w:pPr>
            <w:r w:rsidRPr="00945E73" w:rsidDel="009B6FF9">
              <w:rPr>
                <w:sz w:val="22"/>
                <w:szCs w:val="22"/>
              </w:rPr>
              <w:t>81.</w:t>
            </w:r>
            <w:r w:rsidRPr="00945E73" w:rsidDel="009B6FF9">
              <w:rPr>
                <w:sz w:val="22"/>
                <w:szCs w:val="22"/>
                <w:vertAlign w:val="superscript"/>
              </w:rPr>
              <w:t>3</w:t>
            </w:r>
            <w:r w:rsidRPr="00945E73" w:rsidDel="009B6FF9">
              <w:rPr>
                <w:sz w:val="22"/>
                <w:szCs w:val="22"/>
              </w:rPr>
              <w:t xml:space="preserve"> Birojs koģenerācijas stacijas kopējo kapitālieguldījumu iekšējās peļņas normas pārrēķinu visam atbalsta periodam un cenas diferencēšanas koeficienta pārkompensācijas novēršanai </w:t>
            </w:r>
            <w:r w:rsidRPr="00945E73" w:rsidDel="009B6FF9">
              <w:rPr>
                <w:i/>
                <w:iCs/>
                <w:sz w:val="22"/>
                <w:szCs w:val="22"/>
              </w:rPr>
              <w:t>s</w:t>
            </w:r>
            <w:r w:rsidRPr="00945E73" w:rsidDel="009B6FF9">
              <w:rPr>
                <w:sz w:val="22"/>
                <w:szCs w:val="22"/>
              </w:rPr>
              <w:t xml:space="preserve"> aprēķinu veic, konstatējot pārkompensācijas risku, kā arī šādos gadījumos:</w:t>
            </w:r>
          </w:p>
          <w:p w14:paraId="0B362DA8" w14:textId="77777777" w:rsidR="00F25079" w:rsidRPr="00945E73" w:rsidDel="009B6FF9" w:rsidRDefault="00F25079" w:rsidP="00705F92">
            <w:pPr>
              <w:jc w:val="both"/>
              <w:rPr>
                <w:sz w:val="22"/>
                <w:szCs w:val="22"/>
              </w:rPr>
            </w:pPr>
            <w:r w:rsidRPr="00945E73" w:rsidDel="009B6FF9">
              <w:rPr>
                <w:sz w:val="22"/>
                <w:szCs w:val="22"/>
              </w:rPr>
              <w:t>81.</w:t>
            </w:r>
            <w:r w:rsidRPr="00945E73" w:rsidDel="009B6FF9">
              <w:rPr>
                <w:sz w:val="22"/>
                <w:szCs w:val="22"/>
                <w:vertAlign w:val="superscript"/>
              </w:rPr>
              <w:t>3</w:t>
            </w:r>
            <w:r w:rsidRPr="00945E73" w:rsidDel="009B6FF9">
              <w:rPr>
                <w:sz w:val="22"/>
                <w:szCs w:val="22"/>
              </w:rPr>
              <w:t xml:space="preserve"> 1.  trīs mēnešu laikā no brīža, kad konstatētas koģenerācijas stacijas uzstādītās elektriskās vai siltuma jaudas izmaiņas, tostarp īstenojot šo noteikumu </w:t>
            </w:r>
            <w:r w:rsidRPr="00945E73" w:rsidDel="009B6FF9">
              <w:rPr>
                <w:sz w:val="22"/>
                <w:szCs w:val="22"/>
                <w:shd w:val="clear" w:color="auto" w:fill="FFFFFF"/>
              </w:rPr>
              <w:t>49.</w:t>
            </w:r>
            <w:r w:rsidRPr="00945E73" w:rsidDel="009B6FF9">
              <w:rPr>
                <w:sz w:val="22"/>
                <w:szCs w:val="22"/>
                <w:shd w:val="clear" w:color="auto" w:fill="FFFFFF"/>
                <w:vertAlign w:val="superscript"/>
              </w:rPr>
              <w:t>4</w:t>
            </w:r>
            <w:r w:rsidRPr="00945E73" w:rsidDel="009B6FF9">
              <w:rPr>
                <w:sz w:val="22"/>
                <w:szCs w:val="22"/>
              </w:rPr>
              <w:t xml:space="preserve"> punktā minēto apvienošanu;</w:t>
            </w:r>
          </w:p>
          <w:p w14:paraId="3882389C" w14:textId="77777777" w:rsidR="00F25079" w:rsidRPr="00945E73" w:rsidDel="009B6FF9" w:rsidRDefault="00F25079" w:rsidP="00705F92">
            <w:pPr>
              <w:jc w:val="both"/>
              <w:rPr>
                <w:sz w:val="22"/>
                <w:szCs w:val="22"/>
              </w:rPr>
            </w:pPr>
            <w:r w:rsidRPr="00945E73" w:rsidDel="009B6FF9">
              <w:rPr>
                <w:sz w:val="22"/>
                <w:szCs w:val="22"/>
              </w:rPr>
              <w:t>81.</w:t>
            </w:r>
            <w:r w:rsidRPr="00945E73" w:rsidDel="009B6FF9">
              <w:rPr>
                <w:sz w:val="22"/>
                <w:szCs w:val="22"/>
                <w:vertAlign w:val="superscript"/>
              </w:rPr>
              <w:t>3</w:t>
            </w:r>
            <w:r w:rsidRPr="00945E73" w:rsidDel="009B6FF9">
              <w:rPr>
                <w:sz w:val="22"/>
                <w:szCs w:val="22"/>
              </w:rPr>
              <w:t> 2.  trīs mēnešu laikā no brīža, kad pārskatītas un mainītas šo noteikumu 8. pielikumā minētās vērtības;</w:t>
            </w:r>
          </w:p>
          <w:p w14:paraId="76C28373" w14:textId="77777777" w:rsidR="00F25079" w:rsidRPr="00945E73" w:rsidDel="009B6FF9" w:rsidRDefault="00F25079" w:rsidP="00705F92">
            <w:pPr>
              <w:jc w:val="both"/>
              <w:rPr>
                <w:sz w:val="22"/>
                <w:szCs w:val="22"/>
              </w:rPr>
            </w:pPr>
            <w:r w:rsidRPr="00945E73" w:rsidDel="009B6FF9">
              <w:rPr>
                <w:sz w:val="22"/>
                <w:szCs w:val="22"/>
              </w:rPr>
              <w:lastRenderedPageBreak/>
              <w:t>81.</w:t>
            </w:r>
            <w:r w:rsidRPr="00945E73" w:rsidDel="009B6FF9">
              <w:rPr>
                <w:sz w:val="22"/>
                <w:szCs w:val="22"/>
                <w:vertAlign w:val="superscript"/>
              </w:rPr>
              <w:t>3</w:t>
            </w:r>
            <w:r w:rsidRPr="00945E73" w:rsidDel="009B6FF9">
              <w:rPr>
                <w:sz w:val="22"/>
                <w:szCs w:val="22"/>
              </w:rPr>
              <w:t xml:space="preserve"> 3. vienu gadu pirms obligātā iepirkuma tiesību vai garantētās maksas tiesību beigu datuma;</w:t>
            </w:r>
          </w:p>
          <w:p w14:paraId="1F39B742" w14:textId="77777777" w:rsidR="00F25079" w:rsidRPr="00945E73" w:rsidDel="009B6FF9" w:rsidRDefault="00F25079" w:rsidP="00705F92">
            <w:pPr>
              <w:jc w:val="both"/>
              <w:rPr>
                <w:sz w:val="22"/>
                <w:szCs w:val="22"/>
              </w:rPr>
            </w:pPr>
            <w:r w:rsidRPr="00945E73" w:rsidDel="009B6FF9">
              <w:rPr>
                <w:sz w:val="22"/>
                <w:szCs w:val="22"/>
              </w:rPr>
              <w:t>81.</w:t>
            </w:r>
            <w:r w:rsidRPr="00945E73" w:rsidDel="009B6FF9">
              <w:rPr>
                <w:sz w:val="22"/>
                <w:szCs w:val="22"/>
                <w:vertAlign w:val="superscript"/>
              </w:rPr>
              <w:t>3</w:t>
            </w:r>
            <w:r w:rsidRPr="00945E73" w:rsidDel="009B6FF9">
              <w:rPr>
                <w:sz w:val="22"/>
                <w:szCs w:val="22"/>
              </w:rPr>
              <w:t xml:space="preserve"> 4. viena mēneša laikā no brīža, kad komersantam ir beigušās obligātā iepirkuma tiesības vai garantētās maksas tiesības;</w:t>
            </w:r>
          </w:p>
          <w:p w14:paraId="043828C9" w14:textId="77777777" w:rsidR="00F25079" w:rsidRPr="00945E73" w:rsidDel="009B6FF9" w:rsidRDefault="00F25079" w:rsidP="00705F92">
            <w:pPr>
              <w:jc w:val="both"/>
              <w:rPr>
                <w:sz w:val="22"/>
                <w:szCs w:val="22"/>
              </w:rPr>
            </w:pPr>
            <w:r w:rsidRPr="00945E73" w:rsidDel="009B6FF9">
              <w:rPr>
                <w:sz w:val="22"/>
                <w:szCs w:val="22"/>
              </w:rPr>
              <w:t>81.</w:t>
            </w:r>
            <w:r w:rsidRPr="00945E73" w:rsidDel="009B6FF9">
              <w:rPr>
                <w:sz w:val="22"/>
                <w:szCs w:val="22"/>
                <w:vertAlign w:val="superscript"/>
              </w:rPr>
              <w:t>3</w:t>
            </w:r>
            <w:r w:rsidRPr="00945E73" w:rsidDel="009B6FF9">
              <w:rPr>
                <w:sz w:val="22"/>
                <w:szCs w:val="22"/>
              </w:rPr>
              <w:t xml:space="preserve"> 5.  viena mēneša laikā no brīža, kad komersants saskaņā ar šo noteikumu 19. punktu ir iesniedzis iesniegumu par atteikšanos no obligātā iepirkuma tiesībām vai garantētās maksas tiesībām vai no brīža, kad pieņemts lēmums par obligātā iepirkuma tiesību vai garantētās maksas tiesību atcelšanu pirms obligātā iepirkuma tiesību vai garantētās maksas tiesību beigu datuma;</w:t>
            </w:r>
          </w:p>
          <w:p w14:paraId="79815745" w14:textId="77777777" w:rsidR="00F25079" w:rsidRPr="00945E73" w:rsidDel="009B6FF9" w:rsidRDefault="00F25079" w:rsidP="00705F92">
            <w:pPr>
              <w:jc w:val="both"/>
              <w:rPr>
                <w:sz w:val="22"/>
                <w:szCs w:val="22"/>
              </w:rPr>
            </w:pPr>
            <w:r w:rsidRPr="00945E73" w:rsidDel="009B6FF9">
              <w:rPr>
                <w:sz w:val="22"/>
                <w:szCs w:val="22"/>
              </w:rPr>
              <w:t>81.</w:t>
            </w:r>
            <w:r w:rsidRPr="00945E73" w:rsidDel="009B6FF9">
              <w:rPr>
                <w:sz w:val="22"/>
                <w:szCs w:val="22"/>
                <w:vertAlign w:val="superscript"/>
              </w:rPr>
              <w:t>3</w:t>
            </w:r>
            <w:r w:rsidRPr="00945E73" w:rsidDel="009B6FF9">
              <w:rPr>
                <w:sz w:val="22"/>
                <w:szCs w:val="22"/>
              </w:rPr>
              <w:t> 6. triju mēnešu laikā no brīža, kad saņemts šo noteikumu 81.</w:t>
            </w:r>
            <w:r w:rsidRPr="00945E73" w:rsidDel="009B6FF9">
              <w:rPr>
                <w:sz w:val="22"/>
                <w:szCs w:val="22"/>
                <w:vertAlign w:val="superscript"/>
              </w:rPr>
              <w:t xml:space="preserve">4 </w:t>
            </w:r>
            <w:r w:rsidRPr="00945E73" w:rsidDel="009B6FF9">
              <w:rPr>
                <w:sz w:val="22"/>
                <w:szCs w:val="22"/>
              </w:rPr>
              <w:t>punktā minētais iesniegums.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1FDF15E" w14:textId="77777777" w:rsidR="00F25079" w:rsidRPr="00945E73" w:rsidDel="009B6FF9" w:rsidRDefault="00F25079" w:rsidP="00705F92">
            <w:pPr>
              <w:ind w:firstLine="709"/>
              <w:jc w:val="both"/>
              <w:rPr>
                <w:b/>
                <w:bCs/>
                <w:sz w:val="22"/>
                <w:szCs w:val="22"/>
              </w:rPr>
            </w:pPr>
            <w:r w:rsidRPr="00945E73" w:rsidDel="009B6FF9">
              <w:rPr>
                <w:b/>
                <w:bCs/>
                <w:sz w:val="22"/>
                <w:szCs w:val="22"/>
              </w:rPr>
              <w:lastRenderedPageBreak/>
              <w:t>SIA ER CHP 13.04.21. iebildums</w:t>
            </w:r>
          </w:p>
          <w:p w14:paraId="3621945E" w14:textId="77777777" w:rsidR="00F25079" w:rsidRPr="00945E73" w:rsidDel="009B6FF9" w:rsidRDefault="00F25079" w:rsidP="00705F92">
            <w:pPr>
              <w:jc w:val="both"/>
              <w:rPr>
                <w:sz w:val="22"/>
                <w:szCs w:val="22"/>
              </w:rPr>
            </w:pPr>
            <w:r w:rsidRPr="00945E73" w:rsidDel="009B6FF9">
              <w:rPr>
                <w:sz w:val="22"/>
                <w:szCs w:val="22"/>
              </w:rPr>
              <w:t>MK 561 Grozījumu 28.punkts paredz papildināt MK 561 ar jaunu 81.3 punktu šādā redakcijā: “Birojs koģenerācijas stacijas kopējo kapitālieguldījumu iekšējās peļņas normas pārrēķinu visam atbalsta periodam un cenas diferencēšanas koeficienta pārkompensācijas novēršanai s aprēķinu veic, konstatējot pārkompensācijas risku, kā arī šādos gadījumos [..]”. IRR aprēķins ir vienīgais pārkompensācijas riska konstatēšanai normatīvajos aktos paredzētais līdzeklis. Līdz ar to IRR aprēķinu nav iespējams veikt, izpildoties priekšnoteikumam, ka ir ticis konstatēts pārkompensācijas risks. Sabiedrība neuzskata par pieņemamu, ka BVKB tiesības veikt IRR aprēķinu pēc būtības var tikt izmantotas, kad vien BVKB to ieskatītu par nepieciešamu. Nav noteikts pat nekāds minimālais pieļaujamais starplaiks starp diviem secīgiem IRR aprēķiniem.</w:t>
            </w:r>
          </w:p>
          <w:p w14:paraId="41459F4F" w14:textId="77777777" w:rsidR="00F25079" w:rsidRPr="00945E73" w:rsidDel="009B6FF9" w:rsidRDefault="00F25079" w:rsidP="00705F92">
            <w:pPr>
              <w:rPr>
                <w:sz w:val="22"/>
                <w:szCs w:val="22"/>
              </w:rPr>
            </w:pPr>
          </w:p>
          <w:p w14:paraId="26FD6647" w14:textId="77777777" w:rsidR="00F25079" w:rsidRPr="00945E73" w:rsidDel="009B6FF9" w:rsidRDefault="00F25079" w:rsidP="00705F92">
            <w:pPr>
              <w:jc w:val="both"/>
              <w:rPr>
                <w:b/>
                <w:bCs/>
                <w:sz w:val="22"/>
                <w:szCs w:val="22"/>
              </w:rPr>
            </w:pPr>
            <w:r w:rsidRPr="00945E73" w:rsidDel="009B6FF9">
              <w:rPr>
                <w:b/>
                <w:bCs/>
                <w:sz w:val="22"/>
                <w:szCs w:val="22"/>
              </w:rPr>
              <w:lastRenderedPageBreak/>
              <w:t>SIA ER CHP 22.06.21.</w:t>
            </w:r>
          </w:p>
          <w:p w14:paraId="62497DB2" w14:textId="77777777" w:rsidR="00F25079" w:rsidRPr="00945E73" w:rsidDel="009B6FF9" w:rsidRDefault="00F25079" w:rsidP="00705F92">
            <w:pPr>
              <w:jc w:val="both"/>
              <w:rPr>
                <w:sz w:val="22"/>
                <w:szCs w:val="22"/>
              </w:rPr>
            </w:pPr>
            <w:r w:rsidRPr="00945E73" w:rsidDel="009B6FF9">
              <w:rPr>
                <w:sz w:val="22"/>
                <w:szCs w:val="22"/>
              </w:rPr>
              <w:t>MK 561 Grozījumu 28.punkts paredz papildināt MK 561 ar jaunu 81.3 punktu šādā redakcijā: “</w:t>
            </w:r>
            <w:r w:rsidRPr="00945E73" w:rsidDel="009B6FF9">
              <w:rPr>
                <w:i/>
                <w:iCs/>
                <w:sz w:val="22"/>
                <w:szCs w:val="22"/>
              </w:rPr>
              <w:t xml:space="preserve">Birojs koģenerācijas stacijas kopējo kapitālieguldījumu iekšējās peļņas normas pārrēķinu visam atbalsta periodam un cenas diferencēšanas koeficienta pārkompensācijas novēršanai s aprēķinu veic, </w:t>
            </w:r>
            <w:r w:rsidRPr="00945E73" w:rsidDel="009B6FF9">
              <w:rPr>
                <w:b/>
                <w:bCs/>
                <w:i/>
                <w:iCs/>
                <w:sz w:val="22"/>
                <w:szCs w:val="22"/>
              </w:rPr>
              <w:t>konstatējot pārkompensācijas risku</w:t>
            </w:r>
            <w:r w:rsidRPr="00945E73" w:rsidDel="009B6FF9">
              <w:rPr>
                <w:i/>
                <w:iCs/>
                <w:sz w:val="22"/>
                <w:szCs w:val="22"/>
              </w:rPr>
              <w:t xml:space="preserve">, kā arī šādos gadījumos </w:t>
            </w:r>
            <w:r w:rsidRPr="00945E73" w:rsidDel="009B6FF9">
              <w:rPr>
                <w:sz w:val="22"/>
                <w:szCs w:val="22"/>
              </w:rPr>
              <w:t>[..]”.</w:t>
            </w:r>
          </w:p>
          <w:p w14:paraId="3867EF94" w14:textId="77777777" w:rsidR="00F25079" w:rsidRPr="00945E73" w:rsidDel="009B6FF9" w:rsidRDefault="00F25079" w:rsidP="00705F92">
            <w:pPr>
              <w:jc w:val="both"/>
              <w:rPr>
                <w:sz w:val="22"/>
                <w:szCs w:val="22"/>
              </w:rPr>
            </w:pPr>
          </w:p>
          <w:p w14:paraId="065ED969" w14:textId="77777777" w:rsidR="00F25079" w:rsidRPr="00945E73" w:rsidDel="009B6FF9" w:rsidRDefault="00F25079" w:rsidP="00705F92">
            <w:pPr>
              <w:jc w:val="both"/>
              <w:rPr>
                <w:sz w:val="22"/>
                <w:szCs w:val="22"/>
              </w:rPr>
            </w:pPr>
            <w:r w:rsidRPr="00945E73" w:rsidDel="009B6FF9">
              <w:rPr>
                <w:sz w:val="22"/>
                <w:szCs w:val="22"/>
              </w:rPr>
              <w:t xml:space="preserve">IRR aprēķins ir vienīgais pārkompensācijas riska konstatēšanai normatīvajos aktos paredzētais līdzeklis. Līdz ar to IRR aprēķinu nav iespējams veikt, izpildoties priekšnoteikumam, ka ir ticis konstatēts pārkompensācijas risks. </w:t>
            </w:r>
          </w:p>
          <w:p w14:paraId="7FC7400C" w14:textId="77777777" w:rsidR="00F25079" w:rsidRPr="00945E73" w:rsidDel="009B6FF9" w:rsidRDefault="00F25079" w:rsidP="00705F92">
            <w:pPr>
              <w:jc w:val="both"/>
              <w:rPr>
                <w:sz w:val="22"/>
                <w:szCs w:val="22"/>
              </w:rPr>
            </w:pPr>
          </w:p>
          <w:p w14:paraId="19F10153" w14:textId="77777777" w:rsidR="00F25079" w:rsidRPr="00945E73" w:rsidDel="009B6FF9" w:rsidRDefault="00F25079" w:rsidP="00705F92">
            <w:pPr>
              <w:jc w:val="both"/>
              <w:rPr>
                <w:sz w:val="22"/>
                <w:szCs w:val="22"/>
              </w:rPr>
            </w:pPr>
            <w:r w:rsidRPr="00945E73" w:rsidDel="009B6FF9">
              <w:rPr>
                <w:sz w:val="22"/>
                <w:szCs w:val="22"/>
              </w:rPr>
              <w:t xml:space="preserve">Sabiedrība neuzskata par pieņemamu, ka BVKB tiesības veikt IRR aprēķinu pēc būtības var tikt izmantotas, kad vien BVKB to ieskatītu par nepieciešamu. Nav noteikts pat nekāds minimālais pieļaujamais starplaiks starp diviem secīgiem IRR aprēķiniem. </w:t>
            </w:r>
          </w:p>
          <w:p w14:paraId="4DCC9575" w14:textId="77777777" w:rsidR="00F25079" w:rsidRPr="00945E73" w:rsidDel="009B6FF9" w:rsidRDefault="00F25079" w:rsidP="00705F92">
            <w:pPr>
              <w:ind w:firstLine="709"/>
              <w:jc w:val="both"/>
              <w:rPr>
                <w:b/>
                <w:bCs/>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C8E8E35" w14:textId="77777777" w:rsidR="00F25079" w:rsidRPr="00945E73" w:rsidDel="009B6FF9" w:rsidRDefault="00F25079" w:rsidP="00705F92">
            <w:pPr>
              <w:pStyle w:val="naisc"/>
              <w:spacing w:before="0" w:after="0"/>
              <w:rPr>
                <w:b/>
                <w:bCs/>
                <w:sz w:val="22"/>
                <w:szCs w:val="22"/>
              </w:rPr>
            </w:pPr>
            <w:r w:rsidRPr="00945E73" w:rsidDel="009B6FF9">
              <w:rPr>
                <w:b/>
                <w:bCs/>
                <w:sz w:val="22"/>
                <w:szCs w:val="22"/>
              </w:rPr>
              <w:lastRenderedPageBreak/>
              <w:t>Daļēji ņemts vērā</w:t>
            </w:r>
          </w:p>
          <w:p w14:paraId="43F265E3" w14:textId="77777777" w:rsidR="00F25079" w:rsidRPr="00945E73" w:rsidDel="009B6FF9" w:rsidRDefault="00F25079" w:rsidP="00705F92">
            <w:pPr>
              <w:pStyle w:val="naisc"/>
              <w:spacing w:before="0" w:after="0"/>
              <w:jc w:val="both"/>
              <w:rPr>
                <w:bCs/>
                <w:sz w:val="22"/>
                <w:szCs w:val="22"/>
              </w:rPr>
            </w:pPr>
            <w:r w:rsidRPr="00945E73" w:rsidDel="009B6FF9">
              <w:rPr>
                <w:bCs/>
                <w:sz w:val="22"/>
                <w:szCs w:val="22"/>
              </w:rPr>
              <w:t>Šīs normas mērķis ir nodrošināt iespēju uzraudzības iestādei savlaicīgi konstatēt koģenerācijas stacijas pārkompensāciju, nepieciešamības gadījumā piemērojot pārkompensācijas novēršanas koeficientu, lai samazināt risku, ka komersantam atbalsta perioda beigās ir jāveic pārmaksātā atbalsta atmaksa. Projekta anotācija papildināta ar pārkompensācijas riska gadījuma skaidrojumu.</w:t>
            </w:r>
          </w:p>
          <w:p w14:paraId="453B9F1D" w14:textId="77777777" w:rsidR="00F25079" w:rsidRPr="00945E73" w:rsidDel="009B6FF9" w:rsidRDefault="00F25079" w:rsidP="00705F92">
            <w:pPr>
              <w:pStyle w:val="naisc"/>
              <w:spacing w:before="0" w:after="0"/>
              <w:jc w:val="both"/>
              <w:rPr>
                <w:bCs/>
                <w:sz w:val="22"/>
                <w:szCs w:val="22"/>
              </w:rPr>
            </w:pPr>
          </w:p>
          <w:p w14:paraId="1B53F9B9" w14:textId="77777777" w:rsidR="00F25079" w:rsidRPr="00945E73" w:rsidDel="009B6FF9" w:rsidRDefault="00F25079" w:rsidP="00705F92">
            <w:pPr>
              <w:pStyle w:val="naisc"/>
              <w:spacing w:before="0" w:after="0"/>
              <w:jc w:val="both"/>
              <w:rPr>
                <w:bCs/>
                <w:sz w:val="22"/>
                <w:szCs w:val="22"/>
              </w:rPr>
            </w:pPr>
          </w:p>
          <w:p w14:paraId="7F9FEE0B" w14:textId="77777777" w:rsidR="00F25079" w:rsidRPr="00945E73" w:rsidDel="009B6FF9" w:rsidRDefault="00F25079" w:rsidP="00705F92">
            <w:pPr>
              <w:pStyle w:val="naisc"/>
              <w:spacing w:before="0" w:after="0"/>
              <w:jc w:val="both"/>
              <w:rPr>
                <w:bCs/>
                <w:sz w:val="22"/>
                <w:szCs w:val="22"/>
              </w:rPr>
            </w:pPr>
          </w:p>
          <w:p w14:paraId="357C12E9" w14:textId="77777777" w:rsidR="00F25079" w:rsidRPr="00945E73" w:rsidDel="009B6FF9" w:rsidRDefault="00F25079" w:rsidP="00705F92">
            <w:pPr>
              <w:pStyle w:val="naisc"/>
              <w:spacing w:before="0" w:after="0"/>
              <w:jc w:val="both"/>
              <w:rPr>
                <w:bCs/>
                <w:sz w:val="22"/>
                <w:szCs w:val="22"/>
              </w:rPr>
            </w:pPr>
          </w:p>
          <w:p w14:paraId="73EE324F" w14:textId="77777777" w:rsidR="00F25079" w:rsidRPr="00945E73" w:rsidDel="009B6FF9" w:rsidRDefault="00F25079" w:rsidP="00705F92">
            <w:pPr>
              <w:pStyle w:val="naisc"/>
              <w:spacing w:before="0" w:after="0"/>
              <w:jc w:val="both"/>
              <w:rPr>
                <w:bCs/>
                <w:sz w:val="22"/>
                <w:szCs w:val="22"/>
              </w:rPr>
            </w:pPr>
          </w:p>
          <w:p w14:paraId="140CED59" w14:textId="77777777" w:rsidR="00F25079" w:rsidRPr="00945E73" w:rsidDel="009B6FF9" w:rsidRDefault="00F25079" w:rsidP="00705F92">
            <w:pPr>
              <w:jc w:val="center"/>
              <w:rPr>
                <w:b/>
                <w:sz w:val="22"/>
                <w:szCs w:val="22"/>
              </w:rPr>
            </w:pPr>
            <w:r w:rsidRPr="00945E73" w:rsidDel="009B6FF9">
              <w:rPr>
                <w:b/>
                <w:bCs/>
                <w:sz w:val="22"/>
                <w:szCs w:val="22"/>
              </w:rPr>
              <w:t>22.06.21. iebildums d</w:t>
            </w:r>
            <w:r w:rsidRPr="00945E73" w:rsidDel="009B6FF9">
              <w:rPr>
                <w:b/>
                <w:sz w:val="22"/>
                <w:szCs w:val="22"/>
              </w:rPr>
              <w:t>aļēji ņemts vērā</w:t>
            </w:r>
          </w:p>
          <w:p w14:paraId="4EFA317E" w14:textId="77777777" w:rsidR="00F25079" w:rsidRPr="00945E73" w:rsidDel="009B6FF9" w:rsidRDefault="00F25079" w:rsidP="00705F92">
            <w:pPr>
              <w:jc w:val="both"/>
              <w:rPr>
                <w:bCs/>
                <w:sz w:val="22"/>
                <w:szCs w:val="22"/>
              </w:rPr>
            </w:pPr>
          </w:p>
          <w:p w14:paraId="6F499785" w14:textId="77777777" w:rsidR="00F25079" w:rsidRPr="00945E73" w:rsidDel="009B6FF9" w:rsidRDefault="00F25079" w:rsidP="00705F92">
            <w:pPr>
              <w:jc w:val="both"/>
              <w:rPr>
                <w:bCs/>
                <w:sz w:val="22"/>
                <w:szCs w:val="22"/>
              </w:rPr>
            </w:pPr>
          </w:p>
          <w:p w14:paraId="7546C6F8" w14:textId="77777777" w:rsidR="00F25079" w:rsidRPr="00945E73" w:rsidDel="009B6FF9" w:rsidRDefault="00F25079" w:rsidP="00705F92">
            <w:pPr>
              <w:rPr>
                <w:b/>
                <w:bCs/>
                <w:sz w:val="22"/>
                <w:szCs w:val="22"/>
              </w:rPr>
            </w:pPr>
            <w:r w:rsidRPr="00945E73" w:rsidDel="009B6FF9">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p w14:paraId="374C0976" w14:textId="77777777" w:rsidR="00F25079" w:rsidRPr="00945E73" w:rsidDel="009B6FF9" w:rsidRDefault="00F25079" w:rsidP="00705F92">
            <w:pPr>
              <w:jc w:val="center"/>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B13C6F6" w14:textId="77777777" w:rsidR="00F25079" w:rsidRPr="00945E73" w:rsidDel="009B6FF9" w:rsidRDefault="00F25079" w:rsidP="00705F92">
            <w:pPr>
              <w:jc w:val="center"/>
              <w:rPr>
                <w:b/>
                <w:bCs/>
                <w:sz w:val="22"/>
                <w:szCs w:val="22"/>
              </w:rPr>
            </w:pPr>
            <w:proofErr w:type="spellStart"/>
            <w:r w:rsidRPr="00945E73" w:rsidDel="009B6FF9">
              <w:rPr>
                <w:b/>
                <w:sz w:val="22"/>
                <w:szCs w:val="22"/>
              </w:rPr>
              <w:t>Energy</w:t>
            </w:r>
            <w:proofErr w:type="spellEnd"/>
            <w:r w:rsidRPr="00945E73" w:rsidDel="009B6FF9">
              <w:rPr>
                <w:b/>
                <w:sz w:val="22"/>
                <w:szCs w:val="22"/>
              </w:rPr>
              <w:t xml:space="preserve"> Resources CHP</w:t>
            </w:r>
          </w:p>
          <w:p w14:paraId="40C4B611" w14:textId="77777777" w:rsidR="00F25079" w:rsidRPr="00945E73" w:rsidDel="009B6FF9" w:rsidRDefault="00F25079" w:rsidP="00705F92">
            <w:pPr>
              <w:jc w:val="center"/>
              <w:rPr>
                <w:b/>
                <w:bCs/>
                <w:sz w:val="22"/>
                <w:szCs w:val="22"/>
              </w:rPr>
            </w:pPr>
          </w:p>
          <w:p w14:paraId="558976D4" w14:textId="77777777" w:rsidR="00F25079" w:rsidRPr="00945E73" w:rsidDel="009B6FF9" w:rsidRDefault="00F25079" w:rsidP="00705F92">
            <w:pPr>
              <w:jc w:val="both"/>
              <w:rPr>
                <w:b/>
                <w:bCs/>
                <w:sz w:val="22"/>
                <w:szCs w:val="22"/>
              </w:rPr>
            </w:pPr>
            <w:r w:rsidRPr="00945E73" w:rsidDel="009B6FF9">
              <w:rPr>
                <w:sz w:val="22"/>
                <w:szCs w:val="22"/>
              </w:rPr>
              <w:t>Iebildums tiek uzturēts 22.06.2021 atzinumā un 04.08.2021. saskaņošanas sanāksmē</w:t>
            </w:r>
          </w:p>
          <w:p w14:paraId="15A075E4" w14:textId="77777777" w:rsidR="00F25079" w:rsidRPr="00945E73" w:rsidDel="009B6FF9" w:rsidRDefault="00F25079" w:rsidP="00705F92">
            <w:pPr>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47D75B42" w14:textId="77777777" w:rsidR="00F25079" w:rsidRPr="003D1917" w:rsidDel="009B6FF9" w:rsidRDefault="00F25079" w:rsidP="00705F92">
            <w:pPr>
              <w:jc w:val="both"/>
              <w:rPr>
                <w:sz w:val="22"/>
                <w:szCs w:val="22"/>
                <w:shd w:val="clear" w:color="auto" w:fill="FFFFFF"/>
              </w:rPr>
            </w:pPr>
            <w:r w:rsidRPr="00945E73" w:rsidDel="009B6FF9">
              <w:rPr>
                <w:sz w:val="22"/>
                <w:szCs w:val="22"/>
                <w:shd w:val="clear" w:color="auto" w:fill="FFFFFF"/>
              </w:rPr>
              <w:t xml:space="preserve">Projekta anotācijas I sadaļas 2. punkts </w:t>
            </w:r>
            <w:r w:rsidRPr="003D1917" w:rsidDel="009B6FF9">
              <w:rPr>
                <w:sz w:val="22"/>
                <w:szCs w:val="22"/>
                <w:shd w:val="clear" w:color="auto" w:fill="FFFFFF"/>
              </w:rPr>
              <w:t>papildināts šādā redakcijā:</w:t>
            </w:r>
          </w:p>
          <w:p w14:paraId="2BD4CBFE" w14:textId="20E4E953" w:rsidR="00F25079" w:rsidRPr="003D1917" w:rsidDel="009B6FF9" w:rsidRDefault="00F25079" w:rsidP="00705F92">
            <w:pPr>
              <w:jc w:val="both"/>
              <w:rPr>
                <w:sz w:val="22"/>
                <w:szCs w:val="22"/>
                <w:shd w:val="clear" w:color="auto" w:fill="FFFFFF"/>
              </w:rPr>
            </w:pPr>
            <w:r w:rsidRPr="003D1917" w:rsidDel="009B6FF9">
              <w:rPr>
                <w:sz w:val="22"/>
                <w:szCs w:val="22"/>
                <w:shd w:val="clear" w:color="auto" w:fill="FFFFFF"/>
              </w:rPr>
              <w:t>“</w:t>
            </w:r>
            <w:r w:rsidR="00D97307" w:rsidRPr="003D1917">
              <w:rPr>
                <w:sz w:val="22"/>
                <w:szCs w:val="22"/>
              </w:rPr>
              <w:t>Par pārkompensācijas riska gadījumiem tiek uzskatīti tādi gadījumi, kuros tiek konstatēti fakti ar potenciālu ietekmi uz koģenerācijas stacijas IRR aprēķina rezultātu un komersantam izmaksājamā valsts atbalsta apmēru.</w:t>
            </w:r>
            <w:r w:rsidRPr="003D1917" w:rsidDel="009B6FF9">
              <w:rPr>
                <w:sz w:val="22"/>
                <w:szCs w:val="22"/>
                <w:shd w:val="clear" w:color="auto" w:fill="FFFFFF"/>
              </w:rPr>
              <w:t>”</w:t>
            </w:r>
          </w:p>
          <w:p w14:paraId="1DA2A106" w14:textId="77777777" w:rsidR="00F25079" w:rsidRPr="00945E73" w:rsidDel="009B6FF9" w:rsidRDefault="00F25079" w:rsidP="00705F92">
            <w:pPr>
              <w:jc w:val="both"/>
              <w:rPr>
                <w:sz w:val="22"/>
                <w:szCs w:val="22"/>
              </w:rPr>
            </w:pPr>
          </w:p>
        </w:tc>
      </w:tr>
      <w:tr w:rsidR="00F47362" w:rsidRPr="00945E73" w:rsidDel="00E40881" w14:paraId="3DEB60A0" w14:textId="77777777" w:rsidTr="00C7292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5507A417" w14:textId="7C36522A" w:rsidR="00DB326F" w:rsidRPr="00945E73" w:rsidDel="00E40881" w:rsidRDefault="00DB326F" w:rsidP="00A87B30">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77D1926D" w14:textId="32C60707" w:rsidR="00DB326F" w:rsidRPr="00945E73" w:rsidDel="00E40881" w:rsidRDefault="00D465F5" w:rsidP="00DB326F">
            <w:pPr>
              <w:jc w:val="both"/>
              <w:rPr>
                <w:b/>
                <w:bCs/>
                <w:sz w:val="22"/>
                <w:szCs w:val="22"/>
              </w:rPr>
            </w:pPr>
            <w:r w:rsidRPr="00945E73">
              <w:rPr>
                <w:b/>
                <w:bCs/>
                <w:sz w:val="22"/>
                <w:szCs w:val="22"/>
              </w:rPr>
              <w:t>Noteikumu 8.pielikumā noteikt</w:t>
            </w:r>
            <w:r w:rsidR="00A5073A" w:rsidRPr="00945E73">
              <w:rPr>
                <w:b/>
                <w:bCs/>
                <w:sz w:val="22"/>
                <w:szCs w:val="22"/>
              </w:rPr>
              <w:t>o</w:t>
            </w:r>
            <w:r w:rsidRPr="00945E73">
              <w:rPr>
                <w:b/>
                <w:bCs/>
                <w:sz w:val="22"/>
                <w:szCs w:val="22"/>
              </w:rPr>
              <w:t xml:space="preserve"> kurināmā cenas līmeņatzīm</w:t>
            </w:r>
            <w:r w:rsidR="0095624D" w:rsidRPr="00945E73">
              <w:rPr>
                <w:b/>
                <w:bCs/>
                <w:sz w:val="22"/>
                <w:szCs w:val="22"/>
              </w:rPr>
              <w:t xml:space="preserve">ju atšķirība </w:t>
            </w:r>
            <w:r w:rsidR="00CA0D8D" w:rsidRPr="00945E73">
              <w:rPr>
                <w:b/>
                <w:bCs/>
                <w:sz w:val="22"/>
                <w:szCs w:val="22"/>
              </w:rPr>
              <w:t>pret</w:t>
            </w:r>
            <w:r w:rsidRPr="00945E73">
              <w:rPr>
                <w:b/>
                <w:bCs/>
                <w:sz w:val="22"/>
                <w:szCs w:val="22"/>
              </w:rPr>
              <w:t xml:space="preserve"> faktiskajām</w:t>
            </w:r>
            <w:r w:rsidR="00297AE7" w:rsidRPr="00945E73">
              <w:rPr>
                <w:b/>
                <w:bCs/>
                <w:sz w:val="22"/>
                <w:szCs w:val="22"/>
              </w:rPr>
              <w:t xml:space="preserve"> kurināmā cenām</w:t>
            </w:r>
            <w:r w:rsidRPr="00945E73">
              <w:rPr>
                <w:b/>
                <w:bCs/>
                <w:sz w:val="22"/>
                <w:szCs w:val="22"/>
              </w:rPr>
              <w:t>.</w:t>
            </w:r>
          </w:p>
        </w:tc>
      </w:tr>
      <w:tr w:rsidR="00F47362" w:rsidRPr="00945E73" w:rsidDel="00E40881" w14:paraId="0129571B"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9E6ABE0" w14:textId="77777777" w:rsidR="00D465F5" w:rsidRPr="00945E73" w:rsidDel="00E40881" w:rsidRDefault="00D465F5" w:rsidP="00D465F5">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15C6A5E" w14:textId="393BA189" w:rsidR="00D465F5" w:rsidRPr="00945E73" w:rsidDel="00E40881" w:rsidRDefault="00D465F5" w:rsidP="00D465F5">
            <w:pPr>
              <w:pStyle w:val="naisc"/>
              <w:spacing w:before="0" w:after="0"/>
              <w:jc w:val="both"/>
              <w:rPr>
                <w:sz w:val="22"/>
                <w:szCs w:val="22"/>
              </w:rPr>
            </w:pPr>
            <w:r w:rsidRPr="00945E73">
              <w:rPr>
                <w:sz w:val="22"/>
                <w:szCs w:val="22"/>
              </w:rPr>
              <w:t>Noteikumu projekta 8.pielikums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FB0C7C1" w14:textId="77777777" w:rsidR="00D465F5" w:rsidRPr="00945E73" w:rsidRDefault="00D465F5" w:rsidP="00885A3F">
            <w:pPr>
              <w:jc w:val="center"/>
              <w:rPr>
                <w:rFonts w:eastAsia="Calibri"/>
                <w:b/>
                <w:sz w:val="22"/>
                <w:szCs w:val="22"/>
              </w:rPr>
            </w:pPr>
            <w:r w:rsidRPr="00945E73">
              <w:rPr>
                <w:rFonts w:eastAsia="Calibri"/>
                <w:b/>
                <w:sz w:val="22"/>
                <w:szCs w:val="22"/>
              </w:rPr>
              <w:t>LBA</w:t>
            </w:r>
          </w:p>
          <w:p w14:paraId="7BEC1FC9" w14:textId="77777777" w:rsidR="00D465F5" w:rsidRPr="00945E73" w:rsidRDefault="00D465F5" w:rsidP="00885A3F">
            <w:pPr>
              <w:jc w:val="both"/>
              <w:rPr>
                <w:sz w:val="22"/>
                <w:szCs w:val="22"/>
              </w:rPr>
            </w:pPr>
            <w:r w:rsidRPr="00945E73">
              <w:rPr>
                <w:sz w:val="22"/>
                <w:szCs w:val="22"/>
              </w:rPr>
              <w:t>Grozīt MK561 noteikumu 8.pielikuma 2.tabulā noteiktās kurināmā cenas līmeņatzīmes, nosakot, ka līdz 2019.gadam (ieskaitot) tās ir tādas kā bija MK noteikumu 221 8.pielikuma 4.tabulā, bet no 2020.gada uz priekšu nākotnes periodiem kurināmā cenas līmeņatzīmes nosaka, indeksējot ar inflācijas prognozi, par bāzi cenas līmeņatzīmi 2020.gadam izmantojot: jauda līdz 0.5 MW – 28.36 EUR/MWh; jauda lielāka par 0.5MW, bet nepārsniedz 1 MW – 27.37 EUR/MWh; jauda lielāka par 1 MW – 27.41 EUR/MWh (1) KPMG ziņojums skaidri norāda, ka EM piedāvātās kurināmā izmaksas ir pārlieku zemas un līdz ar to veicinās nepamatotu iespaidu par staciju pārkompensāciju. LBA atzinīgi novērtē iespēju iesniegt arī faktiskos kurināmā izmaksu datus un šo iespēju nepieciešams saglabāt. (..)</w:t>
            </w:r>
          </w:p>
          <w:p w14:paraId="0169889F" w14:textId="2C8C58B5" w:rsidR="00D465F5" w:rsidRPr="00945E73" w:rsidDel="00E40881" w:rsidRDefault="00D465F5" w:rsidP="00885A3F">
            <w:pPr>
              <w:tabs>
                <w:tab w:val="left" w:pos="1134"/>
              </w:tabs>
              <w:contextualSpacing/>
              <w:jc w:val="both"/>
              <w:rPr>
                <w:rFonts w:eastAsia="Calibri"/>
                <w:b/>
                <w:bCs/>
                <w:sz w:val="22"/>
                <w:szCs w:val="22"/>
              </w:rPr>
            </w:pPr>
            <w:r w:rsidRPr="00945E73">
              <w:rPr>
                <w:sz w:val="22"/>
                <w:szCs w:val="22"/>
              </w:rPr>
              <w:t xml:space="preserve">Līdz ar to kā minimums, tiem ražotājiem, kuri izmantos līmeņatzīmes kurināmā izmaksu noteikšanai ierosinām, MK 561 grozījumu projekta 8.pielikuma 2. tabulā periodiem pirms 2020.gada izmantot iepriekš pielietotās līmeņatzīmes MK 221 noteikumos, bet nākotnes periodos pēc 2020.gada izmantot </w:t>
            </w:r>
            <w:r w:rsidRPr="00945E73">
              <w:rPr>
                <w:sz w:val="22"/>
                <w:szCs w:val="22"/>
              </w:rPr>
              <w:lastRenderedPageBreak/>
              <w:t>pēdējo trīs gadu vidējo kurināmā izmaksas līmeņatzīmi (KPMG ziņojuma Tabula 16), attiecīgi to indeksējot ar inflācijas prognozi nākotnes periodiem.</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33E6CE" w14:textId="77777777" w:rsidR="00D465F5" w:rsidRPr="00945E73" w:rsidRDefault="00D465F5" w:rsidP="00885A3F">
            <w:pPr>
              <w:pStyle w:val="naisc"/>
              <w:spacing w:before="0" w:after="0"/>
              <w:rPr>
                <w:b/>
                <w:sz w:val="22"/>
                <w:szCs w:val="22"/>
              </w:rPr>
            </w:pPr>
            <w:r w:rsidRPr="00945E73">
              <w:rPr>
                <w:b/>
                <w:sz w:val="22"/>
                <w:szCs w:val="22"/>
              </w:rPr>
              <w:lastRenderedPageBreak/>
              <w:t xml:space="preserve">Daļēji ņemts vērā </w:t>
            </w:r>
          </w:p>
          <w:p w14:paraId="252A3884" w14:textId="77777777" w:rsidR="00D465F5" w:rsidRPr="00945E73" w:rsidRDefault="00D465F5" w:rsidP="00885A3F">
            <w:pPr>
              <w:pStyle w:val="naisc"/>
              <w:spacing w:before="0" w:after="0"/>
              <w:jc w:val="both"/>
              <w:rPr>
                <w:sz w:val="22"/>
                <w:szCs w:val="22"/>
              </w:rPr>
            </w:pPr>
            <w:r w:rsidRPr="00945E73">
              <w:rPr>
                <w:sz w:val="22"/>
                <w:szCs w:val="22"/>
              </w:rPr>
              <w:t xml:space="preserve">Komersants pārkompensācijas aprēķinam var iesniegt faktiskās kurināmā izmaksas par pagātnes periodiem, bet nākotnes periodam tās tiek aprēķinātas ņemot vērā pēdējo piecu gadu cenu </w:t>
            </w:r>
            <w:r w:rsidRPr="00945E73">
              <w:rPr>
                <w:bCs/>
                <w:sz w:val="22"/>
                <w:szCs w:val="22"/>
              </w:rPr>
              <w:t>izmaiņu</w:t>
            </w:r>
            <w:r w:rsidRPr="00945E73">
              <w:rPr>
                <w:sz w:val="22"/>
                <w:szCs w:val="22"/>
              </w:rPr>
              <w:t xml:space="preserve"> tendenci</w:t>
            </w:r>
            <w:r w:rsidRPr="00945E73">
              <w:rPr>
                <w:bCs/>
                <w:sz w:val="22"/>
                <w:szCs w:val="22"/>
              </w:rPr>
              <w:t xml:space="preserve"> un pielietojot to nākamajiem pieciem gadiem. Periodam pēc pieciem gadiem kurināmā cenu indeksē ar 2% inflācijas prognozi. Šāda vienota pieeja tiek izmantota visos gadījumos, kad nepieciešams prognozēt nākotnes cenu.</w:t>
            </w:r>
          </w:p>
          <w:p w14:paraId="5FC6E4F6" w14:textId="77777777" w:rsidR="00D465F5" w:rsidRPr="00945E73" w:rsidRDefault="00D465F5" w:rsidP="00885A3F">
            <w:pPr>
              <w:jc w:val="both"/>
              <w:rPr>
                <w:sz w:val="22"/>
                <w:szCs w:val="22"/>
              </w:rPr>
            </w:pPr>
            <w:r w:rsidRPr="00945E73">
              <w:rPr>
                <w:sz w:val="22"/>
                <w:szCs w:val="22"/>
              </w:rPr>
              <w:t>Ja komersants par kādu stacijas darbības periodu nevar iesniegt kurināmā cenas, tikai tad aprēķinā par doto norēķinu  periodu, izmanto šo noteikumu 8. pielikumā minētās līmeņatzīmes. Pārkompensācijas aprēķinu veic izmantojot līmeņatzīmes arī tajos gadījumos, kad komersants nevar iesniegt kādu citu no faktiskajiem stacijas darbības rādītājiem.</w:t>
            </w:r>
          </w:p>
          <w:p w14:paraId="6C4A965E" w14:textId="77777777" w:rsidR="00D465F5" w:rsidRPr="00945E73" w:rsidRDefault="00D465F5" w:rsidP="00885A3F">
            <w:pPr>
              <w:pStyle w:val="naisc"/>
              <w:spacing w:before="0" w:after="0"/>
              <w:jc w:val="both"/>
              <w:rPr>
                <w:bCs/>
                <w:sz w:val="22"/>
                <w:szCs w:val="22"/>
              </w:rPr>
            </w:pPr>
            <w:r w:rsidRPr="00945E73">
              <w:rPr>
                <w:bCs/>
                <w:sz w:val="22"/>
                <w:szCs w:val="22"/>
              </w:rPr>
              <w:t>Kūtsmēslu cena biogāzes ražošanai ir precizēta saskaņā ar Zemkopības ministrijas sniegtajiem informācijas avotiem, kuros kūtsmēslu cena augkopībā ir norādīta 2,25 EUR/tonnā.</w:t>
            </w:r>
          </w:p>
          <w:p w14:paraId="48AAE19A" w14:textId="77777777" w:rsidR="00D465F5" w:rsidRPr="00945E73" w:rsidDel="00E40881" w:rsidRDefault="00D465F5" w:rsidP="00D465F5">
            <w:pPr>
              <w:pStyle w:val="naisc"/>
              <w:spacing w:before="0" w:after="0"/>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4778EA9" w14:textId="77777777" w:rsidR="00D465F5" w:rsidRPr="00945E73" w:rsidRDefault="00D465F5" w:rsidP="00D465F5">
            <w:pPr>
              <w:jc w:val="center"/>
              <w:rPr>
                <w:b/>
                <w:bCs/>
                <w:sz w:val="22"/>
                <w:szCs w:val="22"/>
              </w:rPr>
            </w:pPr>
            <w:r w:rsidRPr="00945E73">
              <w:rPr>
                <w:b/>
                <w:bCs/>
                <w:sz w:val="22"/>
                <w:szCs w:val="22"/>
              </w:rPr>
              <w:t>LBA</w:t>
            </w:r>
          </w:p>
          <w:p w14:paraId="79A89C45" w14:textId="77777777" w:rsidR="00D465F5" w:rsidRPr="00945E73" w:rsidRDefault="00D465F5" w:rsidP="00D465F5">
            <w:pPr>
              <w:jc w:val="center"/>
              <w:rPr>
                <w:b/>
                <w:bCs/>
                <w:sz w:val="22"/>
                <w:szCs w:val="22"/>
              </w:rPr>
            </w:pPr>
          </w:p>
          <w:p w14:paraId="547FE9B8" w14:textId="77777777" w:rsidR="00D465F5" w:rsidRPr="00945E73" w:rsidRDefault="00D465F5" w:rsidP="00D465F5">
            <w:pPr>
              <w:rPr>
                <w:b/>
                <w:bCs/>
                <w:sz w:val="22"/>
                <w:szCs w:val="22"/>
              </w:rPr>
            </w:pPr>
            <w:r w:rsidRPr="00945E73">
              <w:rPr>
                <w:sz w:val="22"/>
                <w:szCs w:val="22"/>
              </w:rPr>
              <w:t>Iebildums tiek uzturēts 04.08.2021. saskaņošanas sanāksmē</w:t>
            </w:r>
          </w:p>
          <w:p w14:paraId="4A360BFD" w14:textId="77777777" w:rsidR="00D465F5" w:rsidRPr="00945E73" w:rsidRDefault="00D465F5" w:rsidP="00D465F5">
            <w:pPr>
              <w:jc w:val="both"/>
              <w:rPr>
                <w:sz w:val="22"/>
                <w:szCs w:val="22"/>
              </w:rPr>
            </w:pPr>
          </w:p>
          <w:p w14:paraId="1676C214" w14:textId="77777777" w:rsidR="00D465F5" w:rsidRPr="00945E73" w:rsidRDefault="00D465F5" w:rsidP="00D465F5">
            <w:pPr>
              <w:jc w:val="both"/>
              <w:rPr>
                <w:sz w:val="22"/>
                <w:szCs w:val="22"/>
              </w:rPr>
            </w:pPr>
          </w:p>
          <w:p w14:paraId="65003295" w14:textId="77777777" w:rsidR="00D465F5" w:rsidRPr="00945E73" w:rsidRDefault="00D465F5" w:rsidP="00D465F5">
            <w:pPr>
              <w:jc w:val="both"/>
              <w:rPr>
                <w:sz w:val="22"/>
                <w:szCs w:val="22"/>
              </w:rPr>
            </w:pPr>
          </w:p>
          <w:p w14:paraId="53A17C9B" w14:textId="77777777" w:rsidR="00D465F5" w:rsidRPr="00945E73" w:rsidRDefault="00D465F5" w:rsidP="00D465F5">
            <w:pPr>
              <w:jc w:val="both"/>
              <w:rPr>
                <w:sz w:val="22"/>
                <w:szCs w:val="22"/>
              </w:rPr>
            </w:pPr>
          </w:p>
          <w:p w14:paraId="75363786" w14:textId="77777777" w:rsidR="00D465F5" w:rsidRPr="00945E73" w:rsidRDefault="00D465F5" w:rsidP="00D465F5">
            <w:pPr>
              <w:jc w:val="both"/>
              <w:rPr>
                <w:sz w:val="22"/>
                <w:szCs w:val="22"/>
              </w:rPr>
            </w:pPr>
          </w:p>
          <w:p w14:paraId="3BFCFB21" w14:textId="77777777" w:rsidR="00D465F5" w:rsidRPr="00945E73" w:rsidRDefault="00D465F5" w:rsidP="00D465F5">
            <w:pPr>
              <w:jc w:val="both"/>
              <w:rPr>
                <w:sz w:val="22"/>
                <w:szCs w:val="22"/>
              </w:rPr>
            </w:pPr>
          </w:p>
          <w:p w14:paraId="733AE6BE" w14:textId="77777777" w:rsidR="00D465F5" w:rsidRPr="00945E73" w:rsidRDefault="00D465F5" w:rsidP="00D465F5">
            <w:pPr>
              <w:jc w:val="both"/>
              <w:rPr>
                <w:sz w:val="22"/>
                <w:szCs w:val="22"/>
              </w:rPr>
            </w:pPr>
          </w:p>
          <w:p w14:paraId="35B30B59" w14:textId="77777777" w:rsidR="00D465F5" w:rsidRPr="00945E73" w:rsidRDefault="00D465F5" w:rsidP="00D465F5">
            <w:pPr>
              <w:jc w:val="both"/>
              <w:rPr>
                <w:sz w:val="22"/>
                <w:szCs w:val="22"/>
              </w:rPr>
            </w:pPr>
          </w:p>
          <w:p w14:paraId="5E9DA05E" w14:textId="77777777" w:rsidR="00D465F5" w:rsidRPr="00945E73" w:rsidRDefault="00D465F5" w:rsidP="00885A3F">
            <w:pPr>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30C726C8" w14:textId="77777777" w:rsidR="00D465F5" w:rsidRPr="00945E73" w:rsidRDefault="00D465F5" w:rsidP="00885A3F">
            <w:pPr>
              <w:pStyle w:val="tvhtml"/>
              <w:spacing w:before="0" w:beforeAutospacing="0" w:after="0" w:afterAutospacing="0"/>
              <w:jc w:val="both"/>
              <w:rPr>
                <w:rFonts w:ascii="Times New Roman" w:hAnsi="Times New Roman"/>
                <w:sz w:val="22"/>
                <w:szCs w:val="22"/>
              </w:rPr>
            </w:pPr>
            <w:r w:rsidRPr="00945E73">
              <w:rPr>
                <w:rFonts w:ascii="Times New Roman" w:hAnsi="Times New Roman"/>
                <w:sz w:val="22"/>
                <w:szCs w:val="22"/>
              </w:rPr>
              <w:t>Noteikumu projekta 8.pielikums.</w:t>
            </w:r>
          </w:p>
          <w:p w14:paraId="63278B24" w14:textId="77777777" w:rsidR="00D465F5" w:rsidRPr="00945E73" w:rsidRDefault="00D465F5" w:rsidP="00885A3F">
            <w:pPr>
              <w:pStyle w:val="tvhtml"/>
              <w:spacing w:before="0" w:beforeAutospacing="0" w:after="0" w:afterAutospacing="0"/>
              <w:jc w:val="both"/>
              <w:rPr>
                <w:rFonts w:ascii="Times New Roman" w:hAnsi="Times New Roman"/>
                <w:sz w:val="22"/>
                <w:szCs w:val="22"/>
              </w:rPr>
            </w:pPr>
            <w:r w:rsidRPr="00945E73">
              <w:rPr>
                <w:rFonts w:ascii="Times New Roman" w:hAnsi="Times New Roman"/>
                <w:sz w:val="22"/>
                <w:szCs w:val="22"/>
              </w:rPr>
              <w:t>2.Iekšējās peļņas normas aprēķinam izmanto datus par elektrostacijā veiktajām investīcijām, faktisko ieņēmumu un izdevumu datus un ekspluatācijas izmaksu līmeņatzīmes. Ja komersants nevar iesniegt kādu no elektrostacijas faktisko ieņēmumu vai izdevumu datiem, tad iekšējās peļņas normas aprēķinam norēķinu periodam, kas nav mazāks par vienu mēnesi, izmanto pielikumā noteiktās līmeņatzīmes.</w:t>
            </w:r>
          </w:p>
          <w:p w14:paraId="601E3021" w14:textId="7F11BEAA" w:rsidR="00D465F5" w:rsidRPr="00945E73" w:rsidDel="00E40881" w:rsidRDefault="00D465F5" w:rsidP="00D465F5">
            <w:pPr>
              <w:jc w:val="both"/>
              <w:rPr>
                <w:sz w:val="22"/>
                <w:szCs w:val="22"/>
              </w:rPr>
            </w:pPr>
            <w:r w:rsidRPr="00945E73">
              <w:rPr>
                <w:sz w:val="22"/>
                <w:szCs w:val="22"/>
              </w:rPr>
              <w:t>Precizēta biogāzes cena ir Noteikumu projekta 8.pielikuma 3.tabulā</w:t>
            </w:r>
          </w:p>
        </w:tc>
      </w:tr>
      <w:tr w:rsidR="00F47362" w:rsidRPr="00945E73" w:rsidDel="00E40881" w14:paraId="35BCF13F"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4A96B72" w14:textId="720860BF" w:rsidR="00FA0A07" w:rsidRPr="00945E73" w:rsidDel="00E40881" w:rsidRDefault="00FA0A07" w:rsidP="00147C0A">
            <w:pPr>
              <w:pStyle w:val="naisc"/>
              <w:numPr>
                <w:ilvl w:val="0"/>
                <w:numId w:val="17"/>
              </w:numPr>
              <w:spacing w:before="0" w:after="0"/>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54CC1E8D" w14:textId="223BDE7F" w:rsidR="00FA0A07" w:rsidRPr="00945E73" w:rsidDel="00E40881" w:rsidRDefault="00FA0A07" w:rsidP="00FA0A07">
            <w:pPr>
              <w:jc w:val="both"/>
              <w:rPr>
                <w:b/>
                <w:bCs/>
                <w:sz w:val="22"/>
                <w:szCs w:val="22"/>
              </w:rPr>
            </w:pPr>
            <w:r w:rsidRPr="00945E73">
              <w:rPr>
                <w:b/>
                <w:bCs/>
                <w:sz w:val="22"/>
                <w:szCs w:val="22"/>
              </w:rPr>
              <w:t>Ekspluatācijas izmaksu līmeņatzīm</w:t>
            </w:r>
            <w:r w:rsidR="002C7BF8" w:rsidRPr="00945E73">
              <w:rPr>
                <w:b/>
                <w:bCs/>
                <w:sz w:val="22"/>
                <w:szCs w:val="22"/>
              </w:rPr>
              <w:t xml:space="preserve">ju </w:t>
            </w:r>
            <w:proofErr w:type="spellStart"/>
            <w:r w:rsidR="00255AD8" w:rsidRPr="00945E73">
              <w:rPr>
                <w:b/>
                <w:bCs/>
                <w:sz w:val="22"/>
                <w:szCs w:val="22"/>
              </w:rPr>
              <w:t>atsķirība</w:t>
            </w:r>
            <w:proofErr w:type="spellEnd"/>
            <w:r w:rsidR="00255AD8" w:rsidRPr="00945E73">
              <w:rPr>
                <w:b/>
                <w:bCs/>
                <w:sz w:val="22"/>
                <w:szCs w:val="22"/>
              </w:rPr>
              <w:t xml:space="preserve"> pret </w:t>
            </w:r>
            <w:r w:rsidR="00AD2E9E" w:rsidRPr="00945E73">
              <w:rPr>
                <w:b/>
                <w:bCs/>
                <w:sz w:val="22"/>
                <w:szCs w:val="22"/>
              </w:rPr>
              <w:t>faktiskajām</w:t>
            </w:r>
            <w:r w:rsidR="006043A9" w:rsidRPr="00945E73">
              <w:rPr>
                <w:b/>
                <w:bCs/>
                <w:sz w:val="22"/>
                <w:szCs w:val="22"/>
              </w:rPr>
              <w:t xml:space="preserve"> ekspluatācijas izmaksām</w:t>
            </w:r>
          </w:p>
        </w:tc>
      </w:tr>
      <w:tr w:rsidR="00F47362" w:rsidRPr="00945E73" w:rsidDel="00E40881" w14:paraId="0FB91234"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5B43D44" w14:textId="77777777" w:rsidR="00FA0A07" w:rsidRPr="00945E73"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E9F2E3A" w14:textId="28B22966" w:rsidR="00FA0A07" w:rsidRPr="00945E73" w:rsidDel="00E40881" w:rsidRDefault="00FA0A07" w:rsidP="00FA0A07">
            <w:pPr>
              <w:pStyle w:val="naisc"/>
              <w:spacing w:before="0" w:after="0"/>
              <w:jc w:val="both"/>
              <w:rPr>
                <w:sz w:val="22"/>
                <w:szCs w:val="22"/>
              </w:rPr>
            </w:pPr>
            <w:r w:rsidRPr="00945E73">
              <w:rPr>
                <w:sz w:val="22"/>
                <w:szCs w:val="22"/>
              </w:rPr>
              <w:t>Noteikumu projekta 8. pielikums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5EAF3E3" w14:textId="77777777" w:rsidR="00FA0A07" w:rsidRPr="00945E73" w:rsidRDefault="00FA0A07" w:rsidP="00FA0A07">
            <w:pPr>
              <w:spacing w:line="252" w:lineRule="auto"/>
              <w:jc w:val="center"/>
              <w:rPr>
                <w:rFonts w:eastAsia="Calibri"/>
                <w:b/>
                <w:sz w:val="22"/>
                <w:szCs w:val="22"/>
              </w:rPr>
            </w:pPr>
            <w:r w:rsidRPr="00945E73">
              <w:rPr>
                <w:rFonts w:eastAsia="Calibri"/>
                <w:b/>
                <w:sz w:val="22"/>
                <w:szCs w:val="22"/>
              </w:rPr>
              <w:t xml:space="preserve">LBA </w:t>
            </w:r>
          </w:p>
          <w:p w14:paraId="319B3065" w14:textId="77777777" w:rsidR="00FA0A07" w:rsidRPr="00945E73" w:rsidRDefault="00FA0A07" w:rsidP="00FA0A07">
            <w:pPr>
              <w:spacing w:line="252" w:lineRule="auto"/>
              <w:jc w:val="both"/>
              <w:rPr>
                <w:sz w:val="22"/>
                <w:szCs w:val="22"/>
              </w:rPr>
            </w:pPr>
            <w:r w:rsidRPr="00945E73">
              <w:rPr>
                <w:sz w:val="22"/>
                <w:szCs w:val="22"/>
              </w:rPr>
              <w:t xml:space="preserve">Grozīt MK561 noteikumu 8.pielikuma 9.2. punktā doto formulu, </w:t>
            </w:r>
            <w:r w:rsidRPr="00945E73">
              <w:rPr>
                <w:b/>
                <w:bCs/>
                <w:sz w:val="22"/>
                <w:szCs w:val="22"/>
              </w:rPr>
              <w:t>atgriežoties pie izdevumu aprēķina kāds bija noteikts ar MK noteikumu 221. 8.pielikuma 11.punktu</w:t>
            </w:r>
            <w:r w:rsidRPr="00945E73">
              <w:rPr>
                <w:sz w:val="22"/>
                <w:szCs w:val="22"/>
              </w:rPr>
              <w:t>, nosakot, ka bez kurināmā izmaksām, pārējās izmaksas veido - Darbinieku skaits * Personāla izmaksas + Ekspluatācijas izmaksas + Pārējās darbības izmaksas. 3 (1) Šis ierosinājums balstīts uz KPMG ziņojuma 4.1. nodaļā konstatēto, ka iepriekš piedāvātie grozījumi IRR aprēķina kārtībā noteica līmeņatzīmes, kuras ne tuvu neraksturoja patiesās ekspluatācijas izmaksas. Augstāk piedāvātajā formulā lūdzam Ekspluatācijas izmaksas noteikt kā 8% no sākotnējām investīcijām gadā, kas atbilst faktiskajām nozarē konstatētajām izmaksām (skat Tabula 8 KPMG ziņojuma 4.1.7. punktā). Pārējās izmaksas aicinām noteikt kā 2% no sākotnējām investīcijām gadā.</w:t>
            </w:r>
          </w:p>
          <w:p w14:paraId="299C5FDF" w14:textId="77777777" w:rsidR="00FA0A07" w:rsidRPr="00945E73" w:rsidRDefault="00FA0A07" w:rsidP="00FA0A07">
            <w:pPr>
              <w:spacing w:line="252" w:lineRule="auto"/>
              <w:jc w:val="both"/>
              <w:rPr>
                <w:sz w:val="22"/>
                <w:szCs w:val="22"/>
              </w:rPr>
            </w:pPr>
          </w:p>
          <w:p w14:paraId="6F16A4EE" w14:textId="77777777" w:rsidR="00FA0A07" w:rsidRPr="00945E73" w:rsidRDefault="00FA0A07" w:rsidP="00FA0A07">
            <w:pPr>
              <w:tabs>
                <w:tab w:val="left" w:pos="1134"/>
              </w:tabs>
              <w:spacing w:after="160" w:line="252" w:lineRule="auto"/>
              <w:ind w:left="126"/>
              <w:contextualSpacing/>
              <w:rPr>
                <w:b/>
                <w:bCs/>
                <w:sz w:val="22"/>
                <w:szCs w:val="22"/>
              </w:rPr>
            </w:pPr>
            <w:r w:rsidRPr="00945E73">
              <w:rPr>
                <w:b/>
                <w:bCs/>
                <w:sz w:val="22"/>
                <w:szCs w:val="22"/>
              </w:rPr>
              <w:t>LBA 13.04.21. iebildums</w:t>
            </w:r>
          </w:p>
          <w:p w14:paraId="72D8509D" w14:textId="26E632E8" w:rsidR="00E27F8E" w:rsidRPr="00945E73" w:rsidRDefault="00FA0A07" w:rsidP="00E27F8E">
            <w:pPr>
              <w:tabs>
                <w:tab w:val="left" w:pos="1134"/>
              </w:tabs>
              <w:spacing w:after="160" w:line="252" w:lineRule="auto"/>
              <w:contextualSpacing/>
              <w:jc w:val="both"/>
              <w:rPr>
                <w:sz w:val="22"/>
                <w:szCs w:val="22"/>
              </w:rPr>
            </w:pPr>
            <w:r w:rsidRPr="00945E73">
              <w:rPr>
                <w:sz w:val="22"/>
                <w:szCs w:val="22"/>
              </w:rPr>
              <w:t xml:space="preserve">LBA ierosinājums grozīt MK 561 8.pielikuma izdevumu aprēķina formulu. LBA ierosinājums daļēji ņemts vērā, </w:t>
            </w:r>
            <w:r w:rsidR="00E27F8E" w:rsidRPr="00945E73">
              <w:rPr>
                <w:sz w:val="22"/>
                <w:szCs w:val="22"/>
              </w:rPr>
              <w:t xml:space="preserve">(..) </w:t>
            </w:r>
            <w:r w:rsidRPr="00945E73">
              <w:rPr>
                <w:sz w:val="22"/>
                <w:szCs w:val="22"/>
              </w:rPr>
              <w:t>Vispirms pozitīvi jāvērtē, ka Ekonomikas ministrija ir daļēji ņēmusi vērā LBA lūgumu un palielinājusi attiecināmās ekspluatācijas izmaksas no nepieņemamajiem 4% uz 6% no sākotnējām izmaksām. Ņemot vērā, ka LBA norādīja, ka KPMG pētījumā tika konstatēts, ka ekspluatācijas izmaksas nozarē atbilst vidēji 8% (skatīt LBA 29.janvāra vēstuli 04- 01/21 Ekonomikas Ministrijai), tad EM ir bez jelkāda pamatojuma izlēmusi par labu 6%, acīmredzot, ar aprēķinu, ka tas atbildīs zemākajām ekspluatācijas izmaksām nozarē. Tajā pašā laikā paliek absolūti neskaidrs, kā piedāvātā IRR aprēķina metode atbildīs patiesajai situācijai, ja nekādā veidā netiks kompensētas darbinieku, administrācijas, traktortehnikas u.c. izmaksas, kas ir neatņemamas no elektrostacijas darbības.</w:t>
            </w:r>
          </w:p>
          <w:p w14:paraId="0BBD165B" w14:textId="5CC0FDE0" w:rsidR="00FA0A07" w:rsidRPr="00945E73" w:rsidDel="00E40881" w:rsidRDefault="00FA0A07" w:rsidP="00E27F8E">
            <w:pPr>
              <w:tabs>
                <w:tab w:val="left" w:pos="1134"/>
              </w:tabs>
              <w:spacing w:after="160" w:line="252" w:lineRule="auto"/>
              <w:contextualSpacing/>
              <w:jc w:val="both"/>
              <w:rPr>
                <w:rFonts w:eastAsia="Calibri"/>
                <w:b/>
                <w:bCs/>
                <w:sz w:val="22"/>
                <w:szCs w:val="22"/>
              </w:rPr>
            </w:pPr>
            <w:r w:rsidRPr="00945E73">
              <w:rPr>
                <w:sz w:val="22"/>
                <w:szCs w:val="22"/>
              </w:rPr>
              <w:t xml:space="preserve">Ja šos izdevumu posteņus nav iespējams iekļaut izdevumu formulā noteikumu 8.pielikuma </w:t>
            </w:r>
            <w:r w:rsidRPr="00945E73">
              <w:rPr>
                <w:sz w:val="22"/>
                <w:szCs w:val="22"/>
              </w:rPr>
              <w:lastRenderedPageBreak/>
              <w:t xml:space="preserve">8.3. un 8.4 punkta norādītajā formulā, tad kā alternatīvu piedāvājam papildināt noteikumu anotāciju, norādot, ka kurināmā izmaksām ir jāietver šos izdevumu posteņus, ko pamato ar pārbaudāmiem dokumentiem – algu izmaksas, traktortehnikas līzinga maksājumi, degvielas izdevumi </w:t>
            </w:r>
            <w:proofErr w:type="spellStart"/>
            <w:r w:rsidRPr="00945E73">
              <w:rPr>
                <w:sz w:val="22"/>
                <w:szCs w:val="22"/>
              </w:rPr>
              <w:t>utml</w:t>
            </w:r>
            <w:proofErr w:type="spellEnd"/>
            <w:r w:rsidRPr="00945E73">
              <w:rPr>
                <w:sz w:val="22"/>
                <w:szCs w:val="22"/>
              </w:rPr>
              <w:t>. LBA ieskatā šie izdevumi aptuveni atbilst 2% no sākotnējām investīcijām, kas tika norādīts arī iepriekšminētajā janvāra vēstulē. Jāpiebilst, ka noteikumu projekta 8.pielikuma 8.4. punktā, acīmredzot, pārrakstīšanās kļūdas dēļ ekspluatācijas izmaksas paredzētas 4% no sākotnējām izmaksām, ja rēķina pēc līmeņatzīmēm, kamēr 8.3. punktā tie ir 6%, rēķinot pēc faktiskajiem datiem.</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1BCA7FE" w14:textId="77777777" w:rsidR="00FA0A07" w:rsidRPr="00945E73" w:rsidRDefault="00FA0A07" w:rsidP="00FA0A07">
            <w:pPr>
              <w:pStyle w:val="naisc"/>
              <w:rPr>
                <w:b/>
                <w:bCs/>
                <w:sz w:val="22"/>
                <w:szCs w:val="22"/>
              </w:rPr>
            </w:pPr>
            <w:r w:rsidRPr="00945E73">
              <w:rPr>
                <w:b/>
                <w:bCs/>
                <w:sz w:val="22"/>
                <w:szCs w:val="22"/>
              </w:rPr>
              <w:lastRenderedPageBreak/>
              <w:t xml:space="preserve">Daļēji ņemts vērā </w:t>
            </w:r>
          </w:p>
          <w:p w14:paraId="3D85745F" w14:textId="77777777" w:rsidR="00FA0A07" w:rsidRPr="00945E73" w:rsidRDefault="00FA0A07" w:rsidP="00FA0A07">
            <w:pPr>
              <w:pStyle w:val="naisc"/>
              <w:jc w:val="both"/>
              <w:rPr>
                <w:sz w:val="22"/>
                <w:szCs w:val="22"/>
              </w:rPr>
            </w:pPr>
            <w:r w:rsidRPr="00945E73">
              <w:rPr>
                <w:sz w:val="22"/>
                <w:szCs w:val="22"/>
              </w:rPr>
              <w:t xml:space="preserve">Aktualizētajā noteikumu redakcijā ekspluatācijas izmaksu līmeņatzīmes ir noteiktas, izmantojot precizētu iepriekšējo ekspluatācijas izmaksu aprēķinu modeli.  </w:t>
            </w:r>
          </w:p>
          <w:p w14:paraId="43CE23BA" w14:textId="77777777" w:rsidR="00FA0A07" w:rsidRPr="00945E73" w:rsidRDefault="00FA0A07" w:rsidP="00FA0A07">
            <w:pPr>
              <w:pStyle w:val="naisc"/>
              <w:jc w:val="both"/>
              <w:rPr>
                <w:sz w:val="22"/>
                <w:szCs w:val="22"/>
              </w:rPr>
            </w:pPr>
            <w:r w:rsidRPr="00945E73">
              <w:rPr>
                <w:sz w:val="22"/>
                <w:szCs w:val="22"/>
              </w:rPr>
              <w:t>Iepriekšējais modelis ir precizēts saskaņā ar SIA “</w:t>
            </w:r>
            <w:proofErr w:type="spellStart"/>
            <w:r w:rsidRPr="00945E73">
              <w:rPr>
                <w:sz w:val="22"/>
                <w:szCs w:val="22"/>
              </w:rPr>
              <w:t>Smart</w:t>
            </w:r>
            <w:proofErr w:type="spellEnd"/>
            <w:r w:rsidRPr="00945E73">
              <w:rPr>
                <w:sz w:val="22"/>
                <w:szCs w:val="22"/>
              </w:rPr>
              <w:t xml:space="preserve"> </w:t>
            </w:r>
            <w:proofErr w:type="spellStart"/>
            <w:r w:rsidRPr="00945E73">
              <w:rPr>
                <w:sz w:val="22"/>
                <w:szCs w:val="22"/>
              </w:rPr>
              <w:t>Continent</w:t>
            </w:r>
            <w:proofErr w:type="spellEnd"/>
            <w:r w:rsidRPr="00945E73">
              <w:rPr>
                <w:sz w:val="22"/>
                <w:szCs w:val="22"/>
              </w:rPr>
              <w:t>” pētījumā minētajām atziņām, no ekspluatācijas izmaksām izņemot dublējošās pozīcijas.</w:t>
            </w:r>
          </w:p>
          <w:p w14:paraId="563D5E6D" w14:textId="77777777" w:rsidR="00FA0A07" w:rsidRPr="00945E73" w:rsidRDefault="00FA0A07" w:rsidP="00FA0A07">
            <w:pPr>
              <w:pStyle w:val="naisc"/>
              <w:jc w:val="both"/>
              <w:rPr>
                <w:bCs/>
                <w:sz w:val="22"/>
                <w:szCs w:val="22"/>
              </w:rPr>
            </w:pPr>
          </w:p>
          <w:p w14:paraId="0B5C5CDC" w14:textId="77777777" w:rsidR="00FA0A07" w:rsidRPr="00945E73" w:rsidRDefault="00FA0A07" w:rsidP="00FA0A07">
            <w:pPr>
              <w:pStyle w:val="naisc"/>
              <w:rPr>
                <w:b/>
                <w:bCs/>
                <w:sz w:val="22"/>
                <w:szCs w:val="22"/>
              </w:rPr>
            </w:pPr>
          </w:p>
          <w:p w14:paraId="71630E8E" w14:textId="77777777" w:rsidR="00FA0A07" w:rsidRPr="00945E73" w:rsidRDefault="00FA0A07" w:rsidP="00FA0A07">
            <w:pPr>
              <w:pStyle w:val="naisc"/>
              <w:rPr>
                <w:b/>
                <w:bCs/>
                <w:sz w:val="22"/>
                <w:szCs w:val="22"/>
              </w:rPr>
            </w:pPr>
          </w:p>
          <w:p w14:paraId="003244FE" w14:textId="77777777" w:rsidR="00FA0A07" w:rsidRPr="00945E73" w:rsidRDefault="00FA0A07" w:rsidP="00FA0A07">
            <w:pPr>
              <w:pStyle w:val="naisc"/>
              <w:rPr>
                <w:b/>
                <w:bCs/>
                <w:sz w:val="22"/>
                <w:szCs w:val="22"/>
              </w:rPr>
            </w:pPr>
          </w:p>
          <w:p w14:paraId="238D6ADD" w14:textId="77777777" w:rsidR="00FA0A07" w:rsidRPr="00945E73" w:rsidRDefault="00FA0A07" w:rsidP="00FA0A07">
            <w:pPr>
              <w:pStyle w:val="naisc"/>
              <w:rPr>
                <w:b/>
                <w:bCs/>
                <w:sz w:val="22"/>
                <w:szCs w:val="22"/>
              </w:rPr>
            </w:pPr>
          </w:p>
          <w:p w14:paraId="034968AC" w14:textId="77777777" w:rsidR="00FA0A07" w:rsidRPr="00945E73" w:rsidRDefault="00FA0A07" w:rsidP="00FA0A07">
            <w:pPr>
              <w:pStyle w:val="naisc"/>
              <w:rPr>
                <w:b/>
                <w:bCs/>
                <w:sz w:val="22"/>
                <w:szCs w:val="22"/>
              </w:rPr>
            </w:pPr>
          </w:p>
          <w:p w14:paraId="32413BD1" w14:textId="77777777" w:rsidR="00FA0A07" w:rsidRPr="00945E73" w:rsidRDefault="00FA0A07" w:rsidP="00FA0A07">
            <w:pPr>
              <w:pStyle w:val="naisc"/>
              <w:rPr>
                <w:b/>
                <w:bCs/>
                <w:sz w:val="22"/>
                <w:szCs w:val="22"/>
              </w:rPr>
            </w:pPr>
          </w:p>
          <w:p w14:paraId="0BA096A6" w14:textId="77777777" w:rsidR="00FA0A07" w:rsidRPr="00945E73" w:rsidRDefault="00FA0A07" w:rsidP="00FA0A07">
            <w:pPr>
              <w:tabs>
                <w:tab w:val="left" w:pos="1134"/>
              </w:tabs>
              <w:spacing w:after="160" w:line="252" w:lineRule="auto"/>
              <w:ind w:left="126"/>
              <w:contextualSpacing/>
              <w:rPr>
                <w:b/>
                <w:bCs/>
                <w:sz w:val="22"/>
                <w:szCs w:val="22"/>
              </w:rPr>
            </w:pPr>
            <w:r w:rsidRPr="00945E73">
              <w:rPr>
                <w:b/>
                <w:bCs/>
                <w:sz w:val="22"/>
                <w:szCs w:val="22"/>
              </w:rPr>
              <w:t xml:space="preserve">13.04.21. iebildums nav ņemts vērā </w:t>
            </w:r>
          </w:p>
          <w:p w14:paraId="2AC020FE" w14:textId="77777777" w:rsidR="00FA0A07" w:rsidRPr="00945E73" w:rsidRDefault="00FA0A07" w:rsidP="00FA0A07">
            <w:pPr>
              <w:spacing w:before="120"/>
              <w:jc w:val="both"/>
              <w:rPr>
                <w:sz w:val="22"/>
                <w:szCs w:val="22"/>
              </w:rPr>
            </w:pPr>
          </w:p>
          <w:p w14:paraId="27BE7D14" w14:textId="77777777" w:rsidR="00FA0A07" w:rsidRPr="00945E73" w:rsidRDefault="00FA0A07" w:rsidP="00FA0A07">
            <w:pPr>
              <w:spacing w:before="120"/>
              <w:jc w:val="both"/>
              <w:rPr>
                <w:sz w:val="22"/>
                <w:szCs w:val="22"/>
              </w:rPr>
            </w:pPr>
            <w:r w:rsidRPr="00945E73">
              <w:rPr>
                <w:sz w:val="22"/>
                <w:szCs w:val="22"/>
              </w:rPr>
              <w:t xml:space="preserve">Skaidrojam, ka ekspluatācijas izmaksas ir atšķirīgas katrai stacijai, kā arī objektīvi grūti izvērtējams, brīžiem – neiespējami,  ir ekspluatācijas izmaksās iekļauto pozīciju </w:t>
            </w:r>
            <w:r w:rsidRPr="00945E73">
              <w:rPr>
                <w:sz w:val="22"/>
                <w:szCs w:val="22"/>
              </w:rPr>
              <w:lastRenderedPageBreak/>
              <w:t>pamatojums. Lai izvairītos no subjektivitātes ekspluatācijas izmaksu izvērtēšanā,  tās tiek noteiktas ar līmeņatzīmēm, kuras izvērtētas SIA “</w:t>
            </w:r>
            <w:proofErr w:type="spellStart"/>
            <w:r w:rsidRPr="00945E73">
              <w:rPr>
                <w:sz w:val="22"/>
                <w:szCs w:val="22"/>
              </w:rPr>
              <w:t>Smart</w:t>
            </w:r>
            <w:proofErr w:type="spellEnd"/>
            <w:r w:rsidRPr="00945E73">
              <w:rPr>
                <w:sz w:val="22"/>
                <w:szCs w:val="22"/>
              </w:rPr>
              <w:t xml:space="preserve"> </w:t>
            </w:r>
            <w:proofErr w:type="spellStart"/>
            <w:r w:rsidRPr="00945E73">
              <w:rPr>
                <w:sz w:val="22"/>
                <w:szCs w:val="22"/>
              </w:rPr>
              <w:t>Continent</w:t>
            </w:r>
            <w:proofErr w:type="spellEnd"/>
            <w:r w:rsidRPr="00945E73">
              <w:rPr>
                <w:sz w:val="22"/>
                <w:szCs w:val="22"/>
              </w:rPr>
              <w:t>” pētījumā un precizētas konsultējoties ar nozari.</w:t>
            </w:r>
          </w:p>
          <w:p w14:paraId="700F45C5" w14:textId="77777777" w:rsidR="00FA0A07" w:rsidRPr="00945E73" w:rsidDel="00E40881" w:rsidRDefault="00FA0A07" w:rsidP="00FA0A07">
            <w:pPr>
              <w:pStyle w:val="naisc"/>
              <w:spacing w:before="0" w:after="0"/>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1D122B5" w14:textId="77777777" w:rsidR="00FA0A07" w:rsidRPr="00945E73" w:rsidRDefault="00FA0A07" w:rsidP="00FA0A07">
            <w:pPr>
              <w:jc w:val="center"/>
              <w:rPr>
                <w:b/>
                <w:bCs/>
                <w:sz w:val="22"/>
                <w:szCs w:val="22"/>
              </w:rPr>
            </w:pPr>
            <w:r w:rsidRPr="00945E73">
              <w:rPr>
                <w:b/>
                <w:bCs/>
                <w:sz w:val="22"/>
                <w:szCs w:val="22"/>
              </w:rPr>
              <w:lastRenderedPageBreak/>
              <w:t>LBA</w:t>
            </w:r>
          </w:p>
          <w:p w14:paraId="5F2D6DAB" w14:textId="77777777" w:rsidR="00FA0A07" w:rsidRPr="00945E73" w:rsidRDefault="00FA0A07" w:rsidP="00FA0A07">
            <w:pPr>
              <w:jc w:val="center"/>
              <w:rPr>
                <w:b/>
                <w:bCs/>
                <w:sz w:val="22"/>
                <w:szCs w:val="22"/>
              </w:rPr>
            </w:pPr>
          </w:p>
          <w:p w14:paraId="6CD512E2" w14:textId="77777777" w:rsidR="00FA0A07" w:rsidRPr="00945E73" w:rsidRDefault="00FA0A07" w:rsidP="00FA0A07">
            <w:pPr>
              <w:rPr>
                <w:b/>
                <w:bCs/>
                <w:sz w:val="22"/>
                <w:szCs w:val="22"/>
              </w:rPr>
            </w:pPr>
            <w:r w:rsidRPr="00945E73">
              <w:rPr>
                <w:sz w:val="22"/>
                <w:szCs w:val="22"/>
              </w:rPr>
              <w:t>Iebildums tiek uzturēts 04.08.2021. saskaņošanas sanāksmē</w:t>
            </w:r>
          </w:p>
          <w:p w14:paraId="14F496EC" w14:textId="77777777" w:rsidR="00FA0A07" w:rsidRPr="00945E73" w:rsidRDefault="00FA0A07" w:rsidP="00FA0A07">
            <w:pPr>
              <w:spacing w:line="293" w:lineRule="atLeast"/>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064E950F" w14:textId="4542592B" w:rsidR="00FA0A07" w:rsidRPr="00945E73" w:rsidDel="00E40881" w:rsidRDefault="00FA0A07" w:rsidP="00FA0A07">
            <w:pPr>
              <w:jc w:val="both"/>
              <w:rPr>
                <w:sz w:val="22"/>
                <w:szCs w:val="22"/>
              </w:rPr>
            </w:pPr>
            <w:r w:rsidRPr="00945E73">
              <w:rPr>
                <w:sz w:val="22"/>
                <w:szCs w:val="22"/>
              </w:rPr>
              <w:t>Precizētās ekspluatācijas izmaksas līmeņatzīmes ir Noteikumu projekta 8.pielikuma 2.tabulā</w:t>
            </w:r>
          </w:p>
        </w:tc>
      </w:tr>
      <w:tr w:rsidR="00F47362" w:rsidRPr="00945E73" w:rsidDel="00E40881" w14:paraId="6E5C751D"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9FC1FBE" w14:textId="77777777" w:rsidR="00FA0A07" w:rsidRPr="00945E73"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5AA778" w14:textId="6FDCEB30" w:rsidR="00FA0A07" w:rsidRPr="00945E73" w:rsidDel="00E40881" w:rsidRDefault="00FA0A07" w:rsidP="00FA0A07">
            <w:pPr>
              <w:pStyle w:val="naisc"/>
              <w:spacing w:before="0" w:after="0"/>
              <w:jc w:val="both"/>
              <w:rPr>
                <w:sz w:val="22"/>
                <w:szCs w:val="22"/>
              </w:rPr>
            </w:pPr>
            <w:r w:rsidRPr="00945E73">
              <w:rPr>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9378362" w14:textId="77777777" w:rsidR="00FA0A07" w:rsidRPr="00945E73" w:rsidRDefault="00FA0A07" w:rsidP="00CA57D8">
            <w:pPr>
              <w:jc w:val="both"/>
              <w:rPr>
                <w:b/>
                <w:bCs/>
                <w:sz w:val="22"/>
                <w:szCs w:val="22"/>
              </w:rPr>
            </w:pPr>
            <w:r w:rsidRPr="00945E73">
              <w:rPr>
                <w:b/>
                <w:bCs/>
                <w:sz w:val="22"/>
                <w:szCs w:val="22"/>
              </w:rPr>
              <w:t>SIA ER CHP 13.04.21. iebildums</w:t>
            </w:r>
          </w:p>
          <w:p w14:paraId="31B7EC4B" w14:textId="1F8DA86F" w:rsidR="00FA0A07" w:rsidRPr="00945E73" w:rsidRDefault="00FA0A07" w:rsidP="00FA0A07">
            <w:pPr>
              <w:ind w:firstLine="709"/>
              <w:jc w:val="both"/>
              <w:rPr>
                <w:sz w:val="22"/>
                <w:szCs w:val="22"/>
              </w:rPr>
            </w:pPr>
            <w:r w:rsidRPr="00945E73">
              <w:rPr>
                <w:sz w:val="22"/>
                <w:szCs w:val="22"/>
              </w:rPr>
              <w:t xml:space="preserve">Sabiedrībai nav saprotams, kādēļ tieši ekspluatācijas izmaksas ir paredzēts liegt iekļaut IRR aprēķinā atbilstoši komersanta faktiskajiem datiem (MK 561 Grozījumu 81.8 3.punkts). Pietiekama un izvērsta argumentācija par šo jautājumu </w:t>
            </w:r>
            <w:r w:rsidRPr="00945E73">
              <w:rPr>
                <w:sz w:val="22"/>
                <w:szCs w:val="22"/>
              </w:rPr>
              <w:lastRenderedPageBreak/>
              <w:t>nav atrodama MK 561 anotācijā.(..)</w:t>
            </w:r>
          </w:p>
          <w:p w14:paraId="255CC1DF" w14:textId="77777777" w:rsidR="00FA0A07" w:rsidRPr="00945E73" w:rsidRDefault="00FA0A07" w:rsidP="00FA0A07">
            <w:pPr>
              <w:jc w:val="both"/>
              <w:rPr>
                <w:b/>
                <w:bCs/>
                <w:sz w:val="22"/>
                <w:szCs w:val="22"/>
              </w:rPr>
            </w:pPr>
          </w:p>
          <w:p w14:paraId="39C718C2" w14:textId="72865C9A" w:rsidR="00FA0A07" w:rsidRPr="00945E73" w:rsidRDefault="00FA0A07" w:rsidP="00FA0A07">
            <w:pPr>
              <w:jc w:val="both"/>
              <w:rPr>
                <w:b/>
                <w:bCs/>
                <w:sz w:val="22"/>
                <w:szCs w:val="22"/>
              </w:rPr>
            </w:pPr>
            <w:r w:rsidRPr="00945E73">
              <w:rPr>
                <w:b/>
                <w:bCs/>
                <w:sz w:val="22"/>
                <w:szCs w:val="22"/>
              </w:rPr>
              <w:t>SIA ER CHP 22.06.21.</w:t>
            </w:r>
          </w:p>
          <w:p w14:paraId="279B82EC" w14:textId="13FA5EB2" w:rsidR="00FA0A07" w:rsidRPr="00945E73" w:rsidRDefault="00FA0A07" w:rsidP="00FA0A07">
            <w:pPr>
              <w:jc w:val="both"/>
              <w:rPr>
                <w:b/>
                <w:bCs/>
                <w:sz w:val="22"/>
                <w:szCs w:val="22"/>
              </w:rPr>
            </w:pPr>
          </w:p>
          <w:p w14:paraId="070F86AB" w14:textId="0A7D3497" w:rsidR="00FA0A07" w:rsidRPr="00945E73" w:rsidRDefault="00FA0A07" w:rsidP="00FA0A07">
            <w:pPr>
              <w:jc w:val="both"/>
              <w:rPr>
                <w:sz w:val="22"/>
                <w:szCs w:val="22"/>
              </w:rPr>
            </w:pPr>
            <w:r w:rsidRPr="00945E73">
              <w:rPr>
                <w:sz w:val="22"/>
                <w:szCs w:val="22"/>
              </w:rPr>
              <w:t>(..) – iebildums uzturēts</w:t>
            </w:r>
          </w:p>
          <w:p w14:paraId="78D79290" w14:textId="77777777" w:rsidR="00FA0A07" w:rsidRPr="00945E73" w:rsidDel="00E40881" w:rsidRDefault="00FA0A07" w:rsidP="00FA0A07">
            <w:pPr>
              <w:jc w:val="both"/>
              <w:rPr>
                <w:rFonts w:eastAsia="Calibri"/>
                <w:b/>
                <w:bCs/>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4F1ECE8" w14:textId="77777777" w:rsidR="00FA0A07" w:rsidRPr="00945E73" w:rsidRDefault="00FA0A07" w:rsidP="00FA0A07">
            <w:pPr>
              <w:tabs>
                <w:tab w:val="left" w:pos="1134"/>
              </w:tabs>
              <w:spacing w:after="160" w:line="252" w:lineRule="auto"/>
              <w:ind w:left="126"/>
              <w:contextualSpacing/>
              <w:rPr>
                <w:b/>
                <w:bCs/>
                <w:sz w:val="22"/>
                <w:szCs w:val="22"/>
              </w:rPr>
            </w:pPr>
            <w:r w:rsidRPr="00945E73">
              <w:rPr>
                <w:b/>
                <w:bCs/>
                <w:sz w:val="22"/>
                <w:szCs w:val="22"/>
              </w:rPr>
              <w:lastRenderedPageBreak/>
              <w:t xml:space="preserve">13.04.21. iebildums nav ņemts vērā </w:t>
            </w:r>
          </w:p>
          <w:p w14:paraId="501A2D3D" w14:textId="77777777" w:rsidR="00FA0A07" w:rsidRPr="00945E73" w:rsidRDefault="00FA0A07" w:rsidP="00FA0A07">
            <w:pPr>
              <w:spacing w:before="120"/>
              <w:jc w:val="both"/>
              <w:rPr>
                <w:sz w:val="22"/>
                <w:szCs w:val="22"/>
              </w:rPr>
            </w:pPr>
          </w:p>
          <w:p w14:paraId="17465667" w14:textId="72D57B9F" w:rsidR="00FA0A07" w:rsidRPr="00945E73" w:rsidRDefault="00FA0A07" w:rsidP="00FA0A07">
            <w:pPr>
              <w:spacing w:before="120"/>
              <w:jc w:val="both"/>
              <w:rPr>
                <w:sz w:val="22"/>
                <w:szCs w:val="22"/>
              </w:rPr>
            </w:pPr>
            <w:r w:rsidRPr="00945E73">
              <w:rPr>
                <w:sz w:val="22"/>
                <w:szCs w:val="22"/>
              </w:rPr>
              <w:t xml:space="preserve">Skaidrojam, ka ekspluatācijas izmaksas ir atšķirīgas katrai stacijai, kā arī objektīvi grūti izvērtējams, brīžiem – neiespējami,  ir ekspluatācijas izmaksās iekļauto pozīciju pamatojums. Lai izvairītos no subjektivitātes ekspluatācijas izmaksu izvērtēšanā,  tās tiek </w:t>
            </w:r>
            <w:r w:rsidRPr="00945E73">
              <w:rPr>
                <w:sz w:val="22"/>
                <w:szCs w:val="22"/>
              </w:rPr>
              <w:lastRenderedPageBreak/>
              <w:t>noteiktas ar līmeņatzīmēm, kuras izvērtētas SIA “</w:t>
            </w:r>
            <w:proofErr w:type="spellStart"/>
            <w:r w:rsidRPr="00945E73">
              <w:rPr>
                <w:sz w:val="22"/>
                <w:szCs w:val="22"/>
              </w:rPr>
              <w:t>Smart</w:t>
            </w:r>
            <w:proofErr w:type="spellEnd"/>
            <w:r w:rsidRPr="00945E73">
              <w:rPr>
                <w:sz w:val="22"/>
                <w:szCs w:val="22"/>
              </w:rPr>
              <w:t xml:space="preserve"> </w:t>
            </w:r>
            <w:proofErr w:type="spellStart"/>
            <w:r w:rsidRPr="00945E73">
              <w:rPr>
                <w:sz w:val="22"/>
                <w:szCs w:val="22"/>
              </w:rPr>
              <w:t>Continent</w:t>
            </w:r>
            <w:proofErr w:type="spellEnd"/>
            <w:r w:rsidRPr="00945E73">
              <w:rPr>
                <w:sz w:val="22"/>
                <w:szCs w:val="22"/>
              </w:rPr>
              <w:t>” pētījumā un precizētas konsultējoties ar nozari.</w:t>
            </w:r>
          </w:p>
          <w:p w14:paraId="02F479C0" w14:textId="77777777" w:rsidR="00E27F8E" w:rsidRPr="00945E73" w:rsidRDefault="00E27F8E" w:rsidP="00FA0A07">
            <w:pPr>
              <w:spacing w:before="120"/>
              <w:jc w:val="both"/>
              <w:rPr>
                <w:sz w:val="22"/>
                <w:szCs w:val="22"/>
              </w:rPr>
            </w:pPr>
          </w:p>
          <w:p w14:paraId="038C8333" w14:textId="77777777" w:rsidR="00FA0A07" w:rsidRPr="00945E73" w:rsidRDefault="00FA0A07" w:rsidP="00FA0A07">
            <w:pPr>
              <w:jc w:val="center"/>
              <w:rPr>
                <w:b/>
                <w:sz w:val="22"/>
                <w:szCs w:val="22"/>
              </w:rPr>
            </w:pPr>
            <w:r w:rsidRPr="00945E73">
              <w:rPr>
                <w:b/>
                <w:bCs/>
                <w:sz w:val="22"/>
                <w:szCs w:val="22"/>
              </w:rPr>
              <w:t>22.06.21. iebildums d</w:t>
            </w:r>
            <w:r w:rsidRPr="00945E73">
              <w:rPr>
                <w:b/>
                <w:sz w:val="22"/>
                <w:szCs w:val="22"/>
              </w:rPr>
              <w:t>aļēji ņemts vērā</w:t>
            </w:r>
          </w:p>
          <w:p w14:paraId="4091EF14" w14:textId="77777777" w:rsidR="00FA0A07" w:rsidRPr="00945E73" w:rsidRDefault="00FA0A07" w:rsidP="00FA0A07">
            <w:pPr>
              <w:jc w:val="both"/>
              <w:rPr>
                <w:bCs/>
                <w:sz w:val="22"/>
                <w:szCs w:val="22"/>
              </w:rPr>
            </w:pPr>
          </w:p>
          <w:p w14:paraId="398DAAE8" w14:textId="77777777" w:rsidR="00FA0A07" w:rsidRPr="00945E73" w:rsidRDefault="00FA0A07" w:rsidP="00FA0A07">
            <w:pPr>
              <w:jc w:val="both"/>
              <w:rPr>
                <w:bCs/>
                <w:sz w:val="22"/>
                <w:szCs w:val="22"/>
              </w:rPr>
            </w:pPr>
          </w:p>
          <w:p w14:paraId="0AE25B8E" w14:textId="77777777" w:rsidR="00FA0A07" w:rsidRPr="00945E73" w:rsidRDefault="00FA0A07" w:rsidP="00FA0A07">
            <w:pPr>
              <w:rPr>
                <w:b/>
                <w:bCs/>
                <w:sz w:val="22"/>
                <w:szCs w:val="22"/>
              </w:rPr>
            </w:pPr>
            <w:r w:rsidRPr="00945E73">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p w14:paraId="011E94B4" w14:textId="77777777" w:rsidR="00FA0A07" w:rsidRPr="00945E73" w:rsidDel="00E40881" w:rsidRDefault="00FA0A07" w:rsidP="00FA0A07">
            <w:pPr>
              <w:pStyle w:val="naisc"/>
              <w:spacing w:before="0" w:after="0"/>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8DEFED3" w14:textId="77777777" w:rsidR="00FA0A07" w:rsidRPr="00945E73" w:rsidRDefault="00FA0A07" w:rsidP="00FA0A07">
            <w:pPr>
              <w:jc w:val="center"/>
              <w:rPr>
                <w:b/>
                <w:bCs/>
                <w:sz w:val="22"/>
                <w:szCs w:val="22"/>
              </w:rPr>
            </w:pPr>
            <w:proofErr w:type="spellStart"/>
            <w:r w:rsidRPr="00945E73">
              <w:rPr>
                <w:b/>
                <w:sz w:val="22"/>
                <w:szCs w:val="22"/>
              </w:rPr>
              <w:lastRenderedPageBreak/>
              <w:t>Energy</w:t>
            </w:r>
            <w:proofErr w:type="spellEnd"/>
            <w:r w:rsidRPr="00945E73">
              <w:rPr>
                <w:b/>
                <w:sz w:val="22"/>
                <w:szCs w:val="22"/>
              </w:rPr>
              <w:t xml:space="preserve"> Resources CHP</w:t>
            </w:r>
          </w:p>
          <w:p w14:paraId="0DE2ACE3" w14:textId="77777777" w:rsidR="00FA0A07" w:rsidRPr="00945E73" w:rsidRDefault="00FA0A07" w:rsidP="00FA0A07">
            <w:pPr>
              <w:jc w:val="center"/>
              <w:rPr>
                <w:b/>
                <w:bCs/>
                <w:sz w:val="22"/>
                <w:szCs w:val="22"/>
              </w:rPr>
            </w:pPr>
          </w:p>
          <w:p w14:paraId="4C0F37D6" w14:textId="77777777" w:rsidR="00FA0A07" w:rsidRPr="00945E73" w:rsidRDefault="00FA0A07" w:rsidP="00FA0A07">
            <w:pPr>
              <w:rPr>
                <w:b/>
                <w:bCs/>
                <w:sz w:val="22"/>
                <w:szCs w:val="22"/>
              </w:rPr>
            </w:pPr>
            <w:r w:rsidRPr="00945E73">
              <w:rPr>
                <w:sz w:val="22"/>
                <w:szCs w:val="22"/>
              </w:rPr>
              <w:t>Iebildums tiek uzturēts 22.06.2021 atzinumā un 04.08.2021. saskaņošanas sanāksmē</w:t>
            </w:r>
          </w:p>
          <w:p w14:paraId="0D3B7092" w14:textId="77777777" w:rsidR="00FA0A07" w:rsidRPr="00945E73" w:rsidRDefault="00FA0A07" w:rsidP="00FA0A07">
            <w:pPr>
              <w:spacing w:line="293" w:lineRule="atLeast"/>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3C5A46D7" w14:textId="7EDDEF7F" w:rsidR="00FA0A07" w:rsidRPr="00945E73" w:rsidDel="00E40881" w:rsidRDefault="00FA0A07" w:rsidP="00FA0A07">
            <w:pPr>
              <w:jc w:val="both"/>
              <w:rPr>
                <w:sz w:val="22"/>
                <w:szCs w:val="22"/>
              </w:rPr>
            </w:pPr>
            <w:r w:rsidRPr="00945E73">
              <w:rPr>
                <w:sz w:val="22"/>
                <w:szCs w:val="22"/>
              </w:rPr>
              <w:t>Noteikumu projekts</w:t>
            </w:r>
          </w:p>
        </w:tc>
      </w:tr>
      <w:tr w:rsidR="00F47362" w:rsidRPr="00945E73" w:rsidDel="00E40881" w14:paraId="1723DE3E"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9E05508" w14:textId="66697CC7" w:rsidR="00FA0A07" w:rsidRPr="00945E73" w:rsidDel="00E40881" w:rsidRDefault="00FA0A07" w:rsidP="00147C0A">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079C6D90" w14:textId="5FDF708C" w:rsidR="00FA0A07" w:rsidRPr="00945E73" w:rsidDel="00E40881" w:rsidRDefault="00FA0A07" w:rsidP="00FA0A07">
            <w:pPr>
              <w:jc w:val="both"/>
              <w:rPr>
                <w:b/>
                <w:bCs/>
                <w:sz w:val="22"/>
                <w:szCs w:val="22"/>
              </w:rPr>
            </w:pPr>
            <w:r w:rsidRPr="00945E73">
              <w:rPr>
                <w:b/>
                <w:bCs/>
                <w:sz w:val="22"/>
                <w:szCs w:val="22"/>
              </w:rPr>
              <w:t xml:space="preserve">BVKB nepamatoti izteiktu </w:t>
            </w:r>
            <w:r w:rsidR="00DB04D6" w:rsidRPr="00945E73">
              <w:rPr>
                <w:b/>
                <w:bCs/>
                <w:sz w:val="22"/>
                <w:szCs w:val="22"/>
              </w:rPr>
              <w:t>brīdinājumu atcelšana</w:t>
            </w:r>
            <w:r w:rsidRPr="00945E73">
              <w:rPr>
                <w:b/>
                <w:bCs/>
                <w:sz w:val="22"/>
                <w:szCs w:val="22"/>
              </w:rPr>
              <w:t>.</w:t>
            </w:r>
          </w:p>
        </w:tc>
      </w:tr>
      <w:tr w:rsidR="00F47362" w:rsidRPr="00945E73" w:rsidDel="00E40881" w14:paraId="4F02DA67"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0F59929" w14:textId="77777777" w:rsidR="00FA0A07" w:rsidRPr="00945E73"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9016A85" w14:textId="682CF3AC" w:rsidR="00FA0A07" w:rsidRPr="00945E73" w:rsidRDefault="00FA0A07" w:rsidP="00FA0A07">
            <w:pPr>
              <w:pStyle w:val="naisc"/>
              <w:spacing w:before="0" w:after="0"/>
              <w:jc w:val="both"/>
              <w:rPr>
                <w:sz w:val="22"/>
                <w:szCs w:val="22"/>
              </w:rPr>
            </w:pPr>
            <w:r w:rsidRPr="00945E73">
              <w:rPr>
                <w:sz w:val="22"/>
                <w:szCs w:val="22"/>
              </w:rPr>
              <w:t>Noteikumu teksts.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F8CFB7B" w14:textId="77777777" w:rsidR="00FA0A07" w:rsidRPr="00945E73" w:rsidRDefault="00FA0A07" w:rsidP="00FA0A07">
            <w:pPr>
              <w:spacing w:line="252" w:lineRule="auto"/>
              <w:jc w:val="center"/>
              <w:rPr>
                <w:rFonts w:eastAsia="Calibri"/>
                <w:b/>
                <w:bCs/>
                <w:sz w:val="22"/>
                <w:szCs w:val="22"/>
              </w:rPr>
            </w:pPr>
            <w:r w:rsidRPr="00945E73">
              <w:rPr>
                <w:rFonts w:eastAsia="Calibri"/>
                <w:b/>
                <w:bCs/>
                <w:sz w:val="22"/>
                <w:szCs w:val="22"/>
              </w:rPr>
              <w:t xml:space="preserve">LBA </w:t>
            </w:r>
          </w:p>
          <w:p w14:paraId="76606C19" w14:textId="7E986A08" w:rsidR="00FA0A07" w:rsidRPr="00945E73" w:rsidDel="00E40881" w:rsidRDefault="00FA0A07" w:rsidP="00FA0A07">
            <w:pPr>
              <w:tabs>
                <w:tab w:val="left" w:pos="1134"/>
              </w:tabs>
              <w:spacing w:after="160" w:line="252" w:lineRule="auto"/>
              <w:contextualSpacing/>
              <w:jc w:val="center"/>
              <w:rPr>
                <w:rFonts w:eastAsia="Calibri"/>
                <w:b/>
                <w:bCs/>
                <w:sz w:val="22"/>
                <w:szCs w:val="22"/>
              </w:rPr>
            </w:pPr>
            <w:r w:rsidRPr="00945E73">
              <w:rPr>
                <w:sz w:val="22"/>
                <w:szCs w:val="22"/>
              </w:rPr>
              <w:t>Papildināt MK 561 noteikumus ar jaunu punktu, kas uzliek par pienākumu BVKB atcelt komersantam izteikto brīdinājumu, ja tas izdarīts nepamatoti vai balstoties uz kļūdainiem secinājumiem.</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828B8A2" w14:textId="77777777" w:rsidR="00FA0A07" w:rsidRPr="00945E73" w:rsidRDefault="00FA0A07" w:rsidP="00FA0A07">
            <w:pPr>
              <w:jc w:val="both"/>
              <w:rPr>
                <w:b/>
                <w:bCs/>
                <w:sz w:val="22"/>
                <w:szCs w:val="22"/>
              </w:rPr>
            </w:pPr>
            <w:r w:rsidRPr="00945E73">
              <w:rPr>
                <w:b/>
                <w:bCs/>
                <w:sz w:val="22"/>
                <w:szCs w:val="22"/>
              </w:rPr>
              <w:t>Daļēji ņemts vērā.</w:t>
            </w:r>
          </w:p>
          <w:p w14:paraId="0D3FDEEB" w14:textId="77777777" w:rsidR="00FA0A07" w:rsidRPr="00945E73" w:rsidRDefault="00FA0A07" w:rsidP="00FA0A07">
            <w:pPr>
              <w:jc w:val="both"/>
              <w:rPr>
                <w:sz w:val="22"/>
                <w:szCs w:val="22"/>
              </w:rPr>
            </w:pPr>
            <w:r w:rsidRPr="00945E73">
              <w:rPr>
                <w:sz w:val="22"/>
                <w:szCs w:val="22"/>
              </w:rPr>
              <w:t xml:space="preserve">Augstākā tiesa ir vērtējusi brīdinājuma tiesisko dabu un secināts, ka tiem nav tāda rakstura ietekme uz komersantu tiesībām vai tiesiskajām interesēm, lai tiktu pieļauta šādu brīdinājumu atsevišķa pārsūdzēšana administratīvā procesa kārtībā (un attiecīgi arī tie nebūtu </w:t>
            </w:r>
            <w:r w:rsidRPr="00945E73">
              <w:rPr>
                <w:i/>
                <w:iCs/>
                <w:sz w:val="22"/>
                <w:szCs w:val="22"/>
              </w:rPr>
              <w:t>atceļami</w:t>
            </w:r>
            <w:r w:rsidRPr="00945E73">
              <w:rPr>
                <w:sz w:val="22"/>
                <w:szCs w:val="22"/>
              </w:rPr>
              <w:t xml:space="preserve">). Ar brīdinājumu netiek </w:t>
            </w:r>
            <w:r w:rsidRPr="00945E73">
              <w:rPr>
                <w:sz w:val="22"/>
                <w:szCs w:val="22"/>
                <w:u w:val="single"/>
              </w:rPr>
              <w:t>saistoši (galīgi)</w:t>
            </w:r>
            <w:r w:rsidRPr="00945E73">
              <w:rPr>
                <w:sz w:val="22"/>
                <w:szCs w:val="22"/>
              </w:rPr>
              <w:t xml:space="preserve"> konstatēts, ka komersants vai tā elektrostacija neatbilst normatīvo aktu prasībām. Brīdinājumā ir norādīta konstatētā neatbilstība, kas noteiktā termiņā komersantam jānovērš. Ja tā netiek novērsta, BVKB jāpieņem lēmums </w:t>
            </w:r>
            <w:r w:rsidRPr="00945E73">
              <w:rPr>
                <w:sz w:val="22"/>
                <w:szCs w:val="22"/>
              </w:rPr>
              <w:lastRenderedPageBreak/>
              <w:t>par OI tiesību atcelšanu (lēmumā tad BVKB jāizvērtē visi lietas apstākļi un jau saistoši jākonstatē neatbilstība normatīvo aktu prasībām).</w:t>
            </w:r>
          </w:p>
          <w:p w14:paraId="6C1FE315" w14:textId="53A6BDCA" w:rsidR="00FA0A07" w:rsidRPr="00945E73" w:rsidDel="00E40881" w:rsidRDefault="00FA0A07" w:rsidP="00AD2E9E">
            <w:pPr>
              <w:jc w:val="both"/>
              <w:rPr>
                <w:sz w:val="22"/>
                <w:szCs w:val="22"/>
              </w:rPr>
            </w:pPr>
            <w:r w:rsidRPr="00945E73">
              <w:rPr>
                <w:sz w:val="22"/>
                <w:szCs w:val="22"/>
              </w:rPr>
              <w:t xml:space="preserve">Gadījumos, kad brīdinājumi uzkrājas, BVKB pirms lēmuma pieņemšanas ir jāpārbauda visu iepriekšējo brīdinājumu </w:t>
            </w:r>
            <w:r w:rsidRPr="00945E73">
              <w:rPr>
                <w:i/>
                <w:iCs/>
                <w:sz w:val="22"/>
                <w:szCs w:val="22"/>
              </w:rPr>
              <w:t xml:space="preserve">pamatotība </w:t>
            </w:r>
            <w:r w:rsidRPr="00945E73">
              <w:rPr>
                <w:sz w:val="22"/>
                <w:szCs w:val="22"/>
              </w:rPr>
              <w:t>(jo tiesa to tāpat darīs). Un gadījumā, ja kaut kādu iemeslu dēļ kāds no uzkrātajiem brīdinājumiem ir bijis kļūdains, BVKB to nevarēs izmantot par pamatojumu atceļošajam lēmumam (jo ja tiesa konstatēs šo trūkumu, tā var atcelt BVKB lēmumu). Savukārt komersants ir aizsargāts jebkurā gadījumā – viņam ir tiesības sniegt informāciju BVKB jebkurā administratīvās lietas stadijā – pirms pārbaudes, nākamajā dienā pēc veiktās pārbaudes, pēc izteiktā brīdinājuma saņemšanas, pirms lēmuma pieņemšanas, kā arī tiesā, pārsūdzot BVKB lēmumu. Un, ņemot vērā, ka BVKB savu lēmumu pieņem un brīdinājumus izsaka Administratīvā procesa likuma ietvaros, tas nav atsevišķi jāatrunā noteikumos.</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A1A3275" w14:textId="77777777" w:rsidR="00FA0A07" w:rsidRPr="00945E73" w:rsidRDefault="00FA0A07" w:rsidP="00FA0A07">
            <w:pPr>
              <w:jc w:val="center"/>
              <w:rPr>
                <w:b/>
                <w:bCs/>
                <w:sz w:val="22"/>
                <w:szCs w:val="22"/>
              </w:rPr>
            </w:pPr>
            <w:r w:rsidRPr="00945E73">
              <w:rPr>
                <w:b/>
                <w:bCs/>
                <w:sz w:val="22"/>
                <w:szCs w:val="22"/>
              </w:rPr>
              <w:lastRenderedPageBreak/>
              <w:t>LBA</w:t>
            </w:r>
          </w:p>
          <w:p w14:paraId="6A0E994E" w14:textId="77777777" w:rsidR="00FA0A07" w:rsidRPr="00945E73" w:rsidRDefault="00FA0A07" w:rsidP="00FA0A07">
            <w:pPr>
              <w:jc w:val="center"/>
              <w:rPr>
                <w:b/>
                <w:bCs/>
                <w:sz w:val="22"/>
                <w:szCs w:val="22"/>
              </w:rPr>
            </w:pPr>
          </w:p>
          <w:p w14:paraId="4D1C2744" w14:textId="77777777" w:rsidR="00FA0A07" w:rsidRPr="00945E73" w:rsidRDefault="00FA0A07" w:rsidP="00FA0A07">
            <w:pPr>
              <w:rPr>
                <w:b/>
                <w:bCs/>
                <w:sz w:val="22"/>
                <w:szCs w:val="22"/>
              </w:rPr>
            </w:pPr>
            <w:r w:rsidRPr="00945E73">
              <w:rPr>
                <w:sz w:val="22"/>
                <w:szCs w:val="22"/>
              </w:rPr>
              <w:t>Iebildums tiek uzturēts 04.08.2021. saskaņošanas sanāksmē</w:t>
            </w:r>
          </w:p>
          <w:p w14:paraId="1E577AF7" w14:textId="77777777" w:rsidR="00FA0A07" w:rsidRPr="00945E73" w:rsidRDefault="00FA0A07" w:rsidP="00FA0A07">
            <w:pPr>
              <w:spacing w:line="293" w:lineRule="atLeast"/>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1D152395" w14:textId="4C1B450D" w:rsidR="00FA0A07" w:rsidRPr="00945E73" w:rsidDel="00E40881" w:rsidRDefault="00FA0A07" w:rsidP="00FA0A07">
            <w:pPr>
              <w:jc w:val="both"/>
              <w:rPr>
                <w:sz w:val="22"/>
                <w:szCs w:val="22"/>
              </w:rPr>
            </w:pPr>
            <w:r w:rsidRPr="00945E73">
              <w:rPr>
                <w:sz w:val="22"/>
                <w:szCs w:val="22"/>
              </w:rPr>
              <w:t>Noteikumu teksts.</w:t>
            </w:r>
          </w:p>
        </w:tc>
      </w:tr>
      <w:tr w:rsidR="00F47362" w:rsidRPr="00945E73" w:rsidDel="00E40881" w14:paraId="1A139B07"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C4F485A" w14:textId="70A08377" w:rsidR="00FA0A07" w:rsidRPr="00945E73" w:rsidDel="00E40881" w:rsidRDefault="00FA0A07" w:rsidP="00147C0A">
            <w:pPr>
              <w:pStyle w:val="naisc"/>
              <w:numPr>
                <w:ilvl w:val="0"/>
                <w:numId w:val="17"/>
              </w:numPr>
              <w:spacing w:before="0" w:after="0"/>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4E2C71B9" w14:textId="0BCA72BD" w:rsidR="00FA0A07" w:rsidRPr="00945E73" w:rsidDel="00E40881" w:rsidRDefault="0075225B" w:rsidP="00FA0A07">
            <w:pPr>
              <w:jc w:val="both"/>
              <w:rPr>
                <w:b/>
                <w:bCs/>
                <w:sz w:val="22"/>
                <w:szCs w:val="22"/>
              </w:rPr>
            </w:pPr>
            <w:r w:rsidRPr="00945E73">
              <w:rPr>
                <w:b/>
                <w:bCs/>
                <w:sz w:val="22"/>
                <w:szCs w:val="22"/>
              </w:rPr>
              <w:t xml:space="preserve">IRR aprēķina </w:t>
            </w:r>
            <w:r w:rsidR="00147C0A" w:rsidRPr="00945E73">
              <w:rPr>
                <w:b/>
                <w:bCs/>
                <w:sz w:val="22"/>
                <w:szCs w:val="22"/>
              </w:rPr>
              <w:t xml:space="preserve">retrospektīvā </w:t>
            </w:r>
            <w:r w:rsidRPr="00945E73">
              <w:rPr>
                <w:b/>
                <w:bCs/>
                <w:sz w:val="22"/>
                <w:szCs w:val="22"/>
              </w:rPr>
              <w:t xml:space="preserve">grozīšana </w:t>
            </w:r>
          </w:p>
        </w:tc>
      </w:tr>
      <w:tr w:rsidR="00F47362" w:rsidRPr="00945E73" w:rsidDel="00E40881" w14:paraId="2E2354A0"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23479A3" w14:textId="77777777" w:rsidR="00FA0A07" w:rsidRPr="00945E73"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22B64AA" w14:textId="22C1DBB3" w:rsidR="00FA0A07" w:rsidRPr="00945E73" w:rsidDel="00E40881" w:rsidRDefault="00FA0A07" w:rsidP="00FA0A07">
            <w:pPr>
              <w:pStyle w:val="naisc"/>
              <w:spacing w:before="0" w:after="0"/>
              <w:jc w:val="both"/>
              <w:rPr>
                <w:sz w:val="22"/>
                <w:szCs w:val="22"/>
              </w:rPr>
            </w:pPr>
            <w:r w:rsidRPr="00945E73">
              <w:rPr>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62B121" w14:textId="77777777" w:rsidR="00FA0A07" w:rsidRPr="00945E73" w:rsidRDefault="00FA0A07" w:rsidP="00FA0A07">
            <w:pPr>
              <w:spacing w:before="120"/>
              <w:jc w:val="both"/>
              <w:rPr>
                <w:b/>
                <w:bCs/>
                <w:sz w:val="22"/>
                <w:szCs w:val="22"/>
                <w:shd w:val="clear" w:color="auto" w:fill="FFFFFF"/>
              </w:rPr>
            </w:pPr>
            <w:r w:rsidRPr="00945E73">
              <w:rPr>
                <w:b/>
                <w:bCs/>
                <w:sz w:val="22"/>
                <w:szCs w:val="22"/>
                <w:shd w:val="clear" w:color="auto" w:fill="FFFFFF"/>
              </w:rPr>
              <w:t>LBEA 13.04.21. iebildums</w:t>
            </w:r>
          </w:p>
          <w:p w14:paraId="2B3231EE" w14:textId="77777777" w:rsidR="00FA0A07" w:rsidRPr="00945E73" w:rsidRDefault="00FA0A07" w:rsidP="00AD2E9E">
            <w:pPr>
              <w:spacing w:line="260" w:lineRule="atLeast"/>
              <w:jc w:val="both"/>
              <w:rPr>
                <w:b/>
                <w:bCs/>
                <w:sz w:val="22"/>
                <w:szCs w:val="22"/>
              </w:rPr>
            </w:pPr>
            <w:r w:rsidRPr="00945E73">
              <w:rPr>
                <w:b/>
                <w:bCs/>
                <w:sz w:val="22"/>
                <w:szCs w:val="22"/>
              </w:rPr>
              <w:t>IRR retrospektīvā aprēķina grozīšana nav pieņemama.</w:t>
            </w:r>
          </w:p>
          <w:p w14:paraId="34D4E071" w14:textId="77777777" w:rsidR="00FA0A07" w:rsidRPr="00945E73" w:rsidRDefault="00FA0A07" w:rsidP="00FA0A07">
            <w:pPr>
              <w:spacing w:line="260" w:lineRule="atLeast"/>
              <w:jc w:val="both"/>
              <w:rPr>
                <w:sz w:val="22"/>
                <w:szCs w:val="22"/>
              </w:rPr>
            </w:pPr>
            <w:r w:rsidRPr="00945E73">
              <w:rPr>
                <w:sz w:val="22"/>
                <w:szCs w:val="22"/>
                <w:u w:val="single"/>
              </w:rPr>
              <w:lastRenderedPageBreak/>
              <w:t>Izejas pozīcija</w:t>
            </w:r>
            <w:r w:rsidRPr="00945E73">
              <w:rPr>
                <w:sz w:val="22"/>
                <w:szCs w:val="22"/>
              </w:rPr>
              <w:t xml:space="preserve">: MKN Nr. 221 </w:t>
            </w:r>
            <w:r w:rsidRPr="00945E73">
              <w:rPr>
                <w:rStyle w:val="FootnoteReference"/>
                <w:sz w:val="22"/>
                <w:szCs w:val="22"/>
              </w:rPr>
              <w:footnoteReference w:id="2"/>
            </w:r>
            <w:r w:rsidRPr="00945E73">
              <w:rPr>
                <w:sz w:val="22"/>
                <w:szCs w:val="22"/>
              </w:rPr>
              <w:t xml:space="preserve"> un 262</w:t>
            </w:r>
            <w:r w:rsidRPr="00945E73">
              <w:rPr>
                <w:rStyle w:val="FootnoteReference"/>
                <w:sz w:val="22"/>
                <w:szCs w:val="22"/>
              </w:rPr>
              <w:footnoteReference w:id="3"/>
            </w:r>
            <w:r w:rsidRPr="00945E73">
              <w:rPr>
                <w:sz w:val="22"/>
                <w:szCs w:val="22"/>
              </w:rPr>
              <w:t xml:space="preserve"> paredzēja divas aprēķinu iespējas - a) aprēķini 100% tiek balstīti uz ražotāja faktiskiem datiem, aprēķinu korektumu apliecina revidents vai b) aprēķini tiek 100% balstīti uz līmeņatzīmēm (no faktiskiem datiem tiek norādīts tikai faktiski saņemtais atbalsts no fondiem, ja tāds ir bijis un SEN maksājumi). </w:t>
            </w:r>
          </w:p>
          <w:p w14:paraId="65B31F72" w14:textId="2729AAEC" w:rsidR="00FA0A07" w:rsidRPr="00945E73" w:rsidRDefault="00AD2E9E" w:rsidP="00FA0A07">
            <w:pPr>
              <w:spacing w:line="260" w:lineRule="atLeast"/>
              <w:jc w:val="both"/>
              <w:rPr>
                <w:sz w:val="22"/>
                <w:szCs w:val="22"/>
              </w:rPr>
            </w:pPr>
            <w:r w:rsidRPr="00945E73">
              <w:rPr>
                <w:sz w:val="22"/>
                <w:szCs w:val="22"/>
              </w:rPr>
              <w:t>(..)</w:t>
            </w:r>
          </w:p>
          <w:p w14:paraId="0EFBAE82" w14:textId="59E7BAA8" w:rsidR="00FA0A07" w:rsidRPr="00945E73" w:rsidRDefault="00FA0A07" w:rsidP="00FA0A07">
            <w:pPr>
              <w:spacing w:line="260" w:lineRule="atLeast"/>
              <w:jc w:val="both"/>
              <w:rPr>
                <w:sz w:val="22"/>
                <w:szCs w:val="22"/>
              </w:rPr>
            </w:pPr>
            <w:r w:rsidRPr="00945E73">
              <w:rPr>
                <w:sz w:val="22"/>
                <w:szCs w:val="22"/>
              </w:rPr>
              <w:t xml:space="preserve">Grozījumos aprēķinu pieeja ir pilnībā mainīta. Pirmkārt, ir pilnībā izslēgta iespēja ražotājiem iesniegt aprēķinus, kas ir 100% balstīti uz faktiskajiem datiem. Otrkārt, atļautais IRR aprēķina </w:t>
            </w:r>
            <w:proofErr w:type="spellStart"/>
            <w:r w:rsidRPr="00945E73">
              <w:rPr>
                <w:sz w:val="22"/>
                <w:szCs w:val="22"/>
              </w:rPr>
              <w:t>pamatmodelis</w:t>
            </w:r>
            <w:proofErr w:type="spellEnd"/>
            <w:r w:rsidRPr="00945E73">
              <w:rPr>
                <w:sz w:val="22"/>
                <w:szCs w:val="22"/>
              </w:rPr>
              <w:t xml:space="preserve"> (t.i., gadījumos, kad ir pieejami faktiski dati) kombinē vēsturisko datu izmantošanu ar līmeņatzīmēm. Tāpat arī ir būtiski pārstrādātas aprēķina formulas un ir prasība veikt IRR aprēķinu, ņemot vērā vienotu tehnoloģiskā cikla principu. Turklāt svarīgi, ka, veicot IRR aprēķinu par periodu pirms Grozījumu spēkā stāšanās, tāpat tiks attiecināts jaunais IRR aprēķinu veids. Tas rada situāciju, kad jauns MKN regulējums tiek attiecināts </w:t>
            </w:r>
            <w:r w:rsidRPr="00945E73">
              <w:rPr>
                <w:sz w:val="22"/>
                <w:szCs w:val="22"/>
              </w:rPr>
              <w:lastRenderedPageBreak/>
              <w:t>retrospektīvi uz pagātnes periodiem, klaji pārkāpjot ražotāju un arī investoru tiesisko paļāvību, kas tiem bija radusies attiecībā uz pamatoti saņemtu atbalstu, t.i., atbalstu saskaņā ar iepriekš spēkā esošajiem MKN Nr.221 un 262. Turklāt ražotājiem ir tiesiskā paļāvība uz iepriekš noteiktā IRR aprēķina nemainīgumu un pamatotību (likumību), par ko citu starpā LAEF sniedza izvērstu viedokli savā 2020.gada 14.decembra vēstulē Nr.2-12-2020, bet uz EM nav pienācīgi ņēmusi vērā vai atspēkojusi.</w:t>
            </w:r>
            <w:r w:rsidR="00AD2E9E" w:rsidRPr="00945E73">
              <w:rPr>
                <w:sz w:val="22"/>
                <w:szCs w:val="22"/>
              </w:rPr>
              <w:t xml:space="preserve"> (..)</w:t>
            </w:r>
          </w:p>
          <w:p w14:paraId="7F89C7CB" w14:textId="77777777" w:rsidR="00FA0A07" w:rsidRPr="00945E73" w:rsidRDefault="00FA0A07" w:rsidP="00FA0A07">
            <w:pPr>
              <w:spacing w:line="260" w:lineRule="atLeast"/>
              <w:jc w:val="both"/>
              <w:rPr>
                <w:b/>
                <w:bCs/>
                <w:sz w:val="22"/>
                <w:szCs w:val="22"/>
              </w:rPr>
            </w:pPr>
            <w:r w:rsidRPr="00945E73">
              <w:rPr>
                <w:b/>
                <w:bCs/>
                <w:sz w:val="22"/>
                <w:szCs w:val="22"/>
                <w:u w:val="single"/>
              </w:rPr>
              <w:t>Ierosinājums no ražotāju puses</w:t>
            </w:r>
            <w:r w:rsidRPr="00945E73">
              <w:rPr>
                <w:b/>
                <w:bCs/>
                <w:sz w:val="22"/>
                <w:szCs w:val="22"/>
              </w:rPr>
              <w:t xml:space="preserve">: noteikt, ka stacijas IRR: </w:t>
            </w:r>
          </w:p>
          <w:p w14:paraId="63C2C149" w14:textId="77777777" w:rsidR="00FA0A07" w:rsidRPr="00945E73" w:rsidRDefault="00FA0A07" w:rsidP="00AD2E9E">
            <w:pPr>
              <w:numPr>
                <w:ilvl w:val="0"/>
                <w:numId w:val="10"/>
              </w:numPr>
              <w:spacing w:line="260" w:lineRule="atLeast"/>
              <w:ind w:left="357" w:hanging="357"/>
              <w:jc w:val="both"/>
              <w:rPr>
                <w:b/>
                <w:bCs/>
                <w:sz w:val="22"/>
                <w:szCs w:val="22"/>
              </w:rPr>
            </w:pPr>
            <w:r w:rsidRPr="00945E73">
              <w:rPr>
                <w:b/>
                <w:bCs/>
                <w:sz w:val="22"/>
                <w:szCs w:val="22"/>
              </w:rPr>
              <w:t>Par periodu no brīža, kad stacija sāka dalību obligātā iepirkuma sistēmā, līdz 2021.gada 30.jūnijam IRR tiek aprēķināts saskaņā ar MKN Nr. 221 un 262 noteikumiem (t.i., ražotājiem ir iespēja iesniegt aprēķinu balstoties 100% uz pašu datiem vai tiek pielietotas šo noteikumu līmeņatzīmes),</w:t>
            </w:r>
          </w:p>
          <w:p w14:paraId="417E082D" w14:textId="77777777" w:rsidR="00FA0A07" w:rsidRPr="00945E73" w:rsidRDefault="00FA0A07" w:rsidP="00AD2E9E">
            <w:pPr>
              <w:numPr>
                <w:ilvl w:val="0"/>
                <w:numId w:val="10"/>
              </w:numPr>
              <w:spacing w:line="260" w:lineRule="atLeast"/>
              <w:ind w:left="357" w:hanging="357"/>
              <w:jc w:val="both"/>
              <w:rPr>
                <w:b/>
                <w:bCs/>
                <w:sz w:val="22"/>
                <w:szCs w:val="22"/>
              </w:rPr>
            </w:pPr>
            <w:r w:rsidRPr="00945E73">
              <w:rPr>
                <w:b/>
                <w:bCs/>
                <w:sz w:val="22"/>
                <w:szCs w:val="22"/>
              </w:rPr>
              <w:t>Par periodu no 2021.gada 1.jūlija līdz atbalsta perioda beigām IRR tiek aprēķināts saskaņā ar Grozījumos izstrādāto pieeju.</w:t>
            </w:r>
          </w:p>
          <w:p w14:paraId="35C1B0BD" w14:textId="4B9B4C38" w:rsidR="00FA0A07" w:rsidRPr="00945E73" w:rsidDel="00E40881" w:rsidRDefault="00FA0A07" w:rsidP="00AD2E9E">
            <w:pPr>
              <w:tabs>
                <w:tab w:val="left" w:pos="1134"/>
              </w:tabs>
              <w:spacing w:after="160" w:line="252" w:lineRule="auto"/>
              <w:contextualSpacing/>
              <w:jc w:val="both"/>
              <w:rPr>
                <w:rFonts w:eastAsia="Calibri"/>
                <w:b/>
                <w:bCs/>
                <w:sz w:val="22"/>
                <w:szCs w:val="22"/>
              </w:rPr>
            </w:pPr>
            <w:r w:rsidRPr="00945E73">
              <w:rPr>
                <w:sz w:val="22"/>
                <w:szCs w:val="22"/>
              </w:rPr>
              <w:lastRenderedPageBreak/>
              <w:t>LBA ieskatā piedāvātais risinājums nekādā veidā nenonāk pretrunā ar Eiropas Komisijas saskaņoto valsts atbalstu.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512E32" w14:textId="77777777" w:rsidR="00FA0A07" w:rsidRPr="00945E73" w:rsidRDefault="00FA0A07" w:rsidP="00FA0A07">
            <w:pPr>
              <w:pStyle w:val="naisc"/>
              <w:rPr>
                <w:b/>
                <w:bCs/>
                <w:sz w:val="22"/>
                <w:szCs w:val="22"/>
              </w:rPr>
            </w:pPr>
            <w:r w:rsidRPr="00945E73">
              <w:rPr>
                <w:b/>
                <w:bCs/>
                <w:sz w:val="22"/>
                <w:szCs w:val="22"/>
              </w:rPr>
              <w:lastRenderedPageBreak/>
              <w:t>Nav ņemts vērā</w:t>
            </w:r>
          </w:p>
          <w:p w14:paraId="756623E1" w14:textId="77777777" w:rsidR="00FA0A07" w:rsidRPr="00945E73" w:rsidRDefault="00FA0A07" w:rsidP="00FA0A07">
            <w:pPr>
              <w:jc w:val="both"/>
              <w:rPr>
                <w:sz w:val="22"/>
                <w:szCs w:val="22"/>
              </w:rPr>
            </w:pPr>
            <w:r w:rsidRPr="00945E73">
              <w:rPr>
                <w:sz w:val="22"/>
                <w:szCs w:val="22"/>
              </w:rPr>
              <w:t xml:space="preserve">Līdzšinējais koģenerācijas staciju pārkompensācijas novēršanas mehānisms tiek pārskatīts cita </w:t>
            </w:r>
            <w:r w:rsidRPr="00945E73">
              <w:rPr>
                <w:sz w:val="22"/>
                <w:szCs w:val="22"/>
              </w:rPr>
              <w:lastRenderedPageBreak/>
              <w:t>starpā ar mērķi aktualizēt kopējo kapitālieguldījumu iekšējās peļņas normas aprēķina metodiku atbilstoši faktiskajai situācijai enerģijas ražošanas nozarē, lai nodrošinātu, ka aprēķini tiek balstīti uz objektīviem un pārbaudāmiem koģenerācijas staciju darbības rādītājiem. Līdzšinējā pārkompensācijas aprēķina metodika paredzēja iespēju aprēķinā izmantot gan komersanta paša iesniegtus faktiskos datus, gan līmeņatzīmes, līdz ar to visu koģenerācijas staciju atbalsta intensitātes novērtēšanā netika balstīta uz identiskiem principiem. Papildus uzskatām par nepieciešamu vērst uzmanību uz to, ka līdzšinējā iespēja komersantiem iesniegt uzraugošajai iestādei zvērinātu revidentu apstiprinātu IRR aprēķinu nenodrošināja iesniegtos aprēķinus nepieciešamajā kvalitātē. Tā kā koģenerācijas staciju IRR aprēķins tiek veikts visam atbalsta periodam, nevis atsevišķiem tā posmiem, objektīva aprēķina rezultāta nodrošināšanai grozījumu projektā divu dažādu metodoloģiju izmantošana netiek paredzēta.</w:t>
            </w:r>
          </w:p>
          <w:p w14:paraId="62A61A79" w14:textId="35FAC680" w:rsidR="00FA0A07" w:rsidRPr="00945E73" w:rsidDel="00E40881" w:rsidRDefault="00FA0A07" w:rsidP="00FA0A07">
            <w:pPr>
              <w:pStyle w:val="naisc"/>
              <w:spacing w:before="0" w:after="0"/>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7B6858" w14:textId="77777777" w:rsidR="00FA0A07" w:rsidRPr="00945E73" w:rsidRDefault="00FA0A07" w:rsidP="00FA0A07">
            <w:pPr>
              <w:jc w:val="center"/>
              <w:rPr>
                <w:b/>
                <w:bCs/>
                <w:sz w:val="22"/>
                <w:szCs w:val="22"/>
              </w:rPr>
            </w:pPr>
            <w:r w:rsidRPr="00945E73">
              <w:rPr>
                <w:b/>
                <w:bCs/>
                <w:sz w:val="22"/>
                <w:szCs w:val="22"/>
              </w:rPr>
              <w:lastRenderedPageBreak/>
              <w:t>LBEA</w:t>
            </w:r>
          </w:p>
          <w:p w14:paraId="1B5EF0AE" w14:textId="77777777" w:rsidR="00FA0A07" w:rsidRPr="00945E73" w:rsidRDefault="00FA0A07" w:rsidP="00FA0A07">
            <w:pPr>
              <w:jc w:val="center"/>
              <w:rPr>
                <w:b/>
                <w:bCs/>
                <w:sz w:val="22"/>
                <w:szCs w:val="22"/>
              </w:rPr>
            </w:pPr>
          </w:p>
          <w:p w14:paraId="24440E97" w14:textId="77777777" w:rsidR="00FA0A07" w:rsidRPr="00945E73" w:rsidRDefault="00FA0A07" w:rsidP="00FA0A07">
            <w:pPr>
              <w:rPr>
                <w:b/>
                <w:bCs/>
                <w:sz w:val="22"/>
                <w:szCs w:val="22"/>
              </w:rPr>
            </w:pPr>
            <w:r w:rsidRPr="00945E73">
              <w:rPr>
                <w:sz w:val="22"/>
                <w:szCs w:val="22"/>
              </w:rPr>
              <w:t>Iebildums tiek uzturēts 04.08.2021. saskaņošanas sanāksmē</w:t>
            </w:r>
          </w:p>
          <w:p w14:paraId="19528FAB" w14:textId="77777777" w:rsidR="00FA0A07" w:rsidRPr="00945E73" w:rsidRDefault="00FA0A07" w:rsidP="00FA0A07">
            <w:pPr>
              <w:spacing w:line="293" w:lineRule="atLeast"/>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0F5E4254" w14:textId="61F0865A" w:rsidR="00FA0A07" w:rsidRPr="00945E73" w:rsidDel="00E40881" w:rsidRDefault="00FA0A07" w:rsidP="00FA0A07">
            <w:pPr>
              <w:jc w:val="both"/>
              <w:rPr>
                <w:sz w:val="22"/>
                <w:szCs w:val="22"/>
              </w:rPr>
            </w:pPr>
            <w:r w:rsidRPr="00945E73">
              <w:rPr>
                <w:sz w:val="22"/>
                <w:szCs w:val="22"/>
              </w:rPr>
              <w:lastRenderedPageBreak/>
              <w:t>Noteikumu projekts</w:t>
            </w:r>
          </w:p>
        </w:tc>
      </w:tr>
      <w:tr w:rsidR="00F47362" w:rsidRPr="00945E73" w:rsidDel="00E40881" w14:paraId="27CC372B"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5510E47A" w14:textId="77777777" w:rsidR="00CD60B2" w:rsidRPr="00945E73" w:rsidDel="00E40881" w:rsidRDefault="00CD60B2" w:rsidP="00147C0A">
            <w:pPr>
              <w:pStyle w:val="naisc"/>
              <w:spacing w:before="0" w:after="0"/>
              <w:ind w:left="142"/>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419FE2E" w14:textId="77777777" w:rsidR="00CD60B2" w:rsidRPr="00945E73" w:rsidRDefault="00CD60B2" w:rsidP="00705F92">
            <w:pPr>
              <w:jc w:val="both"/>
              <w:rPr>
                <w:sz w:val="22"/>
                <w:szCs w:val="22"/>
                <w:shd w:val="clear" w:color="auto" w:fill="FFFFFF"/>
              </w:rPr>
            </w:pPr>
            <w:r w:rsidRPr="00945E73">
              <w:rPr>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438E6BA" w14:textId="77777777" w:rsidR="00CD60B2" w:rsidRPr="00945E73" w:rsidRDefault="00CD60B2" w:rsidP="00705F92">
            <w:pPr>
              <w:ind w:firstLine="709"/>
              <w:jc w:val="both"/>
              <w:rPr>
                <w:b/>
                <w:bCs/>
                <w:sz w:val="22"/>
                <w:szCs w:val="22"/>
              </w:rPr>
            </w:pPr>
            <w:r w:rsidRPr="00945E73">
              <w:rPr>
                <w:b/>
                <w:bCs/>
                <w:sz w:val="22"/>
                <w:szCs w:val="22"/>
              </w:rPr>
              <w:t>SIA ER CHP 13.04.21. iebildums</w:t>
            </w:r>
          </w:p>
          <w:p w14:paraId="45F85A5E" w14:textId="77777777" w:rsidR="00CD60B2" w:rsidRPr="00945E73" w:rsidRDefault="00CD60B2" w:rsidP="00705F92">
            <w:pPr>
              <w:ind w:firstLine="709"/>
              <w:jc w:val="both"/>
              <w:rPr>
                <w:sz w:val="22"/>
                <w:szCs w:val="22"/>
              </w:rPr>
            </w:pPr>
            <w:r w:rsidRPr="00945E73">
              <w:rPr>
                <w:sz w:val="22"/>
                <w:szCs w:val="22"/>
              </w:rPr>
              <w:t xml:space="preserve">MK 561 Grozījumu 33.punkts paredz papildināt MK 561 ar jaunu 98.un 99.punktu šādā redakcijā: “98. Komersants līdz 2021.gada 1. jūnijam iesniedz birojā šādu informāciju un dokumentus kopējo kapitālieguldījumu iekšējās peļņas normas aprēķina veikšanai: 98.1. koģenerācijas stacijā veikto investīciju faktiskos datus par visu atbalsta periodu un dokumentus, kas līdz tiesisku pierādījumu ticamības pakāpei to apliecina; 98.2. koģenerācijas stacijas ieņēmumu un izdevumu faktiskos datus par visu atbalsta periodu, izņemot koģenerācijas stacijas ekspluatācijas izmaksu datus. Ja komersants par kādu periodu nevar iesniegt kurināmā cenas, siltumenerģijas ražošanas tarifa un koģenerācijas stacijā saražotās elektroenerģijas pārdošanas cenas faktiskos datus, tas sniedz norādi, par kuriem periodiem šie dati nav pieejami; 98.3. citu informāciju un dokumentus, kas varētu būt nozīmīgi kopējo </w:t>
            </w:r>
            <w:r w:rsidRPr="00945E73">
              <w:rPr>
                <w:sz w:val="22"/>
                <w:szCs w:val="22"/>
              </w:rPr>
              <w:lastRenderedPageBreak/>
              <w:t xml:space="preserve">kapitālieguldījumu iekšējās peļņas normas aprēķina veikšanā. 99. Ja komersants noteiktajā termiņā neiesniedz šo noteikumu 98. punktā minēto informāciju un dokumentus, birojs mēneša laikā pēc šo noteikumu 76. punktā noteiktā termiņa pieņem lēmumu par komersantam piešķirto obligātā iepirkuma tiesību vai garantētās maksas tiesību atcelšanu.” Neviena MK 561 ietverta tiesību norma, kā arī neviens MK 561 Grozījumos ietverts tiesiskā regulējuma projekts nesatur noteikumu vai prasību, ka BVKB būtu pienākums 2021.gada 1.jūnijā uzsākt IRR aprēķina izstrādi pilnīgi visu komersantu koģenerācijas stacijām. Līdz ar to MK 561 Grozījumu 98.punktā ir paredzēts noteikt komersantiem tādu pienākumu, pēc kura izpildes valsts pārvaldei nav nekāda objektīva nepieciešamība. Tas vēl jo vairāk padara ne tikai bezjēdzīgu, bet nostāda klajā pretrunā tiesiskumam MK 561 Grozījumu 99.punktā noteikto sankciju komersantam par 98.punktā bezjēdzīgi noteiktā pienākuma neizpildi – iespēju, ka tiek pieņemts lēmums par valsts atbalsta tiesību atcelšanu. Papildus iepriekšējā rindkopā minētajam, ir nepieņemami, ka </w:t>
            </w:r>
            <w:r w:rsidRPr="00945E73">
              <w:rPr>
                <w:sz w:val="22"/>
                <w:szCs w:val="22"/>
              </w:rPr>
              <w:lastRenderedPageBreak/>
              <w:t>MK 561 Grozījumu 98.3.punktā ir ietverts pienākums iesniegt nekonkrēti definētus dokumentus pēc komersanta ieskata, bet par šī pienākuma neizpildi tiek paredzēts piemērot 99.punktā noteikto sankciju – valsts atbalsta tiesību atcelšanu. Šāda pieeja komersantam potenciāli saistošu pienākumu noteikšanā ir pilnībā nepieļaujama.</w:t>
            </w:r>
          </w:p>
          <w:p w14:paraId="63AF9818" w14:textId="77777777" w:rsidR="00CD60B2" w:rsidRPr="00945E73" w:rsidRDefault="00CD60B2" w:rsidP="00705F92">
            <w:pPr>
              <w:ind w:firstLine="709"/>
              <w:jc w:val="both"/>
              <w:rPr>
                <w:sz w:val="22"/>
                <w:szCs w:val="22"/>
              </w:rPr>
            </w:pPr>
          </w:p>
          <w:p w14:paraId="626AC9A7" w14:textId="77777777" w:rsidR="00CD60B2" w:rsidRPr="00945E73" w:rsidRDefault="00CD60B2" w:rsidP="00705F92">
            <w:pPr>
              <w:jc w:val="both"/>
              <w:rPr>
                <w:sz w:val="22"/>
                <w:szCs w:val="22"/>
              </w:rPr>
            </w:pPr>
            <w:r w:rsidRPr="00945E73">
              <w:rPr>
                <w:b/>
                <w:bCs/>
                <w:sz w:val="22"/>
                <w:szCs w:val="22"/>
              </w:rPr>
              <w:t>SIA ER CHP 22.06.21.</w:t>
            </w:r>
          </w:p>
          <w:p w14:paraId="35C6EBF4" w14:textId="77777777" w:rsidR="00CD60B2" w:rsidRPr="00945E73" w:rsidRDefault="00CD60B2" w:rsidP="00705F92">
            <w:pPr>
              <w:jc w:val="both"/>
              <w:rPr>
                <w:i/>
                <w:iCs/>
                <w:sz w:val="22"/>
                <w:szCs w:val="22"/>
              </w:rPr>
            </w:pPr>
            <w:r w:rsidRPr="00945E73">
              <w:rPr>
                <w:sz w:val="22"/>
                <w:szCs w:val="22"/>
              </w:rPr>
              <w:t>MK 561 Grozījumu 33.punkts paredz papildināt MK 561 ar jaunu 98.un 99.punktu šādā redakcijā: “</w:t>
            </w:r>
            <w:r w:rsidRPr="00945E73">
              <w:rPr>
                <w:i/>
                <w:iCs/>
                <w:sz w:val="22"/>
                <w:szCs w:val="22"/>
              </w:rPr>
              <w:t>98. Komersants līdz (..)</w:t>
            </w:r>
          </w:p>
          <w:p w14:paraId="2B56B2C7" w14:textId="77777777" w:rsidR="00CD60B2" w:rsidRPr="00945E73" w:rsidRDefault="00CD60B2" w:rsidP="00705F92">
            <w:pPr>
              <w:jc w:val="both"/>
              <w:rPr>
                <w:i/>
                <w:iCs/>
                <w:sz w:val="22"/>
                <w:szCs w:val="22"/>
              </w:rPr>
            </w:pPr>
            <w:r w:rsidRPr="00945E73">
              <w:rPr>
                <w:i/>
                <w:iCs/>
                <w:sz w:val="22"/>
                <w:szCs w:val="22"/>
              </w:rPr>
              <w:t>”</w:t>
            </w:r>
          </w:p>
          <w:p w14:paraId="38154C8B" w14:textId="77777777" w:rsidR="00CD60B2" w:rsidRPr="00945E73" w:rsidRDefault="00CD60B2" w:rsidP="00705F92">
            <w:pPr>
              <w:jc w:val="both"/>
              <w:rPr>
                <w:sz w:val="22"/>
                <w:szCs w:val="22"/>
              </w:rPr>
            </w:pPr>
            <w:r w:rsidRPr="00945E73">
              <w:rPr>
                <w:sz w:val="22"/>
                <w:szCs w:val="22"/>
              </w:rPr>
              <w:t xml:space="preserve">Neviena MK 561 ietverta tiesību norma, kā arī neviens MK 561 Grozījumos ietverts tiesiskā regulējuma projekts nesatur noteikumu vai prasību, ka BVKB būtu pienākums 2021.gada 1.augustā uzsākt IRR aprēķina izstrādi pilnīgi visu komersantu koģenerācijas stacijām. Līdz ar to MK 561 Grozījumu 98.punktā ir paredzēts noteikt komersantiem tādu pienākumu, pēc kura izpildes valsts pārvaldei nav nekāda objektīva nepieciešamība. Tas vēl jo vairāk padara ne tikai bezjēdzīgu, bet nostāda klajā pretrunā tiesiskumam MK 561 Grozījumu </w:t>
            </w:r>
            <w:r w:rsidRPr="00945E73">
              <w:rPr>
                <w:sz w:val="22"/>
                <w:szCs w:val="22"/>
              </w:rPr>
              <w:lastRenderedPageBreak/>
              <w:t xml:space="preserve">99.punktā noteikto sankciju komersantam par 98.punktā bezjēdzīgi noteiktā pienākuma neizpildi – iespēju, ka tiek pieņemts lēmums par valsts atbalsta tiesību atcelšanu. </w:t>
            </w:r>
          </w:p>
          <w:p w14:paraId="24263894" w14:textId="77777777" w:rsidR="00CD60B2" w:rsidRPr="00945E73" w:rsidRDefault="00CD60B2" w:rsidP="00705F92">
            <w:pPr>
              <w:jc w:val="both"/>
              <w:rPr>
                <w:sz w:val="22"/>
                <w:szCs w:val="22"/>
              </w:rPr>
            </w:pPr>
          </w:p>
          <w:p w14:paraId="69555590" w14:textId="77777777" w:rsidR="00CD60B2" w:rsidRPr="00945E73" w:rsidRDefault="00CD60B2" w:rsidP="00705F92">
            <w:pPr>
              <w:jc w:val="both"/>
              <w:rPr>
                <w:sz w:val="22"/>
                <w:szCs w:val="22"/>
                <w:u w:val="single"/>
              </w:rPr>
            </w:pPr>
            <w:r w:rsidRPr="00945E73">
              <w:rPr>
                <w:sz w:val="22"/>
                <w:szCs w:val="22"/>
              </w:rPr>
              <w:t>Papildus iepriekšējā rindkopā minētajam, ir nepieņemami, ka MK 561 Grozījumu 98.3.punktā ir ietverts pienākums iesniegt nekonkrēti definētus dokumentus pēc komersanta ieskata, bet par šī pienākuma neizpildi tiek paredzēts piemērot 99.punktā noteikto sankciju – valsts atbalsta tiesību atcelšanu. Šāda pieeja komersantam potenciāli saistošu pienākumu noteikšanā ir pilnībā nepieļaujama.</w:t>
            </w:r>
          </w:p>
          <w:p w14:paraId="09C06050" w14:textId="77777777" w:rsidR="00CD60B2" w:rsidRPr="00945E73" w:rsidRDefault="00CD60B2" w:rsidP="00705F92">
            <w:pPr>
              <w:rPr>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43B9F3A" w14:textId="77777777" w:rsidR="00CD60B2" w:rsidRPr="00945E73" w:rsidRDefault="00CD60B2" w:rsidP="00705F92">
            <w:pPr>
              <w:jc w:val="both"/>
              <w:rPr>
                <w:b/>
                <w:sz w:val="22"/>
                <w:szCs w:val="22"/>
              </w:rPr>
            </w:pPr>
            <w:r w:rsidRPr="00945E73">
              <w:rPr>
                <w:b/>
                <w:bCs/>
                <w:sz w:val="22"/>
                <w:szCs w:val="22"/>
              </w:rPr>
              <w:lastRenderedPageBreak/>
              <w:t xml:space="preserve">13.04.21. iebildums </w:t>
            </w:r>
            <w:r w:rsidRPr="00945E73">
              <w:rPr>
                <w:b/>
                <w:sz w:val="22"/>
                <w:szCs w:val="22"/>
              </w:rPr>
              <w:t>daļēji ņemts vērā</w:t>
            </w:r>
          </w:p>
          <w:p w14:paraId="6E583674" w14:textId="77777777" w:rsidR="00CD60B2" w:rsidRPr="00945E73" w:rsidRDefault="00CD60B2" w:rsidP="00705F92">
            <w:pPr>
              <w:ind w:firstLine="709"/>
              <w:jc w:val="both"/>
              <w:rPr>
                <w:b/>
                <w:bCs/>
                <w:sz w:val="22"/>
                <w:szCs w:val="22"/>
              </w:rPr>
            </w:pPr>
            <w:r w:rsidRPr="00945E73">
              <w:rPr>
                <w:bCs/>
                <w:sz w:val="22"/>
                <w:szCs w:val="22"/>
              </w:rPr>
              <w:t xml:space="preserve">Skaidrojam, ka ETL pārejas noteikumu </w:t>
            </w:r>
            <w:r w:rsidRPr="00945E73">
              <w:rPr>
                <w:sz w:val="22"/>
                <w:szCs w:val="22"/>
                <w:shd w:val="clear" w:color="auto" w:fill="FFFFFF"/>
              </w:rPr>
              <w:t>76. punktā ir noteikts, ka ETL </w:t>
            </w:r>
            <w:hyperlink r:id="rId20" w:anchor="p28" w:history="1">
              <w:r w:rsidRPr="00945E73">
                <w:rPr>
                  <w:rStyle w:val="Hyperlink"/>
                  <w:rFonts w:eastAsiaTheme="majorEastAsia"/>
                  <w:color w:val="auto"/>
                  <w:sz w:val="22"/>
                  <w:szCs w:val="22"/>
                  <w:shd w:val="clear" w:color="auto" w:fill="FFFFFF"/>
                </w:rPr>
                <w:t>28.</w:t>
              </w:r>
            </w:hyperlink>
            <w:r w:rsidRPr="00945E73">
              <w:rPr>
                <w:sz w:val="22"/>
                <w:szCs w:val="22"/>
                <w:shd w:val="clear" w:color="auto" w:fill="FFFFFF"/>
              </w:rPr>
              <w:t>, </w:t>
            </w:r>
            <w:r w:rsidRPr="00945E73">
              <w:fldChar w:fldCharType="begin"/>
            </w:r>
            <w:r w:rsidRPr="00945E73">
              <w:rPr>
                <w:sz w:val="22"/>
                <w:szCs w:val="22"/>
              </w:rPr>
              <w:instrText xml:space="preserve"> HYPERLINK "https://likumi.lv/ta/id/108834" \l "p28.1" </w:instrText>
            </w:r>
            <w:r w:rsidRPr="00945E73">
              <w:fldChar w:fldCharType="separate"/>
            </w:r>
            <w:r w:rsidRPr="00945E73">
              <w:rPr>
                <w:rStyle w:val="Hyperlink"/>
                <w:rFonts w:eastAsiaTheme="majorEastAsia"/>
                <w:color w:val="auto"/>
                <w:sz w:val="22"/>
                <w:szCs w:val="22"/>
                <w:shd w:val="clear" w:color="auto" w:fill="FFFFFF"/>
              </w:rPr>
              <w:t>28.</w:t>
            </w:r>
            <w:r w:rsidRPr="00945E73">
              <w:rPr>
                <w:rStyle w:val="Hyperlink"/>
                <w:rFonts w:eastAsiaTheme="majorEastAsia"/>
                <w:color w:val="auto"/>
                <w:sz w:val="22"/>
                <w:szCs w:val="22"/>
                <w:shd w:val="clear" w:color="auto" w:fill="FFFFFF"/>
                <w:vertAlign w:val="superscript"/>
              </w:rPr>
              <w:t>1</w:t>
            </w:r>
            <w:r w:rsidRPr="00945E73">
              <w:rPr>
                <w:rStyle w:val="Hyperlink"/>
                <w:rFonts w:eastAsiaTheme="majorEastAsia"/>
                <w:color w:val="auto"/>
                <w:sz w:val="22"/>
                <w:szCs w:val="22"/>
                <w:shd w:val="clear" w:color="auto" w:fill="FFFFFF"/>
                <w:vertAlign w:val="superscript"/>
              </w:rPr>
              <w:fldChar w:fldCharType="end"/>
            </w:r>
            <w:r w:rsidRPr="00945E73">
              <w:rPr>
                <w:sz w:val="22"/>
                <w:szCs w:val="22"/>
                <w:shd w:val="clear" w:color="auto" w:fill="FFFFFF"/>
              </w:rPr>
              <w:t>, </w:t>
            </w:r>
            <w:hyperlink r:id="rId21" w:anchor="p29" w:history="1">
              <w:r w:rsidRPr="00945E73">
                <w:rPr>
                  <w:rStyle w:val="Hyperlink"/>
                  <w:rFonts w:eastAsiaTheme="majorEastAsia"/>
                  <w:color w:val="auto"/>
                  <w:sz w:val="22"/>
                  <w:szCs w:val="22"/>
                  <w:shd w:val="clear" w:color="auto" w:fill="FFFFFF"/>
                </w:rPr>
                <w:t>29. </w:t>
              </w:r>
            </w:hyperlink>
            <w:r w:rsidRPr="00945E73">
              <w:rPr>
                <w:sz w:val="22"/>
                <w:szCs w:val="22"/>
                <w:shd w:val="clear" w:color="auto" w:fill="FFFFFF"/>
              </w:rPr>
              <w:t>vai </w:t>
            </w:r>
            <w:hyperlink r:id="rId22" w:anchor="p30" w:history="1">
              <w:r w:rsidRPr="00945E73">
                <w:rPr>
                  <w:rStyle w:val="Hyperlink"/>
                  <w:rFonts w:eastAsiaTheme="majorEastAsia"/>
                  <w:color w:val="auto"/>
                  <w:sz w:val="22"/>
                  <w:szCs w:val="22"/>
                  <w:shd w:val="clear" w:color="auto" w:fill="FFFFFF"/>
                </w:rPr>
                <w:t>30. pantā</w:t>
              </w:r>
            </w:hyperlink>
            <w:r w:rsidRPr="00945E73">
              <w:rPr>
                <w:sz w:val="22"/>
                <w:szCs w:val="22"/>
                <w:shd w:val="clear" w:color="auto" w:fill="FFFFFF"/>
              </w:rPr>
              <w:t> minētās tiesības izmantojošo ražotāju elektrostaciju kopējo kapitālieguldījumu iekšējās peļņas normas atbilstības un pārkompensācijas izvērtēšanu veic sešu mēnešu laikā pēc šā likuma </w:t>
            </w:r>
            <w:hyperlink r:id="rId23" w:anchor="p31.4" w:history="1">
              <w:r w:rsidRPr="00945E73">
                <w:rPr>
                  <w:rStyle w:val="Hyperlink"/>
                  <w:rFonts w:eastAsiaTheme="majorEastAsia"/>
                  <w:color w:val="auto"/>
                  <w:sz w:val="22"/>
                  <w:szCs w:val="22"/>
                  <w:shd w:val="clear" w:color="auto" w:fill="FFFFFF"/>
                </w:rPr>
                <w:t>31.</w:t>
              </w:r>
              <w:r w:rsidRPr="00945E73">
                <w:rPr>
                  <w:rStyle w:val="Hyperlink"/>
                  <w:rFonts w:eastAsiaTheme="majorEastAsia"/>
                  <w:color w:val="auto"/>
                  <w:sz w:val="22"/>
                  <w:szCs w:val="22"/>
                  <w:shd w:val="clear" w:color="auto" w:fill="FFFFFF"/>
                  <w:vertAlign w:val="superscript"/>
                </w:rPr>
                <w:t>4</w:t>
              </w:r>
              <w:r w:rsidRPr="00945E73">
                <w:rPr>
                  <w:rStyle w:val="Hyperlink"/>
                  <w:rFonts w:eastAsiaTheme="majorEastAsia"/>
                  <w:color w:val="auto"/>
                  <w:sz w:val="22"/>
                  <w:szCs w:val="22"/>
                  <w:shd w:val="clear" w:color="auto" w:fill="FFFFFF"/>
                </w:rPr>
                <w:t> panta</w:t>
              </w:r>
            </w:hyperlink>
            <w:r w:rsidRPr="00945E73">
              <w:rPr>
                <w:sz w:val="22"/>
                <w:szCs w:val="22"/>
                <w:shd w:val="clear" w:color="auto" w:fill="FFFFFF"/>
              </w:rPr>
              <w:t xml:space="preserve"> ceturtajā daļā minēto Ministru kabineta noteikumu spēkā stāšanās dienas. Tātad informācija jāsaņem pietiekoši laicīgi, lai to varētu pārbaudīt un, to ņemot vērā, veikt aprēķinus. Vienlaikus norādām, ka informācija, kas aprēķinu veikšanai ir jāiesniedz, šobrīd ir komersantu rīcībā, tā nav jāiegūst kaut kur no malas, tā ir tikai jāapkopo un </w:t>
            </w:r>
            <w:proofErr w:type="spellStart"/>
            <w:r w:rsidRPr="00945E73">
              <w:rPr>
                <w:sz w:val="22"/>
                <w:szCs w:val="22"/>
                <w:shd w:val="clear" w:color="auto" w:fill="FFFFFF"/>
              </w:rPr>
              <w:t>jānosūta</w:t>
            </w:r>
            <w:proofErr w:type="spellEnd"/>
            <w:r w:rsidRPr="00945E73">
              <w:rPr>
                <w:sz w:val="22"/>
                <w:szCs w:val="22"/>
                <w:shd w:val="clear" w:color="auto" w:fill="FFFFFF"/>
              </w:rPr>
              <w:t xml:space="preserve"> BVKB.</w:t>
            </w:r>
          </w:p>
          <w:p w14:paraId="492DFDCC" w14:textId="77777777" w:rsidR="00CD60B2" w:rsidRPr="00945E73" w:rsidRDefault="00CD60B2" w:rsidP="00705F92">
            <w:pPr>
              <w:jc w:val="both"/>
              <w:rPr>
                <w:sz w:val="22"/>
                <w:szCs w:val="22"/>
                <w:lang w:eastAsia="en-US"/>
              </w:rPr>
            </w:pPr>
            <w:r w:rsidRPr="00945E73">
              <w:rPr>
                <w:bCs/>
                <w:sz w:val="22"/>
                <w:szCs w:val="22"/>
              </w:rPr>
              <w:t xml:space="preserve">Iebildums tiek ņemts vērā tādā veidā, ka noslēguma jautājumos ietvertie termiņi tiek precizēti atbilstoši provizoriskajam noteikumu stāšanās spēkā datumam, lai </w:t>
            </w:r>
            <w:r w:rsidRPr="00945E73">
              <w:rPr>
                <w:sz w:val="22"/>
                <w:szCs w:val="22"/>
              </w:rPr>
              <w:t xml:space="preserve">principiālās pieslēguma shēmas iesniegšanai tiktu dots mēnesis pēc grozījumu stāšanās spēkā, bet </w:t>
            </w:r>
            <w:r w:rsidRPr="00945E73">
              <w:rPr>
                <w:sz w:val="22"/>
                <w:szCs w:val="22"/>
                <w:lang w:eastAsia="en-US"/>
              </w:rPr>
              <w:t xml:space="preserve">informācijas un </w:t>
            </w:r>
            <w:r w:rsidRPr="00945E73">
              <w:rPr>
                <w:sz w:val="22"/>
                <w:szCs w:val="22"/>
                <w:lang w:eastAsia="en-US"/>
              </w:rPr>
              <w:lastRenderedPageBreak/>
              <w:t>dokumentu iesniegšanai kopējo kapitālieguldījumu iekšējās peļņas normas aprēķina veikšanai – 2 mēneši.</w:t>
            </w:r>
          </w:p>
          <w:p w14:paraId="046E461E" w14:textId="77777777" w:rsidR="00CD60B2" w:rsidRPr="00945E73" w:rsidRDefault="00CD60B2" w:rsidP="00705F92">
            <w:pPr>
              <w:jc w:val="both"/>
              <w:rPr>
                <w:sz w:val="22"/>
                <w:szCs w:val="22"/>
                <w:lang w:eastAsia="en-US"/>
              </w:rPr>
            </w:pPr>
          </w:p>
          <w:p w14:paraId="1584998F" w14:textId="77777777" w:rsidR="00CD60B2" w:rsidRPr="00945E73" w:rsidRDefault="00CD60B2" w:rsidP="00705F92">
            <w:pPr>
              <w:jc w:val="both"/>
              <w:rPr>
                <w:sz w:val="22"/>
                <w:szCs w:val="22"/>
                <w:lang w:eastAsia="en-US"/>
              </w:rPr>
            </w:pPr>
          </w:p>
          <w:p w14:paraId="1B03C051" w14:textId="77777777" w:rsidR="00CD60B2" w:rsidRPr="00945E73" w:rsidRDefault="00CD60B2" w:rsidP="00705F92">
            <w:pPr>
              <w:jc w:val="both"/>
              <w:rPr>
                <w:sz w:val="22"/>
                <w:szCs w:val="22"/>
                <w:lang w:eastAsia="en-US"/>
              </w:rPr>
            </w:pPr>
          </w:p>
          <w:p w14:paraId="79F5B432" w14:textId="77777777" w:rsidR="00CD60B2" w:rsidRPr="00945E73" w:rsidRDefault="00CD60B2" w:rsidP="00705F92">
            <w:pPr>
              <w:jc w:val="both"/>
              <w:rPr>
                <w:sz w:val="22"/>
                <w:szCs w:val="22"/>
                <w:lang w:eastAsia="en-US"/>
              </w:rPr>
            </w:pPr>
          </w:p>
          <w:p w14:paraId="620EDB06" w14:textId="77777777" w:rsidR="00CD60B2" w:rsidRPr="00945E73" w:rsidRDefault="00CD60B2" w:rsidP="00705F92">
            <w:pPr>
              <w:jc w:val="both"/>
              <w:rPr>
                <w:sz w:val="22"/>
                <w:szCs w:val="22"/>
                <w:lang w:eastAsia="en-US"/>
              </w:rPr>
            </w:pPr>
          </w:p>
          <w:p w14:paraId="6EF54E91" w14:textId="77777777" w:rsidR="00CD60B2" w:rsidRPr="00945E73" w:rsidRDefault="00CD60B2" w:rsidP="00705F92">
            <w:pPr>
              <w:jc w:val="both"/>
              <w:rPr>
                <w:sz w:val="22"/>
                <w:szCs w:val="22"/>
                <w:lang w:eastAsia="en-US"/>
              </w:rPr>
            </w:pPr>
          </w:p>
          <w:p w14:paraId="53D40543" w14:textId="77777777" w:rsidR="00CD60B2" w:rsidRPr="00945E73" w:rsidRDefault="00CD60B2" w:rsidP="00705F92">
            <w:pPr>
              <w:jc w:val="both"/>
              <w:rPr>
                <w:sz w:val="22"/>
                <w:szCs w:val="22"/>
                <w:lang w:eastAsia="en-US"/>
              </w:rPr>
            </w:pPr>
          </w:p>
          <w:p w14:paraId="07DACD76" w14:textId="77777777" w:rsidR="00CD60B2" w:rsidRPr="00945E73" w:rsidRDefault="00CD60B2" w:rsidP="00705F92">
            <w:pPr>
              <w:jc w:val="both"/>
              <w:rPr>
                <w:sz w:val="22"/>
                <w:szCs w:val="22"/>
                <w:lang w:eastAsia="en-US"/>
              </w:rPr>
            </w:pPr>
          </w:p>
          <w:p w14:paraId="7008CD7B" w14:textId="77777777" w:rsidR="00CD60B2" w:rsidRPr="00945E73" w:rsidRDefault="00CD60B2" w:rsidP="00705F92">
            <w:pPr>
              <w:jc w:val="both"/>
              <w:rPr>
                <w:sz w:val="22"/>
                <w:szCs w:val="22"/>
                <w:lang w:eastAsia="en-US"/>
              </w:rPr>
            </w:pPr>
          </w:p>
          <w:p w14:paraId="1CBFC892" w14:textId="77777777" w:rsidR="00CD60B2" w:rsidRPr="00945E73" w:rsidRDefault="00CD60B2" w:rsidP="00705F92">
            <w:pPr>
              <w:jc w:val="both"/>
              <w:rPr>
                <w:sz w:val="22"/>
                <w:szCs w:val="22"/>
                <w:lang w:eastAsia="en-US"/>
              </w:rPr>
            </w:pPr>
          </w:p>
          <w:p w14:paraId="047E3746" w14:textId="77777777" w:rsidR="00CD60B2" w:rsidRPr="00945E73" w:rsidRDefault="00CD60B2" w:rsidP="00705F92">
            <w:pPr>
              <w:jc w:val="both"/>
              <w:rPr>
                <w:sz w:val="22"/>
                <w:szCs w:val="22"/>
                <w:lang w:eastAsia="en-US"/>
              </w:rPr>
            </w:pPr>
          </w:p>
          <w:p w14:paraId="791B2EAD" w14:textId="77777777" w:rsidR="00CD60B2" w:rsidRPr="00945E73" w:rsidRDefault="00CD60B2" w:rsidP="00705F92">
            <w:pPr>
              <w:jc w:val="both"/>
              <w:rPr>
                <w:sz w:val="22"/>
                <w:szCs w:val="22"/>
                <w:lang w:eastAsia="en-US"/>
              </w:rPr>
            </w:pPr>
          </w:p>
          <w:p w14:paraId="22DA902C" w14:textId="77777777" w:rsidR="00CD60B2" w:rsidRPr="00945E73" w:rsidRDefault="00CD60B2" w:rsidP="00705F92">
            <w:pPr>
              <w:jc w:val="both"/>
              <w:rPr>
                <w:sz w:val="22"/>
                <w:szCs w:val="22"/>
                <w:lang w:eastAsia="en-US"/>
              </w:rPr>
            </w:pPr>
          </w:p>
          <w:p w14:paraId="35D99C0F" w14:textId="77777777" w:rsidR="00CD60B2" w:rsidRPr="00945E73" w:rsidRDefault="00CD60B2" w:rsidP="00705F92">
            <w:pPr>
              <w:jc w:val="both"/>
              <w:rPr>
                <w:sz w:val="22"/>
                <w:szCs w:val="22"/>
                <w:lang w:eastAsia="en-US"/>
              </w:rPr>
            </w:pPr>
          </w:p>
          <w:p w14:paraId="7844CE80" w14:textId="77777777" w:rsidR="00CD60B2" w:rsidRPr="00945E73" w:rsidRDefault="00CD60B2" w:rsidP="00705F92">
            <w:pPr>
              <w:jc w:val="both"/>
              <w:rPr>
                <w:sz w:val="22"/>
                <w:szCs w:val="22"/>
                <w:lang w:eastAsia="en-US"/>
              </w:rPr>
            </w:pPr>
          </w:p>
          <w:p w14:paraId="02B309A7" w14:textId="77777777" w:rsidR="00CD60B2" w:rsidRPr="00945E73" w:rsidRDefault="00CD60B2" w:rsidP="00705F92">
            <w:pPr>
              <w:jc w:val="both"/>
              <w:rPr>
                <w:sz w:val="22"/>
                <w:szCs w:val="22"/>
                <w:lang w:eastAsia="en-US"/>
              </w:rPr>
            </w:pPr>
          </w:p>
          <w:p w14:paraId="2985F69B" w14:textId="77777777" w:rsidR="00CD60B2" w:rsidRPr="00945E73" w:rsidRDefault="00CD60B2" w:rsidP="00705F92">
            <w:pPr>
              <w:jc w:val="both"/>
              <w:rPr>
                <w:sz w:val="22"/>
                <w:szCs w:val="22"/>
                <w:lang w:eastAsia="en-US"/>
              </w:rPr>
            </w:pPr>
          </w:p>
          <w:p w14:paraId="13524EDD" w14:textId="77777777" w:rsidR="00CD60B2" w:rsidRPr="00945E73" w:rsidRDefault="00CD60B2" w:rsidP="00705F92">
            <w:pPr>
              <w:jc w:val="both"/>
              <w:rPr>
                <w:sz w:val="22"/>
                <w:szCs w:val="22"/>
                <w:lang w:eastAsia="en-US"/>
              </w:rPr>
            </w:pPr>
          </w:p>
          <w:p w14:paraId="57A82164" w14:textId="77777777" w:rsidR="00CD60B2" w:rsidRPr="00945E73" w:rsidRDefault="00CD60B2" w:rsidP="00705F92">
            <w:pPr>
              <w:jc w:val="both"/>
              <w:rPr>
                <w:sz w:val="22"/>
                <w:szCs w:val="22"/>
                <w:lang w:eastAsia="en-US"/>
              </w:rPr>
            </w:pPr>
          </w:p>
          <w:p w14:paraId="6815E081" w14:textId="77777777" w:rsidR="00CD60B2" w:rsidRPr="00945E73" w:rsidRDefault="00CD60B2" w:rsidP="00705F92">
            <w:pPr>
              <w:jc w:val="both"/>
              <w:rPr>
                <w:sz w:val="22"/>
                <w:szCs w:val="22"/>
                <w:lang w:eastAsia="en-US"/>
              </w:rPr>
            </w:pPr>
          </w:p>
          <w:p w14:paraId="2A529346" w14:textId="77777777" w:rsidR="00CD60B2" w:rsidRPr="00945E73" w:rsidRDefault="00CD60B2" w:rsidP="00705F92">
            <w:pPr>
              <w:jc w:val="both"/>
              <w:rPr>
                <w:sz w:val="22"/>
                <w:szCs w:val="22"/>
                <w:lang w:eastAsia="en-US"/>
              </w:rPr>
            </w:pPr>
          </w:p>
          <w:p w14:paraId="3CE8B92D" w14:textId="77777777" w:rsidR="00CD60B2" w:rsidRPr="00945E73" w:rsidRDefault="00CD60B2" w:rsidP="00705F92">
            <w:pPr>
              <w:jc w:val="both"/>
              <w:rPr>
                <w:sz w:val="22"/>
                <w:szCs w:val="22"/>
                <w:lang w:eastAsia="en-US"/>
              </w:rPr>
            </w:pPr>
          </w:p>
          <w:p w14:paraId="4714B788" w14:textId="77777777" w:rsidR="00CD60B2" w:rsidRPr="00945E73" w:rsidRDefault="00CD60B2" w:rsidP="00705F92">
            <w:pPr>
              <w:jc w:val="both"/>
              <w:rPr>
                <w:sz w:val="22"/>
                <w:szCs w:val="22"/>
                <w:lang w:eastAsia="en-US"/>
              </w:rPr>
            </w:pPr>
          </w:p>
          <w:p w14:paraId="00D1C17D" w14:textId="77777777" w:rsidR="00CD60B2" w:rsidRPr="00945E73" w:rsidRDefault="00CD60B2" w:rsidP="00705F92">
            <w:pPr>
              <w:jc w:val="both"/>
              <w:rPr>
                <w:sz w:val="22"/>
                <w:szCs w:val="22"/>
                <w:lang w:eastAsia="en-US"/>
              </w:rPr>
            </w:pPr>
          </w:p>
          <w:p w14:paraId="09F88D2A" w14:textId="77777777" w:rsidR="00CD60B2" w:rsidRPr="00945E73" w:rsidRDefault="00CD60B2" w:rsidP="00705F92">
            <w:pPr>
              <w:jc w:val="both"/>
              <w:rPr>
                <w:sz w:val="22"/>
                <w:szCs w:val="22"/>
                <w:lang w:eastAsia="en-US"/>
              </w:rPr>
            </w:pPr>
          </w:p>
          <w:p w14:paraId="1F4C32F1" w14:textId="77777777" w:rsidR="00CD60B2" w:rsidRPr="00945E73" w:rsidRDefault="00CD60B2" w:rsidP="00705F92">
            <w:pPr>
              <w:jc w:val="center"/>
              <w:rPr>
                <w:b/>
                <w:sz w:val="22"/>
                <w:szCs w:val="22"/>
              </w:rPr>
            </w:pPr>
            <w:r w:rsidRPr="00945E73">
              <w:rPr>
                <w:b/>
                <w:bCs/>
                <w:sz w:val="22"/>
                <w:szCs w:val="22"/>
              </w:rPr>
              <w:t>22.06.21. iebildums d</w:t>
            </w:r>
            <w:r w:rsidRPr="00945E73">
              <w:rPr>
                <w:b/>
                <w:sz w:val="22"/>
                <w:szCs w:val="22"/>
              </w:rPr>
              <w:t>aļēji ņemts vērā</w:t>
            </w:r>
          </w:p>
          <w:p w14:paraId="494B0CBF" w14:textId="77777777" w:rsidR="00CD60B2" w:rsidRPr="00945E73" w:rsidRDefault="00CD60B2" w:rsidP="00705F92">
            <w:pPr>
              <w:jc w:val="both"/>
              <w:rPr>
                <w:bCs/>
                <w:sz w:val="22"/>
                <w:szCs w:val="22"/>
              </w:rPr>
            </w:pPr>
          </w:p>
          <w:p w14:paraId="5F34DEA1" w14:textId="77777777" w:rsidR="00CD60B2" w:rsidRPr="00945E73" w:rsidRDefault="00CD60B2" w:rsidP="00705F92">
            <w:pPr>
              <w:jc w:val="both"/>
              <w:rPr>
                <w:bCs/>
                <w:sz w:val="22"/>
                <w:szCs w:val="22"/>
              </w:rPr>
            </w:pPr>
          </w:p>
          <w:p w14:paraId="0A4DA38E" w14:textId="77777777" w:rsidR="00CD60B2" w:rsidRPr="00945E73" w:rsidRDefault="00CD60B2" w:rsidP="00705F92">
            <w:pPr>
              <w:jc w:val="both"/>
              <w:rPr>
                <w:b/>
                <w:sz w:val="22"/>
                <w:szCs w:val="22"/>
              </w:rPr>
            </w:pPr>
            <w:r w:rsidRPr="00945E73">
              <w:rPr>
                <w:bCs/>
                <w:sz w:val="22"/>
                <w:szCs w:val="22"/>
              </w:rPr>
              <w:t xml:space="preserve">Izteiktais iebildums izvērtēts, un konstatēts, ka tajā ietvertā argumentācija nav papildināta ar jauniem aspektiem, kas būtu pretstatīti ministrijas iepriekš </w:t>
            </w:r>
            <w:r w:rsidRPr="00945E73">
              <w:rPr>
                <w:bCs/>
                <w:sz w:val="22"/>
                <w:szCs w:val="22"/>
              </w:rPr>
              <w:lastRenderedPageBreak/>
              <w:t>izteiktajam paskaidrojumam vai veiktajiem labojumiem projektā un tā anotācijā.</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F8822A0" w14:textId="77777777" w:rsidR="00CD60B2" w:rsidRPr="00945E73" w:rsidRDefault="00CD60B2" w:rsidP="00705F92">
            <w:pPr>
              <w:jc w:val="center"/>
              <w:rPr>
                <w:b/>
                <w:bCs/>
                <w:sz w:val="22"/>
                <w:szCs w:val="22"/>
              </w:rPr>
            </w:pPr>
            <w:proofErr w:type="spellStart"/>
            <w:r w:rsidRPr="00945E73">
              <w:rPr>
                <w:b/>
                <w:sz w:val="22"/>
                <w:szCs w:val="22"/>
              </w:rPr>
              <w:lastRenderedPageBreak/>
              <w:t>Energy</w:t>
            </w:r>
            <w:proofErr w:type="spellEnd"/>
            <w:r w:rsidRPr="00945E73">
              <w:rPr>
                <w:b/>
                <w:sz w:val="22"/>
                <w:szCs w:val="22"/>
              </w:rPr>
              <w:t xml:space="preserve"> Resources CHP</w:t>
            </w:r>
          </w:p>
          <w:p w14:paraId="04A53C21" w14:textId="77777777" w:rsidR="00CD60B2" w:rsidRPr="00945E73" w:rsidRDefault="00CD60B2" w:rsidP="00705F92">
            <w:pPr>
              <w:jc w:val="center"/>
              <w:rPr>
                <w:b/>
                <w:bCs/>
                <w:sz w:val="22"/>
                <w:szCs w:val="22"/>
              </w:rPr>
            </w:pPr>
          </w:p>
          <w:p w14:paraId="520075F5" w14:textId="77777777" w:rsidR="00CD60B2" w:rsidRPr="00945E73" w:rsidRDefault="00CD60B2" w:rsidP="00705F92">
            <w:pPr>
              <w:jc w:val="both"/>
              <w:rPr>
                <w:b/>
                <w:bCs/>
                <w:sz w:val="22"/>
                <w:szCs w:val="22"/>
              </w:rPr>
            </w:pPr>
            <w:r w:rsidRPr="00945E73">
              <w:rPr>
                <w:sz w:val="22"/>
                <w:szCs w:val="22"/>
              </w:rPr>
              <w:t>Iebildums tiek uzturēts 22.06.2021 atzinumā un 04.08.2021. saskaņošanas sanāksmē</w:t>
            </w:r>
          </w:p>
          <w:p w14:paraId="76BA2C24" w14:textId="77777777" w:rsidR="00CD60B2" w:rsidRPr="00945E73" w:rsidRDefault="00CD60B2" w:rsidP="00705F92">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tcPr>
          <w:p w14:paraId="5F3C4FBF" w14:textId="77777777" w:rsidR="00CD60B2" w:rsidRPr="00945E73" w:rsidRDefault="00CD60B2" w:rsidP="00705F92">
            <w:pPr>
              <w:jc w:val="both"/>
              <w:rPr>
                <w:sz w:val="22"/>
                <w:szCs w:val="22"/>
                <w:shd w:val="clear" w:color="auto" w:fill="FFFFFF"/>
              </w:rPr>
            </w:pPr>
            <w:r w:rsidRPr="00945E73">
              <w:rPr>
                <w:sz w:val="22"/>
                <w:szCs w:val="22"/>
              </w:rPr>
              <w:t>Noteikumu projekts</w:t>
            </w:r>
          </w:p>
        </w:tc>
      </w:tr>
      <w:tr w:rsidR="00F47362" w:rsidRPr="00945E73" w:rsidDel="00E40881" w14:paraId="12184221"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A1DD5E0" w14:textId="77777777" w:rsidR="009A0AE2" w:rsidRPr="00945E73" w:rsidDel="00E40881" w:rsidRDefault="009A0AE2" w:rsidP="00147C0A">
            <w:pPr>
              <w:pStyle w:val="naisc"/>
              <w:spacing w:before="0" w:after="0"/>
              <w:ind w:left="142"/>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5A2C59D" w14:textId="77777777" w:rsidR="009A0AE2" w:rsidRPr="00945E73" w:rsidRDefault="009A0AE2" w:rsidP="00705F92">
            <w:pPr>
              <w:jc w:val="both"/>
              <w:rPr>
                <w:sz w:val="22"/>
                <w:szCs w:val="22"/>
              </w:rPr>
            </w:pPr>
            <w:r w:rsidRPr="00945E73">
              <w:rPr>
                <w:sz w:val="22"/>
                <w:szCs w:val="22"/>
              </w:rPr>
              <w:t>Grozījumu projekta 81.</w:t>
            </w:r>
            <w:r w:rsidRPr="00945E73">
              <w:rPr>
                <w:sz w:val="22"/>
                <w:szCs w:val="22"/>
                <w:vertAlign w:val="superscript"/>
              </w:rPr>
              <w:t>3</w:t>
            </w:r>
            <w:r w:rsidRPr="00945E73">
              <w:rPr>
                <w:sz w:val="22"/>
                <w:szCs w:val="22"/>
              </w:rPr>
              <w:t xml:space="preserve"> punkts:</w:t>
            </w:r>
          </w:p>
          <w:p w14:paraId="7083DB05" w14:textId="77777777" w:rsidR="009A0AE2" w:rsidRPr="00945E73" w:rsidRDefault="009A0AE2" w:rsidP="00705F92">
            <w:pPr>
              <w:jc w:val="both"/>
              <w:rPr>
                <w:sz w:val="22"/>
                <w:szCs w:val="22"/>
              </w:rPr>
            </w:pPr>
            <w:r w:rsidRPr="00945E73">
              <w:rPr>
                <w:sz w:val="22"/>
                <w:szCs w:val="22"/>
              </w:rPr>
              <w:t>81.</w:t>
            </w:r>
            <w:r w:rsidRPr="00945E73">
              <w:rPr>
                <w:sz w:val="22"/>
                <w:szCs w:val="22"/>
                <w:vertAlign w:val="superscript"/>
              </w:rPr>
              <w:t>3</w:t>
            </w:r>
            <w:r w:rsidRPr="00945E73">
              <w:rPr>
                <w:sz w:val="22"/>
                <w:szCs w:val="22"/>
              </w:rPr>
              <w:t xml:space="preserve"> Birojs koģenerācijas stacijas kopējo kapitālieguldījumu iekšējās peļņas normas pārrēķinu visam atbalsta periodam un cenas diferencēšanas koeficienta pārkompensācijas novēršanai </w:t>
            </w:r>
            <w:r w:rsidRPr="00945E73">
              <w:rPr>
                <w:i/>
                <w:iCs/>
                <w:sz w:val="22"/>
                <w:szCs w:val="22"/>
              </w:rPr>
              <w:t>s</w:t>
            </w:r>
            <w:r w:rsidRPr="00945E73">
              <w:rPr>
                <w:sz w:val="22"/>
                <w:szCs w:val="22"/>
              </w:rPr>
              <w:t xml:space="preserve"> aprēķinu veic, konstatējot pārkompensācijas </w:t>
            </w:r>
            <w:r w:rsidRPr="00945E73">
              <w:rPr>
                <w:sz w:val="22"/>
                <w:szCs w:val="22"/>
              </w:rPr>
              <w:lastRenderedPageBreak/>
              <w:t>risku, kā arī šādos gadījumos:</w:t>
            </w:r>
          </w:p>
          <w:p w14:paraId="0D76377F" w14:textId="77777777" w:rsidR="009A0AE2" w:rsidRPr="00945E73" w:rsidRDefault="009A0AE2" w:rsidP="00705F92">
            <w:pPr>
              <w:jc w:val="both"/>
              <w:rPr>
                <w:sz w:val="22"/>
                <w:szCs w:val="22"/>
              </w:rPr>
            </w:pPr>
            <w:r w:rsidRPr="00945E73">
              <w:rPr>
                <w:sz w:val="22"/>
                <w:szCs w:val="22"/>
              </w:rPr>
              <w:t>81.</w:t>
            </w:r>
            <w:r w:rsidRPr="00945E73">
              <w:rPr>
                <w:sz w:val="22"/>
                <w:szCs w:val="22"/>
                <w:vertAlign w:val="superscript"/>
              </w:rPr>
              <w:t>3</w:t>
            </w:r>
            <w:r w:rsidRPr="00945E73">
              <w:rPr>
                <w:sz w:val="22"/>
                <w:szCs w:val="22"/>
              </w:rPr>
              <w:t xml:space="preserve"> 1.  trīs mēnešu laikā no brīža, kad konstatētas koģenerācijas stacijas uzstādītās elektriskās vai siltuma jaudas izmaiņas, tostarp īstenojot šo noteikumu </w:t>
            </w:r>
            <w:r w:rsidRPr="00945E73">
              <w:rPr>
                <w:sz w:val="22"/>
                <w:szCs w:val="22"/>
                <w:shd w:val="clear" w:color="auto" w:fill="FFFFFF"/>
              </w:rPr>
              <w:t>49.</w:t>
            </w:r>
            <w:r w:rsidRPr="00945E73">
              <w:rPr>
                <w:sz w:val="22"/>
                <w:szCs w:val="22"/>
                <w:shd w:val="clear" w:color="auto" w:fill="FFFFFF"/>
                <w:vertAlign w:val="superscript"/>
              </w:rPr>
              <w:t>4</w:t>
            </w:r>
            <w:r w:rsidRPr="00945E73">
              <w:rPr>
                <w:sz w:val="22"/>
                <w:szCs w:val="22"/>
              </w:rPr>
              <w:t xml:space="preserve"> punktā minēto apvienošanu;</w:t>
            </w:r>
          </w:p>
          <w:p w14:paraId="0B3BAD2D" w14:textId="77777777" w:rsidR="009A0AE2" w:rsidRPr="00945E73" w:rsidRDefault="009A0AE2" w:rsidP="00705F92">
            <w:pPr>
              <w:jc w:val="both"/>
              <w:rPr>
                <w:sz w:val="22"/>
                <w:szCs w:val="22"/>
              </w:rPr>
            </w:pPr>
            <w:r w:rsidRPr="00945E73">
              <w:rPr>
                <w:sz w:val="22"/>
                <w:szCs w:val="22"/>
              </w:rPr>
              <w:t>81.</w:t>
            </w:r>
            <w:r w:rsidRPr="00945E73">
              <w:rPr>
                <w:sz w:val="22"/>
                <w:szCs w:val="22"/>
                <w:vertAlign w:val="superscript"/>
              </w:rPr>
              <w:t>3</w:t>
            </w:r>
            <w:r w:rsidRPr="00945E73">
              <w:rPr>
                <w:sz w:val="22"/>
                <w:szCs w:val="22"/>
              </w:rPr>
              <w:t> 2.  trīs mēnešu laikā no brīža, kad pārskatītas un mainītas šo noteikumu 8. pielikumā minētās vērtības;</w:t>
            </w:r>
          </w:p>
          <w:p w14:paraId="0B6F4701" w14:textId="77777777" w:rsidR="009A0AE2" w:rsidRPr="00945E73" w:rsidRDefault="009A0AE2" w:rsidP="00705F92">
            <w:pPr>
              <w:jc w:val="both"/>
              <w:rPr>
                <w:sz w:val="22"/>
                <w:szCs w:val="22"/>
              </w:rPr>
            </w:pPr>
            <w:r w:rsidRPr="00945E73">
              <w:rPr>
                <w:sz w:val="22"/>
                <w:szCs w:val="22"/>
              </w:rPr>
              <w:t>81.</w:t>
            </w:r>
            <w:r w:rsidRPr="00945E73">
              <w:rPr>
                <w:sz w:val="22"/>
                <w:szCs w:val="22"/>
                <w:vertAlign w:val="superscript"/>
              </w:rPr>
              <w:t>3</w:t>
            </w:r>
            <w:r w:rsidRPr="00945E73">
              <w:rPr>
                <w:sz w:val="22"/>
                <w:szCs w:val="22"/>
              </w:rPr>
              <w:t xml:space="preserve"> 3. vienu gadu pirms obligātā iepirkuma tiesību vai garantētās maksas tiesību beigu datuma;</w:t>
            </w:r>
          </w:p>
          <w:p w14:paraId="4703B8EB" w14:textId="77777777" w:rsidR="009A0AE2" w:rsidRPr="00945E73" w:rsidRDefault="009A0AE2" w:rsidP="00705F92">
            <w:pPr>
              <w:jc w:val="both"/>
              <w:rPr>
                <w:sz w:val="22"/>
                <w:szCs w:val="22"/>
              </w:rPr>
            </w:pPr>
            <w:r w:rsidRPr="00945E73">
              <w:rPr>
                <w:sz w:val="22"/>
                <w:szCs w:val="22"/>
              </w:rPr>
              <w:t>81.</w:t>
            </w:r>
            <w:r w:rsidRPr="00945E73">
              <w:rPr>
                <w:sz w:val="22"/>
                <w:szCs w:val="22"/>
                <w:vertAlign w:val="superscript"/>
              </w:rPr>
              <w:t>3</w:t>
            </w:r>
            <w:r w:rsidRPr="00945E73">
              <w:rPr>
                <w:sz w:val="22"/>
                <w:szCs w:val="22"/>
              </w:rPr>
              <w:t xml:space="preserve"> 4. viena mēneša laikā no brīža, kad komersantam ir beigušās obligātā iepirkuma tiesības vai garantētās maksas tiesības;</w:t>
            </w:r>
          </w:p>
          <w:p w14:paraId="74D9FB1D" w14:textId="77777777" w:rsidR="009A0AE2" w:rsidRPr="00945E73" w:rsidRDefault="009A0AE2" w:rsidP="00705F92">
            <w:pPr>
              <w:jc w:val="both"/>
              <w:rPr>
                <w:sz w:val="22"/>
                <w:szCs w:val="22"/>
              </w:rPr>
            </w:pPr>
            <w:r w:rsidRPr="00945E73">
              <w:rPr>
                <w:sz w:val="22"/>
                <w:szCs w:val="22"/>
              </w:rPr>
              <w:t>81.</w:t>
            </w:r>
            <w:r w:rsidRPr="00945E73">
              <w:rPr>
                <w:sz w:val="22"/>
                <w:szCs w:val="22"/>
                <w:vertAlign w:val="superscript"/>
              </w:rPr>
              <w:t>3</w:t>
            </w:r>
            <w:r w:rsidRPr="00945E73">
              <w:rPr>
                <w:sz w:val="22"/>
                <w:szCs w:val="22"/>
              </w:rPr>
              <w:t xml:space="preserve"> 5.  viena mēneša laikā no brīža, kad komersants saskaņā ar šo noteikumu 19. punktu ir iesniedzis iesniegumu par atteikšanos no obligātā iepirkuma tiesībām vai </w:t>
            </w:r>
            <w:r w:rsidRPr="00945E73">
              <w:rPr>
                <w:sz w:val="22"/>
                <w:szCs w:val="22"/>
              </w:rPr>
              <w:lastRenderedPageBreak/>
              <w:t>garantētās maksas tiesībām vai no brīža, kad pieņemts lēmums par obligātā iepirkuma tiesību vai garantētās maksas tiesību atcelšanu pirms obligātā iepirkuma tiesību vai garantētās maksas tiesību beigu datuma;</w:t>
            </w:r>
          </w:p>
          <w:p w14:paraId="69838F61" w14:textId="77777777" w:rsidR="009A0AE2" w:rsidRPr="00945E73" w:rsidRDefault="009A0AE2" w:rsidP="00705F92">
            <w:pPr>
              <w:jc w:val="both"/>
              <w:rPr>
                <w:sz w:val="22"/>
                <w:szCs w:val="22"/>
              </w:rPr>
            </w:pPr>
            <w:r w:rsidRPr="00945E73">
              <w:rPr>
                <w:sz w:val="22"/>
                <w:szCs w:val="22"/>
              </w:rPr>
              <w:t>81.</w:t>
            </w:r>
            <w:r w:rsidRPr="00945E73">
              <w:rPr>
                <w:sz w:val="22"/>
                <w:szCs w:val="22"/>
                <w:vertAlign w:val="superscript"/>
              </w:rPr>
              <w:t>3</w:t>
            </w:r>
            <w:r w:rsidRPr="00945E73">
              <w:rPr>
                <w:sz w:val="22"/>
                <w:szCs w:val="22"/>
              </w:rPr>
              <w:t> 6. triju mēnešu laikā no brīža, kad saņemts šo noteikumu 81.</w:t>
            </w:r>
            <w:r w:rsidRPr="00945E73">
              <w:rPr>
                <w:sz w:val="22"/>
                <w:szCs w:val="22"/>
                <w:vertAlign w:val="superscript"/>
              </w:rPr>
              <w:t xml:space="preserve">4 </w:t>
            </w:r>
            <w:r w:rsidRPr="00945E73">
              <w:rPr>
                <w:sz w:val="22"/>
                <w:szCs w:val="22"/>
              </w:rPr>
              <w:t>punktā minētais iesniegums.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7206236" w14:textId="77777777" w:rsidR="009A0AE2" w:rsidRPr="00945E73" w:rsidRDefault="009A0AE2" w:rsidP="00705F92">
            <w:pPr>
              <w:ind w:firstLine="709"/>
              <w:jc w:val="both"/>
              <w:rPr>
                <w:b/>
                <w:bCs/>
                <w:sz w:val="22"/>
                <w:szCs w:val="22"/>
              </w:rPr>
            </w:pPr>
            <w:r w:rsidRPr="00945E73">
              <w:rPr>
                <w:b/>
                <w:bCs/>
                <w:sz w:val="22"/>
                <w:szCs w:val="22"/>
              </w:rPr>
              <w:lastRenderedPageBreak/>
              <w:t>SIA ER CHP 13.04.21. iebildums</w:t>
            </w:r>
          </w:p>
          <w:p w14:paraId="3064B9FD" w14:textId="77777777" w:rsidR="009A0AE2" w:rsidRPr="00945E73" w:rsidRDefault="009A0AE2" w:rsidP="00705F92">
            <w:pPr>
              <w:jc w:val="both"/>
              <w:rPr>
                <w:sz w:val="22"/>
                <w:szCs w:val="22"/>
              </w:rPr>
            </w:pPr>
            <w:r w:rsidRPr="00945E73">
              <w:rPr>
                <w:sz w:val="22"/>
                <w:szCs w:val="22"/>
              </w:rPr>
              <w:t xml:space="preserve">MK 561 Grozījumu 28.punkts paredz papildināt MK 561 ar jaunu 81.3 punktu šādā redakcijā: “Birojs koģenerācijas stacijas kopējo kapitālieguldījumu iekšējās peļņas normas pārrēķinu visam atbalsta periodam un cenas diferencēšanas koeficienta pārkompensācijas novēršanai s aprēķinu veic, konstatējot pārkompensācijas risku, kā arī šādos gadījumos [..]”. IRR aprēķins ir vienīgais </w:t>
            </w:r>
            <w:r w:rsidRPr="00945E73">
              <w:rPr>
                <w:sz w:val="22"/>
                <w:szCs w:val="22"/>
              </w:rPr>
              <w:lastRenderedPageBreak/>
              <w:t>pārkompensācijas riska konstatēšanai normatīvajos aktos paredzētais līdzeklis. Līdz ar to IRR aprēķinu nav iespējams veikt, izpildoties priekšnoteikumam, ka ir ticis konstatēts pārkompensācijas risks. Sabiedrība neuzskata par pieņemamu, ka BVKB tiesības veikt IRR aprēķinu pēc būtības var tikt izmantotas, kad vien BVKB to ieskatītu par nepieciešamu. Nav noteikts pat nekāds minimālais pieļaujamais starplaiks starp diviem secīgiem IRR aprēķiniem.</w:t>
            </w:r>
          </w:p>
          <w:p w14:paraId="233FE8DE" w14:textId="77777777" w:rsidR="009A0AE2" w:rsidRPr="00945E73" w:rsidRDefault="009A0AE2" w:rsidP="00705F92">
            <w:pPr>
              <w:rPr>
                <w:sz w:val="22"/>
                <w:szCs w:val="22"/>
              </w:rPr>
            </w:pPr>
          </w:p>
          <w:p w14:paraId="65D54AD6" w14:textId="77777777" w:rsidR="009A0AE2" w:rsidRPr="00945E73" w:rsidRDefault="009A0AE2" w:rsidP="00705F92">
            <w:pPr>
              <w:jc w:val="both"/>
              <w:rPr>
                <w:b/>
                <w:bCs/>
                <w:sz w:val="22"/>
                <w:szCs w:val="22"/>
              </w:rPr>
            </w:pPr>
            <w:r w:rsidRPr="00945E73">
              <w:rPr>
                <w:b/>
                <w:bCs/>
                <w:sz w:val="22"/>
                <w:szCs w:val="22"/>
              </w:rPr>
              <w:t>SIA ER CHP 22.06.21.</w:t>
            </w:r>
          </w:p>
          <w:p w14:paraId="42A4EACE" w14:textId="77777777" w:rsidR="009A0AE2" w:rsidRPr="00945E73" w:rsidRDefault="009A0AE2" w:rsidP="00705F92">
            <w:pPr>
              <w:jc w:val="both"/>
              <w:rPr>
                <w:sz w:val="22"/>
                <w:szCs w:val="22"/>
              </w:rPr>
            </w:pPr>
            <w:r w:rsidRPr="00945E73">
              <w:rPr>
                <w:sz w:val="22"/>
                <w:szCs w:val="22"/>
              </w:rPr>
              <w:t>MK 561 Grozījumu 28.punkts paredz papildināt MK 561 ar jaunu 81.3 punktu šādā redakcijā: “</w:t>
            </w:r>
            <w:r w:rsidRPr="00945E73">
              <w:rPr>
                <w:i/>
                <w:iCs/>
                <w:sz w:val="22"/>
                <w:szCs w:val="22"/>
              </w:rPr>
              <w:t xml:space="preserve">Birojs koģenerācijas stacijas kopējo kapitālieguldījumu iekšējās peļņas normas pārrēķinu visam atbalsta periodam un cenas diferencēšanas koeficienta pārkompensācijas novēršanai s aprēķinu veic, </w:t>
            </w:r>
            <w:r w:rsidRPr="00945E73">
              <w:rPr>
                <w:b/>
                <w:bCs/>
                <w:i/>
                <w:iCs/>
                <w:sz w:val="22"/>
                <w:szCs w:val="22"/>
              </w:rPr>
              <w:t>konstatējot pārkompensācijas risku</w:t>
            </w:r>
            <w:r w:rsidRPr="00945E73">
              <w:rPr>
                <w:i/>
                <w:iCs/>
                <w:sz w:val="22"/>
                <w:szCs w:val="22"/>
              </w:rPr>
              <w:t xml:space="preserve">, kā arī šādos gadījumos </w:t>
            </w:r>
            <w:r w:rsidRPr="00945E73">
              <w:rPr>
                <w:sz w:val="22"/>
                <w:szCs w:val="22"/>
              </w:rPr>
              <w:t>[..]”.</w:t>
            </w:r>
          </w:p>
          <w:p w14:paraId="4BD0AC5D" w14:textId="77777777" w:rsidR="009A0AE2" w:rsidRPr="00945E73" w:rsidRDefault="009A0AE2" w:rsidP="00705F92">
            <w:pPr>
              <w:jc w:val="both"/>
              <w:rPr>
                <w:sz w:val="22"/>
                <w:szCs w:val="22"/>
              </w:rPr>
            </w:pPr>
          </w:p>
          <w:p w14:paraId="1F714939" w14:textId="77777777" w:rsidR="009A0AE2" w:rsidRPr="00945E73" w:rsidRDefault="009A0AE2" w:rsidP="00705F92">
            <w:pPr>
              <w:jc w:val="both"/>
              <w:rPr>
                <w:sz w:val="22"/>
                <w:szCs w:val="22"/>
              </w:rPr>
            </w:pPr>
            <w:r w:rsidRPr="00945E73">
              <w:rPr>
                <w:sz w:val="22"/>
                <w:szCs w:val="22"/>
              </w:rPr>
              <w:t xml:space="preserve">IRR aprēķins ir vienīgais pārkompensācijas riska konstatēšanai normatīvajos aktos paredzētais līdzeklis. Līdz ar to IRR aprēķinu nav iespējams veikt, izpildoties </w:t>
            </w:r>
            <w:r w:rsidRPr="00945E73">
              <w:rPr>
                <w:sz w:val="22"/>
                <w:szCs w:val="22"/>
              </w:rPr>
              <w:lastRenderedPageBreak/>
              <w:t xml:space="preserve">priekšnoteikumam, ka ir ticis konstatēts pārkompensācijas risks. </w:t>
            </w:r>
          </w:p>
          <w:p w14:paraId="5812D697" w14:textId="77777777" w:rsidR="009A0AE2" w:rsidRPr="00945E73" w:rsidRDefault="009A0AE2" w:rsidP="00705F92">
            <w:pPr>
              <w:jc w:val="both"/>
              <w:rPr>
                <w:sz w:val="22"/>
                <w:szCs w:val="22"/>
              </w:rPr>
            </w:pPr>
          </w:p>
          <w:p w14:paraId="65BF3240" w14:textId="77777777" w:rsidR="009A0AE2" w:rsidRPr="00945E73" w:rsidRDefault="009A0AE2" w:rsidP="00705F92">
            <w:pPr>
              <w:jc w:val="both"/>
              <w:rPr>
                <w:sz w:val="22"/>
                <w:szCs w:val="22"/>
              </w:rPr>
            </w:pPr>
            <w:r w:rsidRPr="00945E73">
              <w:rPr>
                <w:sz w:val="22"/>
                <w:szCs w:val="22"/>
              </w:rPr>
              <w:t xml:space="preserve">Sabiedrība neuzskata par pieņemamu, ka BVKB tiesības veikt IRR aprēķinu pēc būtības var tikt izmantotas, kad vien BVKB to ieskatītu par nepieciešamu. Nav noteikts pat nekāds minimālais pieļaujamais starplaiks starp diviem secīgiem IRR aprēķiniem. </w:t>
            </w:r>
          </w:p>
          <w:p w14:paraId="72F7A175" w14:textId="77777777" w:rsidR="009A0AE2" w:rsidRPr="00945E73" w:rsidRDefault="009A0AE2" w:rsidP="00705F92">
            <w:pPr>
              <w:ind w:firstLine="709"/>
              <w:jc w:val="both"/>
              <w:rPr>
                <w:b/>
                <w:bCs/>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0F9E809" w14:textId="77777777" w:rsidR="009A0AE2" w:rsidRPr="00945E73" w:rsidRDefault="009A0AE2" w:rsidP="00705F92">
            <w:pPr>
              <w:pStyle w:val="naisc"/>
              <w:spacing w:before="0" w:after="0"/>
              <w:rPr>
                <w:b/>
                <w:bCs/>
                <w:sz w:val="22"/>
                <w:szCs w:val="22"/>
              </w:rPr>
            </w:pPr>
            <w:r w:rsidRPr="00945E73">
              <w:rPr>
                <w:b/>
                <w:bCs/>
                <w:sz w:val="22"/>
                <w:szCs w:val="22"/>
              </w:rPr>
              <w:lastRenderedPageBreak/>
              <w:t>Daļēji ņemts vērā</w:t>
            </w:r>
          </w:p>
          <w:p w14:paraId="2E4775B7" w14:textId="77777777" w:rsidR="009A0AE2" w:rsidRPr="00945E73" w:rsidRDefault="009A0AE2" w:rsidP="00705F92">
            <w:pPr>
              <w:pStyle w:val="naisc"/>
              <w:spacing w:before="0" w:after="0"/>
              <w:jc w:val="both"/>
              <w:rPr>
                <w:bCs/>
                <w:sz w:val="22"/>
                <w:szCs w:val="22"/>
              </w:rPr>
            </w:pPr>
            <w:r w:rsidRPr="00945E73">
              <w:rPr>
                <w:bCs/>
                <w:sz w:val="22"/>
                <w:szCs w:val="22"/>
              </w:rPr>
              <w:t>Šīs normas mērķis ir nodrošināt iespēju uzraudzības iestādei savlaicīgi konstatēt koģenerācijas stacijas pārkompensāciju, nepieciešamības gadījumā piemērojot pārkompensācijas novēršanas koeficientu, lai samazināt risku, ka komersantam atbalsta perioda beigās ir jāveic pārmaksātā atbalsta atmaksa. Projekta anotācija papildināta ar pārkompensācijas riska gadījuma skaidrojumu.</w:t>
            </w:r>
          </w:p>
          <w:p w14:paraId="067BBC29" w14:textId="77777777" w:rsidR="009A0AE2" w:rsidRPr="00945E73" w:rsidRDefault="009A0AE2" w:rsidP="00705F92">
            <w:pPr>
              <w:pStyle w:val="naisc"/>
              <w:spacing w:before="0" w:after="0"/>
              <w:jc w:val="both"/>
              <w:rPr>
                <w:bCs/>
                <w:sz w:val="22"/>
                <w:szCs w:val="22"/>
              </w:rPr>
            </w:pPr>
          </w:p>
          <w:p w14:paraId="53EE19BB" w14:textId="77777777" w:rsidR="009A0AE2" w:rsidRPr="00945E73" w:rsidRDefault="009A0AE2" w:rsidP="00705F92">
            <w:pPr>
              <w:pStyle w:val="naisc"/>
              <w:spacing w:before="0" w:after="0"/>
              <w:jc w:val="both"/>
              <w:rPr>
                <w:bCs/>
                <w:sz w:val="22"/>
                <w:szCs w:val="22"/>
              </w:rPr>
            </w:pPr>
          </w:p>
          <w:p w14:paraId="705DF48C" w14:textId="77777777" w:rsidR="009A0AE2" w:rsidRPr="00945E73" w:rsidRDefault="009A0AE2" w:rsidP="00705F92">
            <w:pPr>
              <w:pStyle w:val="naisc"/>
              <w:spacing w:before="0" w:after="0"/>
              <w:jc w:val="both"/>
              <w:rPr>
                <w:bCs/>
                <w:sz w:val="22"/>
                <w:szCs w:val="22"/>
              </w:rPr>
            </w:pPr>
          </w:p>
          <w:p w14:paraId="5F7B81FD" w14:textId="77777777" w:rsidR="009A0AE2" w:rsidRPr="00945E73" w:rsidRDefault="009A0AE2" w:rsidP="00705F92">
            <w:pPr>
              <w:pStyle w:val="naisc"/>
              <w:spacing w:before="0" w:after="0"/>
              <w:jc w:val="both"/>
              <w:rPr>
                <w:bCs/>
                <w:sz w:val="22"/>
                <w:szCs w:val="22"/>
              </w:rPr>
            </w:pPr>
          </w:p>
          <w:p w14:paraId="2036ACBD" w14:textId="77777777" w:rsidR="009A0AE2" w:rsidRPr="00945E73" w:rsidRDefault="009A0AE2" w:rsidP="00705F92">
            <w:pPr>
              <w:pStyle w:val="naisc"/>
              <w:spacing w:before="0" w:after="0"/>
              <w:jc w:val="both"/>
              <w:rPr>
                <w:bCs/>
                <w:sz w:val="22"/>
                <w:szCs w:val="22"/>
              </w:rPr>
            </w:pPr>
          </w:p>
          <w:p w14:paraId="6C8DA2BA" w14:textId="77777777" w:rsidR="009A0AE2" w:rsidRPr="00945E73" w:rsidRDefault="009A0AE2" w:rsidP="00705F92">
            <w:pPr>
              <w:jc w:val="center"/>
              <w:rPr>
                <w:b/>
                <w:sz w:val="22"/>
                <w:szCs w:val="22"/>
              </w:rPr>
            </w:pPr>
            <w:r w:rsidRPr="00945E73">
              <w:rPr>
                <w:b/>
                <w:bCs/>
                <w:sz w:val="22"/>
                <w:szCs w:val="22"/>
              </w:rPr>
              <w:t>22.06.21. iebildums d</w:t>
            </w:r>
            <w:r w:rsidRPr="00945E73">
              <w:rPr>
                <w:b/>
                <w:sz w:val="22"/>
                <w:szCs w:val="22"/>
              </w:rPr>
              <w:t>aļēji ņemts vērā</w:t>
            </w:r>
          </w:p>
          <w:p w14:paraId="10A8B222" w14:textId="77777777" w:rsidR="009A0AE2" w:rsidRPr="00945E73" w:rsidRDefault="009A0AE2" w:rsidP="00705F92">
            <w:pPr>
              <w:jc w:val="both"/>
              <w:rPr>
                <w:bCs/>
                <w:sz w:val="22"/>
                <w:szCs w:val="22"/>
              </w:rPr>
            </w:pPr>
          </w:p>
          <w:p w14:paraId="32C67FDE" w14:textId="77777777" w:rsidR="009A0AE2" w:rsidRPr="00945E73" w:rsidRDefault="009A0AE2" w:rsidP="00705F92">
            <w:pPr>
              <w:jc w:val="both"/>
              <w:rPr>
                <w:bCs/>
                <w:sz w:val="22"/>
                <w:szCs w:val="22"/>
              </w:rPr>
            </w:pPr>
          </w:p>
          <w:p w14:paraId="0424465D" w14:textId="77777777" w:rsidR="009A0AE2" w:rsidRPr="00945E73" w:rsidRDefault="009A0AE2" w:rsidP="00705F92">
            <w:pPr>
              <w:rPr>
                <w:b/>
                <w:bCs/>
                <w:sz w:val="22"/>
                <w:szCs w:val="22"/>
              </w:rPr>
            </w:pPr>
            <w:r w:rsidRPr="00945E73">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p w14:paraId="7EAC01AC" w14:textId="77777777" w:rsidR="009A0AE2" w:rsidRPr="00945E73" w:rsidRDefault="009A0AE2" w:rsidP="00705F92">
            <w:pPr>
              <w:jc w:val="center"/>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C923EA" w14:textId="77777777" w:rsidR="009A0AE2" w:rsidRPr="00945E73" w:rsidRDefault="009A0AE2" w:rsidP="00705F92">
            <w:pPr>
              <w:jc w:val="center"/>
              <w:rPr>
                <w:b/>
                <w:bCs/>
                <w:sz w:val="22"/>
                <w:szCs w:val="22"/>
              </w:rPr>
            </w:pPr>
            <w:proofErr w:type="spellStart"/>
            <w:r w:rsidRPr="00945E73">
              <w:rPr>
                <w:b/>
                <w:sz w:val="22"/>
                <w:szCs w:val="22"/>
              </w:rPr>
              <w:lastRenderedPageBreak/>
              <w:t>Energy</w:t>
            </w:r>
            <w:proofErr w:type="spellEnd"/>
            <w:r w:rsidRPr="00945E73">
              <w:rPr>
                <w:b/>
                <w:sz w:val="22"/>
                <w:szCs w:val="22"/>
              </w:rPr>
              <w:t xml:space="preserve"> Resources CHP</w:t>
            </w:r>
          </w:p>
          <w:p w14:paraId="6A73885E" w14:textId="77777777" w:rsidR="009A0AE2" w:rsidRPr="00945E73" w:rsidRDefault="009A0AE2" w:rsidP="00705F92">
            <w:pPr>
              <w:jc w:val="center"/>
              <w:rPr>
                <w:b/>
                <w:bCs/>
                <w:sz w:val="22"/>
                <w:szCs w:val="22"/>
              </w:rPr>
            </w:pPr>
          </w:p>
          <w:p w14:paraId="6D437F79" w14:textId="77777777" w:rsidR="009A0AE2" w:rsidRPr="00945E73" w:rsidRDefault="009A0AE2" w:rsidP="00705F92">
            <w:pPr>
              <w:jc w:val="both"/>
              <w:rPr>
                <w:b/>
                <w:bCs/>
                <w:sz w:val="22"/>
                <w:szCs w:val="22"/>
              </w:rPr>
            </w:pPr>
            <w:r w:rsidRPr="00945E73">
              <w:rPr>
                <w:sz w:val="22"/>
                <w:szCs w:val="22"/>
              </w:rPr>
              <w:t>Iebildums tiek uzturēts 22.06.2021 atzinumā un 04.08.2021. saskaņošanas sanāksmē</w:t>
            </w:r>
          </w:p>
          <w:p w14:paraId="517E326D" w14:textId="77777777" w:rsidR="009A0AE2" w:rsidRPr="00945E73" w:rsidRDefault="009A0AE2" w:rsidP="00705F92">
            <w:pPr>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716167F8" w14:textId="77777777" w:rsidR="009A0AE2" w:rsidRPr="00FA6AA9" w:rsidRDefault="009A0AE2" w:rsidP="00705F92">
            <w:pPr>
              <w:jc w:val="both"/>
              <w:rPr>
                <w:sz w:val="22"/>
                <w:szCs w:val="22"/>
                <w:shd w:val="clear" w:color="auto" w:fill="FFFFFF"/>
              </w:rPr>
            </w:pPr>
            <w:r w:rsidRPr="00945E73">
              <w:rPr>
                <w:sz w:val="22"/>
                <w:szCs w:val="22"/>
                <w:shd w:val="clear" w:color="auto" w:fill="FFFFFF"/>
              </w:rPr>
              <w:t>Projekta anotācijas I sadaļas 2. punkts papildināts šādā redakcij</w:t>
            </w:r>
            <w:r w:rsidRPr="00FA6AA9">
              <w:rPr>
                <w:sz w:val="22"/>
                <w:szCs w:val="22"/>
                <w:shd w:val="clear" w:color="auto" w:fill="FFFFFF"/>
              </w:rPr>
              <w:t>ā:</w:t>
            </w:r>
          </w:p>
          <w:p w14:paraId="40DE9645" w14:textId="5912396B" w:rsidR="009A0AE2" w:rsidRPr="00FA6AA9" w:rsidRDefault="009A0AE2" w:rsidP="00705F92">
            <w:pPr>
              <w:jc w:val="both"/>
              <w:rPr>
                <w:sz w:val="22"/>
                <w:szCs w:val="22"/>
                <w:shd w:val="clear" w:color="auto" w:fill="FFFFFF"/>
              </w:rPr>
            </w:pPr>
            <w:r w:rsidRPr="00FA6AA9">
              <w:rPr>
                <w:sz w:val="22"/>
                <w:szCs w:val="22"/>
                <w:shd w:val="clear" w:color="auto" w:fill="FFFFFF"/>
              </w:rPr>
              <w:t>“</w:t>
            </w:r>
            <w:r w:rsidR="00FA6AA9" w:rsidRPr="00FA6AA9">
              <w:rPr>
                <w:sz w:val="22"/>
                <w:szCs w:val="22"/>
              </w:rPr>
              <w:t xml:space="preserve">Par pārkompensācijas riska gadījumiem tiek uzskatīti tādi gadījumi, kuros tiek konstatēti fakti ar potenciālu ietekmi uz koģenerācijas stacijas IRR aprēķina rezultātu un komersantam izmaksājamā valsts atbalsta apmēru. Šīs MK noteikumu normas </w:t>
            </w:r>
            <w:r w:rsidR="00FA6AA9" w:rsidRPr="00FA6AA9">
              <w:rPr>
                <w:sz w:val="22"/>
                <w:szCs w:val="22"/>
              </w:rPr>
              <w:lastRenderedPageBreak/>
              <w:t>ir papildinātas, lai nodrošinātu iespējami precīzu informāciju koģenerācijas staciju IRR novērtēšanai un samazinātu iespēju, ka komersantam atbalsta perioda beigās tiek konstatēta pārkompensācija ar no tā izrietošu pienākumu veikt pārmaksātā valsts atbalsta atmaksu.</w:t>
            </w:r>
            <w:r w:rsidRPr="00FA6AA9">
              <w:rPr>
                <w:sz w:val="22"/>
                <w:szCs w:val="22"/>
                <w:shd w:val="clear" w:color="auto" w:fill="FFFFFF"/>
              </w:rPr>
              <w:t>”</w:t>
            </w:r>
          </w:p>
          <w:p w14:paraId="3637B49A" w14:textId="77777777" w:rsidR="009A0AE2" w:rsidRPr="00945E73" w:rsidRDefault="009A0AE2" w:rsidP="00705F92">
            <w:pPr>
              <w:jc w:val="both"/>
              <w:rPr>
                <w:sz w:val="22"/>
                <w:szCs w:val="22"/>
              </w:rPr>
            </w:pPr>
          </w:p>
        </w:tc>
      </w:tr>
      <w:tr w:rsidR="00F47362" w:rsidRPr="00945E73" w:rsidDel="00E40881" w14:paraId="1298AF4E"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3F264F1" w14:textId="77777777" w:rsidR="00FA0A07" w:rsidRPr="00945E73"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7682D8C" w14:textId="77777777" w:rsidR="00FA0A07" w:rsidRPr="00945E73" w:rsidRDefault="00FA0A07" w:rsidP="00FA0A07">
            <w:pPr>
              <w:spacing w:after="60"/>
              <w:jc w:val="both"/>
              <w:rPr>
                <w:sz w:val="22"/>
                <w:szCs w:val="22"/>
              </w:rPr>
            </w:pPr>
            <w:r w:rsidRPr="00945E73">
              <w:rPr>
                <w:sz w:val="22"/>
                <w:szCs w:val="22"/>
              </w:rPr>
              <w:t>81.</w:t>
            </w:r>
            <w:r w:rsidRPr="00945E73">
              <w:rPr>
                <w:sz w:val="22"/>
                <w:szCs w:val="22"/>
                <w:vertAlign w:val="superscript"/>
              </w:rPr>
              <w:t xml:space="preserve">10 </w:t>
            </w:r>
            <w:r w:rsidRPr="00945E73">
              <w:rPr>
                <w:sz w:val="22"/>
                <w:szCs w:val="22"/>
              </w:rPr>
              <w:t xml:space="preserve"> Ja atbilstoši šo noteikumu 81.</w:t>
            </w:r>
            <w:r w:rsidRPr="00945E73">
              <w:rPr>
                <w:sz w:val="22"/>
                <w:szCs w:val="22"/>
                <w:vertAlign w:val="superscript"/>
              </w:rPr>
              <w:t>2</w:t>
            </w:r>
            <w:r w:rsidRPr="00945E73">
              <w:rPr>
                <w:sz w:val="22"/>
                <w:szCs w:val="22"/>
              </w:rPr>
              <w:t> punktā minētajam aprēķinam koģenerācijas stacijas kopējo kapitālieguldījumu iekšējā peļņas norma visam atbalsta periodam nepārsniedz 9 %, cenas diferencēšanas koeficients pārkompensācijas novēršanai ir viens.</w:t>
            </w:r>
          </w:p>
          <w:p w14:paraId="65176FA7" w14:textId="77777777" w:rsidR="00FA0A07" w:rsidRPr="00945E73" w:rsidDel="00E40881" w:rsidRDefault="00FA0A07" w:rsidP="00FA0A07">
            <w:pPr>
              <w:pStyle w:val="naisc"/>
              <w:spacing w:before="0" w:after="0"/>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2A849DE" w14:textId="77777777" w:rsidR="00FA0A07" w:rsidRPr="00945E73" w:rsidRDefault="00FA0A07" w:rsidP="00FA0A07">
            <w:pPr>
              <w:spacing w:line="252" w:lineRule="auto"/>
              <w:jc w:val="center"/>
              <w:rPr>
                <w:sz w:val="22"/>
                <w:szCs w:val="22"/>
              </w:rPr>
            </w:pPr>
            <w:r w:rsidRPr="00945E73">
              <w:rPr>
                <w:b/>
                <w:bCs/>
                <w:sz w:val="22"/>
                <w:szCs w:val="22"/>
              </w:rPr>
              <w:t>“</w:t>
            </w:r>
            <w:proofErr w:type="spellStart"/>
            <w:r w:rsidRPr="00945E73">
              <w:rPr>
                <w:b/>
                <w:bCs/>
                <w:sz w:val="22"/>
                <w:szCs w:val="22"/>
              </w:rPr>
              <w:t>Intelligent</w:t>
            </w:r>
            <w:proofErr w:type="spellEnd"/>
            <w:r w:rsidRPr="00945E73">
              <w:rPr>
                <w:b/>
                <w:bCs/>
                <w:sz w:val="22"/>
                <w:szCs w:val="22"/>
              </w:rPr>
              <w:t xml:space="preserve"> </w:t>
            </w:r>
            <w:proofErr w:type="spellStart"/>
            <w:r w:rsidRPr="00945E73">
              <w:rPr>
                <w:b/>
                <w:bCs/>
                <w:sz w:val="22"/>
                <w:szCs w:val="22"/>
              </w:rPr>
              <w:t>Environment</w:t>
            </w:r>
            <w:proofErr w:type="spellEnd"/>
            <w:r w:rsidRPr="00945E73">
              <w:rPr>
                <w:b/>
                <w:bCs/>
                <w:sz w:val="22"/>
                <w:szCs w:val="22"/>
              </w:rPr>
              <w:t xml:space="preserve">” </w:t>
            </w:r>
          </w:p>
          <w:p w14:paraId="3D26CD26" w14:textId="77777777" w:rsidR="00FA0A07" w:rsidRPr="00945E73" w:rsidRDefault="00FA0A07" w:rsidP="00FA0A07">
            <w:pPr>
              <w:spacing w:line="252" w:lineRule="auto"/>
              <w:jc w:val="both"/>
              <w:rPr>
                <w:b/>
                <w:bCs/>
                <w:sz w:val="22"/>
                <w:szCs w:val="22"/>
              </w:rPr>
            </w:pPr>
            <w:r w:rsidRPr="00945E73">
              <w:rPr>
                <w:sz w:val="22"/>
                <w:szCs w:val="22"/>
              </w:rPr>
              <w:t xml:space="preserve">Aicinām precizēt Projekta noteikumu 81.10 punktu nosakot, ka Birojs pieņem lēmumu par nepamatoti, nevis nelikumīgi saņemtā valsts atbalsta saņemšanu, jo </w:t>
            </w:r>
            <w:r w:rsidRPr="00945E73">
              <w:rPr>
                <w:b/>
                <w:bCs/>
                <w:sz w:val="22"/>
                <w:szCs w:val="22"/>
              </w:rPr>
              <w:t>komersants punktā aprakstītajā situācijā nav veicis nekādas nelikumīgas darbības un nav neko pārkāpis.</w:t>
            </w:r>
          </w:p>
          <w:p w14:paraId="1498FC41" w14:textId="77777777" w:rsidR="00FA0A07" w:rsidRPr="00945E73" w:rsidRDefault="00FA0A07" w:rsidP="00FA0A07">
            <w:pPr>
              <w:spacing w:line="252" w:lineRule="auto"/>
              <w:jc w:val="both"/>
              <w:rPr>
                <w:sz w:val="22"/>
                <w:szCs w:val="22"/>
              </w:rPr>
            </w:pPr>
          </w:p>
          <w:p w14:paraId="4C120E19" w14:textId="77777777" w:rsidR="00FA0A07" w:rsidRPr="00945E73" w:rsidRDefault="00FA0A07" w:rsidP="00FA0A07">
            <w:pPr>
              <w:spacing w:line="252" w:lineRule="auto"/>
              <w:rPr>
                <w:b/>
                <w:sz w:val="22"/>
                <w:szCs w:val="22"/>
              </w:rPr>
            </w:pPr>
            <w:r w:rsidRPr="00945E73">
              <w:rPr>
                <w:b/>
                <w:sz w:val="22"/>
                <w:szCs w:val="22"/>
              </w:rPr>
              <w:t>“</w:t>
            </w:r>
            <w:proofErr w:type="spellStart"/>
            <w:r w:rsidRPr="00945E73">
              <w:rPr>
                <w:b/>
                <w:sz w:val="22"/>
                <w:szCs w:val="22"/>
              </w:rPr>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sz w:val="22"/>
                <w:szCs w:val="22"/>
              </w:rPr>
              <w:t>” 13.04.21. iebildums</w:t>
            </w:r>
          </w:p>
          <w:p w14:paraId="4F234E68" w14:textId="6FA3436A" w:rsidR="00FA0A07" w:rsidRPr="00945E73" w:rsidDel="00E40881" w:rsidRDefault="00FA0A07" w:rsidP="00AD2E9E">
            <w:pPr>
              <w:tabs>
                <w:tab w:val="left" w:pos="1134"/>
              </w:tabs>
              <w:spacing w:after="160" w:line="252" w:lineRule="auto"/>
              <w:contextualSpacing/>
              <w:jc w:val="both"/>
              <w:rPr>
                <w:rFonts w:eastAsia="Calibri"/>
                <w:b/>
                <w:bCs/>
                <w:sz w:val="22"/>
                <w:szCs w:val="22"/>
              </w:rPr>
            </w:pPr>
            <w:r w:rsidRPr="00945E73">
              <w:rPr>
                <w:sz w:val="22"/>
                <w:szCs w:val="22"/>
              </w:rPr>
              <w:t xml:space="preserve">(..) šāds regulējums ir kļūdains pēc būtības. Saskaņā ar EM norādi par “nelikumīgu valsts atbalstu” tiek atzīts atbalsts ko komersants ir saņēmis, pārkāpjot Eiropas Savienības valsts </w:t>
            </w:r>
            <w:r w:rsidRPr="00945E73">
              <w:rPr>
                <w:sz w:val="22"/>
                <w:szCs w:val="22"/>
              </w:rPr>
              <w:lastRenderedPageBreak/>
              <w:t>atbalsta piešķiršanas nosacījumus (t.i., par šādu pārkāpumu ir uzskatāma koģenerācijas stacijas kopējo kapitālieguldījumu iekšējā peļņas norma, kas atbalsta perioda beigās pārsniedz ar Eiropas Komisiju saskaņoto 9% līmeni). Šajā saistībā paskaidrojam, ka iekšējās peļņas normas ierobežojums atrodas Latvijas nacionālajos tiesību aktos. Turklāt šim ierobežojumam piešķir atpakaļejošu spēku(..).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767241C" w14:textId="77777777" w:rsidR="00FA0A07" w:rsidRPr="00945E73" w:rsidRDefault="00FA0A07" w:rsidP="00FA0A07">
            <w:pPr>
              <w:pStyle w:val="naisc"/>
              <w:rPr>
                <w:b/>
                <w:bCs/>
                <w:sz w:val="22"/>
                <w:szCs w:val="22"/>
              </w:rPr>
            </w:pPr>
            <w:r w:rsidRPr="00945E73">
              <w:rPr>
                <w:b/>
                <w:bCs/>
                <w:sz w:val="22"/>
                <w:szCs w:val="22"/>
              </w:rPr>
              <w:lastRenderedPageBreak/>
              <w:t>Daļēji ņemts vērā</w:t>
            </w:r>
          </w:p>
          <w:p w14:paraId="7AE14313" w14:textId="77777777" w:rsidR="00FA0A07" w:rsidRPr="00945E73" w:rsidRDefault="00FA0A07" w:rsidP="00FA0A07">
            <w:pPr>
              <w:pStyle w:val="naisc"/>
              <w:jc w:val="both"/>
              <w:rPr>
                <w:sz w:val="22"/>
                <w:szCs w:val="22"/>
              </w:rPr>
            </w:pPr>
            <w:r w:rsidRPr="00945E73">
              <w:rPr>
                <w:sz w:val="22"/>
                <w:szCs w:val="22"/>
              </w:rPr>
              <w:t xml:space="preserve">Skaidrojam, ka ar jēdzienu “nelikumīgs valsts atbalsts” MK noteikumu projektā tiek saprasts nelikumīgs valsts atbalsts Komercdarbības atbalsta kontroles likuma izpratnē. Proti, tas ir atbalsts, ko komersants ir saņēmis, pārkāpjot Eiropas Savienības valsts atbalsta piešķiršanas nosacījumus. Par šādu pārkāpumu ir uzskatāma koģenerācijas stacijas kopējo kapitālieguldījumu iekšējā peļņas norma, kas atbalsta perioda beigās pārsniedz ar Eiropas Komisiju saskaņoto 9% līmeni. Nepamatots  valsts atbalsts turpretī ir  tāds valsts atbalsts, kas saņemts, pārkāpjot nacionālo tiesību aktu normas. </w:t>
            </w:r>
          </w:p>
          <w:p w14:paraId="2ED7283D" w14:textId="77777777" w:rsidR="00FA0A07" w:rsidRPr="00945E73" w:rsidRDefault="00FA0A07" w:rsidP="00FA0A07">
            <w:pPr>
              <w:pStyle w:val="naisc"/>
              <w:jc w:val="both"/>
              <w:rPr>
                <w:sz w:val="22"/>
                <w:szCs w:val="22"/>
              </w:rPr>
            </w:pPr>
            <w:r w:rsidRPr="00945E73">
              <w:rPr>
                <w:b/>
                <w:sz w:val="22"/>
                <w:szCs w:val="22"/>
              </w:rPr>
              <w:lastRenderedPageBreak/>
              <w:t>13.04.21. iebildums daļēji ņemts vērā</w:t>
            </w:r>
          </w:p>
          <w:p w14:paraId="0F2F7B36" w14:textId="77777777" w:rsidR="00FA0A07" w:rsidRPr="00945E73" w:rsidRDefault="00FA0A07" w:rsidP="00FA0A07">
            <w:pPr>
              <w:pStyle w:val="naisc"/>
              <w:jc w:val="both"/>
              <w:rPr>
                <w:sz w:val="22"/>
                <w:szCs w:val="22"/>
              </w:rPr>
            </w:pPr>
            <w:r w:rsidRPr="00945E73">
              <w:rPr>
                <w:sz w:val="22"/>
                <w:szCs w:val="22"/>
              </w:rPr>
              <w:t>Skaidrojam, kar Eiropas Komisiju saskaņotā valsts atbalsta apmēra pārsniegšana ir būtisks Eiropas Savienības konkurences noteikumu pārkāpums, tādēļ tas ir kvalificējams kā nelikumīgs valsts atbalsts.</w:t>
            </w:r>
          </w:p>
          <w:p w14:paraId="2B96924C" w14:textId="77777777" w:rsidR="00FA0A07" w:rsidRPr="00945E73" w:rsidRDefault="00FA0A07" w:rsidP="00FA0A07">
            <w:pPr>
              <w:pStyle w:val="naisc"/>
              <w:jc w:val="both"/>
              <w:rPr>
                <w:sz w:val="22"/>
                <w:szCs w:val="22"/>
              </w:rPr>
            </w:pPr>
          </w:p>
          <w:p w14:paraId="1883C579" w14:textId="77777777" w:rsidR="00FA0A07" w:rsidRPr="00945E73" w:rsidDel="00E40881" w:rsidRDefault="00FA0A07" w:rsidP="00FA0A07">
            <w:pPr>
              <w:pStyle w:val="naisc"/>
              <w:spacing w:before="0" w:after="0"/>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A77329E" w14:textId="77777777" w:rsidR="00FA0A07" w:rsidRPr="00945E73" w:rsidRDefault="00FA0A07" w:rsidP="00FA0A07">
            <w:pPr>
              <w:jc w:val="center"/>
              <w:rPr>
                <w:b/>
                <w:bCs/>
                <w:sz w:val="22"/>
                <w:szCs w:val="22"/>
              </w:rPr>
            </w:pPr>
            <w:proofErr w:type="spellStart"/>
            <w:r w:rsidRPr="00945E73">
              <w:rPr>
                <w:b/>
                <w:sz w:val="22"/>
                <w:szCs w:val="22"/>
              </w:rPr>
              <w:lastRenderedPageBreak/>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bCs/>
                <w:sz w:val="22"/>
                <w:szCs w:val="22"/>
              </w:rPr>
              <w:t xml:space="preserve"> </w:t>
            </w:r>
          </w:p>
          <w:p w14:paraId="59DDBC67" w14:textId="77777777" w:rsidR="00FA0A07" w:rsidRPr="00945E73" w:rsidRDefault="00FA0A07" w:rsidP="00FA0A07">
            <w:pPr>
              <w:jc w:val="center"/>
              <w:rPr>
                <w:b/>
                <w:bCs/>
                <w:sz w:val="22"/>
                <w:szCs w:val="22"/>
              </w:rPr>
            </w:pPr>
          </w:p>
          <w:p w14:paraId="2A918F90" w14:textId="77777777" w:rsidR="00FA0A07" w:rsidRPr="00945E73" w:rsidRDefault="00FA0A07" w:rsidP="00FA0A07">
            <w:pPr>
              <w:rPr>
                <w:b/>
                <w:bCs/>
                <w:sz w:val="22"/>
                <w:szCs w:val="22"/>
              </w:rPr>
            </w:pPr>
            <w:r w:rsidRPr="00945E73">
              <w:rPr>
                <w:sz w:val="22"/>
                <w:szCs w:val="22"/>
              </w:rPr>
              <w:t>Iebildums tiek uzturēts 04.08.2021. saskaņošanas sanāksmē</w:t>
            </w:r>
          </w:p>
          <w:p w14:paraId="123B76B2" w14:textId="77777777" w:rsidR="00FA0A07" w:rsidRPr="00945E73" w:rsidRDefault="00FA0A07" w:rsidP="00FA0A07">
            <w:pPr>
              <w:spacing w:line="293" w:lineRule="atLeast"/>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2D3D607B" w14:textId="40519B74" w:rsidR="00FA0A07" w:rsidRPr="00945E73" w:rsidRDefault="00CA7114" w:rsidP="00FA0A07">
            <w:pPr>
              <w:spacing w:after="60"/>
              <w:jc w:val="both"/>
              <w:rPr>
                <w:sz w:val="22"/>
                <w:szCs w:val="22"/>
              </w:rPr>
            </w:pPr>
            <w:r w:rsidRPr="00945E73">
              <w:rPr>
                <w:sz w:val="22"/>
                <w:szCs w:val="22"/>
              </w:rPr>
              <w:t>81.</w:t>
            </w:r>
            <w:r w:rsidRPr="00945E73">
              <w:rPr>
                <w:sz w:val="22"/>
                <w:szCs w:val="22"/>
                <w:vertAlign w:val="superscript"/>
              </w:rPr>
              <w:t xml:space="preserve">9 </w:t>
            </w:r>
            <w:r w:rsidRPr="00945E73">
              <w:rPr>
                <w:sz w:val="22"/>
                <w:szCs w:val="22"/>
              </w:rPr>
              <w:t xml:space="preserve"> Ja atbilstoši šo noteikumu 81.</w:t>
            </w:r>
            <w:r w:rsidRPr="00945E73">
              <w:rPr>
                <w:sz w:val="22"/>
                <w:szCs w:val="22"/>
                <w:vertAlign w:val="superscript"/>
              </w:rPr>
              <w:t>2</w:t>
            </w:r>
            <w:r w:rsidRPr="00945E73">
              <w:rPr>
                <w:sz w:val="22"/>
                <w:szCs w:val="22"/>
              </w:rPr>
              <w:t> punktā minētajam aprēķinam koģenerācijas stacijas kopējo kapitālieguldījumu iekšējā peļņas norma visam atbalsta periodam nepārsniedz 9 %, cenas diferencēšanas koeficients pārkompensācijas novēršanai ir viens.</w:t>
            </w:r>
          </w:p>
          <w:p w14:paraId="0E4545F0" w14:textId="77777777" w:rsidR="00FA0A07" w:rsidRPr="00945E73" w:rsidDel="00E40881" w:rsidRDefault="00FA0A07" w:rsidP="00FA0A07">
            <w:pPr>
              <w:jc w:val="both"/>
              <w:rPr>
                <w:sz w:val="22"/>
                <w:szCs w:val="22"/>
              </w:rPr>
            </w:pPr>
          </w:p>
        </w:tc>
      </w:tr>
      <w:tr w:rsidR="00F47362" w:rsidRPr="00945E73" w:rsidDel="00E40881" w14:paraId="399E6376"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657C3AC" w14:textId="77777777" w:rsidR="00FA0A07" w:rsidRPr="00945E73"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FFA7FA4" w14:textId="2DCE73EF" w:rsidR="00FA0A07" w:rsidRPr="00945E73" w:rsidRDefault="00FA0A07" w:rsidP="00885A3F">
            <w:pPr>
              <w:jc w:val="both"/>
              <w:rPr>
                <w:sz w:val="22"/>
                <w:szCs w:val="22"/>
              </w:rPr>
            </w:pPr>
            <w:r w:rsidRPr="00945E73">
              <w:rPr>
                <w:sz w:val="22"/>
                <w:szCs w:val="22"/>
              </w:rPr>
              <w:t>Noteikumu grozījumu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442508B" w14:textId="77777777" w:rsidR="00FA0A07" w:rsidRPr="00945E73" w:rsidRDefault="00FA0A07" w:rsidP="00885A3F">
            <w:pPr>
              <w:jc w:val="both"/>
              <w:rPr>
                <w:sz w:val="22"/>
                <w:szCs w:val="22"/>
              </w:rPr>
            </w:pPr>
            <w:r w:rsidRPr="00945E73">
              <w:rPr>
                <w:b/>
                <w:bCs/>
                <w:sz w:val="22"/>
                <w:szCs w:val="22"/>
              </w:rPr>
              <w:t>“</w:t>
            </w:r>
            <w:proofErr w:type="spellStart"/>
            <w:r w:rsidRPr="00945E73">
              <w:rPr>
                <w:b/>
                <w:bCs/>
                <w:sz w:val="22"/>
                <w:szCs w:val="22"/>
              </w:rPr>
              <w:t>Intelligent</w:t>
            </w:r>
            <w:proofErr w:type="spellEnd"/>
            <w:r w:rsidRPr="00945E73">
              <w:rPr>
                <w:b/>
                <w:bCs/>
                <w:sz w:val="22"/>
                <w:szCs w:val="22"/>
              </w:rPr>
              <w:t xml:space="preserve"> </w:t>
            </w:r>
            <w:proofErr w:type="spellStart"/>
            <w:r w:rsidRPr="00945E73">
              <w:rPr>
                <w:b/>
                <w:bCs/>
                <w:sz w:val="22"/>
                <w:szCs w:val="22"/>
              </w:rPr>
              <w:t>Environment</w:t>
            </w:r>
            <w:proofErr w:type="spellEnd"/>
            <w:r w:rsidRPr="00945E73">
              <w:rPr>
                <w:b/>
                <w:bCs/>
                <w:sz w:val="22"/>
                <w:szCs w:val="22"/>
              </w:rPr>
              <w:t>” 18.06.2021.</w:t>
            </w:r>
          </w:p>
          <w:p w14:paraId="27FF8E79" w14:textId="49DEFD94" w:rsidR="00FA0A07" w:rsidRPr="00945E73" w:rsidRDefault="00FA0A07" w:rsidP="00885A3F">
            <w:pPr>
              <w:jc w:val="both"/>
              <w:rPr>
                <w:b/>
                <w:bCs/>
                <w:sz w:val="22"/>
                <w:szCs w:val="22"/>
              </w:rPr>
            </w:pPr>
            <w:r w:rsidRPr="00945E73">
              <w:rPr>
                <w:sz w:val="22"/>
                <w:szCs w:val="22"/>
              </w:rPr>
              <w:t xml:space="preserve">Informējam, ka (..) Attiecībā par jautājumiem saistībā ar elektroenerģijas ražotāju pārkompensācijas novēršanu, (..) pēc būtības ar šādiem grozījumiem tiek radīta situācija, ka plānotais regulējums, kurš tiks attiecināts uz pagātnes periodiem pārkāpj ražotāju un arī investoru tiesisko paļāvību, kas tiem bija radusies attiecībā uz pamatoti saņemtu atbalstu, t.i., atbalstu saskaņā ar iepriekš spēkā esošajiem Ministru kabineta noteikumiem Nr.221 un 262.1.2. Elektroenerģijas tirgus likuma (ETL) 31.4 panta normas (..)primāri tomēr neuzliek pienākumu Ekonomikas ministrijai izstrādāt tādu </w:t>
            </w:r>
            <w:r w:rsidRPr="00945E73">
              <w:rPr>
                <w:sz w:val="22"/>
                <w:szCs w:val="22"/>
              </w:rPr>
              <w:lastRenderedPageBreak/>
              <w:t xml:space="preserve">regulējumu, kura rezultātā faktiski mākslīgi tiek palielināts IIR aprēķins. (..), nevar tikt radīts regulējums, kurš ir kardināli pretējs esošajam (kurš tika saskaņots ar Eiropas Komisiju (EK), un arī ir atzīstams par samērīgu). (..)Projektā piedāvātā kārtība (piemēram., 81.3 punkts un tam sekojošie apakšpunkti) kādā BVKB šādu faktu procesuāli konstatē rada arī situāciju, kurā komersants nevar būt pārliecināts par to, ka nav pārsniegts valsts atbalsts. Līdz ar to aicinām Projekta noteikumu 81.3 punktu precizēt skaidri nosakot, ka apakšpunktā uzskatītie gadījumi ir piemērojami tad, ja Birojs iepriekš ir konstatējis pārkompensācijas risku. (..) </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62D79AD" w14:textId="77777777" w:rsidR="00FA0A07" w:rsidRPr="00945E73" w:rsidRDefault="00FA0A07" w:rsidP="00885A3F">
            <w:pPr>
              <w:pStyle w:val="naisc"/>
              <w:spacing w:before="0" w:after="0"/>
              <w:rPr>
                <w:b/>
                <w:sz w:val="22"/>
                <w:szCs w:val="22"/>
              </w:rPr>
            </w:pPr>
            <w:r w:rsidRPr="00945E73">
              <w:rPr>
                <w:b/>
                <w:sz w:val="22"/>
                <w:szCs w:val="22"/>
              </w:rPr>
              <w:lastRenderedPageBreak/>
              <w:t>Daļēji ņemts vērā</w:t>
            </w:r>
          </w:p>
          <w:p w14:paraId="12096DE9" w14:textId="29A1CA4D" w:rsidR="00FA0A07" w:rsidRPr="00945E73" w:rsidRDefault="00FA0A07" w:rsidP="00885A3F">
            <w:pPr>
              <w:pStyle w:val="naisc"/>
              <w:spacing w:before="0" w:after="0"/>
              <w:jc w:val="both"/>
              <w:rPr>
                <w:b/>
                <w:bCs/>
                <w:sz w:val="22"/>
                <w:szCs w:val="22"/>
              </w:rPr>
            </w:pPr>
            <w:r w:rsidRPr="00945E73">
              <w:rPr>
                <w:sz w:val="22"/>
                <w:szCs w:val="22"/>
              </w:rPr>
              <w:t>Skaidrojam, ka ETL 31.</w:t>
            </w:r>
            <w:r w:rsidRPr="00945E73">
              <w:rPr>
                <w:sz w:val="22"/>
                <w:szCs w:val="22"/>
                <w:vertAlign w:val="superscript"/>
              </w:rPr>
              <w:t>4</w:t>
            </w:r>
            <w:r w:rsidRPr="00945E73">
              <w:rPr>
                <w:sz w:val="22"/>
                <w:szCs w:val="22"/>
              </w:rPr>
              <w:t xml:space="preserve"> panta trešajā daļā noteikto, ka kopējo kapitālieguldījumu iekšējās peļņas normas maksimālo likmi un līmeņatzīmes nosaka tādā apmērā, lai garantētu valsts atbalsta samērīgumu, nodrošina MK noteikumu projektā plānotā IRR aprēķina metodikas balstīšana uz vienotu aprēķina principu piemērošanu visām koģenerācijas stacijām, kā arī aprēķinu balstīšana uz objektīviem un pārbaudāmiem koģenerācijas staciju darbības rādītājiem. Līdzšinējā pārkompensācijas aprēķina metodika paredzēja iespēju aprēķinā izmantot gan komersanta paša iesniegtus faktiskos datus, gan līmeņatzīmes, līdz ar to visu koģenerācijas staciju atbalsta </w:t>
            </w:r>
            <w:r w:rsidRPr="00945E73">
              <w:rPr>
                <w:sz w:val="22"/>
                <w:szCs w:val="22"/>
              </w:rPr>
              <w:lastRenderedPageBreak/>
              <w:t>intensitātes novērtēšanā netika balstīta uz identiskiem principiem.</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EDAA764" w14:textId="77777777" w:rsidR="00FA0A07" w:rsidRPr="00945E73" w:rsidRDefault="00FA0A07" w:rsidP="00FA0A07">
            <w:pPr>
              <w:jc w:val="center"/>
              <w:rPr>
                <w:b/>
                <w:bCs/>
                <w:sz w:val="22"/>
                <w:szCs w:val="22"/>
              </w:rPr>
            </w:pPr>
            <w:proofErr w:type="spellStart"/>
            <w:r w:rsidRPr="00945E73">
              <w:rPr>
                <w:b/>
                <w:sz w:val="22"/>
                <w:szCs w:val="22"/>
              </w:rPr>
              <w:lastRenderedPageBreak/>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bCs/>
                <w:sz w:val="22"/>
                <w:szCs w:val="22"/>
              </w:rPr>
              <w:t xml:space="preserve"> </w:t>
            </w:r>
          </w:p>
          <w:p w14:paraId="655482BD" w14:textId="77777777" w:rsidR="00FA0A07" w:rsidRPr="00945E73" w:rsidRDefault="00FA0A07" w:rsidP="00FA0A07">
            <w:pPr>
              <w:jc w:val="center"/>
              <w:rPr>
                <w:b/>
                <w:bCs/>
                <w:sz w:val="22"/>
                <w:szCs w:val="22"/>
              </w:rPr>
            </w:pPr>
          </w:p>
          <w:p w14:paraId="76287D93" w14:textId="77777777" w:rsidR="00FA0A07" w:rsidRPr="00945E73" w:rsidRDefault="00FA0A07" w:rsidP="00FA0A07">
            <w:pPr>
              <w:rPr>
                <w:b/>
                <w:bCs/>
                <w:sz w:val="22"/>
                <w:szCs w:val="22"/>
              </w:rPr>
            </w:pPr>
            <w:r w:rsidRPr="00945E73">
              <w:rPr>
                <w:sz w:val="22"/>
                <w:szCs w:val="22"/>
              </w:rPr>
              <w:t>Iebildums tiek uzturēts 04.08.2021. saskaņošanas sanāksmē</w:t>
            </w:r>
          </w:p>
          <w:p w14:paraId="0ECA2EBB" w14:textId="77777777" w:rsidR="00FA0A07" w:rsidRPr="00945E73"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7D6F806A" w14:textId="0A666658" w:rsidR="00FA0A07" w:rsidRPr="00945E73" w:rsidRDefault="00FA0A07" w:rsidP="00885A3F">
            <w:pPr>
              <w:jc w:val="both"/>
              <w:rPr>
                <w:sz w:val="22"/>
                <w:szCs w:val="22"/>
              </w:rPr>
            </w:pPr>
            <w:r w:rsidRPr="00945E73">
              <w:rPr>
                <w:sz w:val="22"/>
                <w:szCs w:val="22"/>
              </w:rPr>
              <w:t>Noteikumu grozījumu projekts</w:t>
            </w:r>
          </w:p>
        </w:tc>
      </w:tr>
      <w:tr w:rsidR="00F47362" w:rsidRPr="00945E73" w:rsidDel="00E40881" w14:paraId="49224641"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1BF5209" w14:textId="3C8B25FF" w:rsidR="00FA0A07" w:rsidRPr="00945E73" w:rsidDel="00E40881" w:rsidRDefault="00FA0A07" w:rsidP="00147C0A">
            <w:pPr>
              <w:pStyle w:val="naisc"/>
              <w:numPr>
                <w:ilvl w:val="0"/>
                <w:numId w:val="17"/>
              </w:numPr>
              <w:spacing w:before="0" w:after="0"/>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68D832D0" w14:textId="40757556" w:rsidR="00FA0A07" w:rsidRPr="00945E73" w:rsidRDefault="00FA0A07" w:rsidP="00FA0A07">
            <w:pPr>
              <w:spacing w:after="60"/>
              <w:jc w:val="both"/>
              <w:rPr>
                <w:b/>
                <w:bCs/>
                <w:sz w:val="22"/>
                <w:szCs w:val="22"/>
              </w:rPr>
            </w:pPr>
            <w:r w:rsidRPr="00945E73">
              <w:rPr>
                <w:b/>
                <w:bCs/>
                <w:iCs/>
                <w:sz w:val="22"/>
                <w:szCs w:val="22"/>
              </w:rPr>
              <w:t>IRR aprēķinos izmantoto līmeņatzīmju neatbilstība faktiskajai situācijai</w:t>
            </w:r>
          </w:p>
        </w:tc>
      </w:tr>
      <w:tr w:rsidR="00F47362" w:rsidRPr="00945E73" w:rsidDel="00E40881" w14:paraId="0294C78B"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68BDF68" w14:textId="77777777" w:rsidR="00FA0A07" w:rsidRPr="00945E73" w:rsidDel="00E40881" w:rsidRDefault="00FA0A07" w:rsidP="00FA0A07">
            <w:pPr>
              <w:pStyle w:val="naisc"/>
              <w:spacing w:before="0" w:after="0"/>
              <w:ind w:left="360"/>
              <w:rPr>
                <w:sz w:val="22"/>
                <w:szCs w:val="22"/>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Pr>
          <w:p w14:paraId="3F06449D" w14:textId="382BB112" w:rsidR="00FA0A07" w:rsidRPr="00945E73" w:rsidRDefault="00FA0A07" w:rsidP="00885A3F">
            <w:pPr>
              <w:jc w:val="both"/>
              <w:rPr>
                <w:sz w:val="22"/>
                <w:szCs w:val="22"/>
              </w:rPr>
            </w:pPr>
            <w:r w:rsidRPr="00945E73">
              <w:rPr>
                <w:sz w:val="22"/>
                <w:szCs w:val="22"/>
              </w:rPr>
              <w:t>Noteikumu projekts</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7F34E24B" w14:textId="77777777" w:rsidR="00FA0A07" w:rsidRPr="00945E73" w:rsidRDefault="00FA0A07" w:rsidP="00885A3F">
            <w:pPr>
              <w:jc w:val="both"/>
              <w:rPr>
                <w:b/>
                <w:bCs/>
                <w:iCs/>
                <w:sz w:val="22"/>
                <w:szCs w:val="22"/>
              </w:rPr>
            </w:pPr>
            <w:proofErr w:type="spellStart"/>
            <w:r w:rsidRPr="00945E73">
              <w:rPr>
                <w:b/>
                <w:bCs/>
                <w:sz w:val="22"/>
                <w:szCs w:val="22"/>
              </w:rPr>
              <w:t>LauksBA</w:t>
            </w:r>
            <w:proofErr w:type="spellEnd"/>
            <w:r w:rsidRPr="00945E73">
              <w:rPr>
                <w:b/>
                <w:bCs/>
                <w:sz w:val="22"/>
                <w:szCs w:val="22"/>
              </w:rPr>
              <w:t xml:space="preserve"> 13.04.21. iebildums</w:t>
            </w:r>
          </w:p>
          <w:p w14:paraId="2ADA4086" w14:textId="77777777" w:rsidR="00FA0A07" w:rsidRPr="00945E73" w:rsidRDefault="00FA0A07" w:rsidP="00885A3F">
            <w:pPr>
              <w:jc w:val="both"/>
              <w:rPr>
                <w:iCs/>
                <w:sz w:val="22"/>
                <w:szCs w:val="22"/>
              </w:rPr>
            </w:pPr>
            <w:r w:rsidRPr="00945E73">
              <w:rPr>
                <w:iCs/>
                <w:sz w:val="22"/>
                <w:szCs w:val="22"/>
              </w:rPr>
              <w:t xml:space="preserve">IRR aprēķinos izmantoto līmeņatzīmju neatbilstība faktiskajai situācijai, radot biogāzes staciju pārkompensāciju un sniegtā atbalsta pārtraukšanu. </w:t>
            </w:r>
          </w:p>
          <w:p w14:paraId="6E831ED6" w14:textId="77777777" w:rsidR="00FA0A07" w:rsidRPr="00945E73" w:rsidRDefault="00FA0A07" w:rsidP="00885A3F">
            <w:pPr>
              <w:jc w:val="center"/>
              <w:rPr>
                <w:b/>
                <w:bCs/>
                <w:sz w:val="22"/>
                <w:szCs w:val="22"/>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11EA101A" w14:textId="77777777" w:rsidR="00FA0A07" w:rsidRPr="00945E73" w:rsidRDefault="00FA0A07" w:rsidP="00885A3F">
            <w:pPr>
              <w:pStyle w:val="naisc"/>
              <w:spacing w:before="0" w:after="0"/>
              <w:jc w:val="both"/>
              <w:rPr>
                <w:b/>
                <w:sz w:val="22"/>
                <w:szCs w:val="22"/>
              </w:rPr>
            </w:pPr>
            <w:r w:rsidRPr="00945E73">
              <w:rPr>
                <w:b/>
                <w:bCs/>
                <w:sz w:val="22"/>
                <w:szCs w:val="22"/>
                <w:shd w:val="clear" w:color="auto" w:fill="FFFFFF"/>
              </w:rPr>
              <w:t xml:space="preserve">13.04.21. iebildums daļēji ņemts vērā </w:t>
            </w:r>
          </w:p>
          <w:p w14:paraId="3742F5D9" w14:textId="5B786A7E" w:rsidR="00FA0A07" w:rsidRPr="00945E73" w:rsidRDefault="00FA0A07" w:rsidP="00885A3F">
            <w:pPr>
              <w:pStyle w:val="naisc"/>
              <w:spacing w:before="0" w:after="0"/>
              <w:jc w:val="both"/>
              <w:rPr>
                <w:b/>
                <w:sz w:val="22"/>
                <w:szCs w:val="22"/>
              </w:rPr>
            </w:pPr>
            <w:r w:rsidRPr="00945E73">
              <w:rPr>
                <w:bCs/>
                <w:sz w:val="22"/>
                <w:szCs w:val="22"/>
              </w:rPr>
              <w:t>IRR aprēķinā izmantotās līmeņatzīmes tikušas izstrādātas SIA “</w:t>
            </w:r>
            <w:proofErr w:type="spellStart"/>
            <w:r w:rsidRPr="00945E73">
              <w:rPr>
                <w:bCs/>
                <w:sz w:val="22"/>
                <w:szCs w:val="22"/>
              </w:rPr>
              <w:t>Smart</w:t>
            </w:r>
            <w:proofErr w:type="spellEnd"/>
            <w:r w:rsidRPr="00945E73">
              <w:rPr>
                <w:bCs/>
                <w:sz w:val="22"/>
                <w:szCs w:val="22"/>
              </w:rPr>
              <w:t xml:space="preserve"> </w:t>
            </w:r>
            <w:proofErr w:type="spellStart"/>
            <w:r w:rsidRPr="00945E73">
              <w:rPr>
                <w:bCs/>
                <w:sz w:val="22"/>
                <w:szCs w:val="22"/>
              </w:rPr>
              <w:t>Continent</w:t>
            </w:r>
            <w:proofErr w:type="spellEnd"/>
            <w:r w:rsidRPr="00945E73">
              <w:rPr>
                <w:bCs/>
                <w:sz w:val="22"/>
                <w:szCs w:val="22"/>
              </w:rPr>
              <w:t>” pētījumā, salīdzinātas ar iepriekšējā aprēķina līmeņatzīmēm un precizētas konsultējoties ar nozari.</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59A54B1" w14:textId="77777777" w:rsidR="00FA0A07" w:rsidRPr="00945E73" w:rsidRDefault="00FA0A07" w:rsidP="00FA0A07">
            <w:pPr>
              <w:jc w:val="both"/>
              <w:rPr>
                <w:b/>
                <w:bCs/>
                <w:sz w:val="22"/>
                <w:szCs w:val="22"/>
              </w:rPr>
            </w:pPr>
            <w:proofErr w:type="spellStart"/>
            <w:r w:rsidRPr="00945E73">
              <w:rPr>
                <w:b/>
                <w:bCs/>
                <w:sz w:val="22"/>
                <w:szCs w:val="22"/>
              </w:rPr>
              <w:t>LauksBA</w:t>
            </w:r>
            <w:proofErr w:type="spellEnd"/>
          </w:p>
          <w:p w14:paraId="7CAFD9DF" w14:textId="77777777" w:rsidR="00FA0A07" w:rsidRPr="00945E73" w:rsidRDefault="00FA0A07" w:rsidP="00FA0A07">
            <w:pPr>
              <w:jc w:val="both"/>
              <w:rPr>
                <w:b/>
                <w:bCs/>
                <w:sz w:val="22"/>
                <w:szCs w:val="22"/>
              </w:rPr>
            </w:pPr>
          </w:p>
          <w:p w14:paraId="01463C79" w14:textId="77777777" w:rsidR="00FA0A07" w:rsidRPr="00945E73" w:rsidRDefault="00FA0A07" w:rsidP="00FA0A07">
            <w:pPr>
              <w:jc w:val="both"/>
              <w:rPr>
                <w:b/>
                <w:bCs/>
                <w:sz w:val="22"/>
                <w:szCs w:val="22"/>
              </w:rPr>
            </w:pPr>
            <w:r w:rsidRPr="00945E73">
              <w:rPr>
                <w:sz w:val="22"/>
                <w:szCs w:val="22"/>
              </w:rPr>
              <w:t>Iebildums tiek uzturēts 04.08.2021. saskaņošanas sanāksmē</w:t>
            </w:r>
          </w:p>
          <w:p w14:paraId="1EDE5449" w14:textId="77777777" w:rsidR="00FA0A07" w:rsidRPr="00945E73"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52542ED0" w14:textId="7E8A9631" w:rsidR="00FA0A07" w:rsidRPr="00945E73" w:rsidRDefault="00FA0A07" w:rsidP="00885A3F">
            <w:pPr>
              <w:jc w:val="both"/>
              <w:rPr>
                <w:sz w:val="22"/>
                <w:szCs w:val="22"/>
              </w:rPr>
            </w:pPr>
            <w:r w:rsidRPr="00945E73">
              <w:rPr>
                <w:sz w:val="22"/>
                <w:szCs w:val="22"/>
              </w:rPr>
              <w:t>Noteikumu projekts</w:t>
            </w:r>
          </w:p>
        </w:tc>
      </w:tr>
      <w:tr w:rsidR="00F47362" w:rsidRPr="00945E73" w:rsidDel="00E40881" w14:paraId="7C15BCF0"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1B4609AF" w14:textId="433FE5CB" w:rsidR="00FA0A07" w:rsidRPr="00945E73" w:rsidDel="00E40881" w:rsidRDefault="00FA0A07" w:rsidP="00147C0A">
            <w:pPr>
              <w:pStyle w:val="naisc"/>
              <w:numPr>
                <w:ilvl w:val="0"/>
                <w:numId w:val="17"/>
              </w:numPr>
              <w:spacing w:before="0" w:after="0"/>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539451DF" w14:textId="0DA2BD89" w:rsidR="00FA0A07" w:rsidRPr="00945E73" w:rsidRDefault="00FA0A07" w:rsidP="00885A3F">
            <w:pPr>
              <w:jc w:val="both"/>
              <w:rPr>
                <w:b/>
                <w:bCs/>
                <w:sz w:val="22"/>
                <w:szCs w:val="22"/>
              </w:rPr>
            </w:pPr>
            <w:r w:rsidRPr="00945E73">
              <w:rPr>
                <w:b/>
                <w:bCs/>
                <w:sz w:val="22"/>
                <w:szCs w:val="22"/>
              </w:rPr>
              <w:t xml:space="preserve">Dokumentu glabāšanas laiks </w:t>
            </w:r>
          </w:p>
        </w:tc>
      </w:tr>
      <w:tr w:rsidR="00F47362" w:rsidRPr="00945E73" w:rsidDel="00E40881" w14:paraId="4A4E4089"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4067FA4" w14:textId="77777777" w:rsidR="00FA0A07" w:rsidRPr="00945E73"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85B816E" w14:textId="525580E2" w:rsidR="00FA0A07" w:rsidRPr="00945E73" w:rsidRDefault="00FA0A07" w:rsidP="00885A3F">
            <w:pPr>
              <w:jc w:val="both"/>
              <w:rPr>
                <w:sz w:val="22"/>
                <w:szCs w:val="22"/>
              </w:rPr>
            </w:pPr>
            <w:r w:rsidRPr="00945E73">
              <w:rPr>
                <w:sz w:val="22"/>
                <w:szCs w:val="22"/>
              </w:rPr>
              <w:t>Noteikumu projekta teksts un anotācija.</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53E31A6" w14:textId="77777777" w:rsidR="00FA0A07" w:rsidRPr="00945E73" w:rsidRDefault="00FA0A07" w:rsidP="00FA0A07">
            <w:pPr>
              <w:jc w:val="both"/>
              <w:rPr>
                <w:b/>
                <w:sz w:val="22"/>
                <w:szCs w:val="22"/>
              </w:rPr>
            </w:pPr>
            <w:r w:rsidRPr="00945E73">
              <w:rPr>
                <w:b/>
                <w:sz w:val="22"/>
                <w:szCs w:val="22"/>
              </w:rPr>
              <w:t>LBA 22.06.21. iebildums</w:t>
            </w:r>
          </w:p>
          <w:p w14:paraId="79814468" w14:textId="2E037516" w:rsidR="00FA0A07" w:rsidRPr="00945E73" w:rsidRDefault="00FA0A07" w:rsidP="00885A3F">
            <w:pPr>
              <w:jc w:val="both"/>
              <w:rPr>
                <w:b/>
                <w:bCs/>
                <w:sz w:val="22"/>
                <w:szCs w:val="22"/>
              </w:rPr>
            </w:pPr>
            <w:r w:rsidRPr="00945E73">
              <w:rPr>
                <w:sz w:val="22"/>
                <w:szCs w:val="22"/>
              </w:rPr>
              <w:t xml:space="preserve">MK noteikumu Nr. 560 jaunajos punktos 42.1., 76.1 un 76.2, kā arī MK noteikumu Nr. 561 punktos 35.1; 98., 99 un 100. </w:t>
            </w:r>
            <w:r w:rsidRPr="00945E73">
              <w:rPr>
                <w:sz w:val="22"/>
                <w:szCs w:val="22"/>
              </w:rPr>
              <w:lastRenderedPageBreak/>
              <w:t xml:space="preserve">minētā informācija (dokumentācija) par visu atbalsta periodu atsevišķiem komersantiem ir radusies senāk nekā attiecīgās dokumentācijas obligātais glabāšanas laiks atbilstoši Likumam par grāmatvedību. (..) </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FE6AFD2" w14:textId="77777777" w:rsidR="00FA0A07" w:rsidRPr="00945E73" w:rsidRDefault="00FA0A07" w:rsidP="00FA0A07">
            <w:pPr>
              <w:jc w:val="both"/>
              <w:rPr>
                <w:b/>
                <w:sz w:val="22"/>
                <w:szCs w:val="22"/>
              </w:rPr>
            </w:pPr>
            <w:r w:rsidRPr="00945E73">
              <w:rPr>
                <w:b/>
                <w:sz w:val="22"/>
                <w:szCs w:val="22"/>
              </w:rPr>
              <w:lastRenderedPageBreak/>
              <w:t>Daļēji ņemts vērā</w:t>
            </w:r>
          </w:p>
          <w:p w14:paraId="0FF3F22B" w14:textId="77777777" w:rsidR="00FA0A07" w:rsidRPr="00945E73" w:rsidRDefault="00FA0A07" w:rsidP="00FA0A07">
            <w:pPr>
              <w:jc w:val="both"/>
              <w:rPr>
                <w:sz w:val="22"/>
                <w:szCs w:val="22"/>
              </w:rPr>
            </w:pPr>
            <w:r w:rsidRPr="00945E73">
              <w:rPr>
                <w:sz w:val="22"/>
                <w:szCs w:val="22"/>
              </w:rPr>
              <w:t xml:space="preserve">Kopš elektroenerģijas tirgus liberalizācijas 2007.gadā obligātais iepirkums tika ieviests kā jauns atbalsta mehānisms, kurš </w:t>
            </w:r>
            <w:r w:rsidRPr="00945E73">
              <w:rPr>
                <w:sz w:val="22"/>
                <w:szCs w:val="22"/>
              </w:rPr>
              <w:lastRenderedPageBreak/>
              <w:t xml:space="preserve">daudzos gadījumos bija kā turpinājums jau esošiem atbalstiem, ja komersanti izvēlējās esošo atbalstu turpināt </w:t>
            </w:r>
            <w:proofErr w:type="spellStart"/>
            <w:r w:rsidRPr="00945E73">
              <w:rPr>
                <w:sz w:val="22"/>
                <w:szCs w:val="22"/>
              </w:rPr>
              <w:t>jaunizveidotā</w:t>
            </w:r>
            <w:proofErr w:type="spellEnd"/>
            <w:r w:rsidRPr="00945E73">
              <w:rPr>
                <w:sz w:val="22"/>
                <w:szCs w:val="22"/>
              </w:rPr>
              <w:t xml:space="preserve"> atbalsta shēmā - obligātā iepirkuma veidā. Obligātais iepirkums tika paredzēts ETL, ievērojot Eiropas Savienības un Eiropas komisijas prasības, tajā skaitā ievērojot EK 2008.gada pamatnostādnes</w:t>
            </w:r>
            <w:r w:rsidRPr="00945E73">
              <w:rPr>
                <w:rStyle w:val="FootnoteReference"/>
                <w:sz w:val="22"/>
                <w:szCs w:val="22"/>
              </w:rPr>
              <w:footnoteReference w:id="4"/>
            </w:r>
            <w:r w:rsidRPr="00945E73">
              <w:rPr>
                <w:sz w:val="22"/>
                <w:szCs w:val="22"/>
              </w:rPr>
              <w:t xml:space="preserve">, kuru 7.3. apakšpunktā ir noteikts, ka </w:t>
            </w:r>
            <w:r w:rsidRPr="00945E73">
              <w:rPr>
                <w:i/>
                <w:sz w:val="22"/>
                <w:szCs w:val="22"/>
              </w:rPr>
              <w:t>“dalībvalstīm ir jānodrošina sīka uzskaite par atbalsta piešķiršanu visiem pasākumiem vides jomā. Šajā uzskaitē jāiekļauj visa informācija, kas vajadzīga, lai pārliecinātos, ka ir ievērotas attaisnotās izmaksas un maksimāli pieļaujamā atbalsta intensitāte, un tā jāuzglabā 10 gadus no dienas, kad atbalsts piešķirts, un jāiesniedz Komisijai pēc tās pieprasījuma.”</w:t>
            </w:r>
            <w:r w:rsidRPr="00945E73">
              <w:rPr>
                <w:sz w:val="22"/>
                <w:szCs w:val="22"/>
              </w:rPr>
              <w:t xml:space="preserve"> secināms, ka atbalsta sniedzējam dokumenti, kas pierāda, ka atbalsts piešķirts atbilstoši komercdarbības atbalsta regulējumam, konkrētajā gadījumā ir jāglabā no shēmas sākuma un vēl 10 gadus no pēdējā maksājuma piešķiršanas. Proti, ja shēma sākās piemēram 2014.gadā un turpinās 10 gadus (t.i. 2024), tad visi dokumenti jāglabā no 2014.-2034. gadam.</w:t>
            </w:r>
          </w:p>
          <w:p w14:paraId="1C9E1E29" w14:textId="77777777" w:rsidR="00FA0A07" w:rsidRPr="00945E73" w:rsidRDefault="00FA0A07" w:rsidP="00FA0A07">
            <w:pPr>
              <w:jc w:val="both"/>
              <w:rPr>
                <w:sz w:val="22"/>
                <w:szCs w:val="22"/>
              </w:rPr>
            </w:pPr>
            <w:r w:rsidRPr="00945E73">
              <w:rPr>
                <w:sz w:val="22"/>
                <w:szCs w:val="22"/>
              </w:rPr>
              <w:lastRenderedPageBreak/>
              <w:t>Ņemot vērā arī ETL 31.</w:t>
            </w:r>
            <w:r w:rsidRPr="00945E73">
              <w:rPr>
                <w:sz w:val="22"/>
                <w:szCs w:val="22"/>
                <w:vertAlign w:val="superscript"/>
              </w:rPr>
              <w:t>2</w:t>
            </w:r>
            <w:r w:rsidRPr="00945E73">
              <w:rPr>
                <w:sz w:val="22"/>
                <w:szCs w:val="22"/>
              </w:rPr>
              <w:t xml:space="preserve"> pantā noteikto, ka </w:t>
            </w:r>
            <w:r w:rsidRPr="00945E73">
              <w:rPr>
                <w:i/>
                <w:sz w:val="22"/>
                <w:szCs w:val="22"/>
              </w:rPr>
              <w:t>“Elektroenerģijas ražotājam ir pienākums pierādīt līdz tiesisku pierādījumu ticamības pakāpei, ka tas, saņemot valsts atbalstu, ir ievērojis normatīvajos aktos noteiktās prasības atbalsta saņemšanai.”</w:t>
            </w:r>
            <w:r w:rsidRPr="00945E73">
              <w:rPr>
                <w:sz w:val="22"/>
                <w:szCs w:val="22"/>
              </w:rPr>
              <w:t>, atbilstoši Eiropas Savienības valsts atbalsta kontroles nosacījumiem komersantam ir pienākums 10 gadus pēc atbalsta perioda beigām saglabāt visus ar atbalsta saņemšanu saistītos dokumentus. Tāpēc projektā ietverta norma, kurā noteiks, ka komersantam ir pienākums glabāt ar valsts atbalsta saņemšanu saistītos dokumentus par visu atbalsta periodu vismaz 10 gadus pēc valsts atbalsta perioda beigām un ka šo termiņu skaita no dienas, kad komersants ir saņēmis beidzamo valsts atbalsta maksājumu.</w:t>
            </w:r>
          </w:p>
          <w:p w14:paraId="6F2A35C0" w14:textId="78F7C9C2" w:rsidR="00FA0A07" w:rsidRPr="00945E73" w:rsidRDefault="00FA0A07" w:rsidP="00885A3F">
            <w:pPr>
              <w:pStyle w:val="naisc"/>
              <w:spacing w:before="0" w:after="0"/>
              <w:jc w:val="both"/>
              <w:rPr>
                <w:b/>
                <w:sz w:val="22"/>
                <w:szCs w:val="22"/>
              </w:rPr>
            </w:pPr>
            <w:r w:rsidRPr="00945E73">
              <w:rPr>
                <w:sz w:val="22"/>
                <w:szCs w:val="22"/>
              </w:rPr>
              <w:t>Vienlaikus norādām, ka šī paskaidrojošā informācija ir ietverta arī projekta anotācijā.</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59507FF" w14:textId="77777777" w:rsidR="00FA0A07" w:rsidRPr="00945E73" w:rsidRDefault="00FA0A07" w:rsidP="00FA0A07">
            <w:pPr>
              <w:jc w:val="both"/>
              <w:rPr>
                <w:b/>
                <w:bCs/>
                <w:sz w:val="22"/>
                <w:szCs w:val="22"/>
              </w:rPr>
            </w:pPr>
            <w:r w:rsidRPr="00945E73">
              <w:rPr>
                <w:b/>
                <w:bCs/>
                <w:sz w:val="22"/>
                <w:szCs w:val="22"/>
              </w:rPr>
              <w:lastRenderedPageBreak/>
              <w:t>LBA</w:t>
            </w:r>
          </w:p>
          <w:p w14:paraId="11608A05" w14:textId="77777777" w:rsidR="00FA0A07" w:rsidRPr="00945E73" w:rsidRDefault="00FA0A07" w:rsidP="00FA0A07">
            <w:pPr>
              <w:jc w:val="both"/>
              <w:rPr>
                <w:b/>
                <w:bCs/>
                <w:sz w:val="22"/>
                <w:szCs w:val="22"/>
              </w:rPr>
            </w:pPr>
          </w:p>
          <w:p w14:paraId="3F9BA720" w14:textId="77777777" w:rsidR="00FA0A07" w:rsidRPr="00945E73" w:rsidRDefault="00FA0A07" w:rsidP="00FA0A07">
            <w:pPr>
              <w:jc w:val="both"/>
              <w:rPr>
                <w:b/>
                <w:bCs/>
                <w:sz w:val="22"/>
                <w:szCs w:val="22"/>
              </w:rPr>
            </w:pPr>
            <w:r w:rsidRPr="00945E73">
              <w:rPr>
                <w:sz w:val="22"/>
                <w:szCs w:val="22"/>
              </w:rPr>
              <w:t>Iebildums tiek uzturēts 04.08.2021. saskaņošanas sanāksmē</w:t>
            </w:r>
          </w:p>
          <w:p w14:paraId="415CFD36" w14:textId="77777777" w:rsidR="00FA0A07" w:rsidRPr="00945E73"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276AE134" w14:textId="51675123" w:rsidR="00FA0A07" w:rsidRPr="00945E73" w:rsidRDefault="00FA0A07" w:rsidP="00885A3F">
            <w:pPr>
              <w:jc w:val="both"/>
              <w:rPr>
                <w:sz w:val="22"/>
                <w:szCs w:val="22"/>
              </w:rPr>
            </w:pPr>
            <w:r w:rsidRPr="00945E73">
              <w:rPr>
                <w:sz w:val="22"/>
                <w:szCs w:val="22"/>
              </w:rPr>
              <w:lastRenderedPageBreak/>
              <w:t>Noteikumu projekta teksts un anotācija.</w:t>
            </w:r>
          </w:p>
        </w:tc>
      </w:tr>
      <w:tr w:rsidR="00F47362" w:rsidRPr="00945E73" w:rsidDel="00E40881" w14:paraId="1077DC16"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132E803" w14:textId="77777777" w:rsidR="00443F0A" w:rsidRPr="00945E73" w:rsidDel="00E40881" w:rsidRDefault="00443F0A" w:rsidP="00443F0A">
            <w:pPr>
              <w:pStyle w:val="naisc"/>
              <w:numPr>
                <w:ilvl w:val="0"/>
                <w:numId w:val="17"/>
              </w:numPr>
              <w:spacing w:before="0" w:after="0"/>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3327947A" w14:textId="77EE85C6" w:rsidR="00443F0A" w:rsidRPr="00945E73" w:rsidRDefault="007143B3" w:rsidP="00885A3F">
            <w:pPr>
              <w:jc w:val="both"/>
              <w:rPr>
                <w:b/>
                <w:bCs/>
                <w:sz w:val="22"/>
                <w:szCs w:val="22"/>
              </w:rPr>
            </w:pPr>
            <w:r w:rsidRPr="00945E73">
              <w:rPr>
                <w:b/>
                <w:bCs/>
                <w:sz w:val="22"/>
                <w:szCs w:val="22"/>
              </w:rPr>
              <w:t>IRR pārrēķina nosacījumi</w:t>
            </w:r>
          </w:p>
        </w:tc>
      </w:tr>
      <w:tr w:rsidR="00F47362" w:rsidRPr="00945E73" w:rsidDel="002B104D" w14:paraId="46A8CBE3"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2B6F440" w14:textId="77777777" w:rsidR="00443F0A" w:rsidRPr="00945E73" w:rsidDel="002B104D" w:rsidRDefault="00443F0A" w:rsidP="00147C0A">
            <w:pPr>
              <w:pStyle w:val="naisc"/>
              <w:spacing w:before="0" w:after="0"/>
              <w:ind w:left="142"/>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C513D1" w14:textId="77777777" w:rsidR="00443F0A" w:rsidRPr="00945E73" w:rsidDel="002B104D" w:rsidRDefault="00443F0A" w:rsidP="00705F92">
            <w:pPr>
              <w:jc w:val="both"/>
              <w:rPr>
                <w:sz w:val="22"/>
                <w:szCs w:val="22"/>
              </w:rPr>
            </w:pPr>
            <w:r w:rsidRPr="00945E73" w:rsidDel="002B104D">
              <w:rPr>
                <w:sz w:val="22"/>
                <w:szCs w:val="22"/>
              </w:rPr>
              <w:t>81.</w:t>
            </w:r>
            <w:r w:rsidRPr="00945E73" w:rsidDel="002B104D">
              <w:rPr>
                <w:sz w:val="22"/>
                <w:szCs w:val="22"/>
                <w:vertAlign w:val="superscript"/>
              </w:rPr>
              <w:t>4</w:t>
            </w:r>
            <w:r w:rsidRPr="00945E73" w:rsidDel="002B104D">
              <w:rPr>
                <w:sz w:val="22"/>
                <w:szCs w:val="22"/>
              </w:rPr>
              <w:t xml:space="preserve"> Birojs koģenerācijas stacijas kopējo kapitālieguldījumu iekšējās peļņas normas pārrēķinu visam atbalsta periodam un cenas diferencēšanas koeficienta pārkompensācijas </w:t>
            </w:r>
            <w:r w:rsidRPr="00945E73" w:rsidDel="002B104D">
              <w:rPr>
                <w:sz w:val="22"/>
                <w:szCs w:val="22"/>
              </w:rPr>
              <w:lastRenderedPageBreak/>
              <w:t xml:space="preserve">novēršanai </w:t>
            </w:r>
            <w:r w:rsidRPr="00945E73" w:rsidDel="002B104D">
              <w:rPr>
                <w:i/>
                <w:iCs/>
                <w:sz w:val="22"/>
                <w:szCs w:val="22"/>
              </w:rPr>
              <w:t>s</w:t>
            </w:r>
            <w:r w:rsidRPr="00945E73" w:rsidDel="002B104D">
              <w:rPr>
                <w:sz w:val="22"/>
                <w:szCs w:val="22"/>
              </w:rPr>
              <w:t xml:space="preserve"> aprēķinu veic pēc nepieciešamības, kā arī šādos gadījumos: [..]</w:t>
            </w:r>
          </w:p>
          <w:p w14:paraId="66960739" w14:textId="77777777" w:rsidR="00443F0A" w:rsidRPr="00945E73" w:rsidDel="002B104D" w:rsidRDefault="00443F0A" w:rsidP="00705F92">
            <w:pPr>
              <w:ind w:firstLine="720"/>
              <w:jc w:val="both"/>
              <w:rPr>
                <w:sz w:val="22"/>
                <w:szCs w:val="22"/>
                <w:shd w:val="clear" w:color="auto" w:fill="FFFFFF"/>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4A00ECB" w14:textId="77777777" w:rsidR="00443F0A" w:rsidRPr="00945E73" w:rsidDel="002B104D" w:rsidRDefault="00443F0A" w:rsidP="00705F92">
            <w:pPr>
              <w:jc w:val="center"/>
              <w:rPr>
                <w:sz w:val="22"/>
                <w:szCs w:val="22"/>
              </w:rPr>
            </w:pPr>
            <w:r w:rsidRPr="00945E73" w:rsidDel="002B104D">
              <w:rPr>
                <w:b/>
                <w:bCs/>
                <w:sz w:val="22"/>
                <w:szCs w:val="22"/>
              </w:rPr>
              <w:lastRenderedPageBreak/>
              <w:t>“</w:t>
            </w:r>
            <w:proofErr w:type="spellStart"/>
            <w:r w:rsidRPr="00945E73" w:rsidDel="002B104D">
              <w:rPr>
                <w:b/>
                <w:bCs/>
                <w:sz w:val="22"/>
                <w:szCs w:val="22"/>
              </w:rPr>
              <w:t>Intelligent</w:t>
            </w:r>
            <w:proofErr w:type="spellEnd"/>
            <w:r w:rsidRPr="00945E73" w:rsidDel="002B104D">
              <w:rPr>
                <w:b/>
                <w:bCs/>
                <w:sz w:val="22"/>
                <w:szCs w:val="22"/>
              </w:rPr>
              <w:t xml:space="preserve"> </w:t>
            </w:r>
            <w:proofErr w:type="spellStart"/>
            <w:r w:rsidRPr="00945E73" w:rsidDel="002B104D">
              <w:rPr>
                <w:b/>
                <w:bCs/>
                <w:sz w:val="22"/>
                <w:szCs w:val="22"/>
              </w:rPr>
              <w:t>Environment</w:t>
            </w:r>
            <w:proofErr w:type="spellEnd"/>
            <w:r w:rsidRPr="00945E73" w:rsidDel="002B104D">
              <w:rPr>
                <w:b/>
                <w:bCs/>
                <w:sz w:val="22"/>
                <w:szCs w:val="22"/>
              </w:rPr>
              <w:t xml:space="preserve">” </w:t>
            </w:r>
          </w:p>
          <w:p w14:paraId="2B64499B" w14:textId="77777777" w:rsidR="00443F0A" w:rsidRPr="00945E73" w:rsidDel="002B104D" w:rsidRDefault="00443F0A" w:rsidP="00705F92">
            <w:pPr>
              <w:jc w:val="both"/>
              <w:rPr>
                <w:sz w:val="22"/>
                <w:szCs w:val="22"/>
              </w:rPr>
            </w:pPr>
            <w:r w:rsidRPr="00945E73" w:rsidDel="002B104D">
              <w:rPr>
                <w:sz w:val="22"/>
                <w:szCs w:val="22"/>
              </w:rPr>
              <w:t xml:space="preserve">Aicinām precizēt Projekta noteikumu 81.4 punktu, kurš nosaka gadījumus (normas apakšpunkti), kad Birojs var veikt kopējo kapitālieguldījumu iekšējās peļņas normas pārrēķinu. Minētajā normā nav saprotams kādēļ Birojs to vēl var darīt arī “pēc nepieciešamības”. </w:t>
            </w:r>
            <w:r w:rsidRPr="00945E73" w:rsidDel="002B104D">
              <w:rPr>
                <w:sz w:val="22"/>
                <w:szCs w:val="22"/>
              </w:rPr>
              <w:lastRenderedPageBreak/>
              <w:t>Šāda konstrukcija padara normu neskaidru, jo ja ir noteikti konkrēti gadījumi, tad nav saprotams kādos vēl gadījumos un pie kādiem apstākļiem (un iemesliem) birojs ir vēl papildus tiesīgs šādu procesu veikt (t.i. pārrēķins var tikt veikt pat vairākas reizes). Minētais pēc būtības attiecas arī uz 81.4 3. un 81.4 4.punktiem, kurš nosaka, ka Birojs var prasīt pārrēķinu gan vienu gadu pirms obligātā iepirkuma tiesību vai garantētās maksas tiesību beigu datuma, gan arī viena mēneša laikā pēc tā datuma. Aicinām precizēt minētās normas nosakot, ka: − 81.4 4. gadījumu piemēro, ja iepriekš Birojs nav izmantojis 81.4 3 noteiktās tiesības.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1687A34" w14:textId="77777777" w:rsidR="00443F0A" w:rsidRPr="00945E73" w:rsidDel="002B104D" w:rsidRDefault="00443F0A" w:rsidP="00705F92">
            <w:pPr>
              <w:pStyle w:val="naisc"/>
              <w:spacing w:before="0" w:after="0"/>
              <w:rPr>
                <w:b/>
                <w:sz w:val="22"/>
                <w:szCs w:val="22"/>
              </w:rPr>
            </w:pPr>
            <w:r w:rsidRPr="00945E73" w:rsidDel="002B104D">
              <w:rPr>
                <w:b/>
                <w:sz w:val="22"/>
                <w:szCs w:val="22"/>
              </w:rPr>
              <w:lastRenderedPageBreak/>
              <w:t>Daļēji ņemts vērā (saskaņo)</w:t>
            </w:r>
          </w:p>
          <w:p w14:paraId="6024EDE3" w14:textId="77777777" w:rsidR="00443F0A" w:rsidRPr="00945E73" w:rsidDel="002B104D" w:rsidRDefault="00443F0A" w:rsidP="00705F92">
            <w:pPr>
              <w:pStyle w:val="naisc"/>
              <w:spacing w:before="0" w:after="0"/>
              <w:jc w:val="both"/>
              <w:rPr>
                <w:bCs/>
                <w:sz w:val="22"/>
                <w:szCs w:val="22"/>
              </w:rPr>
            </w:pPr>
            <w:r w:rsidRPr="00945E73" w:rsidDel="002B104D">
              <w:rPr>
                <w:bCs/>
                <w:sz w:val="22"/>
                <w:szCs w:val="22"/>
              </w:rPr>
              <w:t>81.</w:t>
            </w:r>
            <w:r w:rsidRPr="00945E73" w:rsidDel="002B104D">
              <w:rPr>
                <w:bCs/>
                <w:sz w:val="22"/>
                <w:szCs w:val="22"/>
                <w:vertAlign w:val="superscript"/>
              </w:rPr>
              <w:t>4</w:t>
            </w:r>
            <w:r w:rsidRPr="00945E73" w:rsidDel="002B104D">
              <w:rPr>
                <w:bCs/>
                <w:sz w:val="22"/>
                <w:szCs w:val="22"/>
              </w:rPr>
              <w:t xml:space="preserve"> punkta redakcija papildināta ar nosacījumu, kuram piepildoties, birojs ir tiesīgs veikt IRR pārrēķinu. Vienlaikus nepiekrītam šajā punktā uzskaitīt visus gadījumus, kuros birojs ir tiesīgs šādu pārrēķinu veikt, jo tādējādi tiktu ierobežotas uzraudzības iestādes iespējas veikt efektīvu </w:t>
            </w:r>
            <w:r w:rsidRPr="00945E73" w:rsidDel="002B104D">
              <w:rPr>
                <w:bCs/>
                <w:sz w:val="22"/>
                <w:szCs w:val="22"/>
              </w:rPr>
              <w:lastRenderedPageBreak/>
              <w:t>koģenerācijas staciju IRR kontroli šajā punktā neuzskaitītos gadījumos.</w:t>
            </w:r>
          </w:p>
          <w:p w14:paraId="03C704DF" w14:textId="77777777" w:rsidR="00443F0A" w:rsidRPr="00945E73" w:rsidDel="002B104D" w:rsidRDefault="00443F0A" w:rsidP="00705F92">
            <w:pPr>
              <w:pStyle w:val="naisc"/>
              <w:spacing w:before="0" w:after="0"/>
              <w:jc w:val="both"/>
              <w:rPr>
                <w:bCs/>
                <w:sz w:val="22"/>
                <w:szCs w:val="22"/>
              </w:rPr>
            </w:pPr>
            <w:r w:rsidRPr="00945E73" w:rsidDel="002B104D">
              <w:rPr>
                <w:bCs/>
                <w:sz w:val="22"/>
                <w:szCs w:val="22"/>
              </w:rPr>
              <w:t>Šīs normas mērķis ir nodrošināt iespēju uzraudzības iestādei savlaicīgi konstatēt koģenerācijas stacijas pārkompensāciju, nepieciešamības gadījumā piemērojot pārkompensācijas novēršanas koeficientu, lai samazinātu risku, ka komersantam atbalsta perioda beigās ir jāveic pārmaksātā atbalsta atmaksa.</w:t>
            </w:r>
          </w:p>
          <w:p w14:paraId="0512859B" w14:textId="77777777" w:rsidR="00443F0A" w:rsidRPr="00945E73" w:rsidDel="002B104D" w:rsidRDefault="00443F0A" w:rsidP="00705F92">
            <w:pPr>
              <w:jc w:val="both"/>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29C2D54" w14:textId="77777777" w:rsidR="00443F0A" w:rsidRPr="00945E73" w:rsidDel="002B104D" w:rsidRDefault="00443F0A" w:rsidP="00705F92">
            <w:pPr>
              <w:jc w:val="center"/>
              <w:rPr>
                <w:b/>
                <w:bCs/>
                <w:sz w:val="22"/>
                <w:szCs w:val="22"/>
              </w:rPr>
            </w:pPr>
            <w:proofErr w:type="spellStart"/>
            <w:r w:rsidRPr="00945E73" w:rsidDel="002B104D">
              <w:rPr>
                <w:b/>
                <w:sz w:val="22"/>
                <w:szCs w:val="22"/>
              </w:rPr>
              <w:lastRenderedPageBreak/>
              <w:t>Intelligent</w:t>
            </w:r>
            <w:proofErr w:type="spellEnd"/>
            <w:r w:rsidRPr="00945E73" w:rsidDel="002B104D">
              <w:rPr>
                <w:b/>
                <w:sz w:val="22"/>
                <w:szCs w:val="22"/>
              </w:rPr>
              <w:t xml:space="preserve"> </w:t>
            </w:r>
            <w:proofErr w:type="spellStart"/>
            <w:r w:rsidRPr="00945E73" w:rsidDel="002B104D">
              <w:rPr>
                <w:b/>
                <w:sz w:val="22"/>
                <w:szCs w:val="22"/>
              </w:rPr>
              <w:t>Environment</w:t>
            </w:r>
            <w:proofErr w:type="spellEnd"/>
            <w:r w:rsidRPr="00945E73" w:rsidDel="002B104D">
              <w:rPr>
                <w:b/>
                <w:bCs/>
                <w:sz w:val="22"/>
                <w:szCs w:val="22"/>
              </w:rPr>
              <w:t xml:space="preserve"> </w:t>
            </w:r>
          </w:p>
          <w:p w14:paraId="2C83B4D3" w14:textId="77777777" w:rsidR="00443F0A" w:rsidRPr="00945E73" w:rsidDel="002B104D" w:rsidRDefault="00443F0A" w:rsidP="00705F92">
            <w:pPr>
              <w:jc w:val="center"/>
              <w:rPr>
                <w:b/>
                <w:bCs/>
                <w:sz w:val="22"/>
                <w:szCs w:val="22"/>
              </w:rPr>
            </w:pPr>
          </w:p>
          <w:p w14:paraId="53BCDD2A" w14:textId="77777777" w:rsidR="00443F0A" w:rsidRPr="00945E73" w:rsidDel="002B104D" w:rsidRDefault="00443F0A" w:rsidP="00705F92">
            <w:pPr>
              <w:jc w:val="both"/>
              <w:rPr>
                <w:b/>
                <w:bCs/>
                <w:sz w:val="22"/>
                <w:szCs w:val="22"/>
              </w:rPr>
            </w:pPr>
            <w:r w:rsidRPr="00945E73" w:rsidDel="002B104D">
              <w:rPr>
                <w:sz w:val="22"/>
                <w:szCs w:val="22"/>
              </w:rPr>
              <w:t>Iebildums tiek uzturēts 04.08.2021. saskaņošanas sanāksmē</w:t>
            </w:r>
          </w:p>
          <w:p w14:paraId="0F7D7E49" w14:textId="77777777" w:rsidR="00443F0A" w:rsidRPr="00945E73" w:rsidDel="002B104D" w:rsidRDefault="00443F0A" w:rsidP="00705F92">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tcPr>
          <w:p w14:paraId="5C626AD1" w14:textId="30CDDDB4" w:rsidR="00443F0A" w:rsidRPr="00945E73" w:rsidDel="002B104D" w:rsidRDefault="00443F0A" w:rsidP="00705F92">
            <w:pPr>
              <w:ind w:firstLine="851"/>
              <w:jc w:val="both"/>
              <w:rPr>
                <w:sz w:val="22"/>
                <w:szCs w:val="22"/>
                <w:shd w:val="clear" w:color="auto" w:fill="FFFFFF"/>
              </w:rPr>
            </w:pPr>
            <w:r w:rsidRPr="00945E73" w:rsidDel="002B104D">
              <w:rPr>
                <w:sz w:val="22"/>
                <w:szCs w:val="22"/>
              </w:rPr>
              <w:t>81.</w:t>
            </w:r>
            <w:r w:rsidRPr="00945E73" w:rsidDel="002B104D">
              <w:rPr>
                <w:sz w:val="22"/>
                <w:szCs w:val="22"/>
                <w:vertAlign w:val="superscript"/>
              </w:rPr>
              <w:t>3</w:t>
            </w:r>
            <w:r w:rsidRPr="00945E73" w:rsidDel="002B104D">
              <w:rPr>
                <w:sz w:val="22"/>
                <w:szCs w:val="22"/>
              </w:rPr>
              <w:t xml:space="preserve"> Birojs koģenerācijas stacijas kopējo kapitālieguldījumu iekšējās peļņas normas pārrēķinu visam atbalsta periodam un cenas diferencēšanas koeficienta pārkompensācijas </w:t>
            </w:r>
            <w:r w:rsidRPr="00945E73" w:rsidDel="002B104D">
              <w:rPr>
                <w:sz w:val="22"/>
                <w:szCs w:val="22"/>
              </w:rPr>
              <w:lastRenderedPageBreak/>
              <w:t xml:space="preserve">novēršanai </w:t>
            </w:r>
            <w:r w:rsidRPr="00945E73" w:rsidDel="002B104D">
              <w:rPr>
                <w:i/>
                <w:iCs/>
                <w:sz w:val="22"/>
                <w:szCs w:val="22"/>
              </w:rPr>
              <w:t>s</w:t>
            </w:r>
            <w:r w:rsidRPr="00945E73" w:rsidDel="002B104D">
              <w:rPr>
                <w:sz w:val="22"/>
                <w:szCs w:val="22"/>
              </w:rPr>
              <w:t xml:space="preserve"> aprēķinu veic, konstatējot pārkompensācijas risku, kā arī šādos gadījumos: </w:t>
            </w:r>
            <w:r w:rsidR="005D4BB8" w:rsidRPr="00945E73">
              <w:rPr>
                <w:sz w:val="22"/>
                <w:szCs w:val="22"/>
              </w:rPr>
              <w:t>[..]</w:t>
            </w:r>
          </w:p>
        </w:tc>
      </w:tr>
      <w:tr w:rsidR="00F47362" w:rsidRPr="00945E73" w:rsidDel="00E40881" w14:paraId="52F3815F"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1B273130" w14:textId="77777777" w:rsidR="00163293" w:rsidRPr="00945E73" w:rsidDel="00E40881" w:rsidRDefault="00163293" w:rsidP="00147C0A">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13B99E1D" w14:textId="38EEF793" w:rsidR="00163293" w:rsidRPr="00945E73" w:rsidRDefault="00163293" w:rsidP="00885A3F">
            <w:pPr>
              <w:jc w:val="both"/>
              <w:rPr>
                <w:b/>
                <w:bCs/>
                <w:sz w:val="22"/>
                <w:szCs w:val="22"/>
              </w:rPr>
            </w:pPr>
            <w:r w:rsidRPr="00945E73">
              <w:rPr>
                <w:b/>
                <w:bCs/>
                <w:sz w:val="22"/>
                <w:szCs w:val="22"/>
              </w:rPr>
              <w:t>Info</w:t>
            </w:r>
            <w:r w:rsidR="00077379" w:rsidRPr="00945E73">
              <w:rPr>
                <w:b/>
                <w:bCs/>
                <w:sz w:val="22"/>
                <w:szCs w:val="22"/>
              </w:rPr>
              <w:t>r</w:t>
            </w:r>
            <w:r w:rsidRPr="00945E73">
              <w:rPr>
                <w:b/>
                <w:bCs/>
                <w:sz w:val="22"/>
                <w:szCs w:val="22"/>
              </w:rPr>
              <w:t>mācijas, kas nepieciešama IRR aprēķinam, pieprasīšana</w:t>
            </w:r>
          </w:p>
        </w:tc>
      </w:tr>
      <w:tr w:rsidR="00F47362" w:rsidRPr="00945E73" w:rsidDel="00306747" w14:paraId="1534A440"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5BCFB9E6" w14:textId="77777777" w:rsidR="00163293" w:rsidRPr="00945E73" w:rsidDel="00306747" w:rsidRDefault="00163293" w:rsidP="00147C0A">
            <w:pPr>
              <w:pStyle w:val="naisc"/>
              <w:spacing w:before="0" w:after="0"/>
              <w:ind w:left="142"/>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B1B9E25" w14:textId="77777777" w:rsidR="00163293" w:rsidRPr="00945E73" w:rsidDel="00306747" w:rsidRDefault="00163293" w:rsidP="00705F92">
            <w:pPr>
              <w:jc w:val="both"/>
              <w:rPr>
                <w:sz w:val="22"/>
                <w:szCs w:val="22"/>
              </w:rPr>
            </w:pPr>
            <w:r w:rsidRPr="00945E73" w:rsidDel="00306747">
              <w:rPr>
                <w:sz w:val="22"/>
                <w:szCs w:val="22"/>
              </w:rPr>
              <w:t>81.</w:t>
            </w:r>
            <w:r w:rsidRPr="00945E73" w:rsidDel="00306747">
              <w:rPr>
                <w:sz w:val="22"/>
                <w:szCs w:val="22"/>
                <w:vertAlign w:val="superscript"/>
              </w:rPr>
              <w:t>6</w:t>
            </w:r>
            <w:r w:rsidRPr="00945E73" w:rsidDel="00306747">
              <w:rPr>
                <w:sz w:val="22"/>
                <w:szCs w:val="22"/>
              </w:rPr>
              <w:t> Birojs ir tiesīgs pieprasīt, lai komersants iesniedz informāciju un dokumentus, kas nepieciešami kopējo kapitālieguldījumu iekšējās peļņas normas aprēķina veikšanai. Komersantam ir pienākums 10 darbdienu laikā pēc biroja pieprasījuma saņemšanas iesniegt pieprasīto informāciju.</w:t>
            </w:r>
          </w:p>
          <w:p w14:paraId="7D8ED95D" w14:textId="77777777" w:rsidR="00163293" w:rsidRPr="00945E73" w:rsidDel="00306747" w:rsidRDefault="00163293" w:rsidP="00705F92">
            <w:pPr>
              <w:ind w:firstLine="720"/>
              <w:jc w:val="both"/>
              <w:rPr>
                <w:sz w:val="22"/>
                <w:szCs w:val="22"/>
                <w:shd w:val="clear" w:color="auto" w:fill="FFFFFF"/>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C35C283" w14:textId="77777777" w:rsidR="00163293" w:rsidRPr="00945E73" w:rsidDel="00306747" w:rsidRDefault="00163293" w:rsidP="00705F92">
            <w:pPr>
              <w:jc w:val="center"/>
              <w:rPr>
                <w:sz w:val="22"/>
                <w:szCs w:val="22"/>
              </w:rPr>
            </w:pPr>
            <w:r w:rsidRPr="00945E73" w:rsidDel="00306747">
              <w:rPr>
                <w:b/>
                <w:bCs/>
                <w:sz w:val="22"/>
                <w:szCs w:val="22"/>
              </w:rPr>
              <w:t>“</w:t>
            </w:r>
            <w:proofErr w:type="spellStart"/>
            <w:r w:rsidRPr="00945E73" w:rsidDel="00306747">
              <w:rPr>
                <w:b/>
                <w:bCs/>
                <w:sz w:val="22"/>
                <w:szCs w:val="22"/>
              </w:rPr>
              <w:t>Intelligent</w:t>
            </w:r>
            <w:proofErr w:type="spellEnd"/>
            <w:r w:rsidRPr="00945E73" w:rsidDel="00306747">
              <w:rPr>
                <w:b/>
                <w:bCs/>
                <w:sz w:val="22"/>
                <w:szCs w:val="22"/>
              </w:rPr>
              <w:t xml:space="preserve"> </w:t>
            </w:r>
            <w:proofErr w:type="spellStart"/>
            <w:r w:rsidRPr="00945E73" w:rsidDel="00306747">
              <w:rPr>
                <w:b/>
                <w:bCs/>
                <w:sz w:val="22"/>
                <w:szCs w:val="22"/>
              </w:rPr>
              <w:t>Environment</w:t>
            </w:r>
            <w:proofErr w:type="spellEnd"/>
            <w:r w:rsidRPr="00945E73" w:rsidDel="00306747">
              <w:rPr>
                <w:b/>
                <w:bCs/>
                <w:sz w:val="22"/>
                <w:szCs w:val="22"/>
              </w:rPr>
              <w:t xml:space="preserve">” </w:t>
            </w:r>
          </w:p>
          <w:p w14:paraId="657413FF" w14:textId="77777777" w:rsidR="00163293" w:rsidRPr="00945E73" w:rsidDel="00306747" w:rsidRDefault="00163293" w:rsidP="00705F92">
            <w:pPr>
              <w:jc w:val="both"/>
              <w:rPr>
                <w:sz w:val="22"/>
                <w:szCs w:val="22"/>
              </w:rPr>
            </w:pPr>
            <w:r w:rsidRPr="00945E73" w:rsidDel="00306747">
              <w:rPr>
                <w:sz w:val="22"/>
                <w:szCs w:val="22"/>
              </w:rPr>
              <w:t>Aicinām precizēt Projekta noteikumu 81.6 punktu nosakot, ka biroja pieprasījumā precīzi ir jānosaka kādi dokumenti un informācija no komersanta puses ir iesniedzami. Pieprasītās informācijas saturam ir jābūt objektīvam un skaidri jānosaka kādas ziņas/dati ir jāsniedz, un tam jāattiecas tikai uz tādu informāciju, kura ir komersanta rīcībā. Vienlaikus 10 darba dienu laikā termiņš ir pārāk īss (vērtējot pret noteikto sankciju)</w:t>
            </w:r>
          </w:p>
          <w:p w14:paraId="313019F2" w14:textId="77777777" w:rsidR="00163293" w:rsidRPr="00945E73" w:rsidDel="00306747" w:rsidRDefault="00163293" w:rsidP="00705F92">
            <w:pPr>
              <w:rPr>
                <w:rFonts w:eastAsia="Calibri"/>
                <w:b/>
                <w:bCs/>
                <w:sz w:val="22"/>
                <w:szCs w:val="22"/>
              </w:rPr>
            </w:pPr>
          </w:p>
          <w:p w14:paraId="1D601981" w14:textId="77777777" w:rsidR="00163293" w:rsidRPr="00945E73" w:rsidDel="00306747" w:rsidRDefault="00163293" w:rsidP="00705F92">
            <w:pPr>
              <w:rPr>
                <w:b/>
                <w:sz w:val="22"/>
                <w:szCs w:val="22"/>
              </w:rPr>
            </w:pPr>
            <w:r w:rsidRPr="00945E73" w:rsidDel="00306747">
              <w:rPr>
                <w:b/>
                <w:sz w:val="22"/>
                <w:szCs w:val="22"/>
              </w:rPr>
              <w:lastRenderedPageBreak/>
              <w:t>“</w:t>
            </w:r>
            <w:proofErr w:type="spellStart"/>
            <w:r w:rsidRPr="00945E73" w:rsidDel="00306747">
              <w:rPr>
                <w:b/>
                <w:sz w:val="22"/>
                <w:szCs w:val="22"/>
              </w:rPr>
              <w:t>Intelligent</w:t>
            </w:r>
            <w:proofErr w:type="spellEnd"/>
            <w:r w:rsidRPr="00945E73" w:rsidDel="00306747">
              <w:rPr>
                <w:b/>
                <w:sz w:val="22"/>
                <w:szCs w:val="22"/>
              </w:rPr>
              <w:t xml:space="preserve"> </w:t>
            </w:r>
            <w:proofErr w:type="spellStart"/>
            <w:r w:rsidRPr="00945E73" w:rsidDel="00306747">
              <w:rPr>
                <w:b/>
                <w:sz w:val="22"/>
                <w:szCs w:val="22"/>
              </w:rPr>
              <w:t>Environment</w:t>
            </w:r>
            <w:proofErr w:type="spellEnd"/>
            <w:r w:rsidRPr="00945E73" w:rsidDel="00306747">
              <w:rPr>
                <w:b/>
                <w:sz w:val="22"/>
                <w:szCs w:val="22"/>
              </w:rPr>
              <w:t>” 13.04.21. iebildums</w:t>
            </w:r>
          </w:p>
          <w:p w14:paraId="0ABF335F" w14:textId="77777777" w:rsidR="00163293" w:rsidRPr="00945E73" w:rsidDel="00306747" w:rsidRDefault="00163293" w:rsidP="00705F92">
            <w:pPr>
              <w:rPr>
                <w:rFonts w:eastAsia="Calibri"/>
                <w:b/>
                <w:bCs/>
                <w:sz w:val="22"/>
                <w:szCs w:val="22"/>
              </w:rPr>
            </w:pPr>
          </w:p>
          <w:p w14:paraId="64227E41" w14:textId="77777777" w:rsidR="00163293" w:rsidRPr="00945E73" w:rsidDel="00306747" w:rsidRDefault="00163293" w:rsidP="00705F92">
            <w:pPr>
              <w:rPr>
                <w:sz w:val="22"/>
                <w:szCs w:val="22"/>
              </w:rPr>
            </w:pPr>
            <w:r w:rsidRPr="00945E73" w:rsidDel="00306747">
              <w:rPr>
                <w:sz w:val="22"/>
                <w:szCs w:val="22"/>
              </w:rPr>
              <w:t>Ņemot vērā, ka Projekta norma (Noteikumu 81.5 punkts) nav precizēta, līdz ar to izteikto iebildumu uzturam pilnā apmērā. Paskaidrojam, ka šādas normas mērķim ir tieši jābūt precīzi definēt tos gadījumus, kad Birojs ir tiesīgs veikt pārrēķinu.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A526D0A" w14:textId="77777777" w:rsidR="00163293" w:rsidRPr="00945E73" w:rsidDel="00306747" w:rsidRDefault="00163293" w:rsidP="00705F92">
            <w:pPr>
              <w:pStyle w:val="naisc"/>
              <w:spacing w:before="0" w:after="0"/>
              <w:rPr>
                <w:b/>
                <w:bCs/>
                <w:sz w:val="22"/>
                <w:szCs w:val="22"/>
              </w:rPr>
            </w:pPr>
            <w:r w:rsidRPr="00945E73" w:rsidDel="00306747">
              <w:rPr>
                <w:b/>
                <w:bCs/>
                <w:sz w:val="22"/>
                <w:szCs w:val="22"/>
              </w:rPr>
              <w:lastRenderedPageBreak/>
              <w:t>Daļēji ņemts vērā</w:t>
            </w:r>
          </w:p>
          <w:p w14:paraId="672DE1E9" w14:textId="77777777" w:rsidR="00163293" w:rsidRPr="00945E73" w:rsidDel="00306747" w:rsidRDefault="00163293" w:rsidP="00705F92">
            <w:pPr>
              <w:pStyle w:val="naisc"/>
              <w:spacing w:before="0" w:after="0"/>
              <w:jc w:val="both"/>
              <w:rPr>
                <w:sz w:val="22"/>
                <w:szCs w:val="22"/>
              </w:rPr>
            </w:pPr>
            <w:r w:rsidRPr="00945E73" w:rsidDel="00306747">
              <w:rPr>
                <w:sz w:val="22"/>
                <w:szCs w:val="22"/>
              </w:rPr>
              <w:t>IRR aprēķina veikšanai nepieciešamā informācija ir noteikta MK noteikumu projekta 8. pielikumā.</w:t>
            </w:r>
          </w:p>
          <w:p w14:paraId="66409A35" w14:textId="77777777" w:rsidR="00163293" w:rsidRPr="00945E73" w:rsidDel="00306747" w:rsidRDefault="00163293" w:rsidP="00705F92">
            <w:pPr>
              <w:pStyle w:val="naisc"/>
              <w:spacing w:before="0" w:after="0"/>
              <w:jc w:val="both"/>
              <w:rPr>
                <w:sz w:val="22"/>
                <w:szCs w:val="22"/>
              </w:rPr>
            </w:pPr>
            <w:r w:rsidRPr="00945E73" w:rsidDel="00306747">
              <w:rPr>
                <w:sz w:val="22"/>
                <w:szCs w:val="22"/>
              </w:rPr>
              <w:t>Elektroenerģijas ražotāja pienākums pierādīt līdz tiesisku pierādījumu ticamības pakāpei, ka tas, saņemot valsts atbalstu, ir ievērojis normatīvajos aktos noteiktās prasības atbalsta saņemšanai, izriet no Elektroenerģijas tirgus likuma 31.</w:t>
            </w:r>
            <w:r w:rsidRPr="00945E73" w:rsidDel="00306747">
              <w:rPr>
                <w:sz w:val="22"/>
                <w:szCs w:val="22"/>
                <w:vertAlign w:val="superscript"/>
              </w:rPr>
              <w:t>2</w:t>
            </w:r>
            <w:r w:rsidRPr="00945E73" w:rsidDel="00306747">
              <w:rPr>
                <w:sz w:val="22"/>
                <w:szCs w:val="22"/>
              </w:rPr>
              <w:t xml:space="preserve"> panta trešās daļas. Komersanta iesniegto dokumentu atbilstības izvērtēšanā tiks </w:t>
            </w:r>
            <w:r w:rsidRPr="00945E73" w:rsidDel="00306747">
              <w:rPr>
                <w:sz w:val="22"/>
                <w:szCs w:val="22"/>
              </w:rPr>
              <w:lastRenderedPageBreak/>
              <w:t>piemēroti Administratīvā procesa likumā ietvertie principi.</w:t>
            </w:r>
          </w:p>
          <w:p w14:paraId="5768D90A" w14:textId="77777777" w:rsidR="00163293" w:rsidRPr="00945E73" w:rsidDel="00306747" w:rsidRDefault="00163293" w:rsidP="00705F92">
            <w:pPr>
              <w:pStyle w:val="naisc"/>
              <w:spacing w:before="0" w:after="0"/>
              <w:jc w:val="both"/>
              <w:rPr>
                <w:sz w:val="22"/>
                <w:szCs w:val="22"/>
              </w:rPr>
            </w:pPr>
            <w:r w:rsidRPr="00945E73" w:rsidDel="00306747">
              <w:rPr>
                <w:sz w:val="22"/>
                <w:szCs w:val="22"/>
              </w:rPr>
              <w:t>Projektā paredzētais princips “līdz tiesisku pierādījumu pakāpei” paredz, ka komersants iesniedz uzraugošajai iestādei informācijas vai dokumentu kopumu, kas ļauj pārliecināties par komersanta sniegto datu atbilstību faktiskajai situācijai. Piemēram, investīciju gadījumā šāds dokumentu kopums ietvers ne tikai līgumu par būvdarbu veikšanu vai iekārtu pirkšanu, bet arī pieņemšanas – nodošanas aktu, izrakstītos rēķinus un to apmaksu apliecinošus dokumentus u.c. saistītos dokumentus, jo līguma nosacījumus līgumslēdzējas puses var mainīt, līdz ar to faktiskās investīciju izmaksas var atšķirties no līgumā norādītajām.</w:t>
            </w:r>
          </w:p>
          <w:p w14:paraId="6C5B4326" w14:textId="77777777" w:rsidR="00163293" w:rsidRPr="00945E73" w:rsidDel="00306747" w:rsidRDefault="00163293" w:rsidP="00705F92">
            <w:pPr>
              <w:pStyle w:val="naisc"/>
              <w:spacing w:before="0" w:after="0"/>
              <w:jc w:val="both"/>
              <w:rPr>
                <w:sz w:val="22"/>
                <w:szCs w:val="22"/>
              </w:rPr>
            </w:pPr>
            <w:r w:rsidRPr="00945E73" w:rsidDel="00306747">
              <w:rPr>
                <w:sz w:val="22"/>
                <w:szCs w:val="22"/>
              </w:rPr>
              <w:t>Arī citu līgumu gadījumā (piemēram, līguma par saražotās siltumenerģijas pārdošanu, līguma par šķeldas pirkšanu u.c.) komersantam tiks lūgts iesniegt saistītos dokumentus.</w:t>
            </w:r>
          </w:p>
          <w:p w14:paraId="042C05F0" w14:textId="77777777" w:rsidR="00163293" w:rsidRPr="00945E73" w:rsidDel="00306747" w:rsidRDefault="00163293" w:rsidP="00705F92">
            <w:pPr>
              <w:pStyle w:val="naisc"/>
              <w:spacing w:before="0" w:after="0"/>
              <w:jc w:val="both"/>
              <w:rPr>
                <w:sz w:val="22"/>
                <w:szCs w:val="22"/>
              </w:rPr>
            </w:pPr>
            <w:r w:rsidRPr="00945E73" w:rsidDel="00306747">
              <w:rPr>
                <w:sz w:val="22"/>
                <w:szCs w:val="22"/>
              </w:rPr>
              <w:t>Projektā ietverto normu mērķis ir nodrošināt komersanta sniegtās informācijas kvalitāti, nosakot uzraugošās iestādes rīcību gadījumā, ja šāda informācija netiek sniegta.</w:t>
            </w:r>
          </w:p>
          <w:p w14:paraId="27EC88DA" w14:textId="77777777" w:rsidR="00163293" w:rsidRPr="00945E73" w:rsidDel="00306747" w:rsidRDefault="00163293" w:rsidP="00705F92">
            <w:pPr>
              <w:pStyle w:val="naisc"/>
              <w:spacing w:before="0" w:after="0"/>
              <w:jc w:val="both"/>
              <w:rPr>
                <w:sz w:val="22"/>
                <w:szCs w:val="22"/>
              </w:rPr>
            </w:pPr>
            <w:r w:rsidRPr="00945E73" w:rsidDel="00306747">
              <w:rPr>
                <w:sz w:val="22"/>
                <w:szCs w:val="22"/>
              </w:rPr>
              <w:t xml:space="preserve">Ja komersants objektīvu iemeslu dēļ informāciju 10 darbdienu laikā nevar iesniegt, uzraudzības iestāde atbilstoši Administratīvā procesa </w:t>
            </w:r>
            <w:r w:rsidRPr="00945E73" w:rsidDel="00306747">
              <w:rPr>
                <w:sz w:val="22"/>
                <w:szCs w:val="22"/>
              </w:rPr>
              <w:lastRenderedPageBreak/>
              <w:t>likumam to izvērtēs un ņems vērā administratīvās lietas izskatīšanas (lēmuma pieņemšanas) gaitā.</w:t>
            </w:r>
          </w:p>
          <w:p w14:paraId="384AE3AB" w14:textId="77777777" w:rsidR="00163293" w:rsidRPr="00945E73" w:rsidDel="00306747" w:rsidRDefault="00163293" w:rsidP="00705F92">
            <w:pPr>
              <w:pStyle w:val="naisc"/>
              <w:spacing w:before="0" w:after="0"/>
              <w:jc w:val="both"/>
              <w:rPr>
                <w:sz w:val="22"/>
                <w:szCs w:val="22"/>
              </w:rPr>
            </w:pPr>
          </w:p>
          <w:p w14:paraId="2C0CF41C" w14:textId="77777777" w:rsidR="00163293" w:rsidRPr="00945E73" w:rsidDel="00306747" w:rsidRDefault="00163293" w:rsidP="00705F92">
            <w:pPr>
              <w:pStyle w:val="naisc"/>
              <w:spacing w:before="0" w:after="0"/>
              <w:jc w:val="both"/>
              <w:rPr>
                <w:b/>
                <w:sz w:val="22"/>
                <w:szCs w:val="22"/>
              </w:rPr>
            </w:pPr>
            <w:r w:rsidRPr="00945E73" w:rsidDel="00306747">
              <w:rPr>
                <w:b/>
                <w:sz w:val="22"/>
                <w:szCs w:val="22"/>
              </w:rPr>
              <w:t>13.04.21. iebildums daļēji ņemts vērā</w:t>
            </w:r>
          </w:p>
          <w:p w14:paraId="07FD999C" w14:textId="77777777" w:rsidR="00163293" w:rsidRPr="00945E73" w:rsidDel="00306747" w:rsidRDefault="00163293" w:rsidP="00705F92">
            <w:pPr>
              <w:jc w:val="both"/>
              <w:rPr>
                <w:b/>
                <w:sz w:val="22"/>
                <w:szCs w:val="22"/>
              </w:rPr>
            </w:pPr>
            <w:r w:rsidRPr="00945E73" w:rsidDel="00306747">
              <w:rPr>
                <w:bCs/>
                <w:sz w:val="22"/>
                <w:szCs w:val="22"/>
              </w:rPr>
              <w:t>Atkārtoti vēršam uzmanību, ka gadījumos, kad</w:t>
            </w:r>
            <w:r w:rsidRPr="00945E73" w:rsidDel="00306747">
              <w:rPr>
                <w:b/>
                <w:sz w:val="22"/>
                <w:szCs w:val="22"/>
              </w:rPr>
              <w:t xml:space="preserve"> </w:t>
            </w:r>
            <w:r w:rsidRPr="00945E73" w:rsidDel="00306747">
              <w:rPr>
                <w:sz w:val="22"/>
                <w:szCs w:val="22"/>
              </w:rPr>
              <w:t>komersants objektīvu iemeslu dēļ informāciju 10 darbdienu laikā nevar iesniegt, uzraudzības iestāde atbilstoši Administratīvā procesa likumam to izvērtēs un ņems vērā administratīvās lietas izskatīšanas (lēmuma pieņemšanas) gaitā. Šāda prakse tiek īstenota arī šobrīd. Un, ja termiņa neievērošanai ir objektīvi iemesli, iestādei nav iemesla iebilst pret termiņa pagarinājumu.</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FABB6F" w14:textId="77777777" w:rsidR="00163293" w:rsidRPr="00945E73" w:rsidDel="00306747" w:rsidRDefault="00163293" w:rsidP="00705F92">
            <w:pPr>
              <w:jc w:val="center"/>
              <w:rPr>
                <w:b/>
                <w:bCs/>
                <w:sz w:val="22"/>
                <w:szCs w:val="22"/>
              </w:rPr>
            </w:pPr>
            <w:proofErr w:type="spellStart"/>
            <w:r w:rsidRPr="00945E73" w:rsidDel="00306747">
              <w:rPr>
                <w:b/>
                <w:sz w:val="22"/>
                <w:szCs w:val="22"/>
              </w:rPr>
              <w:lastRenderedPageBreak/>
              <w:t>Intelligent</w:t>
            </w:r>
            <w:proofErr w:type="spellEnd"/>
            <w:r w:rsidRPr="00945E73" w:rsidDel="00306747">
              <w:rPr>
                <w:b/>
                <w:sz w:val="22"/>
                <w:szCs w:val="22"/>
              </w:rPr>
              <w:t xml:space="preserve"> </w:t>
            </w:r>
            <w:proofErr w:type="spellStart"/>
            <w:r w:rsidRPr="00945E73" w:rsidDel="00306747">
              <w:rPr>
                <w:b/>
                <w:sz w:val="22"/>
                <w:szCs w:val="22"/>
              </w:rPr>
              <w:t>Environment</w:t>
            </w:r>
            <w:proofErr w:type="spellEnd"/>
            <w:r w:rsidRPr="00945E73" w:rsidDel="00306747">
              <w:rPr>
                <w:b/>
                <w:bCs/>
                <w:sz w:val="22"/>
                <w:szCs w:val="22"/>
              </w:rPr>
              <w:t xml:space="preserve"> </w:t>
            </w:r>
          </w:p>
          <w:p w14:paraId="7BF548EB" w14:textId="77777777" w:rsidR="00163293" w:rsidRPr="00945E73" w:rsidDel="00306747" w:rsidRDefault="00163293" w:rsidP="00705F92">
            <w:pPr>
              <w:jc w:val="center"/>
              <w:rPr>
                <w:b/>
                <w:bCs/>
                <w:sz w:val="22"/>
                <w:szCs w:val="22"/>
              </w:rPr>
            </w:pPr>
          </w:p>
          <w:p w14:paraId="0BFB5709" w14:textId="77777777" w:rsidR="00163293" w:rsidRPr="00945E73" w:rsidDel="00306747" w:rsidRDefault="00163293" w:rsidP="00705F92">
            <w:pPr>
              <w:rPr>
                <w:b/>
                <w:bCs/>
                <w:sz w:val="22"/>
                <w:szCs w:val="22"/>
              </w:rPr>
            </w:pPr>
            <w:r w:rsidRPr="00945E73" w:rsidDel="00306747">
              <w:rPr>
                <w:sz w:val="22"/>
                <w:szCs w:val="22"/>
              </w:rPr>
              <w:t>Iebildums tiek uzturēts 04.08.2021. saskaņošanas sanāksmē</w:t>
            </w:r>
          </w:p>
          <w:p w14:paraId="4446AAE4" w14:textId="77777777" w:rsidR="00163293" w:rsidRPr="00945E73" w:rsidDel="00306747" w:rsidRDefault="00163293" w:rsidP="00705F92">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tcPr>
          <w:p w14:paraId="6616D6A0" w14:textId="77777777" w:rsidR="00163293" w:rsidRPr="00945E73" w:rsidDel="00306747" w:rsidRDefault="00163293" w:rsidP="00705F92">
            <w:pPr>
              <w:ind w:firstLine="851"/>
              <w:jc w:val="both"/>
              <w:rPr>
                <w:sz w:val="22"/>
                <w:szCs w:val="22"/>
                <w:shd w:val="clear" w:color="auto" w:fill="FFFFFF"/>
              </w:rPr>
            </w:pPr>
            <w:r w:rsidRPr="00945E73" w:rsidDel="00306747">
              <w:rPr>
                <w:sz w:val="22"/>
                <w:szCs w:val="22"/>
              </w:rPr>
              <w:t>81.</w:t>
            </w:r>
            <w:r w:rsidRPr="00945E73" w:rsidDel="00306747">
              <w:rPr>
                <w:sz w:val="22"/>
                <w:szCs w:val="22"/>
                <w:vertAlign w:val="superscript"/>
              </w:rPr>
              <w:t>5</w:t>
            </w:r>
            <w:r w:rsidRPr="00945E73" w:rsidDel="00306747">
              <w:rPr>
                <w:sz w:val="22"/>
                <w:szCs w:val="22"/>
              </w:rPr>
              <w:t> Birojs ir tiesīgs pieprasīt, lai komersants iesniedz informāciju un dokumentus, kas nepieciešami kopējo kapitālieguldījumu iekšējās peļņas normas aprēķina veikšanai. Komersantam ir pienākums 10 darbdienu laikā pēc biroja pieprasījuma saņemšanas iesniegt pieprasīto informāciju.</w:t>
            </w:r>
          </w:p>
        </w:tc>
      </w:tr>
      <w:tr w:rsidR="00F47362" w:rsidRPr="00945E73" w:rsidDel="00E40881" w14:paraId="75B3A205" w14:textId="77777777" w:rsidTr="00C901F5">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EE989AF" w14:textId="5A0FADE4" w:rsidR="00FA0A07" w:rsidRPr="00945E73" w:rsidDel="00E40881" w:rsidRDefault="00FA0A07" w:rsidP="00147C0A">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1FFADB16" w14:textId="26AE6E26" w:rsidR="00FA0A07" w:rsidRPr="00945E73" w:rsidRDefault="00FA0A07" w:rsidP="00885A3F">
            <w:pPr>
              <w:jc w:val="both"/>
              <w:rPr>
                <w:b/>
                <w:bCs/>
                <w:sz w:val="22"/>
                <w:szCs w:val="22"/>
              </w:rPr>
            </w:pPr>
            <w:r w:rsidRPr="00945E73">
              <w:rPr>
                <w:b/>
                <w:bCs/>
                <w:sz w:val="22"/>
                <w:szCs w:val="22"/>
              </w:rPr>
              <w:t>Vienotā tehnoloģiskā cikla robežu un tehnoloģiju definēšana</w:t>
            </w:r>
          </w:p>
        </w:tc>
      </w:tr>
      <w:tr w:rsidR="00F47362" w:rsidRPr="00945E73" w:rsidDel="00E40881" w14:paraId="494F3EC4"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B0E82D3" w14:textId="77777777" w:rsidR="00FA0A07" w:rsidRPr="00945E73"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6BDB0EC" w14:textId="22FFE87E" w:rsidR="00FA0A07" w:rsidRPr="00945E73" w:rsidRDefault="00FA0A07" w:rsidP="00885A3F">
            <w:pPr>
              <w:jc w:val="both"/>
              <w:rPr>
                <w:sz w:val="22"/>
                <w:szCs w:val="22"/>
              </w:rPr>
            </w:pPr>
            <w:r w:rsidRPr="00945E73">
              <w:rPr>
                <w:sz w:val="22"/>
                <w:szCs w:val="22"/>
              </w:rPr>
              <w:t>Noteikumu teksts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E86E9FD" w14:textId="77777777" w:rsidR="00FA0A07" w:rsidRPr="00945E73" w:rsidRDefault="00FA0A07" w:rsidP="00885A3F">
            <w:pPr>
              <w:jc w:val="both"/>
              <w:rPr>
                <w:b/>
                <w:sz w:val="22"/>
                <w:szCs w:val="22"/>
              </w:rPr>
            </w:pPr>
            <w:r w:rsidRPr="00945E73">
              <w:rPr>
                <w:b/>
                <w:sz w:val="22"/>
                <w:szCs w:val="22"/>
              </w:rPr>
              <w:t>LBA 22.06.21.</w:t>
            </w:r>
          </w:p>
          <w:p w14:paraId="28CB5BF0" w14:textId="77777777" w:rsidR="00FA0A07" w:rsidRPr="00945E73" w:rsidRDefault="00FA0A07" w:rsidP="00885A3F">
            <w:pPr>
              <w:tabs>
                <w:tab w:val="left" w:pos="1134"/>
              </w:tabs>
              <w:contextualSpacing/>
              <w:jc w:val="both"/>
              <w:rPr>
                <w:sz w:val="22"/>
                <w:szCs w:val="22"/>
              </w:rPr>
            </w:pPr>
            <w:r w:rsidRPr="00945E73">
              <w:rPr>
                <w:sz w:val="22"/>
                <w:szCs w:val="22"/>
              </w:rPr>
              <w:t>LBA joprojām uzskata, ka biogāzes staciju gadījumā ir kļūdaini definēts vienotais tehnoloģiskais cikls. (..) vēlamies vēl piebilst:</w:t>
            </w:r>
          </w:p>
          <w:p w14:paraId="1C92D58A" w14:textId="77777777" w:rsidR="00FA0A07" w:rsidRPr="00945E73" w:rsidRDefault="00FA0A07" w:rsidP="00885A3F">
            <w:pPr>
              <w:tabs>
                <w:tab w:val="left" w:pos="1134"/>
              </w:tabs>
              <w:contextualSpacing/>
              <w:jc w:val="both"/>
              <w:rPr>
                <w:sz w:val="22"/>
                <w:szCs w:val="22"/>
              </w:rPr>
            </w:pPr>
            <w:r w:rsidRPr="00945E73">
              <w:rPr>
                <w:sz w:val="22"/>
                <w:szCs w:val="22"/>
              </w:rPr>
              <w:t xml:space="preserve"> 1. Uz VTC attiecas šī atzinuma iepriekšējā punktā aprakstītais par kurināmā sagatavošanu. Nav salīdzināma, piemēram, šķeldas žāvēšana pirms biomasas koģenerācijas un atkritumu priekšapstrāde, (..)</w:t>
            </w:r>
          </w:p>
          <w:p w14:paraId="4816D052" w14:textId="77777777" w:rsidR="00FA0A07" w:rsidRPr="00945E73" w:rsidRDefault="00FA0A07" w:rsidP="00885A3F">
            <w:pPr>
              <w:tabs>
                <w:tab w:val="left" w:pos="1134"/>
              </w:tabs>
              <w:contextualSpacing/>
              <w:jc w:val="both"/>
              <w:rPr>
                <w:sz w:val="22"/>
                <w:szCs w:val="22"/>
              </w:rPr>
            </w:pPr>
            <w:r w:rsidRPr="00945E73">
              <w:rPr>
                <w:sz w:val="22"/>
                <w:szCs w:val="22"/>
              </w:rPr>
              <w:t xml:space="preserve">2. (..) Ir būtiski precīzi saprast un nejaukt, piemēram, rūpniecisko ražošanu ar koģenerāciju vai arī izejvielas ar kurināmo. </w:t>
            </w:r>
          </w:p>
          <w:p w14:paraId="2E42B4AE" w14:textId="77777777" w:rsidR="00FA0A07" w:rsidRPr="00945E73" w:rsidRDefault="00FA0A07" w:rsidP="00885A3F">
            <w:pPr>
              <w:tabs>
                <w:tab w:val="left" w:pos="1134"/>
              </w:tabs>
              <w:contextualSpacing/>
              <w:jc w:val="both"/>
              <w:rPr>
                <w:sz w:val="22"/>
                <w:szCs w:val="22"/>
              </w:rPr>
            </w:pPr>
            <w:r w:rsidRPr="00945E73">
              <w:rPr>
                <w:sz w:val="22"/>
                <w:szCs w:val="22"/>
              </w:rPr>
              <w:lastRenderedPageBreak/>
              <w:t xml:space="preserve">2.1. Biogāzes iekārta ir iekārta, kurā bioloģiski noārdot organiskās vielas (atkritumi, mēsli, augu zaļā biomasa u.c.), tiek iegūts gāzveida kurināmais – biogāze un vērtīgs organiskais mēslojums – </w:t>
            </w:r>
            <w:proofErr w:type="spellStart"/>
            <w:r w:rsidRPr="00945E73">
              <w:rPr>
                <w:sz w:val="22"/>
                <w:szCs w:val="22"/>
              </w:rPr>
              <w:t>digestāts</w:t>
            </w:r>
            <w:proofErr w:type="spellEnd"/>
            <w:r w:rsidRPr="00945E73">
              <w:rPr>
                <w:sz w:val="22"/>
                <w:szCs w:val="22"/>
              </w:rPr>
              <w:t xml:space="preserve">. Tātad to var definēt arī kā biogāzes rūpniecisko ražošanu. </w:t>
            </w:r>
          </w:p>
          <w:p w14:paraId="501A3759" w14:textId="4B3C7A79" w:rsidR="00FA0A07" w:rsidRPr="00945E73" w:rsidRDefault="00FA0A07" w:rsidP="00885A3F">
            <w:pPr>
              <w:tabs>
                <w:tab w:val="left" w:pos="1134"/>
              </w:tabs>
              <w:contextualSpacing/>
              <w:jc w:val="both"/>
              <w:rPr>
                <w:sz w:val="22"/>
                <w:szCs w:val="22"/>
              </w:rPr>
            </w:pPr>
            <w:r w:rsidRPr="00945E73">
              <w:rPr>
                <w:sz w:val="22"/>
                <w:szCs w:val="22"/>
              </w:rPr>
              <w:t xml:space="preserve">2.2. Iegūto biogāzi kā kurināmo, pēc attiecīgas sagatavošanas, var tālāk izmantot siltuma ražošanā, elektroenerģijas un siltumenerģijas ražošanā – koģenerācijā, ja arī aukstuma ražošanā – </w:t>
            </w:r>
            <w:proofErr w:type="spellStart"/>
            <w:r w:rsidRPr="00945E73">
              <w:rPr>
                <w:sz w:val="22"/>
                <w:szCs w:val="22"/>
              </w:rPr>
              <w:t>triģenerācijā</w:t>
            </w:r>
            <w:proofErr w:type="spellEnd"/>
            <w:r w:rsidRPr="00945E73">
              <w:rPr>
                <w:sz w:val="22"/>
                <w:szCs w:val="22"/>
              </w:rPr>
              <w:t xml:space="preserve"> vai arī kā </w:t>
            </w:r>
            <w:proofErr w:type="spellStart"/>
            <w:r w:rsidRPr="00945E73">
              <w:rPr>
                <w:sz w:val="22"/>
                <w:szCs w:val="22"/>
              </w:rPr>
              <w:t>biometānu</w:t>
            </w:r>
            <w:proofErr w:type="spellEnd"/>
            <w:r w:rsidRPr="00945E73">
              <w:rPr>
                <w:sz w:val="22"/>
                <w:szCs w:val="22"/>
              </w:rPr>
              <w:t xml:space="preserve"> - dabasgāzes aizvietotāju transportā un citur. 2.3. Tas nozīmē, ka biogāzes ražošanā izejvielas ir organiskie atkritumi, zaļā augu biomasa u.t.t. Bet kurināmais ir iegūtā biogāze un to izmanto koģenerācijā. Organiskie atkritumi, mēsli un citas izejvielas </w:t>
            </w:r>
            <w:r w:rsidR="00AC1B71" w:rsidRPr="00945E73">
              <w:rPr>
                <w:b/>
                <w:bCs/>
                <w:sz w:val="22"/>
                <w:szCs w:val="22"/>
              </w:rPr>
              <w:t>nav koģenerācijas izejvielas</w:t>
            </w:r>
            <w:r w:rsidRPr="00945E73">
              <w:rPr>
                <w:sz w:val="22"/>
                <w:szCs w:val="22"/>
              </w:rPr>
              <w:t>. (..)</w:t>
            </w:r>
          </w:p>
          <w:p w14:paraId="18CA3DC2" w14:textId="77777777" w:rsidR="00FA0A07" w:rsidRPr="00945E73" w:rsidRDefault="00FA0A07" w:rsidP="00885A3F">
            <w:pPr>
              <w:tabs>
                <w:tab w:val="left" w:pos="1134"/>
              </w:tabs>
              <w:contextualSpacing/>
              <w:jc w:val="both"/>
              <w:rPr>
                <w:sz w:val="22"/>
                <w:szCs w:val="22"/>
              </w:rPr>
            </w:pPr>
            <w:r w:rsidRPr="00945E73">
              <w:rPr>
                <w:sz w:val="22"/>
                <w:szCs w:val="22"/>
              </w:rPr>
              <w:t xml:space="preserve">2.4. Ir jāuzsver, ka LBA vairākkārtīgi ir norādījusi, ka ir nepieciešams precīzs vienotā tehnoloģiskā cikla apraksts, iekārtu uzskaitījums un tā robežas. Patreiz MK noteikumu anotācijās ir dots vispārīgs, pretrunīgs un </w:t>
            </w:r>
            <w:proofErr w:type="spellStart"/>
            <w:r w:rsidRPr="00945E73">
              <w:rPr>
                <w:sz w:val="22"/>
                <w:szCs w:val="22"/>
              </w:rPr>
              <w:t>diksutējams</w:t>
            </w:r>
            <w:proofErr w:type="spellEnd"/>
            <w:r w:rsidRPr="00945E73">
              <w:rPr>
                <w:sz w:val="22"/>
                <w:szCs w:val="22"/>
              </w:rPr>
              <w:t xml:space="preserve"> skaidrojums. </w:t>
            </w:r>
          </w:p>
          <w:p w14:paraId="21AFE896" w14:textId="77777777" w:rsidR="00FA0A07" w:rsidRPr="00945E73" w:rsidRDefault="00FA0A07" w:rsidP="00885A3F">
            <w:pPr>
              <w:tabs>
                <w:tab w:val="left" w:pos="1134"/>
              </w:tabs>
              <w:contextualSpacing/>
              <w:jc w:val="both"/>
              <w:rPr>
                <w:sz w:val="22"/>
                <w:szCs w:val="22"/>
              </w:rPr>
            </w:pPr>
            <w:r w:rsidRPr="00945E73">
              <w:rPr>
                <w:sz w:val="22"/>
                <w:szCs w:val="22"/>
              </w:rPr>
              <w:t xml:space="preserve">3. Ir absolūti atbalstāma nepieciešamība novērst mākslīgu </w:t>
            </w:r>
            <w:r w:rsidRPr="00945E73">
              <w:rPr>
                <w:sz w:val="22"/>
                <w:szCs w:val="22"/>
              </w:rPr>
              <w:lastRenderedPageBreak/>
              <w:t xml:space="preserve">ražošanas jaudu sadalīšanu, ja iekārtas ir būvētas vienā laikā, izmanto vienotu infrastruktūru u.t.t. Bet, mūsuprāt, kļūdaina ir bijusi jau sākotnējā iecere tajā pašā jaudu sadalīšanas novēršanas modelī iekļaut kontroles mehānismus enerģijas ražotāju realizācijas ieņēmumu vai iekārtu efektivitātes mākslīgai samazināšanai ar elektroenerģijas un siltumenerģijas pašpatēriņa vērtēšanu. </w:t>
            </w:r>
          </w:p>
          <w:p w14:paraId="36390029" w14:textId="747A834D" w:rsidR="00FA0A07" w:rsidRPr="00945E73" w:rsidRDefault="00FA0A07" w:rsidP="00885A3F">
            <w:pPr>
              <w:jc w:val="both"/>
              <w:rPr>
                <w:b/>
                <w:bCs/>
                <w:sz w:val="22"/>
                <w:szCs w:val="22"/>
              </w:rPr>
            </w:pPr>
            <w:r w:rsidRPr="00945E73">
              <w:rPr>
                <w:sz w:val="22"/>
                <w:szCs w:val="22"/>
              </w:rPr>
              <w:t xml:space="preserve">4. (..) ja ar kurināmo šeit ir domāta izejvielu sagatavošana, tad rodas milzīgi daudz jautājumu, piemēram,: 4.1.Vai sadzīves atkritumu šķirošana pirms biogāzes iekārtas ir kurināmā (izejvielu) sagatavošana? (..) 4.2.Līdzīgs piemērs ar lopu mēslu piegādi. Ja cūku mēsli tiek </w:t>
            </w:r>
            <w:proofErr w:type="spellStart"/>
            <w:r w:rsidRPr="00945E73">
              <w:rPr>
                <w:sz w:val="22"/>
                <w:szCs w:val="22"/>
              </w:rPr>
              <w:t>separēti</w:t>
            </w:r>
            <w:proofErr w:type="spellEnd"/>
            <w:r w:rsidRPr="00945E73">
              <w:rPr>
                <w:sz w:val="22"/>
                <w:szCs w:val="22"/>
              </w:rPr>
              <w:t xml:space="preserve"> (atūdeņoti) pie kādas cūku fermas un tad vesti uz kādu biogāzes staciju, kur arī darbojas savas cūku fermas mēslu </w:t>
            </w:r>
            <w:proofErr w:type="spellStart"/>
            <w:r w:rsidRPr="00945E73">
              <w:rPr>
                <w:sz w:val="22"/>
                <w:szCs w:val="22"/>
              </w:rPr>
              <w:t>separācijas</w:t>
            </w:r>
            <w:proofErr w:type="spellEnd"/>
            <w:r w:rsidRPr="00945E73">
              <w:rPr>
                <w:sz w:val="22"/>
                <w:szCs w:val="22"/>
              </w:rPr>
              <w:t xml:space="preserve"> iekārta. Divas vienādas biogāzes ražošanas izejvielu sagatavošanas iekārtas, taču ar atšķirīgu teritoriālo novietojumu. 4.3.Tieši tāpat var diskutēt par pārtikas rūpniecības uzņēmumiem: vai biogāzes iekārtas atrodas pašā pārtikas ražošanas uzņēmumā vai atsevišķi. 4.4.Tieši tāpat var </w:t>
            </w:r>
            <w:r w:rsidRPr="00945E73">
              <w:rPr>
                <w:sz w:val="22"/>
                <w:szCs w:val="22"/>
              </w:rPr>
              <w:lastRenderedPageBreak/>
              <w:t xml:space="preserve">diskutēt par sadzīves notekūdeņu dūņu atūdeņošanu un izmantošanu biogāzes stacijās: uz vietas notekūdeņu attīrīšanas iekārtās vai atsevišķi 4.5.Diskutēja ir arī dabasgāzes koģenerācija, kur kurināmais ir dabasgāze. Koģenerācijas iekārtas īpašnieks ir viena persona, taču dabasgāzes pārvadi un sadali (arī kurināmā sagatavošanu) veic citi komersanti. tāpēc </w:t>
            </w:r>
            <w:r w:rsidRPr="00945E73">
              <w:rPr>
                <w:b/>
                <w:bCs/>
                <w:sz w:val="22"/>
                <w:szCs w:val="22"/>
              </w:rPr>
              <w:t>LBA aicina likumdevēju pilnībā pārskatīt vienotā tehnoloģiskā cikla jēdzienu un pielietošanu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B0C25C0" w14:textId="77777777" w:rsidR="00FA0A07" w:rsidRPr="00945E73" w:rsidRDefault="00FA0A07" w:rsidP="00885A3F">
            <w:pPr>
              <w:pStyle w:val="naisc"/>
              <w:spacing w:before="0" w:after="0"/>
              <w:jc w:val="both"/>
              <w:rPr>
                <w:b/>
                <w:sz w:val="22"/>
                <w:szCs w:val="22"/>
              </w:rPr>
            </w:pPr>
            <w:r w:rsidRPr="00945E73">
              <w:rPr>
                <w:b/>
                <w:sz w:val="22"/>
                <w:szCs w:val="22"/>
              </w:rPr>
              <w:lastRenderedPageBreak/>
              <w:t>Daļēji ņemts vērā</w:t>
            </w:r>
          </w:p>
          <w:p w14:paraId="43C8081A" w14:textId="3C10E522" w:rsidR="00FA0A07" w:rsidRPr="00945E73" w:rsidRDefault="00FA0A07" w:rsidP="00885A3F">
            <w:pPr>
              <w:pStyle w:val="naisc"/>
              <w:spacing w:before="0" w:after="0"/>
              <w:jc w:val="both"/>
              <w:rPr>
                <w:b/>
                <w:sz w:val="22"/>
                <w:szCs w:val="22"/>
              </w:rPr>
            </w:pPr>
            <w:r w:rsidRPr="00945E73">
              <w:rPr>
                <w:sz w:val="22"/>
                <w:szCs w:val="22"/>
              </w:rPr>
              <w:t>Skaidrojam, ka ETL 31.</w:t>
            </w:r>
            <w:r w:rsidRPr="00945E73">
              <w:rPr>
                <w:sz w:val="22"/>
                <w:szCs w:val="22"/>
                <w:vertAlign w:val="superscript"/>
              </w:rPr>
              <w:t>5</w:t>
            </w:r>
            <w:r w:rsidRPr="00945E73">
              <w:rPr>
                <w:sz w:val="22"/>
                <w:szCs w:val="22"/>
              </w:rPr>
              <w:t xml:space="preserve"> panta pirmajā daļā ir noteikts, ka “elektrostacijas darbības vienotā tehnoloģiskā cikla princips paredz, ka enerģija tiek ražota noteiktā tehnoloģiskajā procesā vienas elektrostacijas ietvaros, šo procesu nodrošina tās lietu kopībā ietilpstošas tehnoloģiski saistītas iekārtas un ierīces, un citas lietas, ko izmanto enerģijas ražošanai elektrostacijā un kas ir attiecīgā tehnoloģiskā procesa neatņemama sastāvdaļa”, savukārt saskaņā ar Elektroenerģijas tirgus likuma 31.</w:t>
            </w:r>
            <w:r w:rsidRPr="00945E73">
              <w:rPr>
                <w:sz w:val="22"/>
                <w:szCs w:val="22"/>
                <w:vertAlign w:val="superscript"/>
              </w:rPr>
              <w:t>5</w:t>
            </w:r>
            <w:r w:rsidRPr="00945E73">
              <w:rPr>
                <w:sz w:val="22"/>
                <w:szCs w:val="22"/>
              </w:rPr>
              <w:t xml:space="preserve"> panta trešajā daļā ietverto </w:t>
            </w:r>
            <w:r w:rsidRPr="00945E73">
              <w:rPr>
                <w:sz w:val="22"/>
                <w:szCs w:val="22"/>
              </w:rPr>
              <w:lastRenderedPageBreak/>
              <w:t xml:space="preserve">deleģējumu Ministru kabinetam ir noteikts, ka noteikumu projektā ir jāizstrādā “elektrostacijas darbības vienotā tehnoloģiskā cikla principa piemērošanas nosacījumus un kārtību”. Elektrostacijas darbības vienotā tehnoloģiskā cikla princips paredz, ka enerģija tiek ražota noteiktā tehnoloģiskajā procesā vienas elektrostacijas ietvaros un šo procesu nodrošina tehnoloģiski saistītas iekārtas atbilstoši Būvniecības valsts kontroles birojā iesniegtajām aktuālajām elektroenerģijas, siltumenerģijas un kurināmā padeves pieslēguma shēmām. Ekonomikas ministrijas ieskatā arī kurināmā sagatavošana ir daļa no tehnoloģiskā procesa. Ekonomikas ministrija, izstrādājot projektu, izvairās no </w:t>
            </w:r>
            <w:r w:rsidRPr="00945E73">
              <w:rPr>
                <w:iCs/>
                <w:sz w:val="22"/>
                <w:szCs w:val="22"/>
              </w:rPr>
              <w:t>normām, kas varētu būt pretrunā ar ETL sniegtām definīcijām, kā arī varētu pārkāpt ETL doto deleģējumu MK, tāpēc nav iespējams projektā ietvert vienotā tehnoloģiskā cikla principa definīciju vai noteikt tā piemērošanas robežas.</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F330D89" w14:textId="77777777" w:rsidR="00FA0A07" w:rsidRPr="00945E73" w:rsidRDefault="00FA0A07" w:rsidP="00FA0A07">
            <w:pPr>
              <w:jc w:val="center"/>
              <w:rPr>
                <w:b/>
                <w:bCs/>
                <w:sz w:val="22"/>
                <w:szCs w:val="22"/>
              </w:rPr>
            </w:pPr>
            <w:r w:rsidRPr="00945E73">
              <w:rPr>
                <w:b/>
                <w:bCs/>
                <w:sz w:val="22"/>
                <w:szCs w:val="22"/>
              </w:rPr>
              <w:lastRenderedPageBreak/>
              <w:t>LBA</w:t>
            </w:r>
          </w:p>
          <w:p w14:paraId="149B25DA" w14:textId="77777777" w:rsidR="00FA0A07" w:rsidRPr="00945E73" w:rsidRDefault="00FA0A07" w:rsidP="00FA0A07">
            <w:pPr>
              <w:jc w:val="center"/>
              <w:rPr>
                <w:b/>
                <w:bCs/>
                <w:sz w:val="22"/>
                <w:szCs w:val="22"/>
              </w:rPr>
            </w:pPr>
          </w:p>
          <w:p w14:paraId="1F07D106" w14:textId="77777777" w:rsidR="00FA0A07" w:rsidRPr="00945E73" w:rsidRDefault="00FA0A07" w:rsidP="00FA0A07">
            <w:pPr>
              <w:rPr>
                <w:b/>
                <w:bCs/>
                <w:sz w:val="22"/>
                <w:szCs w:val="22"/>
              </w:rPr>
            </w:pPr>
            <w:r w:rsidRPr="00945E73">
              <w:rPr>
                <w:sz w:val="22"/>
                <w:szCs w:val="22"/>
              </w:rPr>
              <w:t>Iebildums tiek uzturēts 04.08.2021. saskaņošanas sanāksmē</w:t>
            </w:r>
          </w:p>
          <w:p w14:paraId="6BEB93CD" w14:textId="77777777" w:rsidR="00FA0A07" w:rsidRPr="00945E73"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47920ED1" w14:textId="09EA88D5" w:rsidR="00FA0A07" w:rsidRPr="00945E73" w:rsidRDefault="00FA0A07" w:rsidP="00885A3F">
            <w:pPr>
              <w:jc w:val="both"/>
              <w:rPr>
                <w:sz w:val="22"/>
                <w:szCs w:val="22"/>
              </w:rPr>
            </w:pPr>
            <w:r w:rsidRPr="00945E73">
              <w:rPr>
                <w:sz w:val="22"/>
                <w:szCs w:val="22"/>
              </w:rPr>
              <w:t>Noteikumu teksts</w:t>
            </w:r>
          </w:p>
        </w:tc>
      </w:tr>
      <w:tr w:rsidR="00F47362" w:rsidRPr="00945E73" w:rsidDel="00E40881" w14:paraId="50C75E7A"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20AB986" w14:textId="77777777" w:rsidR="00FA0A07" w:rsidRPr="00945E73"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C16DFCE" w14:textId="77777777" w:rsidR="00FA0A07" w:rsidRPr="00945E73" w:rsidRDefault="00FA0A07" w:rsidP="00885A3F">
            <w:pPr>
              <w:ind w:firstLine="720"/>
              <w:jc w:val="both"/>
              <w:rPr>
                <w:sz w:val="22"/>
                <w:szCs w:val="22"/>
              </w:rPr>
            </w:pPr>
            <w:r w:rsidRPr="00945E73">
              <w:rPr>
                <w:sz w:val="22"/>
                <w:szCs w:val="22"/>
                <w:shd w:val="clear" w:color="auto" w:fill="FFFFFF"/>
              </w:rPr>
              <w:t>49.</w:t>
            </w:r>
            <w:r w:rsidRPr="00945E73">
              <w:rPr>
                <w:sz w:val="22"/>
                <w:szCs w:val="22"/>
                <w:shd w:val="clear" w:color="auto" w:fill="FFFFFF"/>
                <w:vertAlign w:val="superscript"/>
              </w:rPr>
              <w:t xml:space="preserve">1 </w:t>
            </w:r>
            <w:r w:rsidRPr="00945E73">
              <w:rPr>
                <w:sz w:val="22"/>
                <w:szCs w:val="22"/>
              </w:rPr>
              <w:t xml:space="preserve">Birojs, </w:t>
            </w:r>
            <w:r w:rsidRPr="00945E73">
              <w:rPr>
                <w:sz w:val="22"/>
                <w:szCs w:val="22"/>
                <w:shd w:val="clear" w:color="auto" w:fill="FFFFFF"/>
              </w:rPr>
              <w:t xml:space="preserve">konstatējot, ka </w:t>
            </w:r>
            <w:r w:rsidRPr="00945E73">
              <w:rPr>
                <w:sz w:val="22"/>
                <w:szCs w:val="22"/>
              </w:rPr>
              <w:t xml:space="preserve">vairākas elektrostacijas, attiecībā uz kurām komersantam vai komersantiem ir spēkā esošas obligātā iepirkuma vai garantētās maksas tiesības, atbilstoši vienotā tehnoloģiskā cikla principam ir uzskatāmas par vienu elektrostaciju,10 darbdienu laikā no fakta konstatēšanas pieņem lēmumu apturēt valsts atbalstu par iepirkto elektroenerģiju vai garantēto maksu par elektrostacijā uzstādīto </w:t>
            </w:r>
            <w:r w:rsidRPr="00945E73">
              <w:rPr>
                <w:sz w:val="22"/>
                <w:szCs w:val="22"/>
              </w:rPr>
              <w:lastRenderedPageBreak/>
              <w:t>elektrisko jaudu par periodu no lēmuma spēkā stāšanās dienas līdz šo noteikumu 49.</w:t>
            </w:r>
            <w:r w:rsidRPr="00945E73">
              <w:rPr>
                <w:sz w:val="22"/>
                <w:szCs w:val="22"/>
                <w:vertAlign w:val="superscript"/>
              </w:rPr>
              <w:t>2</w:t>
            </w:r>
            <w:r w:rsidRPr="00945E73">
              <w:rPr>
                <w:sz w:val="22"/>
                <w:szCs w:val="22"/>
              </w:rPr>
              <w:t xml:space="preserve"> 1. apakšpunktā vai 49.</w:t>
            </w:r>
            <w:r w:rsidRPr="00945E73">
              <w:rPr>
                <w:sz w:val="22"/>
                <w:szCs w:val="22"/>
                <w:vertAlign w:val="superscript"/>
              </w:rPr>
              <w:t>3</w:t>
            </w:r>
            <w:r w:rsidRPr="00945E73">
              <w:rPr>
                <w:sz w:val="22"/>
                <w:szCs w:val="22"/>
              </w:rPr>
              <w:t xml:space="preserve"> punktā minētā lēmuma pieņemšanai</w:t>
            </w:r>
            <w:r w:rsidRPr="00945E73">
              <w:rPr>
                <w:sz w:val="22"/>
                <w:szCs w:val="22"/>
                <w:shd w:val="clear" w:color="auto" w:fill="FFFFFF"/>
              </w:rPr>
              <w:t>.</w:t>
            </w:r>
          </w:p>
          <w:p w14:paraId="307C11EA" w14:textId="77777777" w:rsidR="00FA0A07" w:rsidRPr="00945E73" w:rsidRDefault="00FA0A07" w:rsidP="00885A3F">
            <w:pPr>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4949C0E" w14:textId="77777777" w:rsidR="00FA0A07" w:rsidRPr="00945E73" w:rsidRDefault="00FA0A07" w:rsidP="00885A3F">
            <w:pPr>
              <w:rPr>
                <w:b/>
                <w:sz w:val="22"/>
                <w:szCs w:val="22"/>
              </w:rPr>
            </w:pPr>
            <w:r w:rsidRPr="00945E73">
              <w:rPr>
                <w:sz w:val="22"/>
                <w:szCs w:val="22"/>
              </w:rPr>
              <w:lastRenderedPageBreak/>
              <w:t xml:space="preserve"> </w:t>
            </w:r>
            <w:r w:rsidRPr="00945E73">
              <w:rPr>
                <w:b/>
                <w:sz w:val="22"/>
                <w:szCs w:val="22"/>
              </w:rPr>
              <w:t>“</w:t>
            </w:r>
            <w:proofErr w:type="spellStart"/>
            <w:r w:rsidRPr="00945E73">
              <w:rPr>
                <w:b/>
                <w:sz w:val="22"/>
                <w:szCs w:val="22"/>
              </w:rPr>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sz w:val="22"/>
                <w:szCs w:val="22"/>
              </w:rPr>
              <w:t xml:space="preserve">” </w:t>
            </w:r>
          </w:p>
          <w:p w14:paraId="3433A419" w14:textId="77777777" w:rsidR="00FA0A07" w:rsidRPr="00945E73" w:rsidRDefault="00FA0A07" w:rsidP="00885A3F">
            <w:pPr>
              <w:jc w:val="both"/>
              <w:rPr>
                <w:sz w:val="22"/>
                <w:szCs w:val="22"/>
              </w:rPr>
            </w:pPr>
            <w:r w:rsidRPr="00945E73">
              <w:rPr>
                <w:sz w:val="22"/>
                <w:szCs w:val="22"/>
              </w:rPr>
              <w:t xml:space="preserve">Vēršama uzmanību, ka Elektroenerģijas tirgus likuma normas, kuras stāsies spēkā ar 2021.gada 1.janvāri tikai vispārīgi definē vienotā tehnoloģiskā cikla, turpmāk – VTC, principu. Savukārt Projekta noteikumu 49.1 punkts nosaka, ka Būvniecības valsts kontroles birojs (turpmāk – Birojs) “konstatē” VTC principa neatbilstību, tomēr vienlaikus ir secināms, ka neviens no Projekta noteikumu punktiem nepaskaidro, piemēram, kādi tehniskie risinājumi ir atbilstoši VTC. Ja Projekts nesatur precīzas normas gan par stacijas darbības minimālajiem tehniskajiem nosacījumiem, gan arī kārtību kādā Birojs konstatē </w:t>
            </w:r>
            <w:r w:rsidRPr="00945E73">
              <w:rPr>
                <w:sz w:val="22"/>
                <w:szCs w:val="22"/>
              </w:rPr>
              <w:lastRenderedPageBreak/>
              <w:t>faktus par principa neatbilstību, līdz ar to šādā gadījumā komersants nevarēs būt pārliecināts par elektrostacijas darbības atbilstību līdz pat Biroja pārbaudes brīdim. Līdz ar to aicinām precizēt Projekta 1.14.punktu (noteikumu 49.1 - 49.6 punkti) iekļaujot normas, kuras: − skaidri nosaka VTC principa piemērošanas nosacījumus, kuri ir jāievēro komersantam, un kurus pārbauda Birojs (t.sk., kā tiek konstatēti attiecīgie fakti).</w:t>
            </w:r>
          </w:p>
          <w:p w14:paraId="3C2B12D9" w14:textId="77777777" w:rsidR="00FA0A07" w:rsidRPr="00945E73" w:rsidRDefault="00FA0A07" w:rsidP="00885A3F">
            <w:pPr>
              <w:jc w:val="both"/>
              <w:rPr>
                <w:sz w:val="22"/>
                <w:szCs w:val="22"/>
              </w:rPr>
            </w:pPr>
          </w:p>
          <w:p w14:paraId="5B7ED869" w14:textId="77777777" w:rsidR="00FA0A07" w:rsidRPr="00945E73" w:rsidRDefault="00FA0A07" w:rsidP="00885A3F">
            <w:pPr>
              <w:jc w:val="both"/>
              <w:rPr>
                <w:b/>
                <w:sz w:val="22"/>
                <w:szCs w:val="22"/>
              </w:rPr>
            </w:pPr>
            <w:r w:rsidRPr="00945E73">
              <w:rPr>
                <w:b/>
                <w:sz w:val="22"/>
                <w:szCs w:val="22"/>
              </w:rPr>
              <w:t>“</w:t>
            </w:r>
            <w:proofErr w:type="spellStart"/>
            <w:r w:rsidRPr="00945E73">
              <w:rPr>
                <w:b/>
                <w:sz w:val="22"/>
                <w:szCs w:val="22"/>
              </w:rPr>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sz w:val="22"/>
                <w:szCs w:val="22"/>
              </w:rPr>
              <w:t>” 13.04.21. iebildums</w:t>
            </w:r>
          </w:p>
          <w:p w14:paraId="2C411C39" w14:textId="77777777" w:rsidR="00FA0A07" w:rsidRPr="00945E73" w:rsidRDefault="00FA0A07" w:rsidP="00885A3F">
            <w:pPr>
              <w:jc w:val="both"/>
              <w:rPr>
                <w:sz w:val="22"/>
                <w:szCs w:val="22"/>
              </w:rPr>
            </w:pPr>
            <w:r w:rsidRPr="00945E73">
              <w:rPr>
                <w:sz w:val="22"/>
                <w:szCs w:val="22"/>
              </w:rPr>
              <w:t>Pamatoti uzskatam, ka Izziņas punktā Nr.24 iekļautais iebildums nav ņemts vērā. Piekrītam, ka Ministru kabinetam atbilstoši Elektroenerģijas tirgus likuma (</w:t>
            </w:r>
            <w:proofErr w:type="spellStart"/>
            <w:r w:rsidRPr="00945E73">
              <w:rPr>
                <w:sz w:val="22"/>
                <w:szCs w:val="22"/>
              </w:rPr>
              <w:t>turpmākETL</w:t>
            </w:r>
            <w:proofErr w:type="spellEnd"/>
            <w:r w:rsidRPr="00945E73">
              <w:rPr>
                <w:sz w:val="22"/>
                <w:szCs w:val="22"/>
              </w:rPr>
              <w:t xml:space="preserve">) 31.5 panta (Elektrostacijas darbības vienotā tehnoloģiskā cikla princips) trešā daļas deleģējumam ir jāizstrādā elektrostacijas darbības vienotā tehnoloģiskā cikla principa piemērošanas nosacījumus un kārtību. Taču tieši šī deleģējuma ietvaros atkārtoti vēršam EM uzmanību, ka Projekts ir jāpapildina ar objektīviem rādītājiem, kas noteiktu, ka vienotā tehnoloģiskā cikla princips ir ievērots: - pirmkārt, ir </w:t>
            </w:r>
            <w:r w:rsidRPr="00945E73">
              <w:rPr>
                <w:sz w:val="22"/>
                <w:szCs w:val="22"/>
              </w:rPr>
              <w:lastRenderedPageBreak/>
              <w:t>jānosaka minimālais vienotā tehnoloģiskā cikla (VTC) nodrošināšanai nepieciešamais iekārtu kopums, kura esamība koģenerācijas stacijā ļauj noteikt, ka vienotā tehnoloģiskā cikla princips ir ievērots; - otrkārt, tas minimālais vienotā tehnoloģiskā cikla nodrošināšanai nepieciešamais iekārtu kopums ir jānosaka katrai koģenerācijas tehnoloģijai atsevišķi, ņemot vērā katras tehnoloģijas īpatnības. Šeit par koģenerācijas tehnoloģiju ir saprotams izmantojamā kurināma veids (atjaunojamie energoresursi vai kūdra, vai arī dabasgāze).</w:t>
            </w:r>
          </w:p>
          <w:p w14:paraId="22C80C63" w14:textId="58E475A5" w:rsidR="00FA0A07" w:rsidRPr="00945E73" w:rsidRDefault="00FA0A07" w:rsidP="00885A3F">
            <w:pPr>
              <w:jc w:val="both"/>
              <w:rPr>
                <w:b/>
                <w:sz w:val="22"/>
                <w:szCs w:val="22"/>
              </w:rPr>
            </w:pPr>
            <w:r w:rsidRPr="00945E73">
              <w:rPr>
                <w:sz w:val="22"/>
                <w:szCs w:val="22"/>
              </w:rPr>
              <w:t>Ņemot vērā, iepriekšminēto, pamatoti uzturam 14.12.20 un 30.12.20 vēstulēs izteiktos iebildumus un priekšlikumus par VTC principa piemērošanas nosacījumiem. Vienlaikus paužam neizpratni par EM pozīciju šajā jautājumā, jo Projekts šādā redakcijā nesaturot VTC principa “piemērošanas nosacījumus” ir nepilnīgs, neatbilst ETL 31.5 panta trešajai daļai, kā arī radīs problēmas šo normu piemērot praksē, jo tas būs interpretācijas jautājums par tehnisko risinājumu atbilstību starp komersantu un Biroju.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822AF5" w14:textId="77777777" w:rsidR="00FA0A07" w:rsidRPr="00945E73" w:rsidRDefault="00FA0A07" w:rsidP="00FA0A07">
            <w:pPr>
              <w:jc w:val="both"/>
              <w:rPr>
                <w:b/>
                <w:sz w:val="22"/>
                <w:szCs w:val="22"/>
              </w:rPr>
            </w:pPr>
            <w:r w:rsidRPr="00945E73">
              <w:rPr>
                <w:b/>
                <w:sz w:val="22"/>
                <w:szCs w:val="22"/>
              </w:rPr>
              <w:lastRenderedPageBreak/>
              <w:t>Daļēji ņemts vērā</w:t>
            </w:r>
          </w:p>
          <w:p w14:paraId="4FB6E80C" w14:textId="77777777" w:rsidR="00FA0A07" w:rsidRPr="00945E73" w:rsidRDefault="00FA0A07" w:rsidP="00885A3F">
            <w:pPr>
              <w:pStyle w:val="naisc"/>
              <w:spacing w:before="0" w:after="0"/>
              <w:jc w:val="both"/>
              <w:rPr>
                <w:sz w:val="22"/>
                <w:szCs w:val="22"/>
              </w:rPr>
            </w:pPr>
            <w:r w:rsidRPr="00945E73">
              <w:rPr>
                <w:sz w:val="22"/>
                <w:szCs w:val="22"/>
              </w:rPr>
              <w:t>Saskaņā ar Elektroenerģijas tirgus likuma 31.</w:t>
            </w:r>
            <w:r w:rsidRPr="00945E73">
              <w:rPr>
                <w:sz w:val="22"/>
                <w:szCs w:val="22"/>
                <w:vertAlign w:val="superscript"/>
              </w:rPr>
              <w:t>5</w:t>
            </w:r>
            <w:r w:rsidRPr="00945E73">
              <w:rPr>
                <w:sz w:val="22"/>
                <w:szCs w:val="22"/>
              </w:rPr>
              <w:t xml:space="preserve"> panta deleģējumu noteikumu projektā ir jāizstrādā “elektrostacijas darbības vienotā tehnoloģiskā cikla principa piemērošanas nosacījumus un kārtību”, nenorādot konkrētas stacijas robežas. Savukārt, elektrostacijas darbības vienotā tehnoloģiskā cikla princips paredz, ka enerģija tiek ražota noteiktā tehnoloģiskajā procesā vienas elektrostacijas ietvaros un šo procesu nodrošina tehnoloģiski saistītas iekārtas atbilstoši Būvniecības valsts kontroles birojā iesniegtajām aktuālajām elektroenerģijas, siltumenerģijas un kurināmā padeves pieslēguma shēmām. </w:t>
            </w:r>
          </w:p>
          <w:p w14:paraId="36F0F58B" w14:textId="77777777" w:rsidR="00FA0A07" w:rsidRPr="00945E73" w:rsidRDefault="00FA0A07" w:rsidP="00885A3F">
            <w:pPr>
              <w:pStyle w:val="naisc"/>
              <w:spacing w:before="0" w:after="0"/>
              <w:jc w:val="both"/>
              <w:rPr>
                <w:sz w:val="22"/>
                <w:szCs w:val="22"/>
                <w:shd w:val="clear" w:color="auto" w:fill="FFFFFF"/>
              </w:rPr>
            </w:pPr>
            <w:r w:rsidRPr="00945E73">
              <w:rPr>
                <w:sz w:val="22"/>
                <w:szCs w:val="22"/>
              </w:rPr>
              <w:lastRenderedPageBreak/>
              <w:t xml:space="preserve">Skaidrojam, ka Ministru kabineta 2009. gada 3. februāra noteikumu Nr. 108 "Normatīvo aktu projektu sagatavošanas noteikumi" </w:t>
            </w:r>
            <w:r w:rsidRPr="00945E73">
              <w:rPr>
                <w:sz w:val="22"/>
                <w:szCs w:val="22"/>
                <w:shd w:val="clear" w:color="auto" w:fill="FFFFFF"/>
              </w:rPr>
              <w:t>121. punktā ir noteikts, ka noteikumu projektā terminus skaidro, lai konkretizētu terminā izteiktā jēdziena izpratnes robežas, ja termins nav skaidrots vai lietots augstāka juridiskā spēka normatīvajā aktā. Vienotā tehnoloģiskā cikla princips</w:t>
            </w:r>
            <w:r w:rsidRPr="00945E73">
              <w:rPr>
                <w:sz w:val="22"/>
                <w:szCs w:val="22"/>
              </w:rPr>
              <w:t xml:space="preserve"> ir skaidrots Elektroenerģijas tirgus likuma </w:t>
            </w:r>
            <w:r w:rsidRPr="00945E73">
              <w:rPr>
                <w:sz w:val="22"/>
                <w:szCs w:val="22"/>
                <w:shd w:val="clear" w:color="auto" w:fill="FFFFFF"/>
              </w:rPr>
              <w:t>31.</w:t>
            </w:r>
            <w:r w:rsidRPr="00945E73">
              <w:rPr>
                <w:sz w:val="22"/>
                <w:szCs w:val="22"/>
                <w:shd w:val="clear" w:color="auto" w:fill="FFFFFF"/>
                <w:vertAlign w:val="superscript"/>
              </w:rPr>
              <w:t>5</w:t>
            </w:r>
            <w:r w:rsidRPr="00945E73">
              <w:rPr>
                <w:sz w:val="22"/>
                <w:szCs w:val="22"/>
                <w:shd w:val="clear" w:color="auto" w:fill="FFFFFF"/>
              </w:rPr>
              <w:t> panta pirmajā daļā, tādēļ noteikumu projektā nav pieļaujama minētā termina skaidrošana.</w:t>
            </w:r>
          </w:p>
          <w:p w14:paraId="55089F86" w14:textId="77777777" w:rsidR="00FA0A07" w:rsidRPr="00945E73" w:rsidRDefault="00FA0A07" w:rsidP="00885A3F">
            <w:pPr>
              <w:pStyle w:val="naisc"/>
              <w:spacing w:before="0" w:after="0"/>
              <w:jc w:val="both"/>
              <w:rPr>
                <w:sz w:val="22"/>
                <w:szCs w:val="22"/>
                <w:shd w:val="clear" w:color="auto" w:fill="FFFFFF"/>
              </w:rPr>
            </w:pPr>
          </w:p>
          <w:p w14:paraId="46DCC334" w14:textId="77777777" w:rsidR="00FA0A07" w:rsidRPr="00945E73" w:rsidRDefault="00FA0A07" w:rsidP="00885A3F">
            <w:pPr>
              <w:pStyle w:val="naisc"/>
              <w:spacing w:before="0" w:after="0"/>
              <w:jc w:val="both"/>
              <w:rPr>
                <w:b/>
                <w:sz w:val="22"/>
                <w:szCs w:val="22"/>
              </w:rPr>
            </w:pPr>
            <w:r w:rsidRPr="00945E73">
              <w:rPr>
                <w:b/>
                <w:sz w:val="22"/>
                <w:szCs w:val="22"/>
              </w:rPr>
              <w:t>13.04.21. iebildums daļēji ņemts vērā</w:t>
            </w:r>
          </w:p>
          <w:p w14:paraId="6F8FE54A" w14:textId="1E396E78" w:rsidR="00FA0A07" w:rsidRPr="00945E73" w:rsidRDefault="00FA0A07" w:rsidP="00885A3F">
            <w:pPr>
              <w:pStyle w:val="naisc"/>
              <w:spacing w:before="0" w:after="0"/>
              <w:jc w:val="both"/>
              <w:rPr>
                <w:b/>
                <w:sz w:val="22"/>
                <w:szCs w:val="22"/>
              </w:rPr>
            </w:pPr>
            <w:r w:rsidRPr="00945E73">
              <w:rPr>
                <w:bCs/>
                <w:sz w:val="22"/>
                <w:szCs w:val="22"/>
              </w:rPr>
              <w:t>Ir izvērtēta iespēja projektā ietvert to iekārtu kopumu, kuras veido vienoto tehnoloģisko ciklu, taču tādējādi pastāv risks, ka šis uzskaitījums būs nepilnīgs, tādējādi sašaurinot ETL doto vienotā tehnoloģiskā cikla principa definīciju.</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C4FBD80" w14:textId="77777777" w:rsidR="00FA0A07" w:rsidRPr="00945E73" w:rsidRDefault="00FA0A07" w:rsidP="00FA0A07">
            <w:pPr>
              <w:jc w:val="center"/>
              <w:rPr>
                <w:b/>
                <w:bCs/>
                <w:sz w:val="22"/>
                <w:szCs w:val="22"/>
              </w:rPr>
            </w:pPr>
            <w:proofErr w:type="spellStart"/>
            <w:r w:rsidRPr="00945E73">
              <w:rPr>
                <w:b/>
                <w:sz w:val="22"/>
                <w:szCs w:val="22"/>
              </w:rPr>
              <w:lastRenderedPageBreak/>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bCs/>
                <w:sz w:val="22"/>
                <w:szCs w:val="22"/>
              </w:rPr>
              <w:t xml:space="preserve"> </w:t>
            </w:r>
          </w:p>
          <w:p w14:paraId="3A258B0D" w14:textId="77777777" w:rsidR="00FA0A07" w:rsidRPr="00945E73" w:rsidRDefault="00FA0A07" w:rsidP="00FA0A07">
            <w:pPr>
              <w:jc w:val="center"/>
              <w:rPr>
                <w:b/>
                <w:bCs/>
                <w:sz w:val="22"/>
                <w:szCs w:val="22"/>
              </w:rPr>
            </w:pPr>
          </w:p>
          <w:p w14:paraId="4D544A5D" w14:textId="77777777" w:rsidR="00FA0A07" w:rsidRPr="00945E73" w:rsidRDefault="00FA0A07" w:rsidP="00FA0A07">
            <w:pPr>
              <w:rPr>
                <w:b/>
                <w:bCs/>
                <w:sz w:val="22"/>
                <w:szCs w:val="22"/>
              </w:rPr>
            </w:pPr>
            <w:r w:rsidRPr="00945E73">
              <w:rPr>
                <w:sz w:val="22"/>
                <w:szCs w:val="22"/>
              </w:rPr>
              <w:t>Iebildums tiek uzturēts 04.08.2021. saskaņošanas sanāksmē</w:t>
            </w:r>
          </w:p>
          <w:p w14:paraId="7E5C31FA" w14:textId="77777777" w:rsidR="00FA0A07" w:rsidRPr="00945E73" w:rsidRDefault="00FA0A07" w:rsidP="00FA0A07">
            <w:pPr>
              <w:jc w:val="center"/>
              <w:rPr>
                <w:b/>
                <w:bCs/>
                <w:sz w:val="22"/>
                <w:szCs w:val="22"/>
              </w:rPr>
            </w:pPr>
          </w:p>
        </w:tc>
        <w:tc>
          <w:tcPr>
            <w:tcW w:w="2268" w:type="dxa"/>
            <w:tcBorders>
              <w:top w:val="single" w:sz="4" w:space="0" w:color="auto"/>
              <w:left w:val="single" w:sz="4" w:space="0" w:color="auto"/>
              <w:bottom w:val="single" w:sz="4" w:space="0" w:color="auto"/>
            </w:tcBorders>
            <w:shd w:val="clear" w:color="auto" w:fill="auto"/>
          </w:tcPr>
          <w:p w14:paraId="31F64BD1" w14:textId="200278B9" w:rsidR="00FA0A07" w:rsidRPr="00945E73" w:rsidRDefault="00CA7114" w:rsidP="00885A3F">
            <w:pPr>
              <w:jc w:val="both"/>
              <w:rPr>
                <w:sz w:val="22"/>
                <w:szCs w:val="22"/>
              </w:rPr>
            </w:pPr>
            <w:r w:rsidRPr="00945E73">
              <w:rPr>
                <w:sz w:val="22"/>
                <w:szCs w:val="22"/>
                <w:shd w:val="clear" w:color="auto" w:fill="FFFFFF"/>
              </w:rPr>
              <w:t>49.</w:t>
            </w:r>
            <w:r w:rsidRPr="00945E73">
              <w:rPr>
                <w:sz w:val="22"/>
                <w:szCs w:val="22"/>
                <w:shd w:val="clear" w:color="auto" w:fill="FFFFFF"/>
                <w:vertAlign w:val="superscript"/>
              </w:rPr>
              <w:t xml:space="preserve">1 </w:t>
            </w:r>
            <w:r w:rsidRPr="00945E73">
              <w:rPr>
                <w:sz w:val="22"/>
                <w:szCs w:val="22"/>
              </w:rPr>
              <w:t xml:space="preserve">Birojs, </w:t>
            </w:r>
            <w:r w:rsidRPr="00945E73">
              <w:rPr>
                <w:sz w:val="22"/>
                <w:szCs w:val="22"/>
                <w:shd w:val="clear" w:color="auto" w:fill="FFFFFF"/>
              </w:rPr>
              <w:t xml:space="preserve">konstatējot, ka </w:t>
            </w:r>
            <w:r w:rsidRPr="00945E73">
              <w:rPr>
                <w:sz w:val="22"/>
                <w:szCs w:val="22"/>
              </w:rPr>
              <w:t xml:space="preserve">vairākas elektrostacijas, attiecībā uz kurām komersantam vai komersantiem ir spēkā esošas obligātā iepirkuma tiesības vai garantētās maksas tiesības, atbilstoši vienotā tehnoloģiskā cikla principam ir uzskatāmas par vienu elektrostaciju, bet tās darbojas kā vairākas atsevišķas elektrostacijas, 10 darbdienu laikā no fakta konstatēšanas brīža pieņem lēmumu apturēt valsts atbalstu vai garantēto maksu </w:t>
            </w:r>
            <w:r w:rsidRPr="00945E73">
              <w:rPr>
                <w:sz w:val="22"/>
                <w:szCs w:val="22"/>
              </w:rPr>
              <w:lastRenderedPageBreak/>
              <w:t>par elektrostacijā uzstādīto elektrisko jaudu par periodu no lēmuma spēkā stāšanās dienas līdz šo noteikumu 49.</w:t>
            </w:r>
            <w:r w:rsidRPr="00945E73">
              <w:rPr>
                <w:sz w:val="22"/>
                <w:szCs w:val="22"/>
                <w:vertAlign w:val="superscript"/>
              </w:rPr>
              <w:t>2</w:t>
            </w:r>
            <w:r w:rsidRPr="00945E73">
              <w:rPr>
                <w:sz w:val="22"/>
                <w:szCs w:val="22"/>
              </w:rPr>
              <w:t xml:space="preserve"> 1. apakšpunktā vai 49.</w:t>
            </w:r>
            <w:r w:rsidRPr="00945E73">
              <w:rPr>
                <w:sz w:val="22"/>
                <w:szCs w:val="22"/>
                <w:vertAlign w:val="superscript"/>
              </w:rPr>
              <w:t>3</w:t>
            </w:r>
            <w:r w:rsidRPr="00945E73">
              <w:rPr>
                <w:sz w:val="22"/>
                <w:szCs w:val="22"/>
              </w:rPr>
              <w:t xml:space="preserve"> punktā minētā lēmuma pieņemšanai</w:t>
            </w:r>
            <w:r w:rsidRPr="00945E73">
              <w:rPr>
                <w:sz w:val="22"/>
                <w:szCs w:val="22"/>
                <w:shd w:val="clear" w:color="auto" w:fill="FFFFFF"/>
              </w:rPr>
              <w:t>.</w:t>
            </w:r>
          </w:p>
        </w:tc>
      </w:tr>
      <w:tr w:rsidR="00F47362" w:rsidRPr="00945E73" w:rsidDel="00E40881" w14:paraId="2AD6440C"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D8A1C07" w14:textId="77777777" w:rsidR="00FA0A07" w:rsidRPr="00945E73"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61FA1B" w14:textId="0D83350C" w:rsidR="00FA0A07" w:rsidRPr="00945E73" w:rsidRDefault="00FA0A07" w:rsidP="00885A3F">
            <w:pPr>
              <w:jc w:val="both"/>
              <w:rPr>
                <w:sz w:val="22"/>
                <w:szCs w:val="22"/>
                <w:shd w:val="clear" w:color="auto" w:fill="FFFFFF"/>
              </w:rPr>
            </w:pPr>
            <w:r w:rsidRPr="00945E73">
              <w:rPr>
                <w:sz w:val="22"/>
                <w:szCs w:val="22"/>
              </w:rPr>
              <w:t>Noteikumu teksts.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96B6B7" w14:textId="77777777" w:rsidR="00FA0A07" w:rsidRPr="00945E73" w:rsidRDefault="00FA0A07" w:rsidP="00885A3F">
            <w:pPr>
              <w:jc w:val="center"/>
              <w:rPr>
                <w:sz w:val="22"/>
                <w:szCs w:val="22"/>
              </w:rPr>
            </w:pPr>
            <w:r w:rsidRPr="00945E73">
              <w:rPr>
                <w:b/>
                <w:bCs/>
                <w:sz w:val="22"/>
                <w:szCs w:val="22"/>
              </w:rPr>
              <w:t>“</w:t>
            </w:r>
            <w:proofErr w:type="spellStart"/>
            <w:r w:rsidRPr="00945E73">
              <w:rPr>
                <w:b/>
                <w:bCs/>
                <w:sz w:val="22"/>
                <w:szCs w:val="22"/>
              </w:rPr>
              <w:t>Intelligent</w:t>
            </w:r>
            <w:proofErr w:type="spellEnd"/>
            <w:r w:rsidRPr="00945E73">
              <w:rPr>
                <w:b/>
                <w:bCs/>
                <w:sz w:val="22"/>
                <w:szCs w:val="22"/>
              </w:rPr>
              <w:t xml:space="preserve"> </w:t>
            </w:r>
            <w:proofErr w:type="spellStart"/>
            <w:r w:rsidRPr="00945E73">
              <w:rPr>
                <w:b/>
                <w:bCs/>
                <w:sz w:val="22"/>
                <w:szCs w:val="22"/>
              </w:rPr>
              <w:t>Environment</w:t>
            </w:r>
            <w:proofErr w:type="spellEnd"/>
            <w:r w:rsidRPr="00945E73">
              <w:rPr>
                <w:b/>
                <w:bCs/>
                <w:sz w:val="22"/>
                <w:szCs w:val="22"/>
              </w:rPr>
              <w:t xml:space="preserve">” </w:t>
            </w:r>
          </w:p>
          <w:p w14:paraId="19EC94E0" w14:textId="77777777" w:rsidR="00FA0A07" w:rsidRPr="00945E73" w:rsidRDefault="00FA0A07" w:rsidP="00885A3F">
            <w:pPr>
              <w:rPr>
                <w:sz w:val="22"/>
                <w:szCs w:val="22"/>
              </w:rPr>
            </w:pPr>
            <w:r w:rsidRPr="00945E73">
              <w:rPr>
                <w:sz w:val="22"/>
                <w:szCs w:val="22"/>
              </w:rPr>
              <w:t xml:space="preserve">Aicinām izvērtēt vai ir samērīga norma (Projekta noteikumu 49.1 </w:t>
            </w:r>
            <w:r w:rsidRPr="00945E73">
              <w:rPr>
                <w:sz w:val="22"/>
                <w:szCs w:val="22"/>
              </w:rPr>
              <w:lastRenderedPageBreak/>
              <w:t>punkts) par atbalsta faktiski nekavējošu apturēšanu, jo pēc būtības un jēgas VTC princips ir elektrostacijas darbības tehniskais raksturojums, kurš prasa Biroja sākotnēji objektīvu vērtējumu par tā atbilstību, t.sk., konsultējot komersantu, nevis apzināti pieļauts pārkāpums. Līdz ar to aicinām precizēt Projekta 1.14.punktu (Projekta noteikumu 49.1 - 49.3punkti) iekļaujot normas, kuras nosaka, ka: − atbalsta apturēšanu var piemērot, ja pēc pārbaudes un konsultācijām ar Biroju, ir objektīvi secināms, ka elektrostacijas tehniskais risinājums nav atbilstošs VTC, un noteiktā termiņā neatbilstība nav novērsta.</w:t>
            </w:r>
          </w:p>
          <w:p w14:paraId="24181BBC" w14:textId="77777777" w:rsidR="00FA0A07" w:rsidRPr="00945E73" w:rsidRDefault="00FA0A07" w:rsidP="00885A3F">
            <w:pPr>
              <w:rPr>
                <w:sz w:val="22"/>
                <w:szCs w:val="22"/>
              </w:rPr>
            </w:pPr>
          </w:p>
          <w:p w14:paraId="4BECC447" w14:textId="77777777" w:rsidR="00FA0A07" w:rsidRPr="00945E73" w:rsidRDefault="00FA0A07" w:rsidP="00885A3F">
            <w:pPr>
              <w:rPr>
                <w:b/>
                <w:sz w:val="22"/>
                <w:szCs w:val="22"/>
              </w:rPr>
            </w:pPr>
            <w:r w:rsidRPr="00945E73">
              <w:rPr>
                <w:b/>
                <w:sz w:val="22"/>
                <w:szCs w:val="22"/>
              </w:rPr>
              <w:t>“</w:t>
            </w:r>
            <w:proofErr w:type="spellStart"/>
            <w:r w:rsidRPr="00945E73">
              <w:rPr>
                <w:b/>
                <w:sz w:val="22"/>
                <w:szCs w:val="22"/>
              </w:rPr>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sz w:val="22"/>
                <w:szCs w:val="22"/>
              </w:rPr>
              <w:t>” 13.04.21. iebildums</w:t>
            </w:r>
          </w:p>
          <w:p w14:paraId="17C4B52E" w14:textId="5532AE7C" w:rsidR="00FA0A07" w:rsidRPr="00945E73" w:rsidRDefault="00FA0A07" w:rsidP="00885A3F">
            <w:pPr>
              <w:rPr>
                <w:sz w:val="22"/>
                <w:szCs w:val="22"/>
              </w:rPr>
            </w:pPr>
            <w:r w:rsidRPr="00945E73">
              <w:rPr>
                <w:sz w:val="22"/>
                <w:szCs w:val="22"/>
              </w:rPr>
              <w:t>Izziņas 26.punkts. Uzskatām, ka minētais priekšlikum nav ņemts vērā.</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45CAAF5" w14:textId="77777777" w:rsidR="00FA0A07" w:rsidRPr="00945E73" w:rsidRDefault="00FA0A07" w:rsidP="00885A3F">
            <w:pPr>
              <w:pStyle w:val="naisc"/>
              <w:spacing w:before="0" w:after="0"/>
              <w:rPr>
                <w:b/>
                <w:bCs/>
                <w:sz w:val="22"/>
                <w:szCs w:val="22"/>
              </w:rPr>
            </w:pPr>
            <w:r w:rsidRPr="00945E73">
              <w:rPr>
                <w:b/>
                <w:bCs/>
                <w:sz w:val="22"/>
                <w:szCs w:val="22"/>
              </w:rPr>
              <w:lastRenderedPageBreak/>
              <w:t>Daļēji ņemts vērā.</w:t>
            </w:r>
          </w:p>
          <w:p w14:paraId="42173FA9" w14:textId="77777777" w:rsidR="00FA0A07" w:rsidRPr="00945E73" w:rsidRDefault="00FA0A07" w:rsidP="00885A3F">
            <w:pPr>
              <w:pStyle w:val="naisc"/>
              <w:spacing w:before="0" w:after="0"/>
              <w:jc w:val="both"/>
              <w:rPr>
                <w:bCs/>
                <w:sz w:val="22"/>
                <w:szCs w:val="22"/>
              </w:rPr>
            </w:pPr>
            <w:r w:rsidRPr="00945E73">
              <w:rPr>
                <w:sz w:val="22"/>
                <w:szCs w:val="22"/>
              </w:rPr>
              <w:t>Skaidrojam, ka publiskai institūcijai ir jāapzinās, ka katru tā</w:t>
            </w:r>
            <w:r w:rsidRPr="00945E73">
              <w:rPr>
                <w:bCs/>
                <w:sz w:val="22"/>
                <w:szCs w:val="22"/>
              </w:rPr>
              <w:t xml:space="preserve"> </w:t>
            </w:r>
            <w:r w:rsidRPr="00945E73">
              <w:rPr>
                <w:bCs/>
                <w:sz w:val="22"/>
                <w:szCs w:val="22"/>
              </w:rPr>
              <w:lastRenderedPageBreak/>
              <w:t>pieņemto lēmumu komersants var pārsūdzēt Administratīvā procesa likumā noteiktajā kārtībā. Attiecīgi katrs šis lēmums sevī ietver pārliecinošu pamatojumu. Katrā atsevišķā gadījumā BVKB vērēs, kāpēc un kādā mērā VTC ir pārkāpts, jo normas mērķis primāri ir novērst tos gadījumus, koros elektrostacijas ir tikušas tīši sadalītas vairākās, lai tām tiktu piemērotas citas cenas noteikšanas normas.</w:t>
            </w:r>
          </w:p>
          <w:p w14:paraId="10F21B40" w14:textId="77777777" w:rsidR="00FA0A07" w:rsidRPr="00945E73" w:rsidRDefault="00FA0A07" w:rsidP="00885A3F">
            <w:pPr>
              <w:pStyle w:val="naisc"/>
              <w:spacing w:before="0" w:after="0"/>
              <w:rPr>
                <w:b/>
                <w:sz w:val="22"/>
                <w:szCs w:val="22"/>
              </w:rPr>
            </w:pPr>
            <w:r w:rsidRPr="00945E73">
              <w:rPr>
                <w:b/>
                <w:sz w:val="22"/>
                <w:szCs w:val="22"/>
              </w:rPr>
              <w:t>13.04.21. iebildums daļēji ņemts vērā</w:t>
            </w:r>
          </w:p>
          <w:p w14:paraId="7067513E" w14:textId="330C2C75" w:rsidR="00FA0A07" w:rsidRPr="00945E73" w:rsidRDefault="00FA0A07" w:rsidP="00FA0A07">
            <w:pPr>
              <w:jc w:val="both"/>
              <w:rPr>
                <w:b/>
                <w:sz w:val="22"/>
                <w:szCs w:val="22"/>
              </w:rPr>
            </w:pPr>
            <w:r w:rsidRPr="00945E73">
              <w:rPr>
                <w:bCs/>
                <w:sz w:val="22"/>
                <w:szCs w:val="22"/>
              </w:rPr>
              <w:t>Atkārtoti vēršam uzmanību uz to, ka BVKB, izdodot komersantam nelabvēlīgu administratīvo aktu, ieveros APL noteiktos nosacījumus, tajā skaitā uzklausīs komersanta paskaidrojumus</w:t>
            </w:r>
            <w:r w:rsidRPr="00945E73">
              <w:rPr>
                <w:b/>
                <w:sz w:val="22"/>
                <w:szCs w:val="22"/>
              </w:rPr>
              <w:t>.</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51265E8" w14:textId="77777777" w:rsidR="00FA0A07" w:rsidRPr="00945E73" w:rsidRDefault="00FA0A07" w:rsidP="00FA0A07">
            <w:pPr>
              <w:jc w:val="center"/>
              <w:rPr>
                <w:b/>
                <w:bCs/>
                <w:sz w:val="22"/>
                <w:szCs w:val="22"/>
              </w:rPr>
            </w:pPr>
            <w:proofErr w:type="spellStart"/>
            <w:r w:rsidRPr="00945E73">
              <w:rPr>
                <w:b/>
                <w:sz w:val="22"/>
                <w:szCs w:val="22"/>
              </w:rPr>
              <w:lastRenderedPageBreak/>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bCs/>
                <w:sz w:val="22"/>
                <w:szCs w:val="22"/>
              </w:rPr>
              <w:t xml:space="preserve"> </w:t>
            </w:r>
          </w:p>
          <w:p w14:paraId="5DDC7A94" w14:textId="77777777" w:rsidR="00FA0A07" w:rsidRPr="00945E73" w:rsidRDefault="00FA0A07" w:rsidP="00FA0A07">
            <w:pPr>
              <w:jc w:val="center"/>
              <w:rPr>
                <w:b/>
                <w:bCs/>
                <w:sz w:val="22"/>
                <w:szCs w:val="22"/>
              </w:rPr>
            </w:pPr>
          </w:p>
          <w:p w14:paraId="6E575EFF" w14:textId="77777777" w:rsidR="00FA0A07" w:rsidRPr="00945E73" w:rsidRDefault="00FA0A07" w:rsidP="00FA0A07">
            <w:pPr>
              <w:rPr>
                <w:b/>
                <w:bCs/>
                <w:sz w:val="22"/>
                <w:szCs w:val="22"/>
              </w:rPr>
            </w:pPr>
            <w:r w:rsidRPr="00945E73">
              <w:rPr>
                <w:sz w:val="22"/>
                <w:szCs w:val="22"/>
              </w:rPr>
              <w:lastRenderedPageBreak/>
              <w:t>Iebildums tiek uzturēts 04.08.2021. saskaņošanas sanāksmē</w:t>
            </w:r>
          </w:p>
          <w:p w14:paraId="46A4A5D1" w14:textId="77777777" w:rsidR="00FA0A07" w:rsidRPr="00945E73"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357A2B27" w14:textId="28E457AC" w:rsidR="00FA0A07" w:rsidRPr="00945E73" w:rsidRDefault="00FA0A07" w:rsidP="00885A3F">
            <w:pPr>
              <w:jc w:val="both"/>
              <w:rPr>
                <w:sz w:val="22"/>
                <w:szCs w:val="22"/>
                <w:shd w:val="clear" w:color="auto" w:fill="FFFFFF"/>
              </w:rPr>
            </w:pPr>
            <w:r w:rsidRPr="00945E73">
              <w:rPr>
                <w:sz w:val="22"/>
                <w:szCs w:val="22"/>
              </w:rPr>
              <w:lastRenderedPageBreak/>
              <w:t>Noteikumu teksts.</w:t>
            </w:r>
          </w:p>
        </w:tc>
      </w:tr>
      <w:tr w:rsidR="00F47362" w:rsidRPr="00945E73" w:rsidDel="00E40881" w14:paraId="70177DCC"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F1A4EC5" w14:textId="77777777" w:rsidR="00FA0A07" w:rsidRPr="00945E73"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96CD806" w14:textId="77777777" w:rsidR="00FA0A07" w:rsidRPr="00945E73" w:rsidRDefault="00FA0A07" w:rsidP="00885A3F">
            <w:pPr>
              <w:ind w:firstLine="720"/>
              <w:jc w:val="both"/>
              <w:rPr>
                <w:sz w:val="22"/>
                <w:szCs w:val="22"/>
              </w:rPr>
            </w:pPr>
            <w:r w:rsidRPr="00945E73">
              <w:rPr>
                <w:sz w:val="22"/>
                <w:szCs w:val="22"/>
              </w:rPr>
              <w:t>25.</w:t>
            </w:r>
            <w:r w:rsidRPr="00945E73">
              <w:rPr>
                <w:sz w:val="22"/>
                <w:szCs w:val="22"/>
                <w:vertAlign w:val="superscript"/>
              </w:rPr>
              <w:t>1</w:t>
            </w:r>
            <w:r w:rsidRPr="00945E73">
              <w:rPr>
                <w:sz w:val="22"/>
                <w:szCs w:val="22"/>
              </w:rPr>
              <w:t xml:space="preserve"> </w:t>
            </w:r>
            <w:r w:rsidRPr="00945E73">
              <w:rPr>
                <w:sz w:val="22"/>
                <w:szCs w:val="22"/>
                <w:shd w:val="clear" w:color="auto" w:fill="FFFFFF"/>
              </w:rPr>
              <w:t xml:space="preserve">Ja komersanta sniegtie dati atbilstoši biroja aprēķiniem pirmšķietami rada aizdomas par to, ka elektroenerģijas pašpatēriņa apjoms ir mazāks, nekā attiecīgajai tehnoloģijai iespējams, </w:t>
            </w:r>
            <w:r w:rsidRPr="00945E73">
              <w:rPr>
                <w:sz w:val="22"/>
                <w:szCs w:val="22"/>
              </w:rPr>
              <w:lastRenderedPageBreak/>
              <w:t>birojs trīs darbdienu laikā no fakta konstatēšanas pieņem lēmumu apturēt valsts atbalsta izmaksu par iepirkto elektroenerģiju par periodu no lēmuma spēkā  stāšanās dienas līdz šo noteikumu 25.</w:t>
            </w:r>
            <w:r w:rsidRPr="00945E73">
              <w:rPr>
                <w:sz w:val="22"/>
                <w:szCs w:val="22"/>
                <w:vertAlign w:val="superscript"/>
              </w:rPr>
              <w:t>2</w:t>
            </w:r>
            <w:r w:rsidRPr="00945E73">
              <w:rPr>
                <w:sz w:val="22"/>
                <w:szCs w:val="22"/>
              </w:rPr>
              <w:t xml:space="preserve"> punktā minētā lēmuma pieņemšanai</w:t>
            </w:r>
            <w:r w:rsidRPr="00945E73">
              <w:rPr>
                <w:sz w:val="22"/>
                <w:szCs w:val="22"/>
                <w:shd w:val="clear" w:color="auto" w:fill="FFFFFF"/>
              </w:rPr>
              <w:t xml:space="preserve">. </w:t>
            </w:r>
          </w:p>
          <w:p w14:paraId="6F4CB062" w14:textId="77777777" w:rsidR="00FA0A07" w:rsidRPr="00945E73" w:rsidRDefault="00FA0A07" w:rsidP="00885A3F">
            <w:pPr>
              <w:ind w:firstLine="720"/>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FA81C71" w14:textId="77777777" w:rsidR="00FA0A07" w:rsidRPr="00945E73" w:rsidRDefault="00FA0A07" w:rsidP="00885A3F">
            <w:pPr>
              <w:jc w:val="center"/>
              <w:rPr>
                <w:sz w:val="22"/>
                <w:szCs w:val="22"/>
              </w:rPr>
            </w:pPr>
            <w:r w:rsidRPr="00945E73">
              <w:rPr>
                <w:b/>
                <w:bCs/>
                <w:sz w:val="22"/>
                <w:szCs w:val="22"/>
              </w:rPr>
              <w:lastRenderedPageBreak/>
              <w:t>“</w:t>
            </w:r>
            <w:proofErr w:type="spellStart"/>
            <w:r w:rsidRPr="00945E73">
              <w:rPr>
                <w:b/>
                <w:bCs/>
                <w:sz w:val="22"/>
                <w:szCs w:val="22"/>
              </w:rPr>
              <w:t>Intelligent</w:t>
            </w:r>
            <w:proofErr w:type="spellEnd"/>
            <w:r w:rsidRPr="00945E73">
              <w:rPr>
                <w:b/>
                <w:bCs/>
                <w:sz w:val="22"/>
                <w:szCs w:val="22"/>
              </w:rPr>
              <w:t xml:space="preserve"> </w:t>
            </w:r>
            <w:proofErr w:type="spellStart"/>
            <w:r w:rsidRPr="00945E73">
              <w:rPr>
                <w:b/>
                <w:bCs/>
                <w:sz w:val="22"/>
                <w:szCs w:val="22"/>
              </w:rPr>
              <w:t>Environment</w:t>
            </w:r>
            <w:proofErr w:type="spellEnd"/>
            <w:r w:rsidRPr="00945E73">
              <w:rPr>
                <w:b/>
                <w:bCs/>
                <w:sz w:val="22"/>
                <w:szCs w:val="22"/>
              </w:rPr>
              <w:t xml:space="preserve">” </w:t>
            </w:r>
          </w:p>
          <w:p w14:paraId="6F581914" w14:textId="77777777" w:rsidR="00FA0A07" w:rsidRPr="00945E73" w:rsidRDefault="00FA0A07" w:rsidP="00885A3F">
            <w:pPr>
              <w:jc w:val="both"/>
              <w:rPr>
                <w:sz w:val="22"/>
                <w:szCs w:val="22"/>
              </w:rPr>
            </w:pPr>
            <w:r w:rsidRPr="00945E73">
              <w:rPr>
                <w:sz w:val="22"/>
                <w:szCs w:val="22"/>
              </w:rPr>
              <w:t xml:space="preserve">Vēršam uzmanību, ka daļa koģenerācijas staciju ir integrētas pilsētu siltumapgādes sistēmā (nodod koģenerācijā saražoto siltumenerģiju pašvaldības uzņēmumiem, kas sniedz centralizētās siltumapgādes pakalpojumus) un pat piedalās pilsētu siltumapgādes VTC. Aicinām precizēt VTC </w:t>
            </w:r>
            <w:r w:rsidRPr="00945E73">
              <w:rPr>
                <w:sz w:val="22"/>
                <w:szCs w:val="22"/>
              </w:rPr>
              <w:lastRenderedPageBreak/>
              <w:t>piemērošanas nosacījumus šiem gadījumiem, jo Projekts nesatur precīzas normas šādai situācijai, kas atstāj iespēju subjektīvi komersantiem nelabvēlīgā veidā interpretēt VTC principa piemērošanu.</w:t>
            </w:r>
          </w:p>
          <w:p w14:paraId="21C70230" w14:textId="77777777" w:rsidR="00FA0A07" w:rsidRPr="00945E73" w:rsidRDefault="00FA0A07" w:rsidP="00885A3F">
            <w:pPr>
              <w:rPr>
                <w:sz w:val="22"/>
                <w:szCs w:val="22"/>
              </w:rPr>
            </w:pPr>
          </w:p>
          <w:p w14:paraId="6AABB0E5" w14:textId="77777777" w:rsidR="00FA0A07" w:rsidRPr="00945E73" w:rsidRDefault="00FA0A07" w:rsidP="00885A3F">
            <w:pPr>
              <w:rPr>
                <w:b/>
                <w:sz w:val="22"/>
                <w:szCs w:val="22"/>
              </w:rPr>
            </w:pPr>
            <w:r w:rsidRPr="00945E73">
              <w:rPr>
                <w:b/>
                <w:sz w:val="22"/>
                <w:szCs w:val="22"/>
              </w:rPr>
              <w:t>“</w:t>
            </w:r>
            <w:proofErr w:type="spellStart"/>
            <w:r w:rsidRPr="00945E73">
              <w:rPr>
                <w:b/>
                <w:sz w:val="22"/>
                <w:szCs w:val="22"/>
              </w:rPr>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sz w:val="22"/>
                <w:szCs w:val="22"/>
              </w:rPr>
              <w:t>” 13.04.21. iebildums</w:t>
            </w:r>
          </w:p>
          <w:p w14:paraId="6C17911E" w14:textId="57AE29A4" w:rsidR="00FA0A07" w:rsidRPr="00945E73" w:rsidRDefault="00FA0A07" w:rsidP="00885A3F">
            <w:pPr>
              <w:jc w:val="both"/>
              <w:rPr>
                <w:b/>
                <w:bCs/>
                <w:sz w:val="22"/>
                <w:szCs w:val="22"/>
              </w:rPr>
            </w:pPr>
            <w:r w:rsidRPr="00945E73">
              <w:rPr>
                <w:sz w:val="22"/>
                <w:szCs w:val="22"/>
              </w:rPr>
              <w:t>Izziņas 27.punkts. Atkārtot vēršam uzmanību, ka daļa koģenerācijas staciju ir integrētas pilsētu siltumapgādes sistēmā (nodod koģenerācijā saražoto siltumenerģiju pašvaldības uzņēmumiem, kas sniedz centralizētās siltumapgādes pakalpojumus) un pat piedalās pilsētu siltumapgādes VTC. Aicinām precizēt VTC piemērošanas nosacījumus šiem gadījumiem, jo Projekts nesatur precīzas normas šādai situācijai, kas atstāj iespēju subjektīvi komersantiem nelabvēlīgā veidā interpretēt VTC principa piemērošanu. Ņemot vērā, ka Projekts nesatur šādas normas, tad uzskatām, ka priekšlikums nav ņemts vērā, un līdz ar to uzturam šo priekšlikumu pilnā mērā.</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805A5C" w14:textId="77777777" w:rsidR="00FA0A07" w:rsidRPr="00945E73" w:rsidRDefault="00FA0A07" w:rsidP="00885A3F">
            <w:pPr>
              <w:pStyle w:val="naisc"/>
              <w:spacing w:before="0" w:after="0"/>
              <w:rPr>
                <w:b/>
                <w:bCs/>
                <w:sz w:val="22"/>
                <w:szCs w:val="22"/>
              </w:rPr>
            </w:pPr>
            <w:r w:rsidRPr="00945E73">
              <w:rPr>
                <w:b/>
                <w:bCs/>
                <w:sz w:val="22"/>
                <w:szCs w:val="22"/>
              </w:rPr>
              <w:lastRenderedPageBreak/>
              <w:t>Daļēji ņemts vērā.</w:t>
            </w:r>
          </w:p>
          <w:p w14:paraId="0A1756D7" w14:textId="77777777" w:rsidR="00FA0A07" w:rsidRPr="00945E73" w:rsidRDefault="00FA0A07" w:rsidP="00885A3F">
            <w:pPr>
              <w:pStyle w:val="naisc"/>
              <w:spacing w:before="0" w:after="0"/>
              <w:jc w:val="both"/>
              <w:rPr>
                <w:sz w:val="22"/>
                <w:szCs w:val="22"/>
                <w:shd w:val="clear" w:color="auto" w:fill="FFFFFF"/>
              </w:rPr>
            </w:pPr>
            <w:r w:rsidRPr="00945E73">
              <w:rPr>
                <w:sz w:val="22"/>
                <w:szCs w:val="22"/>
              </w:rPr>
              <w:t xml:space="preserve">Skaidrojam, ka Elektroenerģijas tirgus likuma </w:t>
            </w:r>
            <w:r w:rsidRPr="00945E73">
              <w:rPr>
                <w:sz w:val="22"/>
                <w:szCs w:val="22"/>
                <w:shd w:val="clear" w:color="auto" w:fill="FFFFFF"/>
              </w:rPr>
              <w:t>31.</w:t>
            </w:r>
            <w:r w:rsidRPr="00945E73">
              <w:rPr>
                <w:sz w:val="22"/>
                <w:szCs w:val="22"/>
                <w:shd w:val="clear" w:color="auto" w:fill="FFFFFF"/>
                <w:vertAlign w:val="superscript"/>
              </w:rPr>
              <w:t>5</w:t>
            </w:r>
            <w:r w:rsidRPr="00945E73">
              <w:rPr>
                <w:sz w:val="22"/>
                <w:szCs w:val="22"/>
                <w:shd w:val="clear" w:color="auto" w:fill="FFFFFF"/>
              </w:rPr>
              <w:t xml:space="preserve"> panta pirmajā daļā ir definēts vienotā tehnoloģiskā cikla princips, kas paredz, ka enerģija tiek ražota noteiktā tehnoloģiskajā procesā vienas elektrostacijas ietvaros </w:t>
            </w:r>
            <w:r w:rsidRPr="00945E73">
              <w:rPr>
                <w:sz w:val="22"/>
                <w:szCs w:val="22"/>
              </w:rPr>
              <w:t xml:space="preserve">un šo procesu nodrošina tehnoloģiski saistītas iekārtas atbilstoši Būvniecības valsts kontroles </w:t>
            </w:r>
            <w:r w:rsidRPr="00945E73">
              <w:rPr>
                <w:sz w:val="22"/>
                <w:szCs w:val="22"/>
              </w:rPr>
              <w:lastRenderedPageBreak/>
              <w:t>birojā iesniegtajām aktuālajām elektroenerģijas, siltumenerģijas un kurināmā padeves pieslēguma shēmām.</w:t>
            </w:r>
            <w:r w:rsidRPr="00945E73">
              <w:rPr>
                <w:sz w:val="22"/>
                <w:szCs w:val="22"/>
                <w:shd w:val="clear" w:color="auto" w:fill="FFFFFF"/>
              </w:rPr>
              <w:t xml:space="preserve"> </w:t>
            </w:r>
          </w:p>
          <w:p w14:paraId="3C6B1A4C" w14:textId="77777777" w:rsidR="00FA0A07" w:rsidRPr="00945E73" w:rsidRDefault="00FA0A07" w:rsidP="00885A3F">
            <w:pPr>
              <w:pStyle w:val="naisc"/>
              <w:spacing w:before="0" w:after="0"/>
              <w:jc w:val="both"/>
              <w:rPr>
                <w:sz w:val="22"/>
                <w:szCs w:val="22"/>
              </w:rPr>
            </w:pPr>
            <w:r w:rsidRPr="00945E73">
              <w:rPr>
                <w:sz w:val="22"/>
                <w:szCs w:val="22"/>
                <w:shd w:val="clear" w:color="auto" w:fill="FFFFFF"/>
              </w:rPr>
              <w:t xml:space="preserve">Skaidrojam, ka neredzam pretrunu koģenerācijas staciju darbībai centralizētajā siltumapgādes sistēmā, jo  saskaņā ar  </w:t>
            </w:r>
            <w:r w:rsidRPr="00945E73">
              <w:rPr>
                <w:sz w:val="22"/>
                <w:szCs w:val="22"/>
              </w:rPr>
              <w:t>Elektroenerģijas tirgus likuma</w:t>
            </w:r>
            <w:r w:rsidRPr="00945E73">
              <w:rPr>
                <w:sz w:val="22"/>
                <w:szCs w:val="22"/>
                <w:shd w:val="clear" w:color="auto" w:fill="FFFFFF"/>
              </w:rPr>
              <w:t xml:space="preserve"> </w:t>
            </w:r>
            <w:r w:rsidRPr="00945E73">
              <w:rPr>
                <w:sz w:val="22"/>
                <w:szCs w:val="22"/>
              </w:rPr>
              <w:t>31.</w:t>
            </w:r>
            <w:r w:rsidRPr="00945E73">
              <w:rPr>
                <w:sz w:val="22"/>
                <w:szCs w:val="22"/>
                <w:vertAlign w:val="superscript"/>
              </w:rPr>
              <w:t>3</w:t>
            </w:r>
            <w:r w:rsidRPr="00945E73">
              <w:rPr>
                <w:sz w:val="22"/>
                <w:szCs w:val="22"/>
              </w:rPr>
              <w:t> pantu koģenerācijas procesā saražoto siltumenerģiju jāizmanto lietderīgi, tai skaitā nodrošinot ar siltumenerģiju centralizēto siltumapgādi.</w:t>
            </w:r>
          </w:p>
          <w:p w14:paraId="73DCA52E" w14:textId="77777777" w:rsidR="00FA0A07" w:rsidRPr="00945E73" w:rsidRDefault="00FA0A07" w:rsidP="00885A3F">
            <w:pPr>
              <w:pStyle w:val="naisc"/>
              <w:spacing w:before="0" w:after="0"/>
              <w:jc w:val="both"/>
              <w:rPr>
                <w:sz w:val="22"/>
                <w:szCs w:val="22"/>
              </w:rPr>
            </w:pPr>
            <w:r w:rsidRPr="00945E73">
              <w:rPr>
                <w:b/>
                <w:sz w:val="22"/>
                <w:szCs w:val="22"/>
              </w:rPr>
              <w:t>13.04.21. iebildums daļēji ņemts vērā.</w:t>
            </w:r>
          </w:p>
          <w:p w14:paraId="5F270CEE" w14:textId="72B9D22A" w:rsidR="00FA0A07" w:rsidRPr="00945E73" w:rsidRDefault="00FA0A07" w:rsidP="00885A3F">
            <w:pPr>
              <w:pStyle w:val="naisc"/>
              <w:spacing w:before="0" w:after="0"/>
              <w:jc w:val="both"/>
              <w:rPr>
                <w:b/>
                <w:bCs/>
                <w:sz w:val="22"/>
                <w:szCs w:val="22"/>
              </w:rPr>
            </w:pPr>
            <w:r w:rsidRPr="00945E73">
              <w:rPr>
                <w:sz w:val="22"/>
                <w:szCs w:val="22"/>
              </w:rPr>
              <w:t>Noteikumu projekts nosaka nosacījumus elektroenerģijas ražošanai, izmantojot atjaunojamos energoresursus, kā arī nosakot nepieciešamību saražoto siltumenerģiju izmantot lietderīgi. Vēršam uzmanību, ka vienotā tehnoloģiskā cikla princips attiecināms tikai uz enerģijas ražošanu un nekādā veidā neietekmē siltumenerģijas pārvadi un sadali.</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DC08A38" w14:textId="77777777" w:rsidR="00FA0A07" w:rsidRPr="00945E73" w:rsidRDefault="00FA0A07" w:rsidP="00FA0A07">
            <w:pPr>
              <w:jc w:val="center"/>
              <w:rPr>
                <w:b/>
                <w:bCs/>
                <w:sz w:val="22"/>
                <w:szCs w:val="22"/>
              </w:rPr>
            </w:pPr>
            <w:proofErr w:type="spellStart"/>
            <w:r w:rsidRPr="00945E73">
              <w:rPr>
                <w:b/>
                <w:sz w:val="22"/>
                <w:szCs w:val="22"/>
              </w:rPr>
              <w:lastRenderedPageBreak/>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bCs/>
                <w:sz w:val="22"/>
                <w:szCs w:val="22"/>
              </w:rPr>
              <w:t xml:space="preserve"> </w:t>
            </w:r>
          </w:p>
          <w:p w14:paraId="3E837503" w14:textId="77777777" w:rsidR="00FA0A07" w:rsidRPr="00945E73" w:rsidRDefault="00FA0A07" w:rsidP="00FA0A07">
            <w:pPr>
              <w:jc w:val="center"/>
              <w:rPr>
                <w:b/>
                <w:bCs/>
                <w:sz w:val="22"/>
                <w:szCs w:val="22"/>
              </w:rPr>
            </w:pPr>
          </w:p>
          <w:p w14:paraId="542CD8CB" w14:textId="77777777" w:rsidR="00FA0A07" w:rsidRPr="00945E73" w:rsidRDefault="00FA0A07" w:rsidP="00FA0A07">
            <w:pPr>
              <w:rPr>
                <w:b/>
                <w:bCs/>
                <w:sz w:val="22"/>
                <w:szCs w:val="22"/>
              </w:rPr>
            </w:pPr>
            <w:r w:rsidRPr="00945E73">
              <w:rPr>
                <w:sz w:val="22"/>
                <w:szCs w:val="22"/>
              </w:rPr>
              <w:t>Iebildums tiek uzturēts 04.08.2021. saskaņošanas sanāksmē</w:t>
            </w:r>
          </w:p>
          <w:p w14:paraId="7827E8FD" w14:textId="77777777" w:rsidR="00FA0A07" w:rsidRPr="00945E73"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5785C261" w14:textId="1A872EDE" w:rsidR="00FA0A07" w:rsidRPr="00945E73" w:rsidRDefault="00CA7114" w:rsidP="00885A3F">
            <w:pPr>
              <w:ind w:firstLine="851"/>
              <w:jc w:val="both"/>
              <w:rPr>
                <w:sz w:val="22"/>
                <w:szCs w:val="22"/>
              </w:rPr>
            </w:pPr>
            <w:r w:rsidRPr="00945E73">
              <w:rPr>
                <w:sz w:val="22"/>
                <w:szCs w:val="22"/>
              </w:rPr>
              <w:t>25.</w:t>
            </w:r>
            <w:r w:rsidRPr="00945E73">
              <w:rPr>
                <w:sz w:val="22"/>
                <w:szCs w:val="22"/>
                <w:vertAlign w:val="superscript"/>
              </w:rPr>
              <w:t>1</w:t>
            </w:r>
            <w:r w:rsidRPr="00945E73">
              <w:rPr>
                <w:sz w:val="22"/>
                <w:szCs w:val="22"/>
              </w:rPr>
              <w:t xml:space="preserve"> </w:t>
            </w:r>
            <w:r w:rsidRPr="00945E73">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w:t>
            </w:r>
            <w:r w:rsidRPr="00945E73">
              <w:rPr>
                <w:sz w:val="22"/>
                <w:szCs w:val="22"/>
                <w:shd w:val="clear" w:color="auto" w:fill="FFFFFF"/>
              </w:rPr>
              <w:lastRenderedPageBreak/>
              <w:t xml:space="preserve">principu vai iesniegtajām aktuālajām elektroenerģijas, siltumenerģijas un kurināmā padeves pieslēguma shēmām, </w:t>
            </w:r>
            <w:r w:rsidRPr="00945E73">
              <w:rPr>
                <w:sz w:val="22"/>
                <w:szCs w:val="22"/>
              </w:rPr>
              <w:t>birojs trīs darbdienu laikā no fakta konstatēšanas pieņem lēmumu apturēt valsts atbalsta izmaksu par iepirkto elektroenerģiju par periodu no lēmuma spēkā  stāšanās dienas līdz šo noteikumu 25.</w:t>
            </w:r>
            <w:r w:rsidRPr="00945E73">
              <w:rPr>
                <w:sz w:val="22"/>
                <w:szCs w:val="22"/>
                <w:vertAlign w:val="superscript"/>
              </w:rPr>
              <w:t>2</w:t>
            </w:r>
            <w:r w:rsidRPr="00945E73">
              <w:rPr>
                <w:sz w:val="22"/>
                <w:szCs w:val="22"/>
              </w:rPr>
              <w:t xml:space="preserve"> punktā minētā lēmuma pieņemšanai</w:t>
            </w:r>
            <w:r w:rsidRPr="00945E73">
              <w:rPr>
                <w:sz w:val="22"/>
                <w:szCs w:val="22"/>
                <w:shd w:val="clear" w:color="auto" w:fill="FFFFFF"/>
              </w:rPr>
              <w:t>.</w:t>
            </w:r>
          </w:p>
          <w:p w14:paraId="2E222CA5" w14:textId="77777777" w:rsidR="00FA0A07" w:rsidRPr="00945E73" w:rsidRDefault="00FA0A07" w:rsidP="00885A3F">
            <w:pPr>
              <w:jc w:val="both"/>
              <w:rPr>
                <w:sz w:val="22"/>
                <w:szCs w:val="22"/>
              </w:rPr>
            </w:pPr>
          </w:p>
        </w:tc>
      </w:tr>
      <w:tr w:rsidR="00F47362" w:rsidRPr="00945E73" w:rsidDel="00E40881" w14:paraId="36EB59C0" w14:textId="77777777" w:rsidTr="00C901F5">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6B2D469" w14:textId="2330D228" w:rsidR="00FA0A07" w:rsidRPr="00945E73" w:rsidDel="00E40881" w:rsidRDefault="00FA0A07" w:rsidP="00147C0A">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3ACF1F2A" w14:textId="2159FE92" w:rsidR="00FA0A07" w:rsidRPr="00945E73" w:rsidRDefault="00FA0A07" w:rsidP="00885A3F">
            <w:pPr>
              <w:jc w:val="both"/>
              <w:rPr>
                <w:b/>
                <w:bCs/>
                <w:sz w:val="22"/>
                <w:szCs w:val="22"/>
              </w:rPr>
            </w:pPr>
            <w:r w:rsidRPr="00945E73">
              <w:rPr>
                <w:b/>
                <w:bCs/>
                <w:sz w:val="22"/>
                <w:szCs w:val="22"/>
              </w:rPr>
              <w:t>Koģenerācijas iekārtas lietderības koeficient</w:t>
            </w:r>
            <w:r w:rsidR="00E3364D" w:rsidRPr="00945E73">
              <w:rPr>
                <w:b/>
                <w:bCs/>
                <w:sz w:val="22"/>
                <w:szCs w:val="22"/>
              </w:rPr>
              <w:t>a</w:t>
            </w:r>
            <w:r w:rsidRPr="00945E73">
              <w:rPr>
                <w:b/>
                <w:bCs/>
                <w:sz w:val="22"/>
                <w:szCs w:val="22"/>
              </w:rPr>
              <w:t xml:space="preserve"> IRR aprēķinā līmeņatzīm</w:t>
            </w:r>
            <w:r w:rsidR="00E3364D" w:rsidRPr="00945E73">
              <w:rPr>
                <w:b/>
                <w:bCs/>
                <w:sz w:val="22"/>
                <w:szCs w:val="22"/>
              </w:rPr>
              <w:t>es salīdzinot</w:t>
            </w:r>
            <w:r w:rsidRPr="00945E73">
              <w:rPr>
                <w:b/>
                <w:bCs/>
                <w:sz w:val="22"/>
                <w:szCs w:val="22"/>
              </w:rPr>
              <w:t xml:space="preserve"> </w:t>
            </w:r>
            <w:r w:rsidR="00336DE2" w:rsidRPr="00945E73">
              <w:rPr>
                <w:b/>
                <w:bCs/>
                <w:sz w:val="22"/>
                <w:szCs w:val="22"/>
              </w:rPr>
              <w:t>ar tām, kas bija</w:t>
            </w:r>
            <w:r w:rsidRPr="00945E73">
              <w:rPr>
                <w:b/>
                <w:bCs/>
                <w:sz w:val="22"/>
                <w:szCs w:val="22"/>
              </w:rPr>
              <w:t xml:space="preserve"> iepriekš</w:t>
            </w:r>
          </w:p>
        </w:tc>
      </w:tr>
      <w:tr w:rsidR="00F47362" w:rsidRPr="00945E73" w:rsidDel="00E40881" w14:paraId="70BC0AF9"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DDEE17B" w14:textId="77777777" w:rsidR="00FA0A07" w:rsidRPr="00945E73"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6B48570" w14:textId="77777777" w:rsidR="00FA0A07" w:rsidRPr="00945E73" w:rsidRDefault="00FA0A07" w:rsidP="00885A3F">
            <w:pPr>
              <w:pStyle w:val="tvhtml"/>
              <w:spacing w:before="0" w:beforeAutospacing="0" w:after="0" w:afterAutospacing="0"/>
              <w:jc w:val="both"/>
              <w:rPr>
                <w:rFonts w:ascii="Times New Roman" w:hAnsi="Times New Roman"/>
                <w:sz w:val="22"/>
                <w:szCs w:val="22"/>
              </w:rPr>
            </w:pPr>
            <w:r w:rsidRPr="00945E73">
              <w:rPr>
                <w:rFonts w:ascii="Times New Roman" w:hAnsi="Times New Roman"/>
                <w:sz w:val="22"/>
                <w:szCs w:val="22"/>
              </w:rPr>
              <w:t>Noteikumu projekta 8.pielikums.</w:t>
            </w:r>
          </w:p>
          <w:p w14:paraId="06701C97" w14:textId="77777777" w:rsidR="00FA0A07" w:rsidRPr="00945E73" w:rsidRDefault="00FA0A07" w:rsidP="00885A3F">
            <w:pPr>
              <w:pStyle w:val="tvhtml"/>
              <w:spacing w:before="0" w:beforeAutospacing="0" w:after="0" w:afterAutospacing="0"/>
              <w:jc w:val="both"/>
              <w:rPr>
                <w:rFonts w:ascii="Times New Roman" w:hAnsi="Times New Roman"/>
                <w:sz w:val="22"/>
                <w:szCs w:val="22"/>
              </w:rPr>
            </w:pPr>
            <w:r w:rsidRPr="00945E73">
              <w:rPr>
                <w:rFonts w:ascii="Times New Roman" w:hAnsi="Times New Roman"/>
                <w:sz w:val="22"/>
                <w:szCs w:val="22"/>
              </w:rPr>
              <w:t xml:space="preserve">9.Aprēķināto kurināmā apjomu  nosaka, </w:t>
            </w:r>
            <w:r w:rsidRPr="00945E73">
              <w:rPr>
                <w:rFonts w:ascii="Times New Roman" w:hAnsi="Times New Roman"/>
                <w:sz w:val="22"/>
                <w:szCs w:val="22"/>
              </w:rPr>
              <w:lastRenderedPageBreak/>
              <w:t>izmantojot šādu formulu:</w:t>
            </w:r>
          </w:p>
          <w:p w14:paraId="16058CEC" w14:textId="0349B74A" w:rsidR="00FA0A07" w:rsidRPr="00945E73" w:rsidRDefault="00357828" w:rsidP="00885A3F">
            <w:pPr>
              <w:pStyle w:val="tvhtml"/>
              <w:spacing w:before="0" w:beforeAutospacing="0" w:after="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 _t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num>
                <m:den>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η</m:t>
                          </m:r>
                        </m:e>
                        <m:sub>
                          <m:r>
                            <w:rPr>
                              <w:rFonts w:ascii="Cambria Math" w:hAnsi="Cambria Math"/>
                              <w:sz w:val="22"/>
                              <w:szCs w:val="22"/>
                            </w:rPr>
                            <m:t>koģ</m:t>
                          </m:r>
                        </m:sub>
                      </m:sSub>
                    </m:num>
                    <m:den>
                      <m:r>
                        <w:rPr>
                          <w:rFonts w:ascii="Cambria Math" w:hAnsi="Cambria Math"/>
                          <w:sz w:val="22"/>
                          <w:szCs w:val="22"/>
                        </w:rPr>
                        <m:t>100</m:t>
                      </m:r>
                    </m:den>
                  </m:f>
                </m:den>
              </m:f>
            </m:oMath>
            <w:r w:rsidR="00FA0A07" w:rsidRPr="00945E73">
              <w:rPr>
                <w:rFonts w:ascii="Times New Roman" w:hAnsi="Times New Roman"/>
                <w:sz w:val="22"/>
                <w:szCs w:val="22"/>
              </w:rPr>
              <w:t xml:space="preserve"> , kur</w:t>
            </w:r>
          </w:p>
          <w:p w14:paraId="6DFBF8D2" w14:textId="77777777" w:rsidR="00FA0A07" w:rsidRPr="00945E73" w:rsidRDefault="00FA0A07" w:rsidP="00885A3F">
            <w:pPr>
              <w:ind w:firstLine="301"/>
              <w:jc w:val="both"/>
              <w:rPr>
                <w:sz w:val="22"/>
                <w:szCs w:val="22"/>
              </w:rPr>
            </w:pPr>
            <w:r w:rsidRPr="00945E73">
              <w:rPr>
                <w:sz w:val="22"/>
                <w:szCs w:val="22"/>
              </w:rPr>
              <w:t xml:space="preserve">– koģenerācijas iekārtas lietderības koeficients, kas raksturo koģenerācijas iekārtas efektivitāti. Iekārtas lietderības koeficients ir norādīts iekārtas tehniskajā dokumentācijā vai, ja tāds nav pieejams, tad lietderības koeficientu dabasgāzes iekārtām nosaka 90%, bet biomasas un biogāzes iekārtām - 80%. </w:t>
            </w:r>
          </w:p>
          <w:p w14:paraId="76858E3E" w14:textId="77777777" w:rsidR="00FA0A07" w:rsidRPr="00945E73" w:rsidRDefault="00FA0A07" w:rsidP="00885A3F">
            <w:pPr>
              <w:ind w:firstLine="301"/>
              <w:jc w:val="both"/>
              <w:rPr>
                <w:sz w:val="22"/>
                <w:szCs w:val="22"/>
              </w:rPr>
            </w:pPr>
          </w:p>
          <w:p w14:paraId="7CAEC766" w14:textId="77777777" w:rsidR="00FA0A07" w:rsidRPr="00945E73" w:rsidRDefault="00FA0A07" w:rsidP="00885A3F">
            <w:pPr>
              <w:pStyle w:val="tvhtml"/>
              <w:spacing w:before="0" w:beforeAutospacing="0" w:after="0" w:afterAutospacing="0"/>
              <w:jc w:val="both"/>
              <w:rPr>
                <w:rFonts w:ascii="Times New Roman" w:hAnsi="Times New Roman"/>
                <w:sz w:val="22"/>
                <w:szCs w:val="22"/>
              </w:rPr>
            </w:pPr>
            <w:r w:rsidRPr="00945E73">
              <w:rPr>
                <w:rFonts w:ascii="Times New Roman" w:hAnsi="Times New Roman"/>
                <w:sz w:val="22"/>
                <w:szCs w:val="22"/>
              </w:rPr>
              <w:t>MK noteikumu Nr. 561 8.pielikums</w:t>
            </w:r>
          </w:p>
          <w:p w14:paraId="58247D07" w14:textId="77777777" w:rsidR="00FA0A07" w:rsidRPr="00945E73" w:rsidRDefault="00FA0A07" w:rsidP="00885A3F">
            <w:pPr>
              <w:pStyle w:val="tvhtml"/>
              <w:spacing w:before="0" w:beforeAutospacing="0" w:after="0" w:afterAutospacing="0"/>
              <w:jc w:val="both"/>
              <w:rPr>
                <w:rFonts w:ascii="Times New Roman" w:hAnsi="Times New Roman"/>
                <w:sz w:val="22"/>
                <w:szCs w:val="22"/>
              </w:rPr>
            </w:pPr>
            <w:r w:rsidRPr="00945E73">
              <w:rPr>
                <w:rFonts w:ascii="Times New Roman" w:hAnsi="Times New Roman"/>
                <w:sz w:val="22"/>
                <w:szCs w:val="22"/>
              </w:rPr>
              <w:t>9.Aprēķināto patērētā kurināmā apjomu kalendāra gada </w:t>
            </w:r>
            <w:r w:rsidRPr="00945E73">
              <w:rPr>
                <w:rFonts w:ascii="Times New Roman" w:hAnsi="Times New Roman"/>
                <w:i/>
                <w:iCs/>
                <w:sz w:val="22"/>
                <w:szCs w:val="22"/>
              </w:rPr>
              <w:t>t</w:t>
            </w:r>
            <w:r w:rsidRPr="00945E73">
              <w:rPr>
                <w:rFonts w:ascii="Times New Roman" w:hAnsi="Times New Roman"/>
                <w:sz w:val="22"/>
                <w:szCs w:val="22"/>
              </w:rPr>
              <w:t> kalendāra mēnesī </w:t>
            </w:r>
            <w:r w:rsidRPr="00945E73">
              <w:rPr>
                <w:rFonts w:ascii="Times New Roman" w:hAnsi="Times New Roman"/>
                <w:i/>
                <w:iCs/>
                <w:sz w:val="22"/>
                <w:szCs w:val="22"/>
              </w:rPr>
              <w:t>i</w:t>
            </w:r>
            <w:r w:rsidRPr="00945E73">
              <w:rPr>
                <w:rFonts w:ascii="Times New Roman" w:hAnsi="Times New Roman"/>
                <w:sz w:val="22"/>
                <w:szCs w:val="22"/>
              </w:rPr>
              <w:t xml:space="preserve">  nosaka, izmantojot šādu formulu:</w:t>
            </w:r>
          </w:p>
          <w:p w14:paraId="0ADD61D1" w14:textId="5C65254E" w:rsidR="00FA0A07" w:rsidRPr="00945E73" w:rsidRDefault="00357828" w:rsidP="00885A3F">
            <w:pPr>
              <w:pStyle w:val="tvhtml"/>
              <w:spacing w:before="0" w:beforeAutospacing="0" w:after="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 _t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num>
                <m:den>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η</m:t>
                          </m:r>
                        </m:e>
                        <m:sub>
                          <m:r>
                            <w:rPr>
                              <w:rFonts w:ascii="Cambria Math" w:hAnsi="Cambria Math"/>
                              <w:sz w:val="22"/>
                              <w:szCs w:val="22"/>
                            </w:rPr>
                            <m:t>koģ</m:t>
                          </m:r>
                        </m:sub>
                      </m:sSub>
                    </m:num>
                    <m:den>
                      <m:r>
                        <w:rPr>
                          <w:rFonts w:ascii="Cambria Math" w:hAnsi="Cambria Math"/>
                          <w:sz w:val="22"/>
                          <w:szCs w:val="22"/>
                        </w:rPr>
                        <m:t>100</m:t>
                      </m:r>
                    </m:den>
                  </m:f>
                </m:den>
              </m:f>
            </m:oMath>
            <w:r w:rsidR="00FA0A07" w:rsidRPr="00945E73">
              <w:rPr>
                <w:rFonts w:ascii="Times New Roman" w:hAnsi="Times New Roman"/>
                <w:sz w:val="22"/>
                <w:szCs w:val="22"/>
              </w:rPr>
              <w:t xml:space="preserve"> , kur</w:t>
            </w:r>
          </w:p>
          <w:p w14:paraId="6A7D1781" w14:textId="69FE5475" w:rsidR="00FA0A07" w:rsidRPr="00945E73" w:rsidRDefault="00FA0A07" w:rsidP="00885A3F">
            <w:pPr>
              <w:jc w:val="both"/>
              <w:rPr>
                <w:sz w:val="22"/>
                <w:szCs w:val="22"/>
              </w:rPr>
            </w:pPr>
            <w:r w:rsidRPr="00945E73">
              <w:rPr>
                <w:sz w:val="22"/>
                <w:szCs w:val="22"/>
              </w:rPr>
              <w:t xml:space="preserve">– koģenerācijas iekārtas lietderības koeficients, kas raksturo koģenerācijas </w:t>
            </w:r>
            <w:r w:rsidRPr="00945E73">
              <w:rPr>
                <w:sz w:val="22"/>
                <w:szCs w:val="22"/>
              </w:rPr>
              <w:lastRenderedPageBreak/>
              <w:t>stacijas vidējo efektivitāti un kas ir noteikts 90% dabasgāzes koģenerācijas stacijām un 80%  biomasas un biogāzes koģenerācijas stacijām.</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CFAFBEC" w14:textId="77777777" w:rsidR="00FA0A07" w:rsidRPr="00945E73" w:rsidRDefault="00FA0A07" w:rsidP="00885A3F">
            <w:pPr>
              <w:jc w:val="center"/>
              <w:rPr>
                <w:rFonts w:eastAsia="Calibri"/>
                <w:b/>
                <w:sz w:val="22"/>
                <w:szCs w:val="22"/>
              </w:rPr>
            </w:pPr>
            <w:r w:rsidRPr="00945E73">
              <w:rPr>
                <w:rFonts w:eastAsia="Calibri"/>
                <w:b/>
                <w:sz w:val="22"/>
                <w:szCs w:val="22"/>
              </w:rPr>
              <w:lastRenderedPageBreak/>
              <w:t xml:space="preserve">LBA </w:t>
            </w:r>
          </w:p>
          <w:p w14:paraId="239F6A66" w14:textId="77777777" w:rsidR="00FA0A07" w:rsidRPr="00945E73" w:rsidRDefault="00FA0A07" w:rsidP="00885A3F">
            <w:pPr>
              <w:jc w:val="both"/>
              <w:rPr>
                <w:sz w:val="22"/>
                <w:szCs w:val="22"/>
              </w:rPr>
            </w:pPr>
            <w:r w:rsidRPr="00945E73">
              <w:rPr>
                <w:rFonts w:eastAsia="Calibri"/>
                <w:bCs/>
                <w:sz w:val="22"/>
                <w:szCs w:val="22"/>
              </w:rPr>
              <w:t>G</w:t>
            </w:r>
            <w:r w:rsidRPr="00945E73">
              <w:rPr>
                <w:sz w:val="22"/>
                <w:szCs w:val="22"/>
              </w:rPr>
              <w:t xml:space="preserve">rozīt MK 561 grozījumu projektā noteikto koģenerācijas iekārtas lietderības koeficientu, </w:t>
            </w:r>
            <w:r w:rsidRPr="00945E73">
              <w:rPr>
                <w:sz w:val="22"/>
                <w:szCs w:val="22"/>
              </w:rPr>
              <w:lastRenderedPageBreak/>
              <w:t>ko izmanto kurināmā apjoma noteikšanai no 80% uz 75%. (1) Kā norādīts KPMG ziņojuma 4.7.2. koģenerācijas iekārtas, kurās sadedzina biogāzi, tipiski ir ar efektivitāti ievērojami zemāku nekā noteiktie 80%. Arī Eiropas Parlamenta un Padomes direktīvas 2012/27/ES nosaka, ka koģenerāciju iekārtām būtu jānodrošina 75% efektivitāte, tāpēc nav nekāda pamata noteikt IRR aprēķina vajadzībām lielāku efektivitāti nekā to prasa direktīva un ir reāli sasniedzama pēc iekārtu tehniskajiem datiem. Protams ir jāsaglabā iespēja aprēķiniem izmantot faktisko lietderības koeficientu, kas norādīts tehniskajā dokumentācijā. Šis grozījums attiektos tikai uz tām stacijām, kuras nevar uzrādīt šādu tehnisko dokumentāciju.</w:t>
            </w:r>
          </w:p>
          <w:p w14:paraId="35C1807B" w14:textId="77777777" w:rsidR="00FA0A07" w:rsidRPr="00945E73" w:rsidRDefault="00FA0A07" w:rsidP="00885A3F">
            <w:pPr>
              <w:jc w:val="both"/>
              <w:rPr>
                <w:sz w:val="22"/>
                <w:szCs w:val="22"/>
              </w:rPr>
            </w:pPr>
          </w:p>
          <w:p w14:paraId="5B6AB5B7" w14:textId="77777777" w:rsidR="00FA0A07" w:rsidRPr="00945E73" w:rsidRDefault="00FA0A07" w:rsidP="00885A3F">
            <w:pPr>
              <w:tabs>
                <w:tab w:val="left" w:pos="1134"/>
              </w:tabs>
              <w:ind w:left="126"/>
              <w:contextualSpacing/>
              <w:rPr>
                <w:b/>
                <w:bCs/>
                <w:sz w:val="22"/>
                <w:szCs w:val="22"/>
              </w:rPr>
            </w:pPr>
            <w:r w:rsidRPr="00945E73">
              <w:rPr>
                <w:b/>
                <w:bCs/>
                <w:sz w:val="22"/>
                <w:szCs w:val="22"/>
              </w:rPr>
              <w:t>LBA 13.04.21. iebildums</w:t>
            </w:r>
          </w:p>
          <w:p w14:paraId="5BFB9863" w14:textId="27CA0ED0" w:rsidR="00FA0A07" w:rsidRPr="00945E73" w:rsidRDefault="00FA0A07" w:rsidP="00885A3F">
            <w:pPr>
              <w:jc w:val="both"/>
              <w:rPr>
                <w:b/>
                <w:bCs/>
                <w:sz w:val="22"/>
                <w:szCs w:val="22"/>
              </w:rPr>
            </w:pPr>
            <w:r w:rsidRPr="00945E73">
              <w:rPr>
                <w:sz w:val="22"/>
                <w:szCs w:val="22"/>
              </w:rPr>
              <w:t xml:space="preserve">LBA ierosinājums samazināt aprēķinā izmantoto koģenerācijas iekārtas lietderības koeficientu. LBA ierosinājums daļēji ņemts vērā, pamatojot to sekojoši: “Skaidrojam, ka Eiropas Parlamenta un Padomes direktīvā 2012/27/ES ir noteikts minimālais koģenerācijas stacijas lietderības koeficients, kurš stacijai jāsniedz strādājot pilnā koģenerācijas režīmā, </w:t>
            </w:r>
            <w:r w:rsidRPr="00945E73">
              <w:rPr>
                <w:sz w:val="22"/>
                <w:szCs w:val="22"/>
              </w:rPr>
              <w:lastRenderedPageBreak/>
              <w:t xml:space="preserve">neatkarīgi no izmantotā kurināmā. IRR aprēķinā tiek ņemts vērā SIA </w:t>
            </w:r>
            <w:proofErr w:type="spellStart"/>
            <w:r w:rsidRPr="00945E73">
              <w:rPr>
                <w:sz w:val="22"/>
                <w:szCs w:val="22"/>
              </w:rPr>
              <w:t>Smart</w:t>
            </w:r>
            <w:proofErr w:type="spellEnd"/>
            <w:r w:rsidRPr="00945E73">
              <w:rPr>
                <w:sz w:val="22"/>
                <w:szCs w:val="22"/>
              </w:rPr>
              <w:t xml:space="preserve"> </w:t>
            </w:r>
            <w:proofErr w:type="spellStart"/>
            <w:r w:rsidRPr="00945E73">
              <w:rPr>
                <w:sz w:val="22"/>
                <w:szCs w:val="22"/>
              </w:rPr>
              <w:t>Continent</w:t>
            </w:r>
            <w:proofErr w:type="spellEnd"/>
            <w:r w:rsidRPr="00945E73">
              <w:rPr>
                <w:sz w:val="22"/>
                <w:szCs w:val="22"/>
              </w:rPr>
              <w:t xml:space="preserve"> pētījumā ieteiktais vidējais lietderības koeficients biomasas un biogāzes koģenerācijas stacijām. Vienlaikus ir saglabāta iespēja IRR aprēķinos izmantot faktiskos stacijas darbības rādītājus, izņemot ekspluatācijas izmaksas, kuras ir noteiktas ar līmeņatzīmi.” Lai arī LBA vērtē pozitīvi iespēju atsevišķiem ražotājiem kurināmā izmaksu aprēķinam izmantot faktiskos datus, tomēr vairākiem ražotājiem ir būtiski, lai kurināmā apjoma aprēķins būtu nosakāms pēc iespējas tuvāk patiesajam. Tas it īpaši skars mazās biogāzes stacijas, kas atrodas blakus fermām tipiski ar mazākas jaudas koģenerācijas iekārtām un nespēju uzņēmuma struktūras dēļ noteikt faktisko kurināmā cenu (</w:t>
            </w:r>
            <w:r w:rsidRPr="00945E73">
              <w:rPr>
                <w:rFonts w:ascii="Cambria Math" w:hAnsi="Cambria Math" w:cs="Cambria Math"/>
                <w:sz w:val="22"/>
                <w:szCs w:val="22"/>
              </w:rPr>
              <w:t>𝐶𝑘𝑢𝑟</w:t>
            </w:r>
            <w:r w:rsidRPr="00945E73">
              <w:rPr>
                <w:sz w:val="22"/>
                <w:szCs w:val="22"/>
              </w:rPr>
              <w:t>_</w:t>
            </w:r>
            <w:r w:rsidRPr="00945E73">
              <w:rPr>
                <w:rFonts w:ascii="Cambria Math" w:hAnsi="Cambria Math" w:cs="Cambria Math"/>
                <w:sz w:val="22"/>
                <w:szCs w:val="22"/>
              </w:rPr>
              <w:t>𝑡</w:t>
            </w:r>
            <w:r w:rsidRPr="00945E73">
              <w:rPr>
                <w:sz w:val="22"/>
                <w:szCs w:val="22"/>
              </w:rPr>
              <w:t xml:space="preserve"> </w:t>
            </w:r>
            <w:r w:rsidRPr="00945E73">
              <w:rPr>
                <w:rFonts w:ascii="Cambria Math" w:hAnsi="Cambria Math" w:cs="Cambria Math"/>
                <w:sz w:val="22"/>
                <w:szCs w:val="22"/>
              </w:rPr>
              <w:t>𝑖</w:t>
            </w:r>
            <w:r w:rsidRPr="00945E73">
              <w:rPr>
                <w:sz w:val="22"/>
                <w:szCs w:val="22"/>
              </w:rPr>
              <w:t xml:space="preserve"> ), jo nebūs iespējams uzrādīt attaisnojuma dokumentus par izejvielām, kas iegūtas turpat saimniecībā uz vietas. Mazākas jaudas koģenerācijas iekārtām ir raksturīga zemāka efektivitāte nekā tehnoloģijām ar iekārtu jaudu, kas mērāma vairākos megavatos. Vēlamies norādīt, ka SIA </w:t>
            </w:r>
            <w:proofErr w:type="spellStart"/>
            <w:r w:rsidRPr="00945E73">
              <w:rPr>
                <w:sz w:val="22"/>
                <w:szCs w:val="22"/>
              </w:rPr>
              <w:t>Smart</w:t>
            </w:r>
            <w:proofErr w:type="spellEnd"/>
            <w:r w:rsidRPr="00945E73">
              <w:rPr>
                <w:sz w:val="22"/>
                <w:szCs w:val="22"/>
              </w:rPr>
              <w:t xml:space="preserve"> </w:t>
            </w:r>
            <w:proofErr w:type="spellStart"/>
            <w:r w:rsidRPr="00945E73">
              <w:rPr>
                <w:sz w:val="22"/>
                <w:szCs w:val="22"/>
              </w:rPr>
              <w:t>Continent</w:t>
            </w:r>
            <w:proofErr w:type="spellEnd"/>
            <w:r w:rsidRPr="00945E73">
              <w:rPr>
                <w:sz w:val="22"/>
                <w:szCs w:val="22"/>
              </w:rPr>
              <w:t xml:space="preserve"> pētījumā tiek atzīts, ka “faktiskie lietderības koeficienti var </w:t>
            </w:r>
            <w:r w:rsidRPr="00945E73">
              <w:rPr>
                <w:sz w:val="22"/>
                <w:szCs w:val="22"/>
              </w:rPr>
              <w:lastRenderedPageBreak/>
              <w:t xml:space="preserve">atšķirties” un “tos ir iespējams palielināt izmantojot tādas tehnoloģijas kā </w:t>
            </w:r>
            <w:proofErr w:type="spellStart"/>
            <w:r w:rsidRPr="00945E73">
              <w:rPr>
                <w:sz w:val="22"/>
                <w:szCs w:val="22"/>
              </w:rPr>
              <w:t>siltummaiņi</w:t>
            </w:r>
            <w:proofErr w:type="spellEnd"/>
            <w:r w:rsidRPr="00945E73">
              <w:rPr>
                <w:sz w:val="22"/>
                <w:szCs w:val="22"/>
              </w:rPr>
              <w:t xml:space="preserve"> un </w:t>
            </w:r>
            <w:proofErr w:type="spellStart"/>
            <w:r w:rsidRPr="00945E73">
              <w:rPr>
                <w:sz w:val="22"/>
                <w:szCs w:val="22"/>
              </w:rPr>
              <w:t>siltumsūkņi</w:t>
            </w:r>
            <w:proofErr w:type="spellEnd"/>
            <w:r w:rsidRPr="00945E73">
              <w:rPr>
                <w:sz w:val="22"/>
                <w:szCs w:val="22"/>
              </w:rPr>
              <w:t xml:space="preserve">” – </w:t>
            </w:r>
            <w:proofErr w:type="spellStart"/>
            <w:r w:rsidRPr="00945E73">
              <w:rPr>
                <w:sz w:val="22"/>
                <w:szCs w:val="22"/>
              </w:rPr>
              <w:t>siltumsūkņus</w:t>
            </w:r>
            <w:proofErr w:type="spellEnd"/>
            <w:r w:rsidRPr="00945E73">
              <w:rPr>
                <w:sz w:val="22"/>
                <w:szCs w:val="22"/>
              </w:rPr>
              <w:t xml:space="preserve"> nozarē praksē nelieto. Savulaik uz LBA pieprasījumu arī EM ir norādījusi, ka neatbalsta koģenerācijas staciju papildināšanu ar organiskā </w:t>
            </w:r>
            <w:proofErr w:type="spellStart"/>
            <w:r w:rsidRPr="00945E73">
              <w:rPr>
                <w:sz w:val="22"/>
                <w:szCs w:val="22"/>
              </w:rPr>
              <w:t>renkina</w:t>
            </w:r>
            <w:proofErr w:type="spellEnd"/>
            <w:r w:rsidRPr="00945E73">
              <w:rPr>
                <w:sz w:val="22"/>
                <w:szCs w:val="22"/>
              </w:rPr>
              <w:t xml:space="preserve"> ciklu (ORC) (kas ražotu papildu elektroenerģiju), jo elektrostacijas kopējā lietderība netiktu palielināta, jo ORC siltumenerģijas patēriņš tiktu uzskatīts par pašpatēriņu, kas pie pašreizējā regulējuma neceļ elektrostacijas lietderību. LBA atkārtoti lūdz grozīt MKN Nr. 561 8.pielikuma 9.punktā noteikto koeficientu, kas raksturo biomasas un biogāzes koģenerācijas stacijas vidējo efektivitāti no 80% uz 75%, jo nedz SIA </w:t>
            </w:r>
            <w:proofErr w:type="spellStart"/>
            <w:r w:rsidRPr="00945E73">
              <w:rPr>
                <w:sz w:val="22"/>
                <w:szCs w:val="22"/>
              </w:rPr>
              <w:t>Smart</w:t>
            </w:r>
            <w:proofErr w:type="spellEnd"/>
            <w:r w:rsidRPr="00945E73">
              <w:rPr>
                <w:sz w:val="22"/>
                <w:szCs w:val="22"/>
              </w:rPr>
              <w:t xml:space="preserve"> </w:t>
            </w:r>
            <w:proofErr w:type="spellStart"/>
            <w:r w:rsidRPr="00945E73">
              <w:rPr>
                <w:sz w:val="22"/>
                <w:szCs w:val="22"/>
              </w:rPr>
              <w:t>Continent</w:t>
            </w:r>
            <w:proofErr w:type="spellEnd"/>
            <w:r w:rsidRPr="00945E73">
              <w:rPr>
                <w:sz w:val="22"/>
                <w:szCs w:val="22"/>
              </w:rPr>
              <w:t>, nedz Ekonomikas Ministrija nespēj rast pamatotu argumentu, kāpēc izvirzīt augstākas prasības nekā tas noteikts direktīvā.</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DA71988" w14:textId="77777777" w:rsidR="00FA0A07" w:rsidRPr="00945E73" w:rsidRDefault="00FA0A07" w:rsidP="00885A3F">
            <w:pPr>
              <w:pStyle w:val="naisc"/>
              <w:spacing w:before="0" w:after="0"/>
              <w:rPr>
                <w:b/>
                <w:sz w:val="22"/>
                <w:szCs w:val="22"/>
              </w:rPr>
            </w:pPr>
            <w:r w:rsidRPr="00945E73">
              <w:rPr>
                <w:b/>
                <w:sz w:val="22"/>
                <w:szCs w:val="22"/>
              </w:rPr>
              <w:lastRenderedPageBreak/>
              <w:t>Daļēji ņemts vērā</w:t>
            </w:r>
          </w:p>
          <w:p w14:paraId="5E8B3352" w14:textId="77777777" w:rsidR="00FA0A07" w:rsidRPr="00945E73" w:rsidRDefault="00FA0A07" w:rsidP="00885A3F">
            <w:pPr>
              <w:pStyle w:val="naisc"/>
              <w:spacing w:before="0" w:after="0"/>
              <w:jc w:val="both"/>
              <w:rPr>
                <w:b/>
                <w:sz w:val="22"/>
                <w:szCs w:val="22"/>
              </w:rPr>
            </w:pPr>
            <w:r w:rsidRPr="00945E73">
              <w:rPr>
                <w:bCs/>
                <w:sz w:val="22"/>
                <w:szCs w:val="22"/>
              </w:rPr>
              <w:t xml:space="preserve">Skaidrojam, ka Eiropas Parlamenta un Padomes direktīvā 2012/27/ES ir noteikts minimālais </w:t>
            </w:r>
            <w:r w:rsidRPr="00945E73">
              <w:rPr>
                <w:bCs/>
                <w:sz w:val="22"/>
                <w:szCs w:val="22"/>
              </w:rPr>
              <w:lastRenderedPageBreak/>
              <w:t xml:space="preserve">koģenerācijas stacijas lietderības koeficients, kurš stacijai jāsniedz strādājot pilnā koģenerācijas režīmā, neatkarīgi no izmantotā kurināmā. IRR aprēķinā tiek ņemts vērā SIA </w:t>
            </w:r>
            <w:proofErr w:type="spellStart"/>
            <w:r w:rsidRPr="00945E73">
              <w:rPr>
                <w:bCs/>
                <w:sz w:val="22"/>
                <w:szCs w:val="22"/>
              </w:rPr>
              <w:t>Smart</w:t>
            </w:r>
            <w:proofErr w:type="spellEnd"/>
            <w:r w:rsidRPr="00945E73">
              <w:rPr>
                <w:bCs/>
                <w:sz w:val="22"/>
                <w:szCs w:val="22"/>
              </w:rPr>
              <w:t xml:space="preserve"> </w:t>
            </w:r>
            <w:proofErr w:type="spellStart"/>
            <w:r w:rsidRPr="00945E73">
              <w:rPr>
                <w:bCs/>
                <w:sz w:val="22"/>
                <w:szCs w:val="22"/>
              </w:rPr>
              <w:t>Continent</w:t>
            </w:r>
            <w:proofErr w:type="spellEnd"/>
            <w:r w:rsidRPr="00945E73">
              <w:rPr>
                <w:bCs/>
                <w:sz w:val="22"/>
                <w:szCs w:val="22"/>
              </w:rPr>
              <w:t xml:space="preserve"> pētījumā ieteiktais vidējais lietderības koeficients biomasas un biogāzes koģenerācijas stacijām, kā arī precizēts vidējais lietderības koeficients dabasgāzes stacijām.</w:t>
            </w:r>
          </w:p>
          <w:p w14:paraId="1D3CC47B" w14:textId="77777777" w:rsidR="00FA0A07" w:rsidRPr="00945E73" w:rsidRDefault="00FA0A07" w:rsidP="00FA0A07">
            <w:pPr>
              <w:jc w:val="both"/>
              <w:rPr>
                <w:bCs/>
                <w:sz w:val="22"/>
                <w:szCs w:val="22"/>
              </w:rPr>
            </w:pPr>
            <w:r w:rsidRPr="00945E73">
              <w:rPr>
                <w:bCs/>
                <w:sz w:val="22"/>
                <w:szCs w:val="22"/>
              </w:rPr>
              <w:t>Vienlaikus ir saglabāta iespēja IRR aprēķinos izmantot faktiskos stacijas darbības rādītājus, izņemot ekspluatācijas izmaksas, kuras ir noteiktas ar līmeņatzīmi.</w:t>
            </w:r>
          </w:p>
          <w:p w14:paraId="3F4A678B" w14:textId="77777777" w:rsidR="00FA0A07" w:rsidRPr="00945E73" w:rsidRDefault="00FA0A07" w:rsidP="00FA0A07">
            <w:pPr>
              <w:jc w:val="both"/>
              <w:rPr>
                <w:sz w:val="22"/>
                <w:szCs w:val="22"/>
              </w:rPr>
            </w:pPr>
          </w:p>
          <w:p w14:paraId="24731691" w14:textId="77777777" w:rsidR="00FA0A07" w:rsidRPr="00945E73" w:rsidRDefault="00FA0A07" w:rsidP="00885A3F">
            <w:pPr>
              <w:pStyle w:val="naisc"/>
              <w:spacing w:before="0" w:after="0"/>
              <w:jc w:val="both"/>
              <w:rPr>
                <w:sz w:val="22"/>
                <w:szCs w:val="22"/>
              </w:rPr>
            </w:pPr>
          </w:p>
          <w:p w14:paraId="6E356EB2" w14:textId="77777777" w:rsidR="00FA0A07" w:rsidRPr="00945E73" w:rsidRDefault="00FA0A07" w:rsidP="00885A3F">
            <w:pPr>
              <w:pStyle w:val="naisc"/>
              <w:spacing w:before="0" w:after="0"/>
              <w:jc w:val="both"/>
              <w:rPr>
                <w:sz w:val="22"/>
                <w:szCs w:val="22"/>
              </w:rPr>
            </w:pPr>
          </w:p>
          <w:p w14:paraId="12E4A172" w14:textId="77777777" w:rsidR="00FA0A07" w:rsidRPr="00945E73" w:rsidRDefault="00FA0A07" w:rsidP="00885A3F">
            <w:pPr>
              <w:pStyle w:val="naisc"/>
              <w:spacing w:before="0" w:after="0"/>
              <w:jc w:val="both"/>
              <w:rPr>
                <w:sz w:val="22"/>
                <w:szCs w:val="22"/>
              </w:rPr>
            </w:pPr>
          </w:p>
          <w:p w14:paraId="681252C6" w14:textId="77777777" w:rsidR="00FA0A07" w:rsidRPr="00945E73" w:rsidRDefault="00FA0A07" w:rsidP="00885A3F">
            <w:pPr>
              <w:pStyle w:val="naisc"/>
              <w:spacing w:before="0" w:after="0"/>
              <w:jc w:val="both"/>
              <w:rPr>
                <w:sz w:val="22"/>
                <w:szCs w:val="22"/>
              </w:rPr>
            </w:pPr>
          </w:p>
          <w:p w14:paraId="21FE7742" w14:textId="77777777" w:rsidR="00FA0A07" w:rsidRPr="00945E73" w:rsidRDefault="00FA0A07" w:rsidP="00885A3F">
            <w:pPr>
              <w:tabs>
                <w:tab w:val="left" w:pos="1134"/>
              </w:tabs>
              <w:ind w:left="126"/>
              <w:contextualSpacing/>
              <w:rPr>
                <w:b/>
                <w:bCs/>
                <w:sz w:val="22"/>
                <w:szCs w:val="22"/>
              </w:rPr>
            </w:pPr>
            <w:r w:rsidRPr="00945E73">
              <w:rPr>
                <w:b/>
                <w:bCs/>
                <w:sz w:val="22"/>
                <w:szCs w:val="22"/>
              </w:rPr>
              <w:t>13.04.21. iebildums daļēji ņemts vērā.</w:t>
            </w:r>
          </w:p>
          <w:p w14:paraId="3A31E616" w14:textId="77777777" w:rsidR="00FA0A07" w:rsidRPr="00945E73" w:rsidRDefault="00FA0A07" w:rsidP="00885A3F">
            <w:pPr>
              <w:tabs>
                <w:tab w:val="left" w:pos="1134"/>
              </w:tabs>
              <w:ind w:left="126"/>
              <w:contextualSpacing/>
              <w:rPr>
                <w:b/>
                <w:bCs/>
                <w:sz w:val="22"/>
                <w:szCs w:val="22"/>
              </w:rPr>
            </w:pPr>
          </w:p>
          <w:p w14:paraId="27549BEE" w14:textId="77777777" w:rsidR="00FA0A07" w:rsidRPr="00945E73" w:rsidRDefault="00FA0A07" w:rsidP="00885A3F">
            <w:pPr>
              <w:tabs>
                <w:tab w:val="left" w:pos="1134"/>
              </w:tabs>
              <w:ind w:left="126"/>
              <w:contextualSpacing/>
              <w:jc w:val="both"/>
              <w:rPr>
                <w:b/>
                <w:bCs/>
                <w:sz w:val="22"/>
                <w:szCs w:val="22"/>
              </w:rPr>
            </w:pPr>
            <w:r w:rsidRPr="00945E73">
              <w:rPr>
                <w:sz w:val="22"/>
                <w:szCs w:val="22"/>
              </w:rPr>
              <w:t>Lietderības koeficients koģenerācijas iekārtām strādājot nominālā režīmā sasniedz 80% tiek izmantots pārkompensācijas aprēķinam MK noteikumu Nr.561 8.pielikumā. Vienlaicīgi ir paredzēta iespēja pārkompensācijas aprēķinā izmantot faktiskos datus, cita starpā arī iekārtas faktisko lietderības koeficientu</w:t>
            </w:r>
            <w:r w:rsidRPr="00945E73">
              <w:rPr>
                <w:bCs/>
                <w:sz w:val="22"/>
                <w:szCs w:val="22"/>
              </w:rPr>
              <w:t xml:space="preserve">, ja  komersants ir iesniedzis </w:t>
            </w:r>
            <w:r w:rsidRPr="00945E73">
              <w:rPr>
                <w:bCs/>
                <w:sz w:val="22"/>
                <w:szCs w:val="22"/>
              </w:rPr>
              <w:lastRenderedPageBreak/>
              <w:t>aprēķinam nepieciešamo informāciju.</w:t>
            </w:r>
          </w:p>
          <w:p w14:paraId="5E11F6B7" w14:textId="77777777" w:rsidR="00FA0A07" w:rsidRPr="00945E73" w:rsidRDefault="00FA0A07" w:rsidP="00885A3F">
            <w:pPr>
              <w:pStyle w:val="naisc"/>
              <w:spacing w:before="0" w:after="0"/>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EECD4E" w14:textId="77777777" w:rsidR="00FA0A07" w:rsidRPr="00945E73" w:rsidRDefault="00FA0A07" w:rsidP="00FA0A07">
            <w:pPr>
              <w:jc w:val="center"/>
              <w:rPr>
                <w:b/>
                <w:bCs/>
                <w:sz w:val="22"/>
                <w:szCs w:val="22"/>
              </w:rPr>
            </w:pPr>
            <w:r w:rsidRPr="00945E73">
              <w:rPr>
                <w:b/>
                <w:bCs/>
                <w:sz w:val="22"/>
                <w:szCs w:val="22"/>
              </w:rPr>
              <w:lastRenderedPageBreak/>
              <w:t>LBA</w:t>
            </w:r>
          </w:p>
          <w:p w14:paraId="2B470CFE" w14:textId="77777777" w:rsidR="00FA0A07" w:rsidRPr="00945E73" w:rsidRDefault="00FA0A07" w:rsidP="00FA0A07">
            <w:pPr>
              <w:jc w:val="center"/>
              <w:rPr>
                <w:b/>
                <w:bCs/>
                <w:sz w:val="22"/>
                <w:szCs w:val="22"/>
              </w:rPr>
            </w:pPr>
          </w:p>
          <w:p w14:paraId="5FCA363A" w14:textId="77777777" w:rsidR="00FA0A07" w:rsidRPr="00945E73" w:rsidRDefault="00FA0A07" w:rsidP="00FA0A07">
            <w:pPr>
              <w:rPr>
                <w:b/>
                <w:bCs/>
                <w:sz w:val="22"/>
                <w:szCs w:val="22"/>
              </w:rPr>
            </w:pPr>
            <w:r w:rsidRPr="00945E73">
              <w:rPr>
                <w:sz w:val="22"/>
                <w:szCs w:val="22"/>
              </w:rPr>
              <w:lastRenderedPageBreak/>
              <w:t>Iebildums tiek uzturēts 04.08.2021. saskaņošanas sanāksmē</w:t>
            </w:r>
          </w:p>
          <w:p w14:paraId="7232A1C5" w14:textId="77777777" w:rsidR="00FA0A07" w:rsidRPr="00945E73"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6B8F339F" w14:textId="77777777" w:rsidR="00FA0A07" w:rsidRPr="00945E73" w:rsidRDefault="00FA0A07" w:rsidP="00885A3F">
            <w:pPr>
              <w:pStyle w:val="tvhtml"/>
              <w:spacing w:before="0" w:beforeAutospacing="0" w:after="0" w:afterAutospacing="0"/>
              <w:jc w:val="both"/>
              <w:rPr>
                <w:rFonts w:ascii="Times New Roman" w:hAnsi="Times New Roman"/>
                <w:sz w:val="22"/>
                <w:szCs w:val="22"/>
              </w:rPr>
            </w:pPr>
            <w:r w:rsidRPr="00945E73">
              <w:rPr>
                <w:rFonts w:ascii="Times New Roman" w:hAnsi="Times New Roman"/>
                <w:sz w:val="22"/>
                <w:szCs w:val="22"/>
              </w:rPr>
              <w:lastRenderedPageBreak/>
              <w:t>Noteikumu projekta 8.pielikums.</w:t>
            </w:r>
          </w:p>
          <w:p w14:paraId="6FBC51D2" w14:textId="77777777" w:rsidR="00FA0A07" w:rsidRPr="00945E73" w:rsidRDefault="00FA0A07" w:rsidP="00885A3F">
            <w:pPr>
              <w:pStyle w:val="tvhtml"/>
              <w:spacing w:before="0" w:beforeAutospacing="0" w:after="0" w:afterAutospacing="0"/>
              <w:jc w:val="both"/>
              <w:rPr>
                <w:rFonts w:ascii="Times New Roman" w:hAnsi="Times New Roman"/>
                <w:sz w:val="22"/>
                <w:szCs w:val="22"/>
              </w:rPr>
            </w:pPr>
            <w:r w:rsidRPr="00945E73">
              <w:rPr>
                <w:rFonts w:ascii="Times New Roman" w:hAnsi="Times New Roman"/>
                <w:sz w:val="22"/>
                <w:szCs w:val="22"/>
              </w:rPr>
              <w:t xml:space="preserve">9.Aprēķināto patērētā kurināmā apjomu </w:t>
            </w:r>
            <w:r w:rsidRPr="00945E73">
              <w:rPr>
                <w:rFonts w:ascii="Times New Roman" w:hAnsi="Times New Roman"/>
                <w:sz w:val="22"/>
                <w:szCs w:val="22"/>
              </w:rPr>
              <w:lastRenderedPageBreak/>
              <w:t>kalendāra gada </w:t>
            </w:r>
            <w:r w:rsidRPr="00945E73">
              <w:rPr>
                <w:rFonts w:ascii="Times New Roman" w:hAnsi="Times New Roman"/>
                <w:i/>
                <w:iCs/>
                <w:sz w:val="22"/>
                <w:szCs w:val="22"/>
              </w:rPr>
              <w:t>t</w:t>
            </w:r>
            <w:r w:rsidRPr="00945E73">
              <w:rPr>
                <w:rFonts w:ascii="Times New Roman" w:hAnsi="Times New Roman"/>
                <w:sz w:val="22"/>
                <w:szCs w:val="22"/>
              </w:rPr>
              <w:t> kalendāra mēnesī </w:t>
            </w:r>
            <w:r w:rsidRPr="00945E73">
              <w:rPr>
                <w:rFonts w:ascii="Times New Roman" w:hAnsi="Times New Roman"/>
                <w:i/>
                <w:iCs/>
                <w:sz w:val="22"/>
                <w:szCs w:val="22"/>
              </w:rPr>
              <w:t>i</w:t>
            </w:r>
            <w:r w:rsidRPr="00945E73">
              <w:rPr>
                <w:rFonts w:ascii="Times New Roman" w:hAnsi="Times New Roman"/>
                <w:sz w:val="22"/>
                <w:szCs w:val="22"/>
              </w:rPr>
              <w:t xml:space="preserve">  nosaka, izmantojot šādu formulu:</w:t>
            </w:r>
          </w:p>
          <w:p w14:paraId="269BD742" w14:textId="3BFF9CBC" w:rsidR="00FA0A07" w:rsidRPr="00945E73" w:rsidRDefault="00357828" w:rsidP="00885A3F">
            <w:pPr>
              <w:pStyle w:val="tvhtml"/>
              <w:spacing w:before="0" w:beforeAutospacing="0" w:after="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 _t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num>
                <m:den>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η</m:t>
                          </m:r>
                        </m:e>
                        <m:sub>
                          <m:r>
                            <w:rPr>
                              <w:rFonts w:ascii="Cambria Math" w:hAnsi="Cambria Math"/>
                              <w:sz w:val="22"/>
                              <w:szCs w:val="22"/>
                            </w:rPr>
                            <m:t>koģ</m:t>
                          </m:r>
                        </m:sub>
                      </m:sSub>
                    </m:num>
                    <m:den>
                      <m:r>
                        <w:rPr>
                          <w:rFonts w:ascii="Cambria Math" w:hAnsi="Cambria Math"/>
                          <w:sz w:val="22"/>
                          <w:szCs w:val="22"/>
                        </w:rPr>
                        <m:t>100</m:t>
                      </m:r>
                    </m:den>
                  </m:f>
                </m:den>
              </m:f>
            </m:oMath>
            <w:r w:rsidR="00FA0A07" w:rsidRPr="00945E73">
              <w:rPr>
                <w:rFonts w:ascii="Times New Roman" w:hAnsi="Times New Roman"/>
                <w:sz w:val="22"/>
                <w:szCs w:val="22"/>
              </w:rPr>
              <w:t xml:space="preserve"> , kur</w:t>
            </w:r>
          </w:p>
          <w:p w14:paraId="439DBD18" w14:textId="77777777" w:rsidR="00FA0A07" w:rsidRPr="00945E73" w:rsidRDefault="00FA0A07" w:rsidP="00885A3F">
            <w:pPr>
              <w:ind w:firstLine="301"/>
              <w:jc w:val="both"/>
              <w:rPr>
                <w:sz w:val="22"/>
                <w:szCs w:val="22"/>
              </w:rPr>
            </w:pPr>
            <w:r w:rsidRPr="00945E73">
              <w:rPr>
                <w:sz w:val="22"/>
                <w:szCs w:val="22"/>
              </w:rPr>
              <w:t xml:space="preserve">– koģenerācijas iekārtas lietderības koeficients, kas raksturo koģenerācijas stacijas vidējo efektivitāti un kas ir noteikts 90% dabasgāzes koģenerācijas stacijām un 80%  biomasas un biogāzes koģenerācijas stacijām. </w:t>
            </w:r>
          </w:p>
          <w:p w14:paraId="156C0B73" w14:textId="77777777" w:rsidR="00FA0A07" w:rsidRPr="00945E73" w:rsidRDefault="00FA0A07" w:rsidP="00885A3F">
            <w:pPr>
              <w:ind w:firstLine="301"/>
              <w:jc w:val="both"/>
              <w:rPr>
                <w:sz w:val="22"/>
                <w:szCs w:val="22"/>
              </w:rPr>
            </w:pPr>
          </w:p>
          <w:p w14:paraId="6D000A6C" w14:textId="77777777" w:rsidR="00FA0A07" w:rsidRPr="00945E73" w:rsidRDefault="00FA0A07" w:rsidP="00885A3F">
            <w:pPr>
              <w:ind w:firstLine="301"/>
              <w:jc w:val="both"/>
              <w:rPr>
                <w:sz w:val="22"/>
                <w:szCs w:val="22"/>
              </w:rPr>
            </w:pPr>
          </w:p>
          <w:p w14:paraId="359CD4A9" w14:textId="77777777" w:rsidR="00FA0A07" w:rsidRPr="00945E73" w:rsidRDefault="00FA0A07" w:rsidP="00885A3F">
            <w:pPr>
              <w:ind w:firstLine="301"/>
              <w:jc w:val="both"/>
              <w:rPr>
                <w:sz w:val="22"/>
                <w:szCs w:val="22"/>
              </w:rPr>
            </w:pPr>
          </w:p>
          <w:p w14:paraId="5C9721F2" w14:textId="77777777" w:rsidR="00FA0A07" w:rsidRPr="00945E73" w:rsidRDefault="00FA0A07" w:rsidP="00885A3F">
            <w:pPr>
              <w:pStyle w:val="tvhtml"/>
              <w:spacing w:before="0" w:beforeAutospacing="0" w:after="0" w:afterAutospacing="0"/>
              <w:jc w:val="both"/>
              <w:rPr>
                <w:rFonts w:ascii="Times New Roman" w:hAnsi="Times New Roman"/>
                <w:sz w:val="22"/>
                <w:szCs w:val="22"/>
              </w:rPr>
            </w:pPr>
            <w:r w:rsidRPr="00945E73">
              <w:rPr>
                <w:rFonts w:ascii="Times New Roman" w:hAnsi="Times New Roman"/>
                <w:sz w:val="22"/>
                <w:szCs w:val="22"/>
              </w:rPr>
              <w:t>MK noteikumu Nr. 561 8.pielikums</w:t>
            </w:r>
          </w:p>
          <w:p w14:paraId="2CFE36DA" w14:textId="77777777" w:rsidR="00FA0A07" w:rsidRPr="00945E73" w:rsidRDefault="00FA0A07" w:rsidP="00885A3F">
            <w:pPr>
              <w:suppressAutoHyphens/>
              <w:autoSpaceDN w:val="0"/>
              <w:jc w:val="both"/>
              <w:textAlignment w:val="baseline"/>
              <w:rPr>
                <w:sz w:val="22"/>
                <w:szCs w:val="22"/>
              </w:rPr>
            </w:pPr>
            <w:r w:rsidRPr="00945E73">
              <w:rPr>
                <w:sz w:val="22"/>
                <w:szCs w:val="22"/>
              </w:rPr>
              <w:t>8.Aprēķināto patērētā kurināmā apjomu kalendāra gada </w:t>
            </w:r>
            <w:r w:rsidRPr="00945E73">
              <w:rPr>
                <w:i/>
                <w:iCs/>
                <w:sz w:val="22"/>
                <w:szCs w:val="22"/>
              </w:rPr>
              <w:t>t</w:t>
            </w:r>
            <w:r w:rsidRPr="00945E73">
              <w:rPr>
                <w:sz w:val="22"/>
                <w:szCs w:val="22"/>
              </w:rPr>
              <w:t> kalendāra mēnesī </w:t>
            </w:r>
            <w:r w:rsidRPr="00945E73">
              <w:rPr>
                <w:i/>
                <w:iCs/>
                <w:sz w:val="22"/>
                <w:szCs w:val="22"/>
              </w:rPr>
              <w:t>i</w:t>
            </w:r>
            <w:r w:rsidRPr="00945E73">
              <w:rPr>
                <w:sz w:val="22"/>
                <w:szCs w:val="22"/>
              </w:rPr>
              <w:t xml:space="preserve">  nosaka, izmantojot šādu formulu:</w:t>
            </w:r>
          </w:p>
          <w:p w14:paraId="2F8B1F4A" w14:textId="2BA51E82" w:rsidR="00FA0A07" w:rsidRPr="00945E73" w:rsidRDefault="00357828" w:rsidP="00885A3F">
            <w:pPr>
              <w:ind w:firstLine="300"/>
              <w:jc w:val="center"/>
              <w:rPr>
                <w:sz w:val="22"/>
                <w:szCs w:val="22"/>
              </w:rPr>
            </w:pP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 _t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num>
                <m:den>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η</m:t>
                          </m:r>
                        </m:e>
                        <m:sub>
                          <m:r>
                            <w:rPr>
                              <w:rFonts w:ascii="Cambria Math" w:hAnsi="Cambria Math"/>
                              <w:sz w:val="22"/>
                              <w:szCs w:val="22"/>
                            </w:rPr>
                            <m:t>koģ</m:t>
                          </m:r>
                        </m:sub>
                      </m:sSub>
                    </m:num>
                    <m:den>
                      <m:r>
                        <w:rPr>
                          <w:rFonts w:ascii="Cambria Math" w:hAnsi="Cambria Math"/>
                          <w:sz w:val="22"/>
                          <w:szCs w:val="22"/>
                        </w:rPr>
                        <m:t>100</m:t>
                      </m:r>
                    </m:den>
                  </m:f>
                </m:den>
              </m:f>
            </m:oMath>
            <w:r w:rsidR="00FA0A07" w:rsidRPr="00945E73">
              <w:rPr>
                <w:sz w:val="22"/>
                <w:szCs w:val="22"/>
              </w:rPr>
              <w:t>, kur</w:t>
            </w:r>
          </w:p>
          <w:p w14:paraId="1B74F3DC" w14:textId="073C2869" w:rsidR="00FA0A07" w:rsidRPr="00945E73" w:rsidRDefault="00FA0A07" w:rsidP="00885A3F">
            <w:pPr>
              <w:jc w:val="both"/>
              <w:rPr>
                <w:sz w:val="22"/>
                <w:szCs w:val="22"/>
              </w:rPr>
            </w:pPr>
            <w:r w:rsidRPr="00945E73">
              <w:rPr>
                <w:sz w:val="22"/>
                <w:szCs w:val="22"/>
                <w:lang w:eastAsia="en-US"/>
              </w:rPr>
              <w:t xml:space="preserve">– koģenerācijas iekārtas lietderības </w:t>
            </w:r>
            <w:r w:rsidRPr="00945E73">
              <w:rPr>
                <w:sz w:val="22"/>
                <w:szCs w:val="22"/>
                <w:lang w:eastAsia="en-US"/>
              </w:rPr>
              <w:lastRenderedPageBreak/>
              <w:t>koeficients, kas raksturo koģenerācijas stacijas vidējo efektivitāti. Iekārtas lietderības koeficients ir norādīts iekārtas tehniskajā dokumentācijā vai, ja tāds nav pieejams, tad lietderības koeficientu dabasgāzes koģenerācijas stacijām nosaka 90% un biomasas un biogāzes koģenerācijas stacijām 80%  .</w:t>
            </w:r>
          </w:p>
        </w:tc>
      </w:tr>
      <w:tr w:rsidR="00F47362" w:rsidRPr="00945E73" w:rsidDel="00E40881" w14:paraId="65AB75BB" w14:textId="77777777" w:rsidTr="00C901F5">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8FDDA4E" w14:textId="2991FBB2" w:rsidR="00FA0A07" w:rsidRPr="00945E73" w:rsidDel="00E40881" w:rsidRDefault="00FA0A07" w:rsidP="00147C0A">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5D42C5CF" w14:textId="06961A89" w:rsidR="00FA0A07" w:rsidRPr="00945E73" w:rsidRDefault="00880EC2" w:rsidP="00885A3F">
            <w:pPr>
              <w:jc w:val="both"/>
              <w:rPr>
                <w:b/>
                <w:bCs/>
                <w:sz w:val="22"/>
                <w:szCs w:val="22"/>
              </w:rPr>
            </w:pPr>
            <w:r w:rsidRPr="00945E73">
              <w:rPr>
                <w:b/>
                <w:bCs/>
                <w:sz w:val="22"/>
                <w:szCs w:val="22"/>
              </w:rPr>
              <w:t>Aicinājums n</w:t>
            </w:r>
            <w:r w:rsidR="00FA0A07" w:rsidRPr="00945E73">
              <w:rPr>
                <w:b/>
                <w:bCs/>
                <w:sz w:val="22"/>
                <w:szCs w:val="22"/>
              </w:rPr>
              <w:t>o</w:t>
            </w:r>
            <w:r w:rsidRPr="00945E73">
              <w:rPr>
                <w:b/>
                <w:bCs/>
                <w:sz w:val="22"/>
                <w:szCs w:val="22"/>
              </w:rPr>
              <w:t>teik</w:t>
            </w:r>
            <w:r w:rsidR="00FA0A07" w:rsidRPr="00945E73">
              <w:rPr>
                <w:b/>
                <w:bCs/>
                <w:sz w:val="22"/>
                <w:szCs w:val="22"/>
              </w:rPr>
              <w:t>t ekspluatācijas izmaksas, ņem</w:t>
            </w:r>
            <w:r w:rsidR="001D3D55" w:rsidRPr="00945E73">
              <w:rPr>
                <w:b/>
                <w:bCs/>
                <w:sz w:val="22"/>
                <w:szCs w:val="22"/>
              </w:rPr>
              <w:t>ot</w:t>
            </w:r>
            <w:r w:rsidR="00FA0A07" w:rsidRPr="00945E73">
              <w:rPr>
                <w:b/>
                <w:bCs/>
                <w:sz w:val="22"/>
                <w:szCs w:val="22"/>
              </w:rPr>
              <w:t xml:space="preserve"> vērā viss investīciju apjom</w:t>
            </w:r>
            <w:r w:rsidR="001D3D55" w:rsidRPr="00945E73">
              <w:rPr>
                <w:b/>
                <w:bCs/>
                <w:sz w:val="22"/>
                <w:szCs w:val="22"/>
              </w:rPr>
              <w:t>u</w:t>
            </w:r>
            <w:r w:rsidR="00FA0A07" w:rsidRPr="00945E73">
              <w:rPr>
                <w:b/>
                <w:bCs/>
                <w:sz w:val="22"/>
                <w:szCs w:val="22"/>
              </w:rPr>
              <w:t>, t</w:t>
            </w:r>
            <w:r w:rsidR="001D3D55" w:rsidRPr="00945E73">
              <w:rPr>
                <w:b/>
                <w:bCs/>
                <w:sz w:val="22"/>
                <w:szCs w:val="22"/>
              </w:rPr>
              <w:t>ajā</w:t>
            </w:r>
            <w:r w:rsidR="00FA0A07" w:rsidRPr="00945E73">
              <w:rPr>
                <w:b/>
                <w:bCs/>
                <w:sz w:val="22"/>
                <w:szCs w:val="22"/>
              </w:rPr>
              <w:t xml:space="preserve"> skaitā arī</w:t>
            </w:r>
            <w:r w:rsidR="004B6690" w:rsidRPr="00945E73">
              <w:rPr>
                <w:b/>
                <w:bCs/>
                <w:sz w:val="22"/>
                <w:szCs w:val="22"/>
              </w:rPr>
              <w:t xml:space="preserve"> ieguldījumus</w:t>
            </w:r>
            <w:r w:rsidR="00FA0A07" w:rsidRPr="00945E73">
              <w:rPr>
                <w:b/>
                <w:bCs/>
                <w:sz w:val="22"/>
                <w:szCs w:val="22"/>
              </w:rPr>
              <w:t xml:space="preserve"> </w:t>
            </w:r>
            <w:proofErr w:type="spellStart"/>
            <w:r w:rsidR="00FA0A07" w:rsidRPr="00945E73">
              <w:rPr>
                <w:b/>
                <w:bCs/>
                <w:sz w:val="22"/>
                <w:szCs w:val="22"/>
              </w:rPr>
              <w:t>fermenteros</w:t>
            </w:r>
            <w:proofErr w:type="spellEnd"/>
            <w:r w:rsidR="00FA0A07" w:rsidRPr="00945E73">
              <w:rPr>
                <w:b/>
                <w:bCs/>
                <w:sz w:val="22"/>
                <w:szCs w:val="22"/>
              </w:rPr>
              <w:t xml:space="preserve"> un atbalsta maksājum</w:t>
            </w:r>
            <w:r w:rsidR="004B6690" w:rsidRPr="00945E73">
              <w:rPr>
                <w:b/>
                <w:bCs/>
                <w:sz w:val="22"/>
                <w:szCs w:val="22"/>
              </w:rPr>
              <w:t>us</w:t>
            </w:r>
            <w:r w:rsidR="00FA0A07" w:rsidRPr="00945E73">
              <w:rPr>
                <w:b/>
                <w:bCs/>
                <w:sz w:val="22"/>
                <w:szCs w:val="22"/>
              </w:rPr>
              <w:t xml:space="preserve"> no LAD</w:t>
            </w:r>
          </w:p>
        </w:tc>
      </w:tr>
      <w:tr w:rsidR="00F47362" w:rsidRPr="00945E73" w:rsidDel="00E40881" w14:paraId="01A00E96"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D325CE0" w14:textId="77777777" w:rsidR="00FA0A07" w:rsidRPr="00945E73"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418927E" w14:textId="77777777" w:rsidR="00FA0A07" w:rsidRPr="00945E73" w:rsidRDefault="00FA0A07" w:rsidP="00FA0A07">
            <w:pPr>
              <w:jc w:val="both"/>
              <w:rPr>
                <w:sz w:val="22"/>
                <w:szCs w:val="22"/>
              </w:rPr>
            </w:pPr>
            <w:r w:rsidRPr="00945E73">
              <w:rPr>
                <w:sz w:val="22"/>
                <w:szCs w:val="22"/>
              </w:rPr>
              <w:t>Anotācijas 1. sadaļas 2. punkts</w:t>
            </w:r>
          </w:p>
          <w:p w14:paraId="1021F664" w14:textId="77777777" w:rsidR="00FA0A07" w:rsidRPr="00945E73" w:rsidRDefault="00FA0A07" w:rsidP="00885A3F">
            <w:pPr>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B8C4DE" w14:textId="77777777" w:rsidR="00FA0A07" w:rsidRPr="00945E73" w:rsidRDefault="00FA0A07" w:rsidP="00885A3F">
            <w:pPr>
              <w:jc w:val="center"/>
              <w:rPr>
                <w:rFonts w:eastAsia="Calibri"/>
                <w:b/>
                <w:sz w:val="22"/>
                <w:szCs w:val="22"/>
              </w:rPr>
            </w:pPr>
            <w:r w:rsidRPr="00945E73">
              <w:rPr>
                <w:rFonts w:eastAsia="Calibri"/>
                <w:b/>
                <w:sz w:val="22"/>
                <w:szCs w:val="22"/>
              </w:rPr>
              <w:t xml:space="preserve">LBA </w:t>
            </w:r>
          </w:p>
          <w:p w14:paraId="01F60BDC" w14:textId="54652B00" w:rsidR="00FA0A07" w:rsidRPr="00945E73" w:rsidRDefault="00FA0A07" w:rsidP="00885A3F">
            <w:pPr>
              <w:jc w:val="both"/>
              <w:rPr>
                <w:b/>
                <w:bCs/>
                <w:sz w:val="22"/>
                <w:szCs w:val="22"/>
              </w:rPr>
            </w:pPr>
            <w:r w:rsidRPr="00945E73">
              <w:rPr>
                <w:sz w:val="22"/>
                <w:szCs w:val="22"/>
              </w:rPr>
              <w:t xml:space="preserve">Precizēt anotācijā, ka MK561 noteikumu grozījumos norādītās investīcijas ietver arī investīcijas biogāzes ražošanas iekārtās, ne tikai koģenerācijas iekārtās, kā arī kapitalizētās remonta izmaksas, pie kam, nosakot </w:t>
            </w:r>
            <w:r w:rsidRPr="00945E73">
              <w:rPr>
                <w:sz w:val="22"/>
                <w:szCs w:val="22"/>
              </w:rPr>
              <w:lastRenderedPageBreak/>
              <w:t>ekspluatācijas izmaksas, jāņem vērā viss investīciju apjoms, to skaitā arī atbalsta maksājumi no LAD.</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82F7B3D" w14:textId="77777777" w:rsidR="00FA0A07" w:rsidRPr="00945E73" w:rsidRDefault="00FA0A07" w:rsidP="00885A3F">
            <w:pPr>
              <w:pStyle w:val="naisc"/>
              <w:spacing w:before="0" w:after="0"/>
              <w:rPr>
                <w:b/>
                <w:sz w:val="22"/>
                <w:szCs w:val="22"/>
              </w:rPr>
            </w:pPr>
            <w:r w:rsidRPr="00945E73">
              <w:rPr>
                <w:b/>
                <w:sz w:val="22"/>
                <w:szCs w:val="22"/>
              </w:rPr>
              <w:lastRenderedPageBreak/>
              <w:t>Daļēji ņemts vērā</w:t>
            </w:r>
          </w:p>
          <w:p w14:paraId="60979DA3" w14:textId="77777777" w:rsidR="00FA0A07" w:rsidRPr="00945E73" w:rsidRDefault="00FA0A07" w:rsidP="00885A3F">
            <w:pPr>
              <w:pStyle w:val="naisc"/>
              <w:spacing w:before="0" w:after="0"/>
              <w:jc w:val="both"/>
              <w:rPr>
                <w:bCs/>
                <w:sz w:val="22"/>
                <w:szCs w:val="22"/>
              </w:rPr>
            </w:pPr>
            <w:r w:rsidRPr="00945E73">
              <w:rPr>
                <w:bCs/>
                <w:sz w:val="22"/>
                <w:szCs w:val="22"/>
              </w:rPr>
              <w:t xml:space="preserve">Anotācija ir papildināta ar skaidrojumu, ka koģenerācijas stacijas faktiski veiktajās investīcijās tiek iekļautas sākotnējās investīcijas stacijā un elektroenerģijas pieslēguma izmaksas elektroenerģijas tīklam, </w:t>
            </w:r>
            <w:r w:rsidRPr="00945E73">
              <w:rPr>
                <w:bCs/>
                <w:sz w:val="22"/>
                <w:szCs w:val="22"/>
              </w:rPr>
              <w:lastRenderedPageBreak/>
              <w:t>kā arī turpmākās investīcijas, kas bijušas nepieciešamas, lai atbilstoši ražošanas tehnoloģijai nodrošinātu elektrostacijas tehnoloģiskās funkcijas atbilstoši vienotā tehnoloģiskā cikla principam, tajā skaitā lai palielinātu elektrostacijas elektrisko jaudu.</w:t>
            </w:r>
          </w:p>
          <w:p w14:paraId="3387652F" w14:textId="77777777" w:rsidR="00FA0A07" w:rsidRPr="00945E73" w:rsidRDefault="00FA0A07" w:rsidP="00885A3F">
            <w:pPr>
              <w:pStyle w:val="naisc"/>
              <w:spacing w:before="0" w:after="0"/>
              <w:jc w:val="both"/>
              <w:rPr>
                <w:bCs/>
                <w:sz w:val="22"/>
                <w:szCs w:val="22"/>
              </w:rPr>
            </w:pPr>
            <w:r w:rsidRPr="00945E73">
              <w:rPr>
                <w:bCs/>
                <w:sz w:val="22"/>
                <w:szCs w:val="22"/>
              </w:rPr>
              <w:t>Saskaņā ar ETL 31.</w:t>
            </w:r>
            <w:r w:rsidRPr="00945E73">
              <w:rPr>
                <w:bCs/>
                <w:sz w:val="22"/>
                <w:szCs w:val="22"/>
                <w:vertAlign w:val="superscript"/>
              </w:rPr>
              <w:t>4</w:t>
            </w:r>
            <w:r w:rsidRPr="00945E73">
              <w:rPr>
                <w:bCs/>
                <w:sz w:val="22"/>
                <w:szCs w:val="22"/>
              </w:rPr>
              <w:t> panta otro daļu IRR aprēķinā iekļauj arī elektrostacijai piešķirto un faktiski saņemto atbalstu, tostarp investīciju atbalstu elektroenerģijas ražošanai. No tā secināms, ka IRR aprēķinā iekļauj visu komersanta saņemto atbalstu, tostarp LAD īstenoto projektu investīcijas.</w:t>
            </w:r>
          </w:p>
          <w:p w14:paraId="5731ACDF" w14:textId="77777777" w:rsidR="00FA0A07" w:rsidRPr="00945E73" w:rsidRDefault="00FA0A07" w:rsidP="00885A3F">
            <w:pPr>
              <w:pStyle w:val="naisc"/>
              <w:spacing w:before="0" w:after="0"/>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C419649" w14:textId="77777777" w:rsidR="00FA0A07" w:rsidRPr="00945E73" w:rsidRDefault="00FA0A07" w:rsidP="00FA0A07">
            <w:pPr>
              <w:jc w:val="center"/>
              <w:rPr>
                <w:b/>
                <w:bCs/>
                <w:sz w:val="22"/>
                <w:szCs w:val="22"/>
              </w:rPr>
            </w:pPr>
            <w:r w:rsidRPr="00945E73">
              <w:rPr>
                <w:b/>
                <w:bCs/>
                <w:sz w:val="22"/>
                <w:szCs w:val="22"/>
              </w:rPr>
              <w:lastRenderedPageBreak/>
              <w:t>LBA</w:t>
            </w:r>
          </w:p>
          <w:p w14:paraId="2B2F6309" w14:textId="77777777" w:rsidR="00FA0A07" w:rsidRPr="00945E73" w:rsidRDefault="00FA0A07" w:rsidP="00FA0A07">
            <w:pPr>
              <w:jc w:val="center"/>
              <w:rPr>
                <w:b/>
                <w:bCs/>
                <w:sz w:val="22"/>
                <w:szCs w:val="22"/>
              </w:rPr>
            </w:pPr>
          </w:p>
          <w:p w14:paraId="53F71521" w14:textId="77777777" w:rsidR="00FA0A07" w:rsidRPr="00945E73" w:rsidRDefault="00FA0A07" w:rsidP="00FA0A07">
            <w:pPr>
              <w:rPr>
                <w:b/>
                <w:bCs/>
                <w:sz w:val="22"/>
                <w:szCs w:val="22"/>
              </w:rPr>
            </w:pPr>
            <w:r w:rsidRPr="00945E73">
              <w:rPr>
                <w:sz w:val="22"/>
                <w:szCs w:val="22"/>
              </w:rPr>
              <w:t>Iebildums tiek uzturēts 04.08.2021. saskaņošanas sanāksmē</w:t>
            </w:r>
          </w:p>
          <w:p w14:paraId="27C1B877" w14:textId="77777777" w:rsidR="00FA0A07" w:rsidRPr="00945E73"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48F26A0E" w14:textId="77777777" w:rsidR="00FA0A07" w:rsidRPr="00945E73" w:rsidRDefault="00FA0A07" w:rsidP="00FA0A07">
            <w:pPr>
              <w:jc w:val="both"/>
              <w:rPr>
                <w:sz w:val="22"/>
                <w:szCs w:val="22"/>
              </w:rPr>
            </w:pPr>
            <w:r w:rsidRPr="00945E73">
              <w:rPr>
                <w:sz w:val="22"/>
                <w:szCs w:val="22"/>
              </w:rPr>
              <w:t>Anotācijas 1. sadaļas 2. punkts</w:t>
            </w:r>
          </w:p>
          <w:p w14:paraId="4DCE625B" w14:textId="29819F47" w:rsidR="00FA0A07" w:rsidRPr="00945E73" w:rsidRDefault="00FA0A07" w:rsidP="00885A3F">
            <w:pPr>
              <w:jc w:val="both"/>
              <w:rPr>
                <w:sz w:val="22"/>
                <w:szCs w:val="22"/>
              </w:rPr>
            </w:pPr>
          </w:p>
        </w:tc>
      </w:tr>
      <w:tr w:rsidR="00F47362" w:rsidRPr="00945E73" w:rsidDel="00E40881" w14:paraId="50A1525A" w14:textId="77777777" w:rsidTr="00C901F5">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DA4806A" w14:textId="5C84FA08" w:rsidR="00FA0A07" w:rsidRPr="00945E73" w:rsidDel="00E40881" w:rsidRDefault="00FA0A07" w:rsidP="00147C0A">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61067AC9" w14:textId="46C94923" w:rsidR="00FA0A07" w:rsidRPr="00945E73" w:rsidRDefault="00FA0A07" w:rsidP="00FA0A07">
            <w:pPr>
              <w:jc w:val="both"/>
              <w:rPr>
                <w:b/>
                <w:bCs/>
                <w:sz w:val="22"/>
                <w:szCs w:val="22"/>
              </w:rPr>
            </w:pPr>
            <w:r w:rsidRPr="00945E73">
              <w:rPr>
                <w:rFonts w:eastAsiaTheme="minorHAnsi"/>
                <w:b/>
                <w:bCs/>
                <w:sz w:val="22"/>
                <w:szCs w:val="22"/>
                <w:shd w:val="clear" w:color="auto" w:fill="FFFFFF"/>
                <w:lang w:eastAsia="en-US"/>
              </w:rPr>
              <w:t>Eiropas Savienības Kohēzijas fonda līdzfinansējum</w:t>
            </w:r>
            <w:r w:rsidR="00B3508A" w:rsidRPr="00945E73">
              <w:rPr>
                <w:rFonts w:eastAsiaTheme="minorHAnsi"/>
                <w:b/>
                <w:bCs/>
                <w:sz w:val="22"/>
                <w:szCs w:val="22"/>
                <w:shd w:val="clear" w:color="auto" w:fill="FFFFFF"/>
                <w:lang w:eastAsia="en-US"/>
              </w:rPr>
              <w:t>a ieskaitīšana investīcijās</w:t>
            </w:r>
          </w:p>
        </w:tc>
      </w:tr>
      <w:tr w:rsidR="00F47362" w:rsidRPr="00945E73" w:rsidDel="00E40881" w14:paraId="25BB9528"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964C1D7" w14:textId="77777777" w:rsidR="00FA0A07" w:rsidRPr="00945E73"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96D1C6F" w14:textId="4920700A" w:rsidR="00FA0A07" w:rsidRPr="00945E73" w:rsidRDefault="00FA0A07" w:rsidP="00FA0A07">
            <w:pPr>
              <w:jc w:val="both"/>
              <w:rPr>
                <w:sz w:val="22"/>
                <w:szCs w:val="22"/>
              </w:rPr>
            </w:pPr>
            <w:r w:rsidRPr="00945E73">
              <w:rPr>
                <w:sz w:val="22"/>
                <w:szCs w:val="22"/>
              </w:rPr>
              <w:t>Noteikumu teksts.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C770413" w14:textId="77777777" w:rsidR="00FA0A07" w:rsidRPr="00945E73" w:rsidRDefault="00FA0A07" w:rsidP="00FA0A07">
            <w:pPr>
              <w:rPr>
                <w:rFonts w:eastAsia="Calibri"/>
                <w:b/>
                <w:sz w:val="22"/>
                <w:szCs w:val="22"/>
              </w:rPr>
            </w:pPr>
            <w:r w:rsidRPr="00945E73">
              <w:rPr>
                <w:rFonts w:eastAsia="Calibri"/>
                <w:b/>
                <w:sz w:val="22"/>
                <w:szCs w:val="22"/>
              </w:rPr>
              <w:t xml:space="preserve">AS “Rīgas Siltums” </w:t>
            </w:r>
          </w:p>
          <w:p w14:paraId="7CE441F0" w14:textId="77777777" w:rsidR="00FA0A07" w:rsidRPr="00945E73" w:rsidRDefault="00FA0A07" w:rsidP="00AD2E9E">
            <w:pPr>
              <w:pStyle w:val="tvhtml"/>
              <w:spacing w:before="0" w:beforeAutospacing="0" w:after="0" w:afterAutospacing="0"/>
              <w:ind w:firstLine="720"/>
              <w:jc w:val="both"/>
              <w:rPr>
                <w:rFonts w:ascii="Times New Roman" w:eastAsiaTheme="minorHAnsi" w:hAnsi="Times New Roman"/>
                <w:sz w:val="22"/>
                <w:szCs w:val="22"/>
                <w:shd w:val="clear" w:color="auto" w:fill="FFFFFF"/>
                <w:lang w:eastAsia="en-US"/>
              </w:rPr>
            </w:pPr>
            <w:r w:rsidRPr="00945E73">
              <w:rPr>
                <w:rFonts w:ascii="Times New Roman" w:hAnsi="Times New Roman"/>
                <w:sz w:val="22"/>
                <w:szCs w:val="22"/>
                <w:shd w:val="clear" w:color="auto" w:fill="FFFFFF"/>
              </w:rPr>
              <w:t>AS “RĪGAS SILTUMS”, iepazīstoties ar 14.01.2021. pieteikto un Valsts sekretāru sanāksmē izskatīto noteikumu projektu “Grozījumi Ministru kabineta 2020.gada 2.septembra noteikumos Nr.561 “Noteikumi par elektroenerģijas ražošanu, uzraudzību un cenu noteikšanu, ražojot elektroenerģiju koģenerācijā”” (turpmāk tekstā – Grozījumi), aicina Grozījumu iesniedzēju Ekonomikas ministriju atkārtoti pārskatīt e</w:t>
            </w:r>
            <w:r w:rsidRPr="00945E73">
              <w:rPr>
                <w:rFonts w:ascii="Times New Roman" w:eastAsiaTheme="minorHAnsi" w:hAnsi="Times New Roman"/>
                <w:sz w:val="22"/>
                <w:szCs w:val="22"/>
                <w:shd w:val="clear" w:color="auto" w:fill="FFFFFF"/>
                <w:lang w:eastAsia="en-US"/>
              </w:rPr>
              <w:t>lektrostaciju pārkompensācijas novēršana</w:t>
            </w:r>
            <w:r w:rsidRPr="00945E73">
              <w:rPr>
                <w:rFonts w:ascii="Times New Roman" w:hAnsi="Times New Roman"/>
                <w:sz w:val="22"/>
                <w:szCs w:val="22"/>
                <w:shd w:val="clear" w:color="auto" w:fill="FFFFFF"/>
              </w:rPr>
              <w:t xml:space="preserve">s </w:t>
            </w:r>
            <w:r w:rsidRPr="00945E73">
              <w:rPr>
                <w:rFonts w:ascii="Times New Roman" w:hAnsi="Times New Roman"/>
                <w:sz w:val="22"/>
                <w:szCs w:val="22"/>
                <w:shd w:val="clear" w:color="auto" w:fill="FFFFFF"/>
              </w:rPr>
              <w:lastRenderedPageBreak/>
              <w:t xml:space="preserve">metodiku un </w:t>
            </w:r>
            <w:r w:rsidRPr="00945E73">
              <w:rPr>
                <w:rFonts w:ascii="Times New Roman" w:hAnsi="Times New Roman"/>
                <w:sz w:val="22"/>
                <w:szCs w:val="22"/>
                <w:u w:val="single"/>
                <w:shd w:val="clear" w:color="auto" w:fill="FFFFFF"/>
              </w:rPr>
              <w:t>izslēgt</w:t>
            </w:r>
            <w:r w:rsidRPr="00945E73">
              <w:rPr>
                <w:rFonts w:ascii="Times New Roman" w:hAnsi="Times New Roman"/>
                <w:sz w:val="22"/>
                <w:szCs w:val="22"/>
                <w:shd w:val="clear" w:color="auto" w:fill="FFFFFF"/>
              </w:rPr>
              <w:t xml:space="preserve"> no Grozījumu 8.pielikuma “Koģenerācijas stacijas kopējo kapitālieguldījumu iekšējās peļņas normas aprēķins” </w:t>
            </w:r>
            <w:r w:rsidRPr="00945E73">
              <w:rPr>
                <w:rFonts w:ascii="Times New Roman" w:eastAsiaTheme="minorHAnsi" w:hAnsi="Times New Roman"/>
                <w:sz w:val="22"/>
                <w:szCs w:val="22"/>
                <w:shd w:val="clear" w:color="auto" w:fill="FFFFFF"/>
                <w:lang w:eastAsia="en-US"/>
              </w:rPr>
              <w:t>I</w:t>
            </w:r>
            <w:r w:rsidRPr="00945E73">
              <w:rPr>
                <w:rFonts w:ascii="Times New Roman" w:hAnsi="Times New Roman"/>
                <w:sz w:val="22"/>
                <w:szCs w:val="22"/>
                <w:shd w:val="clear" w:color="auto" w:fill="FFFFFF"/>
              </w:rPr>
              <w:t xml:space="preserve"> sadaļas “</w:t>
            </w:r>
            <w:r w:rsidRPr="00945E73">
              <w:rPr>
                <w:rFonts w:ascii="Times New Roman" w:eastAsiaTheme="minorHAnsi" w:hAnsi="Times New Roman"/>
                <w:sz w:val="22"/>
                <w:szCs w:val="22"/>
                <w:shd w:val="clear" w:color="auto" w:fill="FFFFFF"/>
                <w:lang w:eastAsia="en-US"/>
              </w:rPr>
              <w:t>Koģenerācijas stacijas kopējo kapitālieguldījumu iekšējās peļņas normas aprēķina gaita</w:t>
            </w:r>
            <w:r w:rsidRPr="00945E73">
              <w:rPr>
                <w:rFonts w:ascii="Times New Roman" w:hAnsi="Times New Roman"/>
                <w:sz w:val="22"/>
                <w:szCs w:val="22"/>
                <w:shd w:val="clear" w:color="auto" w:fill="FFFFFF"/>
              </w:rPr>
              <w:t>” 2.punktā minētas</w:t>
            </w:r>
            <w:r w:rsidRPr="00945E73">
              <w:rPr>
                <w:rFonts w:ascii="Times New Roman" w:hAnsi="Times New Roman"/>
                <w:sz w:val="22"/>
                <w:szCs w:val="22"/>
              </w:rPr>
              <w:t xml:space="preserve"> formulas </w:t>
            </w:r>
            <w:r w:rsidRPr="00945E73">
              <w:rPr>
                <w:rFonts w:ascii="Times New Roman" w:eastAsiaTheme="minorHAnsi" w:hAnsi="Times New Roman"/>
                <w:sz w:val="22"/>
                <w:szCs w:val="22"/>
                <w:shd w:val="clear" w:color="auto" w:fill="FFFFFF"/>
                <w:lang w:eastAsia="en-US"/>
              </w:rPr>
              <w:t>lielumu, kas nosaka komersanta koģenerācijas staciju piešķirto un faktiski saņemto publisko finansējumu, tai skaitā maksājumus no valsts vai pašvaldības budžeta, kredītu procentu likmju subsidēšanu, kā arī citu finanšu palīdzību, kas tiek piešķirta vai sniegta no valsts, pašvaldības vai Eiropas Savienības budžeta līdzekļiem un ārvalstu finanšu palīdzības līdzekļiem:</w:t>
            </w:r>
          </w:p>
          <w:p w14:paraId="5131242E" w14:textId="77777777" w:rsidR="00FA0A07" w:rsidRPr="00945E73" w:rsidRDefault="00FA0A07" w:rsidP="00AD2E9E">
            <w:pPr>
              <w:pStyle w:val="tvhtml"/>
              <w:spacing w:before="0" w:beforeAutospacing="0" w:after="0" w:afterAutospacing="0"/>
              <w:ind w:firstLine="720"/>
              <w:jc w:val="both"/>
              <w:rPr>
                <w:rFonts w:ascii="Times New Roman" w:eastAsiaTheme="minorHAnsi" w:hAnsi="Times New Roman"/>
                <w:sz w:val="22"/>
                <w:szCs w:val="22"/>
                <w:shd w:val="clear" w:color="auto" w:fill="FFFFFF"/>
                <w:lang w:eastAsia="en-US"/>
              </w:rPr>
            </w:pPr>
            <w:r w:rsidRPr="00945E73">
              <w:rPr>
                <w:rFonts w:ascii="Times New Roman" w:eastAsiaTheme="minorHAnsi" w:hAnsi="Times New Roman"/>
                <w:sz w:val="22"/>
                <w:szCs w:val="22"/>
                <w:shd w:val="clear" w:color="auto" w:fill="FFFFFF"/>
                <w:lang w:eastAsia="en-US"/>
              </w:rPr>
              <w:t xml:space="preserve">Šī prasība pamatota ar to, ka veicot  provizorisko kopējo kapitālieguldījumu iekšējās peļņas normas aprēķinu AS “RĪGAS SILTUMS” piederošajai SC “Ziepniekkalns” </w:t>
            </w:r>
            <w:proofErr w:type="spellStart"/>
            <w:r w:rsidRPr="00945E73">
              <w:rPr>
                <w:rFonts w:ascii="Times New Roman" w:eastAsiaTheme="minorHAnsi" w:hAnsi="Times New Roman"/>
                <w:sz w:val="22"/>
                <w:szCs w:val="22"/>
                <w:shd w:val="clear" w:color="auto" w:fill="FFFFFF"/>
                <w:lang w:eastAsia="en-US"/>
              </w:rPr>
              <w:t>biokurināmā</w:t>
            </w:r>
            <w:proofErr w:type="spellEnd"/>
            <w:r w:rsidRPr="00945E73">
              <w:rPr>
                <w:rFonts w:ascii="Times New Roman" w:eastAsiaTheme="minorHAnsi" w:hAnsi="Times New Roman"/>
                <w:sz w:val="22"/>
                <w:szCs w:val="22"/>
                <w:shd w:val="clear" w:color="auto" w:fill="FFFFFF"/>
                <w:lang w:eastAsia="en-US"/>
              </w:rPr>
              <w:t xml:space="preserve"> koģenerācijas elektrostacijai ar elektrisko jaudu 4 MW, kas darbojas obligātā iepirkuma ietvaros no 2013.gada un tika izbūvēta piesaistot Eiropas Savienības Kohēzijas fonda līdzfinansējumu, saskaņā ar Grozījumu noteiktu metodiku tiek iegūts iekšējās peļņas normas lielums, kas būtiski </w:t>
            </w:r>
            <w:r w:rsidRPr="00945E73">
              <w:rPr>
                <w:rFonts w:ascii="Times New Roman" w:eastAsiaTheme="minorHAnsi" w:hAnsi="Times New Roman"/>
                <w:sz w:val="22"/>
                <w:szCs w:val="22"/>
                <w:shd w:val="clear" w:color="auto" w:fill="FFFFFF"/>
                <w:lang w:eastAsia="en-US"/>
              </w:rPr>
              <w:lastRenderedPageBreak/>
              <w:t xml:space="preserve">pārsniedz Grozījumos noteikto 9% likmi atbalsta perioda beigās, un elektrostacijai būtu piemērojams nesamērīgs valsts atbalsta samazinošs koeficients – tā saucamais cenas diferencēšanas koeficients pārkompensācijas novēršanai,  kas pie tam tiek attiecināts uz visu atbalsta periodu. Ja formulā neizmanto lielumu , tad peļņas normas aprēķins  SC “Ziepniekkalns” </w:t>
            </w:r>
            <w:proofErr w:type="spellStart"/>
            <w:r w:rsidRPr="00945E73">
              <w:rPr>
                <w:rFonts w:ascii="Times New Roman" w:eastAsiaTheme="minorHAnsi" w:hAnsi="Times New Roman"/>
                <w:sz w:val="22"/>
                <w:szCs w:val="22"/>
                <w:shd w:val="clear" w:color="auto" w:fill="FFFFFF"/>
                <w:lang w:eastAsia="en-US"/>
              </w:rPr>
              <w:t>biokurināmā</w:t>
            </w:r>
            <w:proofErr w:type="spellEnd"/>
            <w:r w:rsidRPr="00945E73">
              <w:rPr>
                <w:rFonts w:ascii="Times New Roman" w:eastAsiaTheme="minorHAnsi" w:hAnsi="Times New Roman"/>
                <w:sz w:val="22"/>
                <w:szCs w:val="22"/>
                <w:shd w:val="clear" w:color="auto" w:fill="FFFFFF"/>
                <w:lang w:eastAsia="en-US"/>
              </w:rPr>
              <w:t xml:space="preserve"> koģenerācijas elektrostacijai ir zem 9%. Būtībā tas norāda uz to, ka SC “Ziepniekkalns” </w:t>
            </w:r>
            <w:proofErr w:type="spellStart"/>
            <w:r w:rsidRPr="00945E73">
              <w:rPr>
                <w:rFonts w:ascii="Times New Roman" w:eastAsiaTheme="minorHAnsi" w:hAnsi="Times New Roman"/>
                <w:sz w:val="22"/>
                <w:szCs w:val="22"/>
                <w:shd w:val="clear" w:color="auto" w:fill="FFFFFF"/>
                <w:lang w:eastAsia="en-US"/>
              </w:rPr>
              <w:t>biokurināmā</w:t>
            </w:r>
            <w:proofErr w:type="spellEnd"/>
            <w:r w:rsidRPr="00945E73">
              <w:rPr>
                <w:rFonts w:ascii="Times New Roman" w:eastAsiaTheme="minorHAnsi" w:hAnsi="Times New Roman"/>
                <w:sz w:val="22"/>
                <w:szCs w:val="22"/>
                <w:shd w:val="clear" w:color="auto" w:fill="FFFFFF"/>
                <w:lang w:eastAsia="en-US"/>
              </w:rPr>
              <w:t xml:space="preserve"> koģenerācijas elektrostacija nav pārkompensēta, bet izmantojot esošo formulu AS “RĪGAS SILTUMS” būs Latvijas valstij jāatmaksā saņemtais finansējums no Eiropas savienības budžeta līdzekļiem.</w:t>
            </w:r>
          </w:p>
          <w:p w14:paraId="6545DA91" w14:textId="77777777" w:rsidR="00FA0A07" w:rsidRPr="00945E73" w:rsidRDefault="00FA0A07" w:rsidP="00FA0A07">
            <w:pPr>
              <w:rPr>
                <w:rFonts w:eastAsiaTheme="minorHAnsi"/>
                <w:sz w:val="22"/>
                <w:szCs w:val="22"/>
                <w:shd w:val="clear" w:color="auto" w:fill="FFFFFF"/>
                <w:lang w:eastAsia="en-US"/>
              </w:rPr>
            </w:pPr>
            <w:r w:rsidRPr="00945E73">
              <w:rPr>
                <w:rFonts w:eastAsiaTheme="minorHAnsi"/>
                <w:sz w:val="22"/>
                <w:szCs w:val="22"/>
                <w:shd w:val="clear" w:color="auto" w:fill="FFFFFF"/>
                <w:lang w:eastAsia="en-US"/>
              </w:rPr>
              <w:t>Iepriekšminētā cenas diferencēšanas koeficienta pārkompensācijas novēršanai piemērošana var novest AS “RĪGAS SILTUMS” pie nesamērīgiem finansiāliem zaudējumiem un to kompensācijai būs iespējams nepieciešams ievērojami paaugstināt siltumenerģijas pārdošanas tarifu rīdziniekiem.</w:t>
            </w:r>
          </w:p>
          <w:p w14:paraId="43DECF0F" w14:textId="77777777" w:rsidR="00FA0A07" w:rsidRPr="00945E73" w:rsidRDefault="00FA0A07" w:rsidP="00FA0A07">
            <w:pPr>
              <w:rPr>
                <w:rFonts w:eastAsiaTheme="minorHAnsi"/>
                <w:sz w:val="22"/>
                <w:szCs w:val="22"/>
                <w:shd w:val="clear" w:color="auto" w:fill="FFFFFF"/>
                <w:lang w:eastAsia="en-US"/>
              </w:rPr>
            </w:pPr>
          </w:p>
          <w:p w14:paraId="55BA38E1" w14:textId="77777777" w:rsidR="00FA0A07" w:rsidRPr="00945E73" w:rsidRDefault="00FA0A07" w:rsidP="00FA0A07">
            <w:pPr>
              <w:rPr>
                <w:rFonts w:eastAsia="Calibri"/>
                <w:b/>
                <w:sz w:val="22"/>
                <w:szCs w:val="22"/>
              </w:rPr>
            </w:pPr>
            <w:r w:rsidRPr="00945E73">
              <w:rPr>
                <w:rFonts w:eastAsia="Calibri"/>
                <w:b/>
                <w:sz w:val="22"/>
                <w:szCs w:val="22"/>
              </w:rPr>
              <w:t>AS “Rīgas Siltums” 13.04.21. iebildums</w:t>
            </w:r>
          </w:p>
          <w:p w14:paraId="6425060C" w14:textId="77777777" w:rsidR="00FA0A07" w:rsidRPr="00945E73" w:rsidRDefault="00FA0A07" w:rsidP="00FA0A07">
            <w:pPr>
              <w:rPr>
                <w:rFonts w:eastAsia="Calibri"/>
                <w:b/>
                <w:sz w:val="22"/>
                <w:szCs w:val="22"/>
              </w:rPr>
            </w:pPr>
          </w:p>
          <w:p w14:paraId="19E8CB88" w14:textId="328B5E5D" w:rsidR="00FA0A07" w:rsidRPr="00945E73" w:rsidRDefault="00FA0A07" w:rsidP="00885A3F">
            <w:pPr>
              <w:jc w:val="both"/>
              <w:rPr>
                <w:rFonts w:eastAsia="Calibri"/>
                <w:b/>
                <w:sz w:val="22"/>
                <w:szCs w:val="22"/>
              </w:rPr>
            </w:pPr>
            <w:r w:rsidRPr="00945E73">
              <w:rPr>
                <w:sz w:val="22"/>
                <w:szCs w:val="22"/>
                <w:shd w:val="clear" w:color="auto" w:fill="FFFFFF"/>
              </w:rPr>
              <w:t>AS “RĪGAS SILTUMS”, (..)   vēlreiz aicina Grozījumu iesniedzēju Ekonomikas ministriju atkārtoti pārskatīt e</w:t>
            </w:r>
            <w:r w:rsidRPr="00945E73">
              <w:rPr>
                <w:rFonts w:eastAsiaTheme="minorHAnsi"/>
                <w:sz w:val="22"/>
                <w:szCs w:val="22"/>
                <w:shd w:val="clear" w:color="auto" w:fill="FFFFFF"/>
                <w:lang w:eastAsia="en-US"/>
              </w:rPr>
              <w:t>lektrostaciju pārkompensācijas novēršana</w:t>
            </w:r>
            <w:r w:rsidRPr="00945E73">
              <w:rPr>
                <w:sz w:val="22"/>
                <w:szCs w:val="22"/>
                <w:shd w:val="clear" w:color="auto" w:fill="FFFFFF"/>
              </w:rPr>
              <w:t>s metodiku (..)</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1336488" w14:textId="77777777" w:rsidR="00FA0A07" w:rsidRPr="00945E73" w:rsidRDefault="00FA0A07" w:rsidP="00885A3F">
            <w:pPr>
              <w:pStyle w:val="naisc"/>
              <w:spacing w:before="0" w:after="0"/>
              <w:rPr>
                <w:b/>
                <w:bCs/>
                <w:sz w:val="22"/>
                <w:szCs w:val="22"/>
              </w:rPr>
            </w:pPr>
            <w:r w:rsidRPr="00945E73">
              <w:rPr>
                <w:b/>
                <w:bCs/>
                <w:sz w:val="22"/>
                <w:szCs w:val="22"/>
              </w:rPr>
              <w:lastRenderedPageBreak/>
              <w:t>Nav ņemts vērā</w:t>
            </w:r>
          </w:p>
          <w:p w14:paraId="7BA4789D" w14:textId="77777777" w:rsidR="00FA0A07" w:rsidRPr="00945E73" w:rsidRDefault="00FA0A07" w:rsidP="00885A3F">
            <w:pPr>
              <w:pStyle w:val="naisc"/>
              <w:spacing w:before="0" w:after="0"/>
              <w:jc w:val="both"/>
              <w:rPr>
                <w:sz w:val="22"/>
                <w:szCs w:val="22"/>
              </w:rPr>
            </w:pPr>
            <w:r w:rsidRPr="00945E73">
              <w:rPr>
                <w:sz w:val="22"/>
                <w:szCs w:val="22"/>
              </w:rPr>
              <w:t>Skaidrojam, ka noteikumu grozījumu projekts ir izstrādāts saskaņā ar Elektroenerģijas tirgus likuma 31.</w:t>
            </w:r>
            <w:r w:rsidRPr="00945E73">
              <w:rPr>
                <w:sz w:val="22"/>
                <w:szCs w:val="22"/>
                <w:vertAlign w:val="superscript"/>
              </w:rPr>
              <w:t>4</w:t>
            </w:r>
            <w:r w:rsidRPr="00945E73">
              <w:rPr>
                <w:sz w:val="22"/>
                <w:szCs w:val="22"/>
              </w:rPr>
              <w:t xml:space="preserve"> pantu, kurš nosaka, ka pārkompensācijas aprēķinā cita starpā iekļauj arī elektrostacijai piešķirto un faktiski saņemto atbalstu, tostarp investīciju atbalstu elektroenerģijas ražošanai.</w:t>
            </w:r>
          </w:p>
          <w:p w14:paraId="6FB41C9D" w14:textId="77777777" w:rsidR="00FA0A07" w:rsidRPr="00945E73" w:rsidRDefault="00FA0A07" w:rsidP="00885A3F">
            <w:pPr>
              <w:pStyle w:val="naisc"/>
              <w:spacing w:before="0" w:after="0"/>
              <w:rPr>
                <w:b/>
                <w:bCs/>
                <w:sz w:val="22"/>
                <w:szCs w:val="22"/>
              </w:rPr>
            </w:pPr>
          </w:p>
          <w:p w14:paraId="6BBA9D5B" w14:textId="77777777" w:rsidR="00FA0A07" w:rsidRPr="00945E73" w:rsidRDefault="00FA0A07" w:rsidP="00885A3F">
            <w:pPr>
              <w:pStyle w:val="naisc"/>
              <w:spacing w:before="0" w:after="0"/>
              <w:rPr>
                <w:b/>
                <w:bCs/>
                <w:sz w:val="22"/>
                <w:szCs w:val="22"/>
              </w:rPr>
            </w:pPr>
          </w:p>
          <w:p w14:paraId="7133A2AB" w14:textId="77777777" w:rsidR="00FA0A07" w:rsidRPr="00945E73" w:rsidRDefault="00FA0A07" w:rsidP="00885A3F">
            <w:pPr>
              <w:pStyle w:val="naisc"/>
              <w:spacing w:before="0" w:after="0"/>
              <w:rPr>
                <w:b/>
                <w:bCs/>
                <w:sz w:val="22"/>
                <w:szCs w:val="22"/>
              </w:rPr>
            </w:pPr>
          </w:p>
          <w:p w14:paraId="64F468A3" w14:textId="77777777" w:rsidR="00FA0A07" w:rsidRPr="00945E73" w:rsidRDefault="00FA0A07" w:rsidP="00885A3F">
            <w:pPr>
              <w:pStyle w:val="naisc"/>
              <w:spacing w:before="0" w:after="0"/>
              <w:rPr>
                <w:b/>
                <w:bCs/>
                <w:sz w:val="22"/>
                <w:szCs w:val="22"/>
              </w:rPr>
            </w:pPr>
          </w:p>
          <w:p w14:paraId="0F5F326C" w14:textId="77777777" w:rsidR="00FA0A07" w:rsidRPr="00945E73" w:rsidRDefault="00FA0A07" w:rsidP="00885A3F">
            <w:pPr>
              <w:pStyle w:val="naisc"/>
              <w:spacing w:before="0" w:after="0"/>
              <w:rPr>
                <w:b/>
                <w:bCs/>
                <w:sz w:val="22"/>
                <w:szCs w:val="22"/>
              </w:rPr>
            </w:pPr>
          </w:p>
          <w:p w14:paraId="521E20B7" w14:textId="77777777" w:rsidR="00FA0A07" w:rsidRPr="00945E73" w:rsidRDefault="00FA0A07" w:rsidP="00885A3F">
            <w:pPr>
              <w:pStyle w:val="naisc"/>
              <w:spacing w:before="0" w:after="0"/>
              <w:rPr>
                <w:b/>
                <w:bCs/>
                <w:sz w:val="22"/>
                <w:szCs w:val="22"/>
              </w:rPr>
            </w:pPr>
          </w:p>
          <w:p w14:paraId="68D9F142" w14:textId="77777777" w:rsidR="00FA0A07" w:rsidRPr="00945E73" w:rsidRDefault="00FA0A07" w:rsidP="00885A3F">
            <w:pPr>
              <w:pStyle w:val="naisc"/>
              <w:spacing w:before="0" w:after="0"/>
              <w:rPr>
                <w:b/>
                <w:bCs/>
                <w:sz w:val="22"/>
                <w:szCs w:val="22"/>
              </w:rPr>
            </w:pPr>
          </w:p>
          <w:p w14:paraId="0C095695" w14:textId="77777777" w:rsidR="00FA0A07" w:rsidRPr="00945E73" w:rsidRDefault="00FA0A07" w:rsidP="00885A3F">
            <w:pPr>
              <w:pStyle w:val="naisc"/>
              <w:spacing w:before="0" w:after="0"/>
              <w:rPr>
                <w:b/>
                <w:bCs/>
                <w:sz w:val="22"/>
                <w:szCs w:val="22"/>
              </w:rPr>
            </w:pPr>
          </w:p>
          <w:p w14:paraId="5D4B514B" w14:textId="77777777" w:rsidR="00FA0A07" w:rsidRPr="00945E73" w:rsidRDefault="00FA0A07" w:rsidP="00885A3F">
            <w:pPr>
              <w:pStyle w:val="naisc"/>
              <w:spacing w:before="0" w:after="0"/>
              <w:rPr>
                <w:b/>
                <w:bCs/>
                <w:sz w:val="22"/>
                <w:szCs w:val="22"/>
              </w:rPr>
            </w:pPr>
          </w:p>
          <w:p w14:paraId="2D7A88CF" w14:textId="77777777" w:rsidR="00FA0A07" w:rsidRPr="00945E73" w:rsidRDefault="00FA0A07" w:rsidP="00885A3F">
            <w:pPr>
              <w:pStyle w:val="naisc"/>
              <w:spacing w:before="0" w:after="0"/>
              <w:rPr>
                <w:b/>
                <w:bCs/>
                <w:sz w:val="22"/>
                <w:szCs w:val="22"/>
              </w:rPr>
            </w:pPr>
          </w:p>
          <w:p w14:paraId="50DF2984" w14:textId="77777777" w:rsidR="00FA0A07" w:rsidRPr="00945E73" w:rsidRDefault="00FA0A07" w:rsidP="00885A3F">
            <w:pPr>
              <w:pStyle w:val="naisc"/>
              <w:spacing w:before="0" w:after="0"/>
              <w:rPr>
                <w:b/>
                <w:bCs/>
                <w:sz w:val="22"/>
                <w:szCs w:val="22"/>
              </w:rPr>
            </w:pPr>
          </w:p>
          <w:p w14:paraId="1C488F43" w14:textId="77777777" w:rsidR="00FA0A07" w:rsidRPr="00945E73" w:rsidRDefault="00FA0A07" w:rsidP="00885A3F">
            <w:pPr>
              <w:pStyle w:val="naisc"/>
              <w:spacing w:before="0" w:after="0"/>
              <w:rPr>
                <w:b/>
                <w:bCs/>
                <w:sz w:val="22"/>
                <w:szCs w:val="22"/>
              </w:rPr>
            </w:pPr>
          </w:p>
          <w:p w14:paraId="26ACBCCE" w14:textId="77777777" w:rsidR="00FA0A07" w:rsidRPr="00945E73" w:rsidRDefault="00FA0A07" w:rsidP="00885A3F">
            <w:pPr>
              <w:pStyle w:val="naisc"/>
              <w:spacing w:before="0" w:after="0"/>
              <w:rPr>
                <w:b/>
                <w:bCs/>
                <w:sz w:val="22"/>
                <w:szCs w:val="22"/>
              </w:rPr>
            </w:pPr>
          </w:p>
          <w:p w14:paraId="4BD3FEE8" w14:textId="77777777" w:rsidR="00FA0A07" w:rsidRPr="00945E73" w:rsidRDefault="00FA0A07" w:rsidP="00885A3F">
            <w:pPr>
              <w:pStyle w:val="naisc"/>
              <w:spacing w:before="0" w:after="0"/>
              <w:rPr>
                <w:b/>
                <w:bCs/>
                <w:sz w:val="22"/>
                <w:szCs w:val="22"/>
              </w:rPr>
            </w:pPr>
          </w:p>
          <w:p w14:paraId="1EE6DC7B" w14:textId="77777777" w:rsidR="00FA0A07" w:rsidRPr="00945E73" w:rsidRDefault="00FA0A07" w:rsidP="00885A3F">
            <w:pPr>
              <w:pStyle w:val="naisc"/>
              <w:spacing w:before="0" w:after="0"/>
              <w:rPr>
                <w:b/>
                <w:bCs/>
                <w:sz w:val="22"/>
                <w:szCs w:val="22"/>
              </w:rPr>
            </w:pPr>
          </w:p>
          <w:p w14:paraId="19A51821" w14:textId="77777777" w:rsidR="00FA0A07" w:rsidRPr="00945E73" w:rsidRDefault="00FA0A07" w:rsidP="00885A3F">
            <w:pPr>
              <w:pStyle w:val="naisc"/>
              <w:spacing w:before="0" w:after="0"/>
              <w:rPr>
                <w:b/>
                <w:bCs/>
                <w:sz w:val="22"/>
                <w:szCs w:val="22"/>
              </w:rPr>
            </w:pPr>
          </w:p>
          <w:p w14:paraId="6D9B5B5D" w14:textId="77777777" w:rsidR="00FA0A07" w:rsidRPr="00945E73" w:rsidRDefault="00FA0A07" w:rsidP="00885A3F">
            <w:pPr>
              <w:pStyle w:val="naisc"/>
              <w:spacing w:before="0" w:after="0"/>
              <w:rPr>
                <w:b/>
                <w:bCs/>
                <w:sz w:val="22"/>
                <w:szCs w:val="22"/>
              </w:rPr>
            </w:pPr>
          </w:p>
          <w:p w14:paraId="7C0CF385" w14:textId="77777777" w:rsidR="00FA0A07" w:rsidRPr="00945E73" w:rsidRDefault="00FA0A07" w:rsidP="00885A3F">
            <w:pPr>
              <w:pStyle w:val="naisc"/>
              <w:spacing w:before="0" w:after="0"/>
              <w:rPr>
                <w:b/>
                <w:bCs/>
                <w:sz w:val="22"/>
                <w:szCs w:val="22"/>
              </w:rPr>
            </w:pPr>
          </w:p>
          <w:p w14:paraId="17E73586" w14:textId="77777777" w:rsidR="00FA0A07" w:rsidRPr="00945E73" w:rsidRDefault="00FA0A07" w:rsidP="00885A3F">
            <w:pPr>
              <w:pStyle w:val="naisc"/>
              <w:spacing w:before="0" w:after="0"/>
              <w:rPr>
                <w:b/>
                <w:bCs/>
                <w:sz w:val="22"/>
                <w:szCs w:val="22"/>
              </w:rPr>
            </w:pPr>
          </w:p>
          <w:p w14:paraId="1BFD0111" w14:textId="77777777" w:rsidR="00FA0A07" w:rsidRPr="00945E73" w:rsidRDefault="00FA0A07" w:rsidP="00885A3F">
            <w:pPr>
              <w:pStyle w:val="naisc"/>
              <w:spacing w:before="0" w:after="0"/>
              <w:rPr>
                <w:b/>
                <w:bCs/>
                <w:sz w:val="22"/>
                <w:szCs w:val="22"/>
              </w:rPr>
            </w:pPr>
          </w:p>
          <w:p w14:paraId="541EA32B" w14:textId="77777777" w:rsidR="00FA0A07" w:rsidRPr="00945E73" w:rsidRDefault="00FA0A07" w:rsidP="00885A3F">
            <w:pPr>
              <w:pStyle w:val="naisc"/>
              <w:spacing w:before="0" w:after="0"/>
              <w:rPr>
                <w:b/>
                <w:bCs/>
                <w:sz w:val="22"/>
                <w:szCs w:val="22"/>
              </w:rPr>
            </w:pPr>
          </w:p>
          <w:p w14:paraId="36669917" w14:textId="77777777" w:rsidR="00FA0A07" w:rsidRPr="00945E73" w:rsidRDefault="00FA0A07" w:rsidP="00885A3F">
            <w:pPr>
              <w:pStyle w:val="naisc"/>
              <w:spacing w:before="0" w:after="0"/>
              <w:rPr>
                <w:b/>
                <w:bCs/>
                <w:sz w:val="22"/>
                <w:szCs w:val="22"/>
              </w:rPr>
            </w:pPr>
          </w:p>
          <w:p w14:paraId="190BD37C" w14:textId="77777777" w:rsidR="00FA0A07" w:rsidRPr="00945E73" w:rsidRDefault="00FA0A07" w:rsidP="00885A3F">
            <w:pPr>
              <w:pStyle w:val="naisc"/>
              <w:spacing w:before="0" w:after="0"/>
              <w:rPr>
                <w:b/>
                <w:bCs/>
                <w:sz w:val="22"/>
                <w:szCs w:val="22"/>
              </w:rPr>
            </w:pPr>
          </w:p>
          <w:p w14:paraId="75BD0480" w14:textId="77777777" w:rsidR="00FA0A07" w:rsidRPr="00945E73" w:rsidRDefault="00FA0A07" w:rsidP="00885A3F">
            <w:pPr>
              <w:pStyle w:val="naisc"/>
              <w:spacing w:before="0" w:after="0"/>
              <w:rPr>
                <w:b/>
                <w:bCs/>
                <w:sz w:val="22"/>
                <w:szCs w:val="22"/>
              </w:rPr>
            </w:pPr>
          </w:p>
          <w:p w14:paraId="6F629523" w14:textId="77777777" w:rsidR="00FA0A07" w:rsidRPr="00945E73" w:rsidRDefault="00FA0A07" w:rsidP="00885A3F">
            <w:pPr>
              <w:pStyle w:val="naisc"/>
              <w:spacing w:before="0" w:after="0"/>
              <w:rPr>
                <w:b/>
                <w:bCs/>
                <w:sz w:val="22"/>
                <w:szCs w:val="22"/>
              </w:rPr>
            </w:pPr>
          </w:p>
          <w:p w14:paraId="34005C9F" w14:textId="77777777" w:rsidR="00FA0A07" w:rsidRPr="00945E73" w:rsidRDefault="00FA0A07" w:rsidP="00885A3F">
            <w:pPr>
              <w:pStyle w:val="naisc"/>
              <w:spacing w:before="0" w:after="0"/>
              <w:rPr>
                <w:b/>
                <w:bCs/>
                <w:sz w:val="22"/>
                <w:szCs w:val="22"/>
              </w:rPr>
            </w:pPr>
          </w:p>
          <w:p w14:paraId="0CEE11D0" w14:textId="77777777" w:rsidR="00FA0A07" w:rsidRPr="00945E73" w:rsidRDefault="00FA0A07" w:rsidP="00885A3F">
            <w:pPr>
              <w:pStyle w:val="naisc"/>
              <w:spacing w:before="0" w:after="0"/>
              <w:rPr>
                <w:b/>
                <w:bCs/>
                <w:sz w:val="22"/>
                <w:szCs w:val="22"/>
              </w:rPr>
            </w:pPr>
          </w:p>
          <w:p w14:paraId="242E0812" w14:textId="77777777" w:rsidR="00FA0A07" w:rsidRPr="00945E73" w:rsidRDefault="00FA0A07" w:rsidP="00885A3F">
            <w:pPr>
              <w:pStyle w:val="naisc"/>
              <w:spacing w:before="0" w:after="0"/>
              <w:rPr>
                <w:b/>
                <w:bCs/>
                <w:sz w:val="22"/>
                <w:szCs w:val="22"/>
              </w:rPr>
            </w:pPr>
          </w:p>
          <w:p w14:paraId="14F85429" w14:textId="77777777" w:rsidR="00FA0A07" w:rsidRPr="00945E73" w:rsidRDefault="00FA0A07" w:rsidP="00885A3F">
            <w:pPr>
              <w:pStyle w:val="naisc"/>
              <w:spacing w:before="0" w:after="0"/>
              <w:rPr>
                <w:b/>
                <w:bCs/>
                <w:sz w:val="22"/>
                <w:szCs w:val="22"/>
              </w:rPr>
            </w:pPr>
          </w:p>
          <w:p w14:paraId="15C17686" w14:textId="77777777" w:rsidR="00FA0A07" w:rsidRPr="00945E73" w:rsidRDefault="00FA0A07" w:rsidP="00885A3F">
            <w:pPr>
              <w:pStyle w:val="naisc"/>
              <w:spacing w:before="0" w:after="0"/>
              <w:rPr>
                <w:b/>
                <w:bCs/>
                <w:sz w:val="22"/>
                <w:szCs w:val="22"/>
              </w:rPr>
            </w:pPr>
          </w:p>
          <w:p w14:paraId="39ECAD0D" w14:textId="77777777" w:rsidR="00FA0A07" w:rsidRPr="00945E73" w:rsidRDefault="00FA0A07" w:rsidP="00885A3F">
            <w:pPr>
              <w:pStyle w:val="naisc"/>
              <w:spacing w:before="0" w:after="0"/>
              <w:rPr>
                <w:b/>
                <w:bCs/>
                <w:sz w:val="22"/>
                <w:szCs w:val="22"/>
              </w:rPr>
            </w:pPr>
          </w:p>
          <w:p w14:paraId="47B7924E" w14:textId="77777777" w:rsidR="00FA0A07" w:rsidRPr="00945E73" w:rsidRDefault="00FA0A07" w:rsidP="00885A3F">
            <w:pPr>
              <w:pStyle w:val="naisc"/>
              <w:spacing w:before="0" w:after="0"/>
              <w:rPr>
                <w:b/>
                <w:bCs/>
                <w:sz w:val="22"/>
                <w:szCs w:val="22"/>
              </w:rPr>
            </w:pPr>
          </w:p>
          <w:p w14:paraId="68749838" w14:textId="77777777" w:rsidR="00FA0A07" w:rsidRPr="00945E73" w:rsidRDefault="00FA0A07" w:rsidP="00885A3F">
            <w:pPr>
              <w:pStyle w:val="naisc"/>
              <w:spacing w:before="0" w:after="0"/>
              <w:rPr>
                <w:b/>
                <w:bCs/>
                <w:sz w:val="22"/>
                <w:szCs w:val="22"/>
              </w:rPr>
            </w:pPr>
          </w:p>
          <w:p w14:paraId="5C008D09" w14:textId="77777777" w:rsidR="00FA0A07" w:rsidRPr="00945E73" w:rsidRDefault="00FA0A07" w:rsidP="00885A3F">
            <w:pPr>
              <w:pStyle w:val="naisc"/>
              <w:spacing w:before="0" w:after="0"/>
              <w:rPr>
                <w:b/>
                <w:bCs/>
                <w:sz w:val="22"/>
                <w:szCs w:val="22"/>
              </w:rPr>
            </w:pPr>
          </w:p>
          <w:p w14:paraId="1C2F734E" w14:textId="77777777" w:rsidR="00FA0A07" w:rsidRPr="00945E73" w:rsidRDefault="00FA0A07" w:rsidP="00885A3F">
            <w:pPr>
              <w:pStyle w:val="naisc"/>
              <w:spacing w:before="0" w:after="0"/>
              <w:rPr>
                <w:b/>
                <w:bCs/>
                <w:sz w:val="22"/>
                <w:szCs w:val="22"/>
              </w:rPr>
            </w:pPr>
          </w:p>
          <w:p w14:paraId="6367336D" w14:textId="77777777" w:rsidR="00FA0A07" w:rsidRPr="00945E73" w:rsidRDefault="00FA0A07" w:rsidP="00885A3F">
            <w:pPr>
              <w:pStyle w:val="naisc"/>
              <w:spacing w:before="0" w:after="0"/>
              <w:rPr>
                <w:b/>
                <w:bCs/>
                <w:sz w:val="22"/>
                <w:szCs w:val="22"/>
              </w:rPr>
            </w:pPr>
          </w:p>
          <w:p w14:paraId="092CD05E" w14:textId="77777777" w:rsidR="00FA0A07" w:rsidRPr="00945E73" w:rsidRDefault="00FA0A07" w:rsidP="00885A3F">
            <w:pPr>
              <w:pStyle w:val="naisc"/>
              <w:spacing w:before="0" w:after="0"/>
              <w:rPr>
                <w:b/>
                <w:bCs/>
                <w:sz w:val="22"/>
                <w:szCs w:val="22"/>
              </w:rPr>
            </w:pPr>
          </w:p>
          <w:p w14:paraId="17424B9E" w14:textId="77777777" w:rsidR="00FA0A07" w:rsidRPr="00945E73" w:rsidRDefault="00FA0A07" w:rsidP="00885A3F">
            <w:pPr>
              <w:pStyle w:val="naisc"/>
              <w:spacing w:before="0" w:after="0"/>
              <w:rPr>
                <w:b/>
                <w:bCs/>
                <w:sz w:val="22"/>
                <w:szCs w:val="22"/>
              </w:rPr>
            </w:pPr>
          </w:p>
          <w:p w14:paraId="655B98FB" w14:textId="77777777" w:rsidR="00FA0A07" w:rsidRPr="00945E73" w:rsidRDefault="00FA0A07" w:rsidP="00885A3F">
            <w:pPr>
              <w:pStyle w:val="naisc"/>
              <w:spacing w:before="0" w:after="0"/>
              <w:rPr>
                <w:b/>
                <w:bCs/>
                <w:sz w:val="22"/>
                <w:szCs w:val="22"/>
              </w:rPr>
            </w:pPr>
          </w:p>
          <w:p w14:paraId="0608B1F3" w14:textId="77777777" w:rsidR="00FA0A07" w:rsidRPr="00945E73" w:rsidRDefault="00FA0A07" w:rsidP="00885A3F">
            <w:pPr>
              <w:pStyle w:val="naisc"/>
              <w:spacing w:before="0" w:after="0"/>
              <w:rPr>
                <w:b/>
                <w:bCs/>
                <w:sz w:val="22"/>
                <w:szCs w:val="22"/>
              </w:rPr>
            </w:pPr>
          </w:p>
          <w:p w14:paraId="169F65D0" w14:textId="77777777" w:rsidR="00FA0A07" w:rsidRPr="00945E73" w:rsidRDefault="00FA0A07" w:rsidP="00885A3F">
            <w:pPr>
              <w:pStyle w:val="naisc"/>
              <w:spacing w:before="0" w:after="0"/>
              <w:rPr>
                <w:b/>
                <w:bCs/>
                <w:sz w:val="22"/>
                <w:szCs w:val="22"/>
              </w:rPr>
            </w:pPr>
          </w:p>
          <w:p w14:paraId="7C118851" w14:textId="77777777" w:rsidR="00FA0A07" w:rsidRPr="00945E73" w:rsidRDefault="00FA0A07" w:rsidP="00FA0A07">
            <w:pPr>
              <w:rPr>
                <w:rFonts w:eastAsia="Calibri"/>
                <w:b/>
                <w:sz w:val="22"/>
                <w:szCs w:val="22"/>
              </w:rPr>
            </w:pPr>
            <w:r w:rsidRPr="00945E73">
              <w:rPr>
                <w:rFonts w:eastAsia="Calibri"/>
                <w:b/>
                <w:sz w:val="22"/>
                <w:szCs w:val="22"/>
              </w:rPr>
              <w:t>13.04.21. iebildums nav ņemts vērā.</w:t>
            </w:r>
          </w:p>
          <w:p w14:paraId="47A78EA0" w14:textId="77777777" w:rsidR="00FA0A07" w:rsidRPr="00945E73" w:rsidRDefault="00FA0A07" w:rsidP="00885A3F">
            <w:pPr>
              <w:pStyle w:val="naisc"/>
              <w:spacing w:before="0" w:after="0"/>
              <w:rPr>
                <w:b/>
                <w:bCs/>
                <w:sz w:val="22"/>
                <w:szCs w:val="22"/>
              </w:rPr>
            </w:pPr>
          </w:p>
          <w:p w14:paraId="02176C11" w14:textId="77777777" w:rsidR="00FA0A07" w:rsidRPr="00945E73" w:rsidRDefault="00FA0A07" w:rsidP="00885A3F">
            <w:pPr>
              <w:pStyle w:val="naisc"/>
              <w:spacing w:before="0" w:after="0"/>
              <w:jc w:val="both"/>
              <w:rPr>
                <w:sz w:val="22"/>
                <w:szCs w:val="22"/>
                <w:shd w:val="clear" w:color="auto" w:fill="FFFFFF"/>
              </w:rPr>
            </w:pPr>
            <w:r w:rsidRPr="00945E73">
              <w:rPr>
                <w:sz w:val="22"/>
                <w:szCs w:val="22"/>
                <w:shd w:val="clear" w:color="auto" w:fill="FFFFFF"/>
              </w:rPr>
              <w:lastRenderedPageBreak/>
              <w:t xml:space="preserve">Noteikumu projekts “Grozījumi Ministru kabineta 2020.gada 2.septembra noteikumos Nr.561 “Noteikumi par elektroenerģijas ražošanu, uzraudzību un cenu noteikšanu, ražojot elektroenerģiju koģenerācijā” ir izstrādāts </w:t>
            </w:r>
            <w:r w:rsidRPr="00945E73">
              <w:rPr>
                <w:rStyle w:val="normaltextrun"/>
                <w:sz w:val="22"/>
                <w:szCs w:val="22"/>
                <w:shd w:val="clear" w:color="auto" w:fill="FFFFFF"/>
              </w:rPr>
              <w:t>saskaņā ar </w:t>
            </w:r>
            <w:hyperlink r:id="rId24" w:tgtFrame="_blank" w:history="1">
              <w:r w:rsidRPr="00945E73">
                <w:rPr>
                  <w:rStyle w:val="normaltextrun"/>
                  <w:sz w:val="22"/>
                  <w:szCs w:val="22"/>
                  <w:shd w:val="clear" w:color="auto" w:fill="FFFFFF"/>
                </w:rPr>
                <w:t>Elektroenerģijas tirgus likuma</w:t>
              </w:r>
            </w:hyperlink>
            <w:r w:rsidRPr="00945E73">
              <w:rPr>
                <w:rStyle w:val="normaltextrun"/>
                <w:sz w:val="22"/>
                <w:szCs w:val="22"/>
                <w:shd w:val="clear" w:color="auto" w:fill="FFFFFF"/>
              </w:rPr>
              <w:t> </w:t>
            </w:r>
            <w:r w:rsidRPr="00945E73">
              <w:rPr>
                <w:sz w:val="22"/>
                <w:szCs w:val="22"/>
              </w:rPr>
              <w:t>doto deleģējumu.</w:t>
            </w:r>
            <w:r w:rsidRPr="00945E73">
              <w:rPr>
                <w:rStyle w:val="normaltextrun"/>
                <w:sz w:val="22"/>
                <w:szCs w:val="22"/>
                <w:shd w:val="clear" w:color="auto" w:fill="FFFFFF"/>
              </w:rPr>
              <w:t xml:space="preserve"> Savukārt ETL </w:t>
            </w:r>
            <w:hyperlink r:id="rId25" w:anchor="p31.1" w:tgtFrame="_blank" w:history="1">
              <w:r w:rsidRPr="00945E73">
                <w:rPr>
                  <w:rStyle w:val="normaltextrun"/>
                  <w:sz w:val="22"/>
                  <w:szCs w:val="22"/>
                  <w:shd w:val="clear" w:color="auto" w:fill="FFFFFF"/>
                </w:rPr>
                <w:t>31.</w:t>
              </w:r>
              <w:r w:rsidRPr="00945E73">
                <w:rPr>
                  <w:rStyle w:val="normaltextrun"/>
                  <w:sz w:val="22"/>
                  <w:szCs w:val="22"/>
                  <w:shd w:val="clear" w:color="auto" w:fill="FFFFFF"/>
                  <w:vertAlign w:val="superscript"/>
                </w:rPr>
                <w:t>4</w:t>
              </w:r>
              <w:r w:rsidRPr="00945E73">
                <w:rPr>
                  <w:rStyle w:val="normaltextrun"/>
                  <w:sz w:val="22"/>
                  <w:szCs w:val="22"/>
                  <w:shd w:val="clear" w:color="auto" w:fill="FFFFFF"/>
                </w:rPr>
                <w:t> pant</w:t>
              </w:r>
            </w:hyperlink>
            <w:r w:rsidRPr="00945E73">
              <w:rPr>
                <w:sz w:val="22"/>
                <w:szCs w:val="22"/>
              </w:rPr>
              <w:t xml:space="preserve">a otrā daļa nosaka, ka elektroenerģijas ražotāju pārkompensācijas aprēķinā </w:t>
            </w:r>
            <w:r w:rsidRPr="00945E73">
              <w:rPr>
                <w:sz w:val="22"/>
                <w:szCs w:val="22"/>
                <w:shd w:val="clear" w:color="auto" w:fill="FFFFFF"/>
              </w:rPr>
              <w:t>iekļauj ieņēmumus, kas gūti no elektroenerģijas ražošanas, siltumenerģijas ražošanas, un ar siltumenerģijas un elektroenerģijas ražošanu saistītos izdevumus, kā arī investīcijas un elektrostacijai piešķirto un faktiski saņemto atbalstu, tostarp investīciju atbalstu elektroenerģijas ražošanai. Tādejādi neredzam iespēju izslēgt no pārkompensācijas aprēķina finansējumu, kurš ticis saņemts ārpus obligātā iepirkuma.</w:t>
            </w:r>
          </w:p>
          <w:p w14:paraId="12D4E7E4" w14:textId="77777777" w:rsidR="00FA0A07" w:rsidRPr="00945E73" w:rsidRDefault="00FA0A07" w:rsidP="00885A3F">
            <w:pPr>
              <w:pStyle w:val="naisc"/>
              <w:spacing w:before="0" w:after="0"/>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79976C8" w14:textId="77777777" w:rsidR="00FA0A07" w:rsidRPr="00945E73" w:rsidRDefault="00FA0A07" w:rsidP="00FA0A07">
            <w:pPr>
              <w:rPr>
                <w:rFonts w:eastAsia="Calibri"/>
                <w:b/>
                <w:sz w:val="22"/>
                <w:szCs w:val="22"/>
              </w:rPr>
            </w:pPr>
            <w:r w:rsidRPr="00945E73">
              <w:rPr>
                <w:rFonts w:eastAsia="Calibri"/>
                <w:b/>
                <w:sz w:val="22"/>
                <w:szCs w:val="22"/>
              </w:rPr>
              <w:lastRenderedPageBreak/>
              <w:t xml:space="preserve">AS “Rīgas Siltums” </w:t>
            </w:r>
          </w:p>
          <w:p w14:paraId="356EAFC0" w14:textId="77777777" w:rsidR="00FA0A07" w:rsidRPr="00945E73" w:rsidRDefault="00FA0A07" w:rsidP="00FA0A07">
            <w:pPr>
              <w:jc w:val="center"/>
              <w:rPr>
                <w:b/>
                <w:bCs/>
                <w:sz w:val="22"/>
                <w:szCs w:val="22"/>
              </w:rPr>
            </w:pPr>
          </w:p>
          <w:p w14:paraId="7259221A" w14:textId="77777777" w:rsidR="00FA0A07" w:rsidRPr="00945E73" w:rsidRDefault="00FA0A07" w:rsidP="00FA0A07">
            <w:pPr>
              <w:rPr>
                <w:b/>
                <w:bCs/>
                <w:sz w:val="22"/>
                <w:szCs w:val="22"/>
              </w:rPr>
            </w:pPr>
            <w:r w:rsidRPr="00945E73">
              <w:rPr>
                <w:sz w:val="22"/>
                <w:szCs w:val="22"/>
              </w:rPr>
              <w:t>Iebildums tiek uzturēts 04.08.2021. saskaņošanas sanāksmē</w:t>
            </w:r>
          </w:p>
          <w:p w14:paraId="0CD0D43F" w14:textId="77777777" w:rsidR="00FA0A07" w:rsidRPr="00945E73" w:rsidRDefault="00FA0A07" w:rsidP="00FA0A07">
            <w:pPr>
              <w:jc w:val="center"/>
              <w:rPr>
                <w:b/>
                <w:bCs/>
                <w:sz w:val="22"/>
                <w:szCs w:val="22"/>
              </w:rPr>
            </w:pPr>
          </w:p>
        </w:tc>
        <w:tc>
          <w:tcPr>
            <w:tcW w:w="2268" w:type="dxa"/>
            <w:tcBorders>
              <w:top w:val="single" w:sz="4" w:space="0" w:color="auto"/>
              <w:left w:val="single" w:sz="4" w:space="0" w:color="auto"/>
              <w:bottom w:val="single" w:sz="4" w:space="0" w:color="auto"/>
            </w:tcBorders>
            <w:shd w:val="clear" w:color="auto" w:fill="auto"/>
          </w:tcPr>
          <w:p w14:paraId="426B3420" w14:textId="607E38FA" w:rsidR="00FA0A07" w:rsidRPr="00945E73" w:rsidRDefault="00FA0A07" w:rsidP="00FA0A07">
            <w:pPr>
              <w:jc w:val="both"/>
              <w:rPr>
                <w:sz w:val="22"/>
                <w:szCs w:val="22"/>
              </w:rPr>
            </w:pPr>
            <w:r w:rsidRPr="00945E73">
              <w:rPr>
                <w:sz w:val="22"/>
                <w:szCs w:val="22"/>
              </w:rPr>
              <w:t>Noteikumu teksts.</w:t>
            </w:r>
          </w:p>
        </w:tc>
      </w:tr>
      <w:tr w:rsidR="00F47362" w:rsidRPr="00945E73" w:rsidDel="00E40881" w14:paraId="1D189CA3" w14:textId="77777777" w:rsidTr="00C901F5">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45C3594" w14:textId="456E5FBA" w:rsidR="00FA0A07" w:rsidRPr="00945E73" w:rsidDel="00E40881" w:rsidRDefault="00FA0A07" w:rsidP="00147C0A">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327712CA" w14:textId="5CC1C263" w:rsidR="00FA0A07" w:rsidRPr="00945E73" w:rsidRDefault="00B33862" w:rsidP="00885A3F">
            <w:pPr>
              <w:jc w:val="both"/>
              <w:rPr>
                <w:b/>
                <w:bCs/>
                <w:sz w:val="22"/>
                <w:szCs w:val="22"/>
              </w:rPr>
            </w:pPr>
            <w:r w:rsidRPr="00945E73">
              <w:rPr>
                <w:b/>
                <w:bCs/>
                <w:sz w:val="22"/>
                <w:szCs w:val="22"/>
              </w:rPr>
              <w:t xml:space="preserve">Apturētā atbalsta ieskaitīšanu </w:t>
            </w:r>
            <w:r w:rsidR="00FA0A07" w:rsidRPr="00945E73">
              <w:rPr>
                <w:b/>
                <w:bCs/>
                <w:sz w:val="22"/>
                <w:szCs w:val="22"/>
              </w:rPr>
              <w:t xml:space="preserve">IRR aprēķinā </w:t>
            </w:r>
          </w:p>
        </w:tc>
      </w:tr>
      <w:tr w:rsidR="00F47362" w:rsidRPr="00945E73" w:rsidDel="00E40881" w14:paraId="3F96F476"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60F1618" w14:textId="77777777" w:rsidR="00FA0A07" w:rsidRPr="00945E73"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1EF782" w14:textId="77777777" w:rsidR="00FA0A07" w:rsidRPr="00945E73" w:rsidRDefault="00FA0A07" w:rsidP="00885A3F">
            <w:pPr>
              <w:jc w:val="both"/>
              <w:rPr>
                <w:sz w:val="22"/>
                <w:szCs w:val="22"/>
              </w:rPr>
            </w:pPr>
            <w:r w:rsidRPr="00945E73">
              <w:rPr>
                <w:sz w:val="22"/>
                <w:szCs w:val="22"/>
              </w:rPr>
              <w:t>Grozījumu projekta 81.</w:t>
            </w:r>
            <w:r w:rsidRPr="00945E73">
              <w:rPr>
                <w:sz w:val="22"/>
                <w:szCs w:val="22"/>
                <w:vertAlign w:val="superscript"/>
              </w:rPr>
              <w:t>7</w:t>
            </w:r>
            <w:r w:rsidRPr="00945E73">
              <w:rPr>
                <w:sz w:val="22"/>
                <w:szCs w:val="22"/>
              </w:rPr>
              <w:t xml:space="preserve"> punkts un 81.</w:t>
            </w:r>
            <w:r w:rsidRPr="00945E73">
              <w:rPr>
                <w:sz w:val="22"/>
                <w:szCs w:val="22"/>
                <w:vertAlign w:val="superscript"/>
              </w:rPr>
              <w:t>8</w:t>
            </w:r>
            <w:r w:rsidRPr="00945E73">
              <w:rPr>
                <w:sz w:val="22"/>
                <w:szCs w:val="22"/>
              </w:rPr>
              <w:t xml:space="preserve"> 8. apakšpunkts:</w:t>
            </w:r>
          </w:p>
          <w:p w14:paraId="580A2B90" w14:textId="77777777" w:rsidR="00FA0A07" w:rsidRPr="00945E73" w:rsidRDefault="00FA0A07" w:rsidP="00885A3F">
            <w:pPr>
              <w:jc w:val="both"/>
              <w:rPr>
                <w:sz w:val="22"/>
                <w:szCs w:val="22"/>
              </w:rPr>
            </w:pPr>
            <w:r w:rsidRPr="00945E73">
              <w:rPr>
                <w:sz w:val="22"/>
                <w:szCs w:val="22"/>
              </w:rPr>
              <w:t>81.</w:t>
            </w:r>
            <w:r w:rsidRPr="00945E73">
              <w:rPr>
                <w:sz w:val="22"/>
                <w:szCs w:val="22"/>
                <w:vertAlign w:val="superscript"/>
              </w:rPr>
              <w:t>7</w:t>
            </w:r>
            <w:r w:rsidRPr="00945E73">
              <w:rPr>
                <w:sz w:val="22"/>
                <w:szCs w:val="22"/>
              </w:rPr>
              <w:t> Ja komersants vēlas atjaunot valsts atbalsta izmaksu, kas apturēta saskaņā ar šo noteikumu 81.</w:t>
            </w:r>
            <w:r w:rsidRPr="00945E73">
              <w:rPr>
                <w:sz w:val="22"/>
                <w:szCs w:val="22"/>
                <w:vertAlign w:val="superscript"/>
              </w:rPr>
              <w:t>6</w:t>
            </w:r>
            <w:r w:rsidRPr="00945E73">
              <w:rPr>
                <w:sz w:val="22"/>
                <w:szCs w:val="22"/>
              </w:rPr>
              <w:t> punktu, tas divu mēnešu laikā no atbalsta apturēšanas brīža iesniedz birojā šo noteikumu 81.</w:t>
            </w:r>
            <w:r w:rsidRPr="00945E73">
              <w:rPr>
                <w:sz w:val="22"/>
                <w:szCs w:val="22"/>
                <w:vertAlign w:val="superscript"/>
              </w:rPr>
              <w:t>5</w:t>
            </w:r>
            <w:r w:rsidRPr="00945E73">
              <w:rPr>
                <w:sz w:val="22"/>
                <w:szCs w:val="22"/>
              </w:rPr>
              <w:t> punktā minēto informāciju un dokumentus. Birojs piecu darbdienu laikā pēc informācijas un dokumentu saņemšanas pieņem lēmumu par saskaņā ar šo noteikumu 81.</w:t>
            </w:r>
            <w:r w:rsidRPr="00945E73">
              <w:rPr>
                <w:sz w:val="22"/>
                <w:szCs w:val="22"/>
                <w:vertAlign w:val="superscript"/>
              </w:rPr>
              <w:t>6</w:t>
            </w:r>
            <w:r w:rsidRPr="00945E73">
              <w:rPr>
                <w:sz w:val="22"/>
                <w:szCs w:val="22"/>
              </w:rPr>
              <w:t xml:space="preserve"> punktu apturētā valsts atbalsta izmaksas atsākšanu. Publiskais tirgotājs apturētā valsts atbalsta izmaksu veic 10 kalendāro dienu laikā pēc biroja lēmuma par apturētā valsts atbalsta izmaksas atsākšanu </w:t>
            </w:r>
            <w:r w:rsidRPr="00945E73">
              <w:rPr>
                <w:sz w:val="22"/>
                <w:szCs w:val="22"/>
              </w:rPr>
              <w:lastRenderedPageBreak/>
              <w:t>spēkā stāšanās. Ja komersants divu mēnešu laikā nesniedz pieprasīto informāciju un dokumentus, birojs pieņem lēmumu par komersantam piešķirto obligātā iepirkuma tiesību vai garantētās maksas tiesību atcelšanu.</w:t>
            </w:r>
          </w:p>
          <w:p w14:paraId="0BCF45DA" w14:textId="19361E8A" w:rsidR="00FA0A07" w:rsidRPr="00945E73" w:rsidRDefault="00FA0A07" w:rsidP="00885A3F">
            <w:pPr>
              <w:jc w:val="both"/>
              <w:rPr>
                <w:sz w:val="22"/>
                <w:szCs w:val="22"/>
              </w:rPr>
            </w:pPr>
            <w:r w:rsidRPr="00945E73">
              <w:rPr>
                <w:sz w:val="22"/>
                <w:szCs w:val="22"/>
              </w:rPr>
              <w:t>81.</w:t>
            </w:r>
            <w:r w:rsidRPr="00945E73">
              <w:rPr>
                <w:sz w:val="22"/>
                <w:szCs w:val="22"/>
                <w:vertAlign w:val="superscript"/>
              </w:rPr>
              <w:t>8</w:t>
            </w:r>
            <w:r w:rsidRPr="00945E73">
              <w:rPr>
                <w:sz w:val="22"/>
                <w:szCs w:val="22"/>
              </w:rPr>
              <w:t xml:space="preserve"> 8. ja komersantam saskaņā ar šo noteikumu 81.</w:t>
            </w:r>
            <w:r w:rsidRPr="00945E73">
              <w:rPr>
                <w:sz w:val="22"/>
                <w:szCs w:val="22"/>
                <w:vertAlign w:val="superscript"/>
              </w:rPr>
              <w:t>7</w:t>
            </w:r>
            <w:r w:rsidRPr="00945E73">
              <w:rPr>
                <w:sz w:val="22"/>
                <w:szCs w:val="22"/>
              </w:rPr>
              <w:t> punktu ir atjaunota valsts atbalsta izmaksa, aprēķinā iekļauj arī atbalstu, kas komersantam nav izmaksāts periodā, kad atbalsta izmaksa ir bijusi apturēta.</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C3E44D6" w14:textId="77777777" w:rsidR="00FA0A07" w:rsidRPr="00945E73" w:rsidRDefault="00FA0A07" w:rsidP="00885A3F">
            <w:pPr>
              <w:jc w:val="both"/>
              <w:rPr>
                <w:b/>
                <w:bCs/>
                <w:sz w:val="22"/>
                <w:szCs w:val="22"/>
                <w:shd w:val="clear" w:color="auto" w:fill="FFFFFF"/>
              </w:rPr>
            </w:pPr>
            <w:r w:rsidRPr="00945E73">
              <w:rPr>
                <w:b/>
                <w:bCs/>
                <w:sz w:val="22"/>
                <w:szCs w:val="22"/>
                <w:shd w:val="clear" w:color="auto" w:fill="FFFFFF"/>
              </w:rPr>
              <w:lastRenderedPageBreak/>
              <w:t>LBEA 13.04.21. iebildums</w:t>
            </w:r>
          </w:p>
          <w:p w14:paraId="0BE3A222" w14:textId="77777777" w:rsidR="00FA0A07" w:rsidRPr="00945E73" w:rsidRDefault="00FA0A07" w:rsidP="00885A3F">
            <w:pPr>
              <w:jc w:val="both"/>
              <w:rPr>
                <w:b/>
                <w:bCs/>
                <w:sz w:val="22"/>
                <w:szCs w:val="22"/>
              </w:rPr>
            </w:pPr>
            <w:r w:rsidRPr="00945E73">
              <w:rPr>
                <w:sz w:val="22"/>
                <w:szCs w:val="22"/>
              </w:rPr>
              <w:t>Kategoriski nav pieņemams MKN Nr. 561 81.</w:t>
            </w:r>
            <w:r w:rsidRPr="00945E73">
              <w:rPr>
                <w:sz w:val="22"/>
                <w:szCs w:val="22"/>
                <w:vertAlign w:val="superscript"/>
              </w:rPr>
              <w:t>8</w:t>
            </w:r>
            <w:r w:rsidRPr="00945E73">
              <w:rPr>
                <w:sz w:val="22"/>
                <w:szCs w:val="22"/>
              </w:rPr>
              <w:t>8.punkts un MK Nr. 560 59.</w:t>
            </w:r>
            <w:r w:rsidRPr="00945E73">
              <w:rPr>
                <w:sz w:val="22"/>
                <w:szCs w:val="22"/>
                <w:vertAlign w:val="superscript"/>
              </w:rPr>
              <w:t>10</w:t>
            </w:r>
            <w:r w:rsidRPr="00945E73">
              <w:rPr>
                <w:sz w:val="22"/>
                <w:szCs w:val="22"/>
              </w:rPr>
              <w:t>7.punkts.</w:t>
            </w:r>
            <w:r w:rsidRPr="00945E73">
              <w:rPr>
                <w:b/>
                <w:bCs/>
                <w:sz w:val="22"/>
                <w:szCs w:val="22"/>
              </w:rPr>
              <w:t xml:space="preserve"> </w:t>
            </w:r>
            <w:r w:rsidRPr="00945E73">
              <w:rPr>
                <w:sz w:val="22"/>
                <w:szCs w:val="22"/>
              </w:rPr>
              <w:t xml:space="preserve">Ir nepamatoti iekļaut IRR aprēķinā atbalsta apmēru, kas stacijai nav bijis un kuru nebija iespējams saņemt savu ieguldījumu atgūšanai. Mākslīgi palielinot ieņēmumus IRR aprēķinā, ražotājs tiek negodīgi dubultā sodīts. </w:t>
            </w:r>
          </w:p>
          <w:p w14:paraId="29B77957" w14:textId="77777777" w:rsidR="00FA0A07" w:rsidRPr="00945E73" w:rsidRDefault="00FA0A07" w:rsidP="00885A3F">
            <w:pPr>
              <w:jc w:val="center"/>
              <w:rPr>
                <w:b/>
                <w:bCs/>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CFA468" w14:textId="77777777" w:rsidR="00FA0A07" w:rsidRPr="00945E73" w:rsidRDefault="00FA0A07" w:rsidP="00885A3F">
            <w:pPr>
              <w:pStyle w:val="naisc"/>
              <w:spacing w:before="0" w:after="0"/>
              <w:rPr>
                <w:b/>
                <w:sz w:val="22"/>
                <w:szCs w:val="22"/>
              </w:rPr>
            </w:pPr>
            <w:r w:rsidRPr="00945E73">
              <w:rPr>
                <w:b/>
                <w:sz w:val="22"/>
                <w:szCs w:val="22"/>
              </w:rPr>
              <w:t>Daļēji ņemts vērā</w:t>
            </w:r>
          </w:p>
          <w:p w14:paraId="7EB6BA78" w14:textId="56E2EA25" w:rsidR="00FA0A07" w:rsidRPr="00945E73" w:rsidRDefault="00FA0A07" w:rsidP="00885A3F">
            <w:pPr>
              <w:pStyle w:val="naisc"/>
              <w:spacing w:before="0" w:after="0"/>
              <w:rPr>
                <w:b/>
                <w:sz w:val="22"/>
                <w:szCs w:val="22"/>
              </w:rPr>
            </w:pPr>
            <w:r w:rsidRPr="00945E73">
              <w:rPr>
                <w:sz w:val="22"/>
                <w:szCs w:val="22"/>
              </w:rPr>
              <w:t xml:space="preserve">Skaidrojam, ka valsts atbalsta </w:t>
            </w:r>
            <w:r w:rsidRPr="00945E73">
              <w:rPr>
                <w:sz w:val="22"/>
                <w:szCs w:val="22"/>
                <w:u w:val="single"/>
              </w:rPr>
              <w:t xml:space="preserve">izmaksas </w:t>
            </w:r>
            <w:r w:rsidRPr="00945E73">
              <w:rPr>
                <w:sz w:val="22"/>
                <w:szCs w:val="22"/>
              </w:rPr>
              <w:t>apturēšana nozīmē, ka pēc tās atsākšanas komersants saņem arī to valsts atbalsta summu, ko komersants nav saņēmis laikā, kad valsts atbalsta izmaksa ir bijusi apturēta. Līdz ar to arī šī atbalsta summa ir jāiekļauj IRR aprēķinā.</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A3D6867" w14:textId="77777777" w:rsidR="00FA0A07" w:rsidRPr="00945E73" w:rsidRDefault="00FA0A07" w:rsidP="00FA0A07">
            <w:pPr>
              <w:jc w:val="center"/>
              <w:rPr>
                <w:b/>
                <w:bCs/>
                <w:sz w:val="22"/>
                <w:szCs w:val="22"/>
              </w:rPr>
            </w:pPr>
            <w:r w:rsidRPr="00945E73">
              <w:rPr>
                <w:b/>
                <w:bCs/>
                <w:sz w:val="22"/>
                <w:szCs w:val="22"/>
              </w:rPr>
              <w:t>LBEA</w:t>
            </w:r>
          </w:p>
          <w:p w14:paraId="00DB24E4" w14:textId="77777777" w:rsidR="00FA0A07" w:rsidRPr="00945E73" w:rsidRDefault="00FA0A07" w:rsidP="00FA0A07">
            <w:pPr>
              <w:jc w:val="center"/>
              <w:rPr>
                <w:b/>
                <w:bCs/>
                <w:sz w:val="22"/>
                <w:szCs w:val="22"/>
              </w:rPr>
            </w:pPr>
          </w:p>
          <w:p w14:paraId="722300C3" w14:textId="77777777" w:rsidR="00FA0A07" w:rsidRPr="00945E73" w:rsidRDefault="00FA0A07" w:rsidP="00FA0A07">
            <w:pPr>
              <w:rPr>
                <w:b/>
                <w:bCs/>
                <w:sz w:val="22"/>
                <w:szCs w:val="22"/>
              </w:rPr>
            </w:pPr>
            <w:r w:rsidRPr="00945E73">
              <w:rPr>
                <w:sz w:val="22"/>
                <w:szCs w:val="22"/>
              </w:rPr>
              <w:t>Iebildums tiek uzturēts 04.08.2021. saskaņošanas sanāksmē</w:t>
            </w:r>
          </w:p>
          <w:p w14:paraId="431C92D1" w14:textId="77777777" w:rsidR="00FA0A07" w:rsidRPr="00945E73"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3A393444" w14:textId="714369B0" w:rsidR="00FA0A07" w:rsidRPr="00945E73" w:rsidRDefault="00CA7114" w:rsidP="00885A3F">
            <w:pPr>
              <w:jc w:val="both"/>
              <w:rPr>
                <w:sz w:val="22"/>
                <w:szCs w:val="22"/>
              </w:rPr>
            </w:pPr>
            <w:r w:rsidRPr="00945E73">
              <w:rPr>
                <w:sz w:val="22"/>
                <w:szCs w:val="22"/>
              </w:rPr>
              <w:t>81.</w:t>
            </w:r>
            <w:r w:rsidRPr="00945E73">
              <w:rPr>
                <w:sz w:val="22"/>
                <w:szCs w:val="22"/>
                <w:vertAlign w:val="superscript"/>
              </w:rPr>
              <w:t>7</w:t>
            </w:r>
            <w:r w:rsidRPr="00945E73">
              <w:rPr>
                <w:sz w:val="22"/>
                <w:szCs w:val="22"/>
              </w:rPr>
              <w:t> Ja komersants vēlas atjaunot valsts atbalsta izmaksu, kas apturēta saskaņā ar šo noteikumu 81.</w:t>
            </w:r>
            <w:r w:rsidRPr="00945E73">
              <w:rPr>
                <w:sz w:val="22"/>
                <w:szCs w:val="22"/>
                <w:vertAlign w:val="superscript"/>
              </w:rPr>
              <w:t>6</w:t>
            </w:r>
            <w:r w:rsidRPr="00945E73">
              <w:rPr>
                <w:sz w:val="22"/>
                <w:szCs w:val="22"/>
              </w:rPr>
              <w:t> punktu, tas divu mēnešu laikā no atbalsta apturēšanas brīža iesniedz birojā šo noteikumu 81.</w:t>
            </w:r>
            <w:r w:rsidRPr="00945E73">
              <w:rPr>
                <w:sz w:val="22"/>
                <w:szCs w:val="22"/>
                <w:vertAlign w:val="superscript"/>
              </w:rPr>
              <w:t>5</w:t>
            </w:r>
            <w:r w:rsidRPr="00945E73">
              <w:rPr>
                <w:sz w:val="22"/>
                <w:szCs w:val="22"/>
              </w:rPr>
              <w:t> punktā minēto informāciju un dokumentus. Birojs piecu darbdienu laikā pēc informācijas un dokumentu saņemšanas pieņem lēmumu par saskaņā ar šo noteikumu 81.</w:t>
            </w:r>
            <w:r w:rsidRPr="00945E73">
              <w:rPr>
                <w:sz w:val="22"/>
                <w:szCs w:val="22"/>
                <w:vertAlign w:val="superscript"/>
              </w:rPr>
              <w:t>6</w:t>
            </w:r>
            <w:r w:rsidRPr="00945E73">
              <w:rPr>
                <w:sz w:val="22"/>
                <w:szCs w:val="22"/>
              </w:rPr>
              <w:t xml:space="preserve"> punktu apturētā valsts atbalsta izmaksas atsākšanu. Publiskais tirgotājs apturētā valsts atbalsta izmaksu veic 10 kalendāro dienu laikā pēc biroja lēmuma par apturētā valsts atbalsta izmaksas atsākšanu spēkā stāšanās. Ja komersants divu mēnešu laikā nesniedz </w:t>
            </w:r>
            <w:r w:rsidRPr="00945E73">
              <w:rPr>
                <w:sz w:val="22"/>
                <w:szCs w:val="22"/>
              </w:rPr>
              <w:lastRenderedPageBreak/>
              <w:t>pieprasīto informāciju un dokumentus, birojs pieņem lēmumu par komersantam piešķirto obligātā iepirkuma tiesību vai garantētās maksas tiesību atcelšanu.</w:t>
            </w:r>
          </w:p>
        </w:tc>
      </w:tr>
      <w:tr w:rsidR="00F47362" w:rsidRPr="00945E73" w:rsidDel="00E40881" w14:paraId="5A4DD68D" w14:textId="77777777" w:rsidTr="00C901F5">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5747E09A" w14:textId="35860ED0" w:rsidR="00FA0A07" w:rsidRPr="00945E73" w:rsidDel="00E40881" w:rsidRDefault="00FA0A07" w:rsidP="007057BD">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2E99B8A8" w14:textId="02AF55E0" w:rsidR="00FA0A07" w:rsidRPr="00945E73" w:rsidRDefault="007057BD" w:rsidP="00885A3F">
            <w:pPr>
              <w:jc w:val="both"/>
              <w:rPr>
                <w:b/>
                <w:bCs/>
                <w:sz w:val="22"/>
                <w:szCs w:val="22"/>
              </w:rPr>
            </w:pPr>
            <w:r w:rsidRPr="00945E73">
              <w:rPr>
                <w:b/>
                <w:bCs/>
                <w:sz w:val="22"/>
                <w:szCs w:val="22"/>
              </w:rPr>
              <w:t>Obligātā iepirkuma tiesību izbeigšana, j</w:t>
            </w:r>
            <w:r w:rsidR="00FA0A07" w:rsidRPr="00945E73">
              <w:rPr>
                <w:b/>
                <w:bCs/>
                <w:sz w:val="22"/>
                <w:szCs w:val="22"/>
              </w:rPr>
              <w:t>a cenas diferencēšanas koeficients pārkompensācijas novēršanai  s ir 0.</w:t>
            </w:r>
          </w:p>
        </w:tc>
      </w:tr>
      <w:tr w:rsidR="00F47362" w:rsidRPr="00945E73" w:rsidDel="00E40881" w14:paraId="721011F9"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72CD109" w14:textId="77777777" w:rsidR="00FA0A07" w:rsidRPr="00945E73"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E73B26" w14:textId="77777777" w:rsidR="00FA0A07" w:rsidRPr="00945E73" w:rsidRDefault="00FA0A07" w:rsidP="00885A3F">
            <w:pPr>
              <w:jc w:val="both"/>
              <w:rPr>
                <w:sz w:val="22"/>
                <w:szCs w:val="22"/>
              </w:rPr>
            </w:pPr>
            <w:r w:rsidRPr="00945E73">
              <w:rPr>
                <w:sz w:val="22"/>
                <w:szCs w:val="22"/>
              </w:rPr>
              <w:t>Grozījumu projekta 81.</w:t>
            </w:r>
            <w:r w:rsidRPr="00945E73">
              <w:rPr>
                <w:sz w:val="22"/>
                <w:szCs w:val="22"/>
                <w:vertAlign w:val="superscript"/>
              </w:rPr>
              <w:t>11</w:t>
            </w:r>
            <w:r w:rsidRPr="00945E73">
              <w:rPr>
                <w:sz w:val="22"/>
                <w:szCs w:val="22"/>
              </w:rPr>
              <w:t xml:space="preserve"> punkts:</w:t>
            </w:r>
          </w:p>
          <w:p w14:paraId="0D5C431A" w14:textId="43D51312" w:rsidR="00FA0A07" w:rsidRPr="00945E73" w:rsidRDefault="00FA0A07" w:rsidP="00885A3F">
            <w:pPr>
              <w:jc w:val="both"/>
              <w:rPr>
                <w:sz w:val="22"/>
                <w:szCs w:val="22"/>
              </w:rPr>
            </w:pPr>
            <w:r w:rsidRPr="00945E73">
              <w:rPr>
                <w:sz w:val="22"/>
                <w:szCs w:val="22"/>
              </w:rPr>
              <w:t>81.</w:t>
            </w:r>
            <w:r w:rsidRPr="00945E73">
              <w:rPr>
                <w:sz w:val="22"/>
                <w:szCs w:val="22"/>
                <w:vertAlign w:val="superscript"/>
              </w:rPr>
              <w:t>11</w:t>
            </w:r>
            <w:r w:rsidRPr="00945E73">
              <w:rPr>
                <w:sz w:val="22"/>
                <w:szCs w:val="22"/>
              </w:rPr>
              <w:t xml:space="preserve"> Ja atbilstoši šo noteikumu 81.</w:t>
            </w:r>
            <w:r w:rsidRPr="00945E73">
              <w:rPr>
                <w:sz w:val="22"/>
                <w:szCs w:val="22"/>
                <w:vertAlign w:val="superscript"/>
              </w:rPr>
              <w:t>10</w:t>
            </w:r>
            <w:r w:rsidRPr="00945E73">
              <w:rPr>
                <w:sz w:val="22"/>
                <w:szCs w:val="22"/>
              </w:rPr>
              <w:t> punktā minētajam aprēķinam noteiktais cenas diferencēšanas koeficients pārkompensācijas novēršanai </w:t>
            </w:r>
            <w:r w:rsidRPr="00945E73">
              <w:rPr>
                <w:i/>
                <w:iCs/>
                <w:sz w:val="22"/>
                <w:szCs w:val="22"/>
              </w:rPr>
              <w:t>s</w:t>
            </w:r>
            <w:r w:rsidRPr="00945E73">
              <w:rPr>
                <w:sz w:val="22"/>
                <w:szCs w:val="22"/>
              </w:rPr>
              <w:t xml:space="preserve"> ir vienāds ar 0 un aprēķinātā koģenerācijas stacijas kopējo kapitālieguldījumu iekšējā peļņas norma </w:t>
            </w:r>
            <w:r w:rsidRPr="00945E73">
              <w:rPr>
                <w:sz w:val="22"/>
                <w:szCs w:val="22"/>
              </w:rPr>
              <w:lastRenderedPageBreak/>
              <w:t>atbalsta perioda beigās pārsniedz 9 %, birojs veic aprēķinu par atgūstamā valsts atbalsta apmēru un pieņem lēmumu par nelikumīgi saņemtā valsts atbalsta atgūšanu saskaņā ar šo noteikumu 87. punktu. Atgūstamā atbalsta apmērs tiek aprēķināts, aizstājot ieņēmumus no elektroenerģijas pārdošanas ar ikmēneša maksājumu, kas nodrošinātu, ka koģenerācijas stacijas kopējo kapitālieguldījumu iekšējā peļņas norma atbalsta perioda beigās nepārsniedz 9 %;</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0497387" w14:textId="77777777" w:rsidR="00FA0A07" w:rsidRPr="00945E73" w:rsidRDefault="00FA0A07" w:rsidP="00885A3F">
            <w:pPr>
              <w:jc w:val="both"/>
              <w:rPr>
                <w:b/>
                <w:bCs/>
                <w:sz w:val="22"/>
                <w:szCs w:val="22"/>
                <w:shd w:val="clear" w:color="auto" w:fill="FFFFFF"/>
              </w:rPr>
            </w:pPr>
            <w:r w:rsidRPr="00945E73">
              <w:rPr>
                <w:b/>
                <w:bCs/>
                <w:sz w:val="22"/>
                <w:szCs w:val="22"/>
                <w:shd w:val="clear" w:color="auto" w:fill="FFFFFF"/>
              </w:rPr>
              <w:lastRenderedPageBreak/>
              <w:t>LBEA 13.04.21. iebildums</w:t>
            </w:r>
          </w:p>
          <w:p w14:paraId="2787079A" w14:textId="7CE1E1A6" w:rsidR="00FA0A07" w:rsidRPr="00945E73" w:rsidRDefault="00FA0A07" w:rsidP="00885A3F">
            <w:pPr>
              <w:jc w:val="both"/>
              <w:rPr>
                <w:b/>
                <w:bCs/>
                <w:sz w:val="22"/>
                <w:szCs w:val="22"/>
              </w:rPr>
            </w:pPr>
            <w:r w:rsidRPr="00945E73">
              <w:rPr>
                <w:sz w:val="22"/>
                <w:szCs w:val="22"/>
              </w:rPr>
              <w:t>Kategoriski nav pieņemams MKN Nr. 561 81.</w:t>
            </w:r>
            <w:r w:rsidRPr="00945E73">
              <w:rPr>
                <w:sz w:val="22"/>
                <w:szCs w:val="22"/>
                <w:vertAlign w:val="superscript"/>
              </w:rPr>
              <w:t>11</w:t>
            </w:r>
            <w:r w:rsidRPr="00945E73">
              <w:rPr>
                <w:sz w:val="22"/>
                <w:szCs w:val="22"/>
              </w:rPr>
              <w:t>punkts un MKN Nr. 560 59.</w:t>
            </w:r>
            <w:r w:rsidRPr="00945E73">
              <w:rPr>
                <w:sz w:val="22"/>
                <w:szCs w:val="22"/>
                <w:vertAlign w:val="superscript"/>
              </w:rPr>
              <w:t>13</w:t>
            </w:r>
            <w:r w:rsidRPr="00945E73">
              <w:rPr>
                <w:sz w:val="22"/>
                <w:szCs w:val="22"/>
              </w:rPr>
              <w:t>.</w:t>
            </w:r>
            <w:r w:rsidRPr="00945E73">
              <w:rPr>
                <w:b/>
                <w:bCs/>
                <w:sz w:val="22"/>
                <w:szCs w:val="22"/>
              </w:rPr>
              <w:t xml:space="preserve"> </w:t>
            </w:r>
            <w:r w:rsidRPr="00945E73">
              <w:rPr>
                <w:sz w:val="22"/>
                <w:szCs w:val="22"/>
              </w:rPr>
              <w:t>Ja koeficients s ir 0, tad ražotājs nesaņems neko par pārdoto elektroenerģijas apjomu. Līdz ar to jāuzskata, ka ražotāja un valsts attiecības obligātā iepirkuma ietvaros būtu izbeigtas. Papildus lūdzam skatīt iebildumus 2021.gada 25.janvāra vēstulē, uz kuriem EM līdz šim nav pēc būtības atbildējusi.</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09A94D2" w14:textId="77777777" w:rsidR="00FA0A07" w:rsidRPr="00945E73" w:rsidRDefault="00FA0A07" w:rsidP="00885A3F">
            <w:pPr>
              <w:pStyle w:val="naisc"/>
              <w:spacing w:before="0" w:after="0"/>
              <w:rPr>
                <w:b/>
                <w:sz w:val="22"/>
                <w:szCs w:val="22"/>
              </w:rPr>
            </w:pPr>
            <w:r w:rsidRPr="00945E73">
              <w:rPr>
                <w:b/>
                <w:sz w:val="22"/>
                <w:szCs w:val="22"/>
              </w:rPr>
              <w:t>Nav ņemts vērā</w:t>
            </w:r>
          </w:p>
          <w:p w14:paraId="023B598B" w14:textId="454BE4FA" w:rsidR="00FA0A07" w:rsidRPr="00945E73" w:rsidRDefault="00FA0A07" w:rsidP="00885A3F">
            <w:pPr>
              <w:pStyle w:val="naisc"/>
              <w:spacing w:before="0" w:after="0"/>
              <w:jc w:val="both"/>
              <w:rPr>
                <w:b/>
                <w:sz w:val="22"/>
                <w:szCs w:val="22"/>
              </w:rPr>
            </w:pPr>
            <w:r w:rsidRPr="00945E73">
              <w:rPr>
                <w:bCs/>
                <w:sz w:val="22"/>
                <w:szCs w:val="22"/>
              </w:rPr>
              <w:t>Valsts atbalsta atgūšanas pienākumu elektrostacijas pārkompensācijas gadījumā nosaka Eiropas Savienības komercdarbības atbalsta nosacījumi, kā arī Elektroenerģijas tirgus likuma normas.</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B9C1681" w14:textId="77777777" w:rsidR="00FA0A07" w:rsidRPr="00945E73" w:rsidRDefault="00FA0A07" w:rsidP="00FA0A07">
            <w:pPr>
              <w:jc w:val="center"/>
              <w:rPr>
                <w:b/>
                <w:bCs/>
                <w:sz w:val="22"/>
                <w:szCs w:val="22"/>
              </w:rPr>
            </w:pPr>
            <w:r w:rsidRPr="00945E73">
              <w:rPr>
                <w:b/>
                <w:bCs/>
                <w:sz w:val="22"/>
                <w:szCs w:val="22"/>
              </w:rPr>
              <w:t>LBEA</w:t>
            </w:r>
          </w:p>
          <w:p w14:paraId="7E17FCF8" w14:textId="77777777" w:rsidR="00FA0A07" w:rsidRPr="00945E73" w:rsidRDefault="00FA0A07" w:rsidP="00FA0A07">
            <w:pPr>
              <w:jc w:val="center"/>
              <w:rPr>
                <w:b/>
                <w:bCs/>
                <w:sz w:val="22"/>
                <w:szCs w:val="22"/>
              </w:rPr>
            </w:pPr>
          </w:p>
          <w:p w14:paraId="7950B971" w14:textId="77777777" w:rsidR="00FA0A07" w:rsidRPr="00945E73" w:rsidRDefault="00FA0A07" w:rsidP="00FA0A07">
            <w:pPr>
              <w:rPr>
                <w:b/>
                <w:bCs/>
                <w:sz w:val="22"/>
                <w:szCs w:val="22"/>
              </w:rPr>
            </w:pPr>
            <w:r w:rsidRPr="00945E73">
              <w:rPr>
                <w:sz w:val="22"/>
                <w:szCs w:val="22"/>
              </w:rPr>
              <w:t>Iebildums tiek uzturēts 04.08.2021. saskaņošanas sanāksmē</w:t>
            </w:r>
          </w:p>
          <w:p w14:paraId="39E6DE9F" w14:textId="77777777" w:rsidR="00FA0A07" w:rsidRPr="00945E73"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68F74B49" w14:textId="6EB5BD62" w:rsidR="00FA0A07" w:rsidRPr="00945E73" w:rsidRDefault="00EA4D4B" w:rsidP="00885A3F">
            <w:pPr>
              <w:jc w:val="both"/>
              <w:rPr>
                <w:sz w:val="22"/>
                <w:szCs w:val="22"/>
              </w:rPr>
            </w:pPr>
            <w:r w:rsidRPr="00945E73">
              <w:rPr>
                <w:sz w:val="22"/>
                <w:szCs w:val="22"/>
              </w:rPr>
              <w:t>81.</w:t>
            </w:r>
            <w:r w:rsidRPr="00945E73">
              <w:rPr>
                <w:sz w:val="22"/>
                <w:szCs w:val="22"/>
                <w:vertAlign w:val="superscript"/>
              </w:rPr>
              <w:t>11</w:t>
            </w:r>
            <w:r w:rsidRPr="00945E73">
              <w:rPr>
                <w:sz w:val="22"/>
                <w:szCs w:val="22"/>
              </w:rPr>
              <w:t xml:space="preserve"> Ja atbilstoši šo noteikumu 81.</w:t>
            </w:r>
            <w:r w:rsidRPr="00945E73">
              <w:rPr>
                <w:sz w:val="22"/>
                <w:szCs w:val="22"/>
                <w:vertAlign w:val="superscript"/>
              </w:rPr>
              <w:t>10</w:t>
            </w:r>
            <w:r w:rsidRPr="00945E73">
              <w:rPr>
                <w:sz w:val="22"/>
                <w:szCs w:val="22"/>
              </w:rPr>
              <w:t> punktā minētajam aprēķinam noteiktais cenas diferencēšanas koeficients pārkompensācijas novēršanai </w:t>
            </w:r>
            <w:r w:rsidRPr="00945E73">
              <w:rPr>
                <w:i/>
                <w:iCs/>
                <w:sz w:val="22"/>
                <w:szCs w:val="22"/>
              </w:rPr>
              <w:t>s</w:t>
            </w:r>
            <w:r w:rsidRPr="00945E73">
              <w:rPr>
                <w:sz w:val="22"/>
                <w:szCs w:val="22"/>
              </w:rPr>
              <w:t xml:space="preserve"> ir vienāds ar 0 un aprēķinātā koģenerācijas stacijas kopējo kapitālieguldījumu iekšējā peļņas norma atbalsta perioda beigās pārsniedz 9 %, birojs </w:t>
            </w:r>
            <w:r w:rsidRPr="00945E73">
              <w:rPr>
                <w:sz w:val="22"/>
                <w:szCs w:val="22"/>
              </w:rPr>
              <w:lastRenderedPageBreak/>
              <w:t>veic aprēķinu par atgūstamā valsts atbalsta apmēru un pieņem lēmumu par nelikumīgi saņemtā valsts atbalsta atgūšanu saskaņā ar šo noteikumu 87. punktu. Atgūstamā atbalsta apmērs tiek aprēķināts, aizstājot ieņēmumus no elektroenerģijas pārdošanas ar ikmēneša maksājumu, kas nodrošinātu, ka koģenerācijas stacijas kopējo kapitālieguldījumu iekšējā peļņas norma atbalsta perioda beigās nepārsniedz 9 %;</w:t>
            </w:r>
          </w:p>
        </w:tc>
      </w:tr>
      <w:tr w:rsidR="00F47362" w:rsidRPr="00945E73" w:rsidDel="00E40881" w14:paraId="07AA789B"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1556070E" w14:textId="77777777" w:rsidR="00FA0A07" w:rsidRPr="00945E73"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0597277" w14:textId="11E7A44D" w:rsidR="00FA0A07" w:rsidRPr="00945E73" w:rsidRDefault="00FA0A07" w:rsidP="00885A3F">
            <w:pPr>
              <w:jc w:val="both"/>
              <w:rPr>
                <w:sz w:val="22"/>
                <w:szCs w:val="22"/>
              </w:rPr>
            </w:pPr>
            <w:r w:rsidRPr="00945E73">
              <w:rPr>
                <w:sz w:val="22"/>
                <w:szCs w:val="22"/>
              </w:rPr>
              <w:t>81.</w:t>
            </w:r>
            <w:r w:rsidRPr="00945E73">
              <w:rPr>
                <w:sz w:val="22"/>
                <w:szCs w:val="22"/>
                <w:vertAlign w:val="superscript"/>
              </w:rPr>
              <w:t>12</w:t>
            </w:r>
            <w:r w:rsidRPr="00945E73">
              <w:rPr>
                <w:sz w:val="22"/>
                <w:szCs w:val="22"/>
              </w:rPr>
              <w:t xml:space="preserve"> Ja atbilstoši šo noteikumu 81.</w:t>
            </w:r>
            <w:r w:rsidRPr="00945E73">
              <w:rPr>
                <w:sz w:val="22"/>
                <w:szCs w:val="22"/>
                <w:vertAlign w:val="superscript"/>
              </w:rPr>
              <w:t>11</w:t>
            </w:r>
            <w:r w:rsidRPr="00945E73">
              <w:rPr>
                <w:sz w:val="22"/>
                <w:szCs w:val="22"/>
              </w:rPr>
              <w:t> punktā minētajam aprēķinam noteiktais cenas diferencēšanas koeficients pārkompensācijas novēršanai </w:t>
            </w:r>
            <w:r w:rsidRPr="00945E73">
              <w:rPr>
                <w:i/>
                <w:iCs/>
                <w:sz w:val="22"/>
                <w:szCs w:val="22"/>
              </w:rPr>
              <w:t>s</w:t>
            </w:r>
            <w:r w:rsidRPr="00945E73">
              <w:rPr>
                <w:sz w:val="22"/>
                <w:szCs w:val="22"/>
              </w:rPr>
              <w:t xml:space="preserve"> ir vienāds ar 0 un aprēķinātā koģenerācijas stacijas kopējo kapitālieguldījumu iekšējā peļņas norma atbalsta perioda beigās pārsniedz 9 %, birojs </w:t>
            </w:r>
            <w:r w:rsidRPr="00945E73">
              <w:rPr>
                <w:sz w:val="22"/>
                <w:szCs w:val="22"/>
              </w:rPr>
              <w:lastRenderedPageBreak/>
              <w:t>veic aprēķinu par atgūstamā valsts atbalsta apmēru un pieņem lēmumu par nelikumīgi saņemtā valsts atbalsta atgūšanu saskaņā ar šo noteikumu 87. punktu. Atgūstamā atbalsta apmērs tiek aprēķināts, aizstājot ieņēmumus no elektroenerģijas pārdošanas ar ikmēneša maksājumu, kas nodrošinātu, ka koģenerācijas stacijas kopējo kapitālieguldījumu iekšējā peļņas norma atbalsta perioda beigās nepārsniedz 9 %.</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96DE8F" w14:textId="77777777" w:rsidR="00FA0A07" w:rsidRPr="00945E73" w:rsidRDefault="00FA0A07" w:rsidP="00885A3F">
            <w:pPr>
              <w:jc w:val="center"/>
              <w:rPr>
                <w:rFonts w:eastAsia="Calibri"/>
                <w:b/>
                <w:bCs/>
                <w:sz w:val="22"/>
                <w:szCs w:val="22"/>
              </w:rPr>
            </w:pPr>
            <w:r w:rsidRPr="00945E73">
              <w:rPr>
                <w:rFonts w:eastAsia="Calibri"/>
                <w:b/>
                <w:bCs/>
                <w:sz w:val="22"/>
                <w:szCs w:val="22"/>
              </w:rPr>
              <w:lastRenderedPageBreak/>
              <w:t xml:space="preserve">LBA </w:t>
            </w:r>
          </w:p>
          <w:p w14:paraId="7CE51AD1" w14:textId="77777777" w:rsidR="00FA0A07" w:rsidRPr="00945E73" w:rsidRDefault="00FA0A07" w:rsidP="00885A3F">
            <w:pPr>
              <w:jc w:val="both"/>
              <w:rPr>
                <w:sz w:val="22"/>
                <w:szCs w:val="22"/>
              </w:rPr>
            </w:pPr>
            <w:r w:rsidRPr="00945E73">
              <w:rPr>
                <w:sz w:val="22"/>
                <w:szCs w:val="22"/>
              </w:rPr>
              <w:t xml:space="preserve">Izslēgt no grozījumiem MKN Nr. 561 81.12punktu kontekstā ar MK 561 noteikumu 81.4 4. un 81.4 5.punktu (1) Ja pie </w:t>
            </w:r>
            <w:proofErr w:type="spellStart"/>
            <w:r w:rsidRPr="00945E73">
              <w:rPr>
                <w:sz w:val="22"/>
                <w:szCs w:val="22"/>
              </w:rPr>
              <w:t>pārkopmensācijas</w:t>
            </w:r>
            <w:proofErr w:type="spellEnd"/>
            <w:r w:rsidRPr="00945E73">
              <w:rPr>
                <w:sz w:val="22"/>
                <w:szCs w:val="22"/>
              </w:rPr>
              <w:t xml:space="preserve"> koeficienta s vienāds ar nulli stacijas IRR līmenis joprojām pārsniedz 9%, ir jābūt iespējai brīvprātīgi izbeigt dalību obligātā iepirkuma mehānismā bez papildu sankcijām. Šādā gadījumā būtu jāuzskata, ka no brīža, kad stacija tiek izslēgta no obligātā iepirkuma mehānisma, visas </w:t>
            </w:r>
            <w:r w:rsidRPr="00945E73">
              <w:rPr>
                <w:sz w:val="22"/>
                <w:szCs w:val="22"/>
              </w:rPr>
              <w:lastRenderedPageBreak/>
              <w:t>stacijas saistības pret valsti ir nokārtotas un valsts nav tiesīga pieprasīt nekādu summu atmaksu. Pretējā gadījumā tiek pārkāpta ražotāju tiesiskā paļāvība un retroaktīvi tiktu piemērots konfiscējošs regulējums situācijā, kuru ražotājam nebija iespējams prognozēt un novērst, kas nav ne samērīgi un attaisnojami.</w:t>
            </w:r>
          </w:p>
          <w:p w14:paraId="7C42C254" w14:textId="77777777" w:rsidR="00FA0A07" w:rsidRPr="00945E73" w:rsidRDefault="00FA0A07" w:rsidP="00885A3F">
            <w:pPr>
              <w:jc w:val="both"/>
              <w:rPr>
                <w:sz w:val="22"/>
                <w:szCs w:val="22"/>
              </w:rPr>
            </w:pPr>
          </w:p>
          <w:p w14:paraId="2825FAD7" w14:textId="77777777" w:rsidR="00FA0A07" w:rsidRPr="00945E73" w:rsidRDefault="00FA0A07" w:rsidP="00885A3F">
            <w:pPr>
              <w:tabs>
                <w:tab w:val="left" w:pos="1134"/>
              </w:tabs>
              <w:ind w:left="126"/>
              <w:contextualSpacing/>
              <w:rPr>
                <w:b/>
                <w:bCs/>
                <w:sz w:val="22"/>
                <w:szCs w:val="22"/>
              </w:rPr>
            </w:pPr>
            <w:r w:rsidRPr="00945E73">
              <w:rPr>
                <w:b/>
                <w:bCs/>
                <w:sz w:val="22"/>
                <w:szCs w:val="22"/>
              </w:rPr>
              <w:t>LBA 13.04.21. iebildums</w:t>
            </w:r>
          </w:p>
          <w:p w14:paraId="2288F28F" w14:textId="5414DA5A" w:rsidR="00FA0A07" w:rsidRPr="00945E73" w:rsidRDefault="00FA0A07" w:rsidP="00885A3F">
            <w:pPr>
              <w:jc w:val="both"/>
              <w:rPr>
                <w:b/>
                <w:bCs/>
                <w:sz w:val="22"/>
                <w:szCs w:val="22"/>
                <w:shd w:val="clear" w:color="auto" w:fill="FFFFFF"/>
              </w:rPr>
            </w:pPr>
            <w:r w:rsidRPr="00945E73">
              <w:rPr>
                <w:sz w:val="22"/>
                <w:szCs w:val="22"/>
              </w:rPr>
              <w:t xml:space="preserve">Ierosinājums par nelikumīgi saņemta valsts atbalsta atgūšanu. LBA ierosinājums nav ņemts vērā (..) Lai arī ETL 31.2 pants paredz, ka Ministru kabineta noteiktā iestāde var lemt par nepamatoti vai nelikumīgi saņemta atbalsta atmaksu, tomēr LBA paliek pie sava, uzskatot, ka, ja nelikumīgs atbalsts ir izmaksāts tādēļ, ka izmainītās IRR aprēķina metodes dēļ, ražotājs ir palicis valstij parādā, tad šādam ražotājam nevar pieprasīt atmaksāt </w:t>
            </w:r>
            <w:proofErr w:type="spellStart"/>
            <w:r w:rsidRPr="00945E73">
              <w:rPr>
                <w:sz w:val="22"/>
                <w:szCs w:val="22"/>
              </w:rPr>
              <w:t>itkā</w:t>
            </w:r>
            <w:proofErr w:type="spellEnd"/>
            <w:r w:rsidRPr="00945E73">
              <w:rPr>
                <w:sz w:val="22"/>
                <w:szCs w:val="22"/>
              </w:rPr>
              <w:t xml:space="preserve"> nelikumīgi saņemtu atbalstu. Ja 2020.gadā un iepriekš ražotājs zināja un paļāvās, ka aprēķinātais IRR nodrošina, ka pārkompensācijas koeficients ir 1 vai tuvu tam, tad nevar būt, ka mainīta metode maina tik kardināli situāciju, ka ražotājs to nevarēja nekādi iepriekš paredzēt un pielāgoties situācijai. Tādā </w:t>
            </w:r>
            <w:r w:rsidRPr="00945E73">
              <w:rPr>
                <w:sz w:val="22"/>
                <w:szCs w:val="22"/>
              </w:rPr>
              <w:lastRenderedPageBreak/>
              <w:t xml:space="preserve">veidā tiek pārkāpta ražotāju tiesiskā paļāvība un retroaktīvi tiktu piemērots konfiscējošs regulējums. LBA ieskatā ETL </w:t>
            </w:r>
            <w:proofErr w:type="spellStart"/>
            <w:r w:rsidRPr="00945E73">
              <w:rPr>
                <w:sz w:val="22"/>
                <w:szCs w:val="22"/>
              </w:rPr>
              <w:t>deliģētā</w:t>
            </w:r>
            <w:proofErr w:type="spellEnd"/>
            <w:r w:rsidRPr="00945E73">
              <w:rPr>
                <w:sz w:val="22"/>
                <w:szCs w:val="22"/>
              </w:rPr>
              <w:t xml:space="preserve"> pilnvara lemt par atbalsta atmaksu gan varētu attiekties uz citiem gadījumiem, kad ražotājs ir apzināti krāpies, lai gūtu lielāku atbalsta izmaksu.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F099D24" w14:textId="77777777" w:rsidR="00FA0A07" w:rsidRPr="00945E73" w:rsidRDefault="00FA0A07" w:rsidP="00885A3F">
            <w:pPr>
              <w:pStyle w:val="naisc"/>
              <w:spacing w:before="0" w:after="0"/>
              <w:rPr>
                <w:b/>
                <w:bCs/>
                <w:sz w:val="22"/>
                <w:szCs w:val="22"/>
              </w:rPr>
            </w:pPr>
            <w:r w:rsidRPr="00945E73">
              <w:rPr>
                <w:b/>
                <w:bCs/>
                <w:sz w:val="22"/>
                <w:szCs w:val="22"/>
              </w:rPr>
              <w:lastRenderedPageBreak/>
              <w:t>Nav ņemts vērā</w:t>
            </w:r>
          </w:p>
          <w:p w14:paraId="6EDE3DE0" w14:textId="77777777" w:rsidR="00FA0A07" w:rsidRPr="00945E73" w:rsidRDefault="00FA0A07" w:rsidP="00885A3F">
            <w:pPr>
              <w:pStyle w:val="naisc"/>
              <w:spacing w:before="0" w:after="0"/>
              <w:jc w:val="both"/>
              <w:rPr>
                <w:sz w:val="22"/>
                <w:szCs w:val="22"/>
              </w:rPr>
            </w:pPr>
            <w:r w:rsidRPr="00945E73">
              <w:rPr>
                <w:sz w:val="22"/>
                <w:szCs w:val="22"/>
              </w:rPr>
              <w:t>Skaidrojam, ka MK noteikumu projektā ietvertās normas, kas paredz atbalsta atgūšanu koģenerācijas stacijas pārkompensācijas gadījumā nosaka Elektroenerģijas tirgus likuma 31.</w:t>
            </w:r>
            <w:r w:rsidRPr="00945E73">
              <w:rPr>
                <w:sz w:val="22"/>
                <w:szCs w:val="22"/>
                <w:vertAlign w:val="superscript"/>
              </w:rPr>
              <w:t>2</w:t>
            </w:r>
            <w:r w:rsidRPr="00945E73">
              <w:rPr>
                <w:sz w:val="22"/>
                <w:szCs w:val="22"/>
              </w:rPr>
              <w:t xml:space="preserve"> pants. Minētā panta pirmā daļa noteic, ka Ministru kabineta noteiktā atbildīgā iestāde organizē to elektroenerģijas ražotāju, kuri izmanto šā likuma 28., 28.1, 29. vai 30. pantā minētās tiesības, darbības uzraudzību un kontroli, nodrošinot </w:t>
            </w:r>
            <w:r w:rsidRPr="00945E73">
              <w:rPr>
                <w:sz w:val="22"/>
                <w:szCs w:val="22"/>
              </w:rPr>
              <w:lastRenderedPageBreak/>
              <w:t>pārkompensācijas novēršanu, pieņemot lēmumu par valsts atbalsta apturēšanu vai lēmumu par piešķirto tiesību atcelšanu, elektroenerģijas ražotāju nepamatoti vai nelikumīgi saņemtā valsts atbalsta atgūšanu.</w:t>
            </w:r>
          </w:p>
          <w:p w14:paraId="5EF8A55F" w14:textId="77777777" w:rsidR="00FA0A07" w:rsidRPr="00945E73" w:rsidRDefault="00FA0A07" w:rsidP="00885A3F">
            <w:pPr>
              <w:pStyle w:val="naisc"/>
              <w:spacing w:before="0" w:after="0"/>
              <w:jc w:val="both"/>
              <w:rPr>
                <w:b/>
                <w:sz w:val="22"/>
                <w:szCs w:val="22"/>
              </w:rPr>
            </w:pPr>
            <w:r w:rsidRPr="00945E73">
              <w:rPr>
                <w:b/>
                <w:sz w:val="22"/>
                <w:szCs w:val="22"/>
              </w:rPr>
              <w:t xml:space="preserve">13.04.21. iebildums daļēji ņemts vērā </w:t>
            </w:r>
          </w:p>
          <w:p w14:paraId="7ACE1BAE" w14:textId="03ED160A" w:rsidR="00FA0A07" w:rsidRPr="00945E73" w:rsidRDefault="00FA0A07" w:rsidP="00885A3F">
            <w:pPr>
              <w:pStyle w:val="naisc"/>
              <w:spacing w:before="0" w:after="0"/>
              <w:jc w:val="both"/>
              <w:rPr>
                <w:b/>
                <w:sz w:val="22"/>
                <w:szCs w:val="22"/>
              </w:rPr>
            </w:pPr>
            <w:r w:rsidRPr="00945E73">
              <w:rPr>
                <w:sz w:val="22"/>
                <w:szCs w:val="22"/>
              </w:rPr>
              <w:t xml:space="preserve">Līdzšinējais koģenerācijas staciju pārkompensācijas novēršanas mehānisms tiek pārskatīts cita starpā ar mērķi aktualizēt kopējo kapitālieguldījumu iekšējās peļņas normas (IRR) aprēķina metodiku atbilstoši faktiskajai situācijai enerģijas ražošanas nozarē, lai nodrošinātu, ka aprēķini tiek balstīti uz objektīviem un pārbaudāmiem koģenerācijas staciju darbības rādītājiem. Vēršam uzmanību, ka valsts atbalsta intensitāte tiek aprēķināta visam atbalsta periodam, tādēļ koģenerācijas stacijas pārkompensācijas konstatēšana nenozīmē, ka komersantam noteikti būs jāatmaksā jau saņemtais valsts atbalsts. Pārkompensācijas gadījumā valsts atbalsts ir jāatmaksā vienīgi situācijā, kad līdz atbalsta perioda beigām pārkompensāciju nav iespējams novērst, piemērojot atbalsta intensitāti samazinošu koeficientu. Lielu daļu pārkompensācijas gadījumu ir iespējams novērst, koģenerācijas </w:t>
            </w:r>
            <w:r w:rsidRPr="00945E73">
              <w:rPr>
                <w:sz w:val="22"/>
                <w:szCs w:val="22"/>
              </w:rPr>
              <w:lastRenderedPageBreak/>
              <w:t>stacijai līdz atbalsta perioda beigām piemērojot minēto koeficientu.</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9734005" w14:textId="77777777" w:rsidR="00FA0A07" w:rsidRPr="00945E73" w:rsidRDefault="00FA0A07" w:rsidP="00FA0A07">
            <w:pPr>
              <w:jc w:val="center"/>
              <w:rPr>
                <w:b/>
                <w:bCs/>
                <w:sz w:val="22"/>
                <w:szCs w:val="22"/>
              </w:rPr>
            </w:pPr>
            <w:r w:rsidRPr="00945E73">
              <w:rPr>
                <w:b/>
                <w:bCs/>
                <w:sz w:val="22"/>
                <w:szCs w:val="22"/>
              </w:rPr>
              <w:lastRenderedPageBreak/>
              <w:t>LBA</w:t>
            </w:r>
          </w:p>
          <w:p w14:paraId="156BD71C" w14:textId="77777777" w:rsidR="00FA0A07" w:rsidRPr="00945E73" w:rsidRDefault="00FA0A07" w:rsidP="00FA0A07">
            <w:pPr>
              <w:jc w:val="center"/>
              <w:rPr>
                <w:b/>
                <w:bCs/>
                <w:sz w:val="22"/>
                <w:szCs w:val="22"/>
              </w:rPr>
            </w:pPr>
          </w:p>
          <w:p w14:paraId="65281819" w14:textId="77777777" w:rsidR="00FA0A07" w:rsidRPr="00945E73" w:rsidRDefault="00FA0A07" w:rsidP="00FA0A07">
            <w:pPr>
              <w:rPr>
                <w:b/>
                <w:bCs/>
                <w:sz w:val="22"/>
                <w:szCs w:val="22"/>
              </w:rPr>
            </w:pPr>
            <w:r w:rsidRPr="00945E73">
              <w:rPr>
                <w:sz w:val="22"/>
                <w:szCs w:val="22"/>
              </w:rPr>
              <w:t>Iebildums tiek uzturēts 04.08.2021. saskaņošanas sanāksmē</w:t>
            </w:r>
          </w:p>
          <w:p w14:paraId="5008EA35" w14:textId="77777777" w:rsidR="00FA0A07" w:rsidRPr="00945E73" w:rsidRDefault="00FA0A07" w:rsidP="00FA0A07">
            <w:pPr>
              <w:jc w:val="center"/>
              <w:rPr>
                <w:b/>
                <w:bCs/>
                <w:sz w:val="22"/>
                <w:szCs w:val="22"/>
              </w:rPr>
            </w:pPr>
          </w:p>
        </w:tc>
        <w:tc>
          <w:tcPr>
            <w:tcW w:w="2268" w:type="dxa"/>
            <w:tcBorders>
              <w:top w:val="single" w:sz="4" w:space="0" w:color="auto"/>
              <w:left w:val="single" w:sz="4" w:space="0" w:color="auto"/>
              <w:bottom w:val="single" w:sz="4" w:space="0" w:color="auto"/>
            </w:tcBorders>
            <w:shd w:val="clear" w:color="auto" w:fill="auto"/>
          </w:tcPr>
          <w:p w14:paraId="010DC0CF" w14:textId="283BB2B2" w:rsidR="00FA0A07" w:rsidRPr="00945E73" w:rsidRDefault="00EA4D4B" w:rsidP="00885A3F">
            <w:pPr>
              <w:jc w:val="both"/>
              <w:rPr>
                <w:sz w:val="22"/>
                <w:szCs w:val="22"/>
              </w:rPr>
            </w:pPr>
            <w:r w:rsidRPr="00945E73">
              <w:rPr>
                <w:sz w:val="22"/>
                <w:szCs w:val="22"/>
              </w:rPr>
              <w:t>81.</w:t>
            </w:r>
            <w:r w:rsidRPr="00945E73">
              <w:rPr>
                <w:sz w:val="22"/>
                <w:szCs w:val="22"/>
                <w:vertAlign w:val="superscript"/>
              </w:rPr>
              <w:t>11</w:t>
            </w:r>
            <w:r w:rsidRPr="00945E73">
              <w:rPr>
                <w:sz w:val="22"/>
                <w:szCs w:val="22"/>
              </w:rPr>
              <w:t xml:space="preserve"> Ja atbilstoši šo noteikumu 81.</w:t>
            </w:r>
            <w:r w:rsidRPr="00945E73">
              <w:rPr>
                <w:sz w:val="22"/>
                <w:szCs w:val="22"/>
                <w:vertAlign w:val="superscript"/>
              </w:rPr>
              <w:t>10</w:t>
            </w:r>
            <w:r w:rsidRPr="00945E73">
              <w:rPr>
                <w:sz w:val="22"/>
                <w:szCs w:val="22"/>
              </w:rPr>
              <w:t> punktā minētajam aprēķinam noteiktais cenas diferencēšanas koeficients pārkompensācijas novēršanai </w:t>
            </w:r>
            <w:r w:rsidRPr="00945E73">
              <w:rPr>
                <w:i/>
                <w:iCs/>
                <w:sz w:val="22"/>
                <w:szCs w:val="22"/>
              </w:rPr>
              <w:t>s</w:t>
            </w:r>
            <w:r w:rsidRPr="00945E73">
              <w:rPr>
                <w:sz w:val="22"/>
                <w:szCs w:val="22"/>
              </w:rPr>
              <w:t xml:space="preserve"> ir vienāds ar 0 un aprēķinātā koģenerācijas stacijas kopējo kapitālieguldījumu iekšējā peļņas norma atbalsta perioda beigās pārsniedz 9 %, birojs </w:t>
            </w:r>
            <w:r w:rsidRPr="00945E73">
              <w:rPr>
                <w:sz w:val="22"/>
                <w:szCs w:val="22"/>
              </w:rPr>
              <w:lastRenderedPageBreak/>
              <w:t>veic aprēķinu par atgūstamā valsts atbalsta apmēru un pieņem lēmumu par nelikumīgi saņemtā valsts atbalsta atgūšanu saskaņā ar šo noteikumu 87. punktu. Atgūstamā atbalsta apmērs tiek aprēķināts, aizstājot ieņēmumus no elektroenerģijas pārdošanas ar ikmēneša maksājumu, kas nodrošinātu, ka koģenerācijas stacijas kopējo kapitālieguldījumu iekšējā peļņas norma atbalsta perioda beigās nepārsniedz 9 %;</w:t>
            </w:r>
          </w:p>
        </w:tc>
      </w:tr>
      <w:tr w:rsidR="00F47362" w:rsidRPr="00945E73" w:rsidDel="00E40881" w14:paraId="14C8CFA9" w14:textId="77777777" w:rsidTr="00C901F5">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8C7B2DF" w14:textId="412B9544" w:rsidR="00FA0A07" w:rsidRPr="00945E73" w:rsidDel="00E40881" w:rsidRDefault="00FA0A07" w:rsidP="00FD2A94">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342544AF" w14:textId="22DB8886" w:rsidR="00FA0A07" w:rsidRPr="00945E73" w:rsidRDefault="00FD2A94" w:rsidP="00885A3F">
            <w:pPr>
              <w:jc w:val="both"/>
              <w:rPr>
                <w:b/>
                <w:bCs/>
                <w:sz w:val="22"/>
                <w:szCs w:val="22"/>
              </w:rPr>
            </w:pPr>
            <w:r w:rsidRPr="00945E73">
              <w:rPr>
                <w:b/>
                <w:bCs/>
                <w:sz w:val="22"/>
                <w:szCs w:val="22"/>
              </w:rPr>
              <w:t>K</w:t>
            </w:r>
            <w:r w:rsidR="00FA0A07" w:rsidRPr="00945E73">
              <w:rPr>
                <w:b/>
                <w:bCs/>
                <w:sz w:val="22"/>
                <w:szCs w:val="22"/>
              </w:rPr>
              <w:t xml:space="preserve">omersanta </w:t>
            </w:r>
            <w:r w:rsidRPr="00945E73">
              <w:rPr>
                <w:b/>
                <w:bCs/>
                <w:sz w:val="22"/>
                <w:szCs w:val="22"/>
              </w:rPr>
              <w:t>tiesības</w:t>
            </w:r>
            <w:r w:rsidR="00FA0A07" w:rsidRPr="00945E73">
              <w:rPr>
                <w:b/>
                <w:bCs/>
                <w:sz w:val="22"/>
                <w:szCs w:val="22"/>
              </w:rPr>
              <w:t xml:space="preserve"> sagatavot un iesniegt BVKB IRR aprēķinu, kas pilnībā balstīts faktiskajos datos</w:t>
            </w:r>
          </w:p>
        </w:tc>
      </w:tr>
      <w:tr w:rsidR="00F47362" w:rsidRPr="00945E73" w:rsidDel="00E40881" w14:paraId="259BD3CB"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A4F6402" w14:textId="77777777" w:rsidR="00FA0A07" w:rsidRPr="00945E73"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2BC9EC1" w14:textId="20688246" w:rsidR="00FA0A07" w:rsidRPr="00945E73" w:rsidRDefault="00FA0A07" w:rsidP="00885A3F">
            <w:pPr>
              <w:jc w:val="both"/>
              <w:rPr>
                <w:sz w:val="22"/>
                <w:szCs w:val="22"/>
              </w:rPr>
            </w:pPr>
            <w:r w:rsidRPr="00945E73">
              <w:rPr>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45A7C83" w14:textId="77777777" w:rsidR="00FA0A07" w:rsidRPr="00945E73" w:rsidRDefault="00FA0A07" w:rsidP="00FA0A07">
            <w:pPr>
              <w:ind w:firstLine="709"/>
              <w:jc w:val="both"/>
              <w:rPr>
                <w:b/>
                <w:bCs/>
                <w:sz w:val="22"/>
                <w:szCs w:val="22"/>
              </w:rPr>
            </w:pPr>
            <w:r w:rsidRPr="00945E73">
              <w:rPr>
                <w:b/>
                <w:bCs/>
                <w:sz w:val="22"/>
                <w:szCs w:val="22"/>
              </w:rPr>
              <w:t>SIA ER CHP 13.04.21. iebildums</w:t>
            </w:r>
          </w:p>
          <w:p w14:paraId="7E67998F" w14:textId="77777777" w:rsidR="00FA0A07" w:rsidRPr="00945E73" w:rsidRDefault="00FA0A07" w:rsidP="00FA0A07">
            <w:pPr>
              <w:jc w:val="both"/>
              <w:rPr>
                <w:sz w:val="22"/>
                <w:szCs w:val="22"/>
              </w:rPr>
            </w:pPr>
            <w:r w:rsidRPr="00945E73">
              <w:rPr>
                <w:sz w:val="22"/>
                <w:szCs w:val="22"/>
              </w:rPr>
              <w:t>MK 561 Grozījumi vairs neparedz komersantam iespēju pēc savas iniciatīvas un saviem spēkiem sagatavot un iesniegt BVKB IRR aprēķinu, kas pilnībā balstīts faktiskajos datos. Iepriekš šādas tiesības tika paredzētas, prasot, lai IRR aprēķinu būtu apstiprinājis zvērināts revidents. Liegums izstrādāt šādu aprēķinu nav samērīgs attiecībā pret sabiedrības vispārējo interesi, lai valsts atbalsta izmaksas tiktu pienācīgi kontrolētas. Sabiedrība negūst nekādu labumu no tā, ja kādam komersantam valsts atbalsta maksājumi tiek samazināti, apturēti vai atcelti nepamatoti.</w:t>
            </w:r>
          </w:p>
          <w:p w14:paraId="677AF955" w14:textId="77777777" w:rsidR="00FA0A07" w:rsidRPr="00945E73" w:rsidRDefault="00FA0A07" w:rsidP="00FA0A07">
            <w:pPr>
              <w:jc w:val="both"/>
              <w:rPr>
                <w:sz w:val="22"/>
                <w:szCs w:val="22"/>
              </w:rPr>
            </w:pPr>
          </w:p>
          <w:p w14:paraId="73BC31C7" w14:textId="77777777" w:rsidR="00FA0A07" w:rsidRPr="00945E73" w:rsidRDefault="00FA0A07" w:rsidP="00FA0A07">
            <w:pPr>
              <w:jc w:val="both"/>
              <w:rPr>
                <w:b/>
                <w:bCs/>
                <w:sz w:val="22"/>
                <w:szCs w:val="22"/>
              </w:rPr>
            </w:pPr>
            <w:r w:rsidRPr="00945E73">
              <w:rPr>
                <w:b/>
                <w:bCs/>
                <w:sz w:val="22"/>
                <w:szCs w:val="22"/>
              </w:rPr>
              <w:t>SIA ER CHP 22.06.21.</w:t>
            </w:r>
          </w:p>
          <w:p w14:paraId="15CEA1D2" w14:textId="77777777" w:rsidR="00FA0A07" w:rsidRPr="00945E73" w:rsidRDefault="00FA0A07" w:rsidP="00FA0A07">
            <w:pPr>
              <w:jc w:val="both"/>
              <w:rPr>
                <w:sz w:val="22"/>
                <w:szCs w:val="22"/>
              </w:rPr>
            </w:pPr>
            <w:r w:rsidRPr="00945E73">
              <w:rPr>
                <w:sz w:val="22"/>
                <w:szCs w:val="22"/>
              </w:rPr>
              <w:t xml:space="preserve">MK 561 Grozījumi vairs neparedz komersantam iespēju pēc savas iniciatīvas un saviem spēkiem sagatavot un iesniegt </w:t>
            </w:r>
            <w:r w:rsidRPr="00945E73">
              <w:rPr>
                <w:sz w:val="22"/>
                <w:szCs w:val="22"/>
              </w:rPr>
              <w:lastRenderedPageBreak/>
              <w:t xml:space="preserve">BVKB IRR aprēķinu, kas pilnībā balstīts faktiskajos datos. Iepriekš šādas tiesības tika paredzētas, prasot, lai IRR aprēķinu būtu apstiprinājis zvērināts revidents. </w:t>
            </w:r>
          </w:p>
          <w:p w14:paraId="3322B8F3" w14:textId="77777777" w:rsidR="00FA0A07" w:rsidRPr="00945E73" w:rsidRDefault="00FA0A07" w:rsidP="00FA0A07">
            <w:pPr>
              <w:jc w:val="both"/>
              <w:rPr>
                <w:sz w:val="22"/>
                <w:szCs w:val="22"/>
              </w:rPr>
            </w:pPr>
          </w:p>
          <w:p w14:paraId="561E1CF1" w14:textId="77777777" w:rsidR="00FA0A07" w:rsidRPr="00945E73" w:rsidRDefault="00FA0A07" w:rsidP="00FA0A07">
            <w:pPr>
              <w:jc w:val="both"/>
              <w:rPr>
                <w:sz w:val="22"/>
                <w:szCs w:val="22"/>
              </w:rPr>
            </w:pPr>
            <w:r w:rsidRPr="00945E73">
              <w:rPr>
                <w:sz w:val="22"/>
                <w:szCs w:val="22"/>
              </w:rPr>
              <w:t>Liegums izstrādāt šādu aprēķinu nav samērīgs attiecībā pret sabiedrības vispārējo interesi, lai valsts atbalsta izmaksas tiktu pienācīgi kontrolētas. Sabiedrība negūst nekādu labumu no tā, ja kādam komersantam valsts atbalsta maksājumi tiek samazināti, apturēti vai atcelti nepamatoti.</w:t>
            </w:r>
          </w:p>
          <w:p w14:paraId="29234009" w14:textId="77777777" w:rsidR="00FA0A07" w:rsidRPr="00945E73" w:rsidRDefault="00FA0A07" w:rsidP="00885A3F">
            <w:pPr>
              <w:jc w:val="both"/>
              <w:rPr>
                <w:b/>
                <w:bCs/>
                <w:sz w:val="22"/>
                <w:szCs w:val="22"/>
                <w:shd w:val="clear" w:color="auto" w:fill="FFFFFF"/>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C491B25" w14:textId="77777777" w:rsidR="00FA0A07" w:rsidRPr="00945E73" w:rsidRDefault="00FA0A07" w:rsidP="00885A3F">
            <w:pPr>
              <w:ind w:right="113"/>
              <w:jc w:val="center"/>
              <w:rPr>
                <w:b/>
                <w:sz w:val="22"/>
                <w:szCs w:val="22"/>
              </w:rPr>
            </w:pPr>
            <w:r w:rsidRPr="00945E73">
              <w:rPr>
                <w:b/>
                <w:sz w:val="22"/>
                <w:szCs w:val="22"/>
              </w:rPr>
              <w:lastRenderedPageBreak/>
              <w:t>Daļēji ņemts vērā</w:t>
            </w:r>
          </w:p>
          <w:p w14:paraId="7BA35339" w14:textId="77777777" w:rsidR="00FA0A07" w:rsidRPr="00945E73" w:rsidRDefault="00FA0A07" w:rsidP="00885A3F">
            <w:pPr>
              <w:ind w:right="113"/>
              <w:jc w:val="both"/>
              <w:rPr>
                <w:sz w:val="22"/>
                <w:szCs w:val="22"/>
              </w:rPr>
            </w:pPr>
            <w:r w:rsidRPr="00945E73">
              <w:rPr>
                <w:bCs/>
                <w:sz w:val="22"/>
                <w:szCs w:val="22"/>
              </w:rPr>
              <w:t xml:space="preserve">Skaidrojam, ka </w:t>
            </w:r>
            <w:r w:rsidRPr="00945E73">
              <w:rPr>
                <w:sz w:val="22"/>
                <w:szCs w:val="22"/>
              </w:rPr>
              <w:t>IRR aprēķinā tiek paredzēts izmantot koģenerācijas staciju darbību raksturojošo rādītāju faktiskās vērtības gan ieņēmumu, gan izdevumu daļā, kā vienīgo izņēmumu saglabājot elektrostaciju ekspluatācijas izmaksu vērtības, kas tiks noteiktas atbilstoši līmeņatzīmēm. Vienlaikus n</w:t>
            </w:r>
            <w:r w:rsidRPr="00945E73">
              <w:rPr>
                <w:bCs/>
                <w:sz w:val="22"/>
                <w:szCs w:val="22"/>
              </w:rPr>
              <w:t xml:space="preserve">oteikumu projektā ietverta norma, kas paredz: ja </w:t>
            </w:r>
            <w:r w:rsidRPr="00945E73">
              <w:rPr>
                <w:sz w:val="22"/>
                <w:szCs w:val="22"/>
              </w:rPr>
              <w:t>komersants par kādu koģenerācijas stacijas darbības periodu nevar iesniegt  kurināmā cenas, siltumenerģijas ražošanas tarifa un koģenerācijas stacijā saražotās elektroenerģijas pārdošanas cenas faktiskās vērtības</w:t>
            </w:r>
            <w:r w:rsidRPr="00945E73">
              <w:rPr>
                <w:bCs/>
                <w:sz w:val="22"/>
                <w:szCs w:val="22"/>
              </w:rPr>
              <w:t xml:space="preserve">, par attiecīgo laika periodu, kas nav īsāks </w:t>
            </w:r>
            <w:r w:rsidRPr="00945E73">
              <w:rPr>
                <w:sz w:val="22"/>
                <w:szCs w:val="22"/>
              </w:rPr>
              <w:t>par vienu kalendāro mēnesi, tiks izmantotas visu minēto rādītāju līmeņatzīmes. Vienlaikus līmeņatzīmju izmantošana netiek paredzēta elektrostacijā veikto investīciju apjoma noteikšanā.</w:t>
            </w:r>
          </w:p>
          <w:p w14:paraId="43BCAA6B" w14:textId="77777777" w:rsidR="00FA0A07" w:rsidRPr="00945E73" w:rsidRDefault="00FA0A07" w:rsidP="00885A3F">
            <w:pPr>
              <w:pStyle w:val="naisc"/>
              <w:spacing w:before="0" w:after="0"/>
              <w:jc w:val="both"/>
              <w:rPr>
                <w:sz w:val="22"/>
                <w:szCs w:val="22"/>
              </w:rPr>
            </w:pPr>
            <w:r w:rsidRPr="00945E73">
              <w:rPr>
                <w:sz w:val="22"/>
                <w:szCs w:val="22"/>
              </w:rPr>
              <w:lastRenderedPageBreak/>
              <w:t>Komersantu iespēja iesniegt uzraugošajai iestādei zvērinātu revidentu apstiprinātu IRR aprēķinu turpmāk netiek paredzēta, ņemot vērā, ka šāda prakse līdz šim nav nodrošinājusi komersantu iesniegtos aprēķinus nepieciešamajā kvalitātē. Līdz ar to, lai nodrošinātu IRR aprēķinu kvalitāti un to sagatavošanu visām koģenerācijas stacijām pēc vienādiem principiem, MK noteikumos turpmāk netiek paredzēta iespēja komersantam iesniegt neatkarīga revidenta apstiprinātu IRR aprēķinu.</w:t>
            </w:r>
          </w:p>
          <w:p w14:paraId="37E29653" w14:textId="77777777" w:rsidR="00FA0A07" w:rsidRPr="00945E73" w:rsidRDefault="00FA0A07" w:rsidP="00885A3F">
            <w:pPr>
              <w:pStyle w:val="naisc"/>
              <w:spacing w:before="0" w:after="0"/>
              <w:jc w:val="both"/>
              <w:rPr>
                <w:sz w:val="22"/>
                <w:szCs w:val="22"/>
              </w:rPr>
            </w:pPr>
          </w:p>
          <w:p w14:paraId="0AADC4A0" w14:textId="77777777" w:rsidR="00FA0A07" w:rsidRPr="00945E73" w:rsidRDefault="00FA0A07" w:rsidP="00FA0A07">
            <w:pPr>
              <w:jc w:val="center"/>
              <w:rPr>
                <w:b/>
                <w:sz w:val="22"/>
                <w:szCs w:val="22"/>
              </w:rPr>
            </w:pPr>
            <w:r w:rsidRPr="00945E73">
              <w:rPr>
                <w:b/>
                <w:bCs/>
                <w:sz w:val="22"/>
                <w:szCs w:val="22"/>
              </w:rPr>
              <w:t>22.06.21. iebildums d</w:t>
            </w:r>
            <w:r w:rsidRPr="00945E73">
              <w:rPr>
                <w:b/>
                <w:sz w:val="22"/>
                <w:szCs w:val="22"/>
              </w:rPr>
              <w:t>aļēji ņemts vērā</w:t>
            </w:r>
          </w:p>
          <w:p w14:paraId="475CD2C4" w14:textId="77777777" w:rsidR="00FA0A07" w:rsidRPr="00945E73" w:rsidRDefault="00FA0A07" w:rsidP="00FA0A07">
            <w:pPr>
              <w:jc w:val="both"/>
              <w:rPr>
                <w:bCs/>
                <w:sz w:val="22"/>
                <w:szCs w:val="22"/>
              </w:rPr>
            </w:pPr>
          </w:p>
          <w:p w14:paraId="4F0E7C39" w14:textId="77777777" w:rsidR="00FA0A07" w:rsidRPr="00945E73" w:rsidRDefault="00FA0A07" w:rsidP="00FA0A07">
            <w:pPr>
              <w:jc w:val="both"/>
              <w:rPr>
                <w:bCs/>
                <w:sz w:val="22"/>
                <w:szCs w:val="22"/>
              </w:rPr>
            </w:pPr>
          </w:p>
          <w:p w14:paraId="79C07A6F" w14:textId="77777777" w:rsidR="00FA0A07" w:rsidRPr="00945E73" w:rsidRDefault="00FA0A07" w:rsidP="00FA0A07">
            <w:pPr>
              <w:rPr>
                <w:b/>
                <w:bCs/>
                <w:sz w:val="22"/>
                <w:szCs w:val="22"/>
              </w:rPr>
            </w:pPr>
            <w:r w:rsidRPr="00945E73">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p w14:paraId="485C5EA7" w14:textId="77777777" w:rsidR="00FA0A07" w:rsidRPr="00945E73" w:rsidRDefault="00FA0A07" w:rsidP="00885A3F">
            <w:pPr>
              <w:pStyle w:val="naisc"/>
              <w:spacing w:before="0" w:after="0"/>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25EB75" w14:textId="77777777" w:rsidR="00FA0A07" w:rsidRPr="00945E73" w:rsidRDefault="00FA0A07" w:rsidP="00FA0A07">
            <w:pPr>
              <w:jc w:val="center"/>
              <w:rPr>
                <w:b/>
                <w:bCs/>
                <w:sz w:val="22"/>
                <w:szCs w:val="22"/>
              </w:rPr>
            </w:pPr>
            <w:proofErr w:type="spellStart"/>
            <w:r w:rsidRPr="00945E73">
              <w:rPr>
                <w:b/>
                <w:sz w:val="22"/>
                <w:szCs w:val="22"/>
              </w:rPr>
              <w:lastRenderedPageBreak/>
              <w:t>Energy</w:t>
            </w:r>
            <w:proofErr w:type="spellEnd"/>
            <w:r w:rsidRPr="00945E73">
              <w:rPr>
                <w:b/>
                <w:sz w:val="22"/>
                <w:szCs w:val="22"/>
              </w:rPr>
              <w:t xml:space="preserve"> Resources CHP</w:t>
            </w:r>
          </w:p>
          <w:p w14:paraId="11C6E084" w14:textId="77777777" w:rsidR="00FA0A07" w:rsidRPr="00945E73" w:rsidRDefault="00FA0A07" w:rsidP="00FA0A07">
            <w:pPr>
              <w:jc w:val="center"/>
              <w:rPr>
                <w:b/>
                <w:bCs/>
                <w:sz w:val="22"/>
                <w:szCs w:val="22"/>
              </w:rPr>
            </w:pPr>
          </w:p>
          <w:p w14:paraId="159FE8D8" w14:textId="77777777" w:rsidR="00FA0A07" w:rsidRPr="00945E73" w:rsidRDefault="00FA0A07" w:rsidP="00FA0A07">
            <w:pPr>
              <w:rPr>
                <w:b/>
                <w:bCs/>
                <w:sz w:val="22"/>
                <w:szCs w:val="22"/>
              </w:rPr>
            </w:pPr>
            <w:r w:rsidRPr="00945E73">
              <w:rPr>
                <w:sz w:val="22"/>
                <w:szCs w:val="22"/>
              </w:rPr>
              <w:t>Iebildums tiek uzturēts 22.06.2021 atzinumā un 04.08.2021. saskaņošanas sanāksmē</w:t>
            </w:r>
          </w:p>
          <w:p w14:paraId="1AA80E27" w14:textId="77777777" w:rsidR="00FA0A07" w:rsidRPr="00945E73" w:rsidRDefault="00FA0A07" w:rsidP="00FA0A07">
            <w:pPr>
              <w:jc w:val="center"/>
              <w:rPr>
                <w:b/>
                <w:bCs/>
                <w:sz w:val="22"/>
                <w:szCs w:val="22"/>
              </w:rPr>
            </w:pPr>
          </w:p>
        </w:tc>
        <w:tc>
          <w:tcPr>
            <w:tcW w:w="2268" w:type="dxa"/>
            <w:tcBorders>
              <w:top w:val="single" w:sz="4" w:space="0" w:color="auto"/>
              <w:left w:val="single" w:sz="4" w:space="0" w:color="auto"/>
              <w:bottom w:val="single" w:sz="4" w:space="0" w:color="auto"/>
            </w:tcBorders>
            <w:shd w:val="clear" w:color="auto" w:fill="auto"/>
          </w:tcPr>
          <w:p w14:paraId="3C33ADB5" w14:textId="32B4657C" w:rsidR="00FA0A07" w:rsidRPr="00945E73" w:rsidRDefault="00FA0A07" w:rsidP="00885A3F">
            <w:pPr>
              <w:jc w:val="both"/>
              <w:rPr>
                <w:sz w:val="22"/>
                <w:szCs w:val="22"/>
              </w:rPr>
            </w:pPr>
            <w:r w:rsidRPr="00945E73">
              <w:rPr>
                <w:sz w:val="22"/>
                <w:szCs w:val="22"/>
              </w:rPr>
              <w:t>Noteikumu projekts</w:t>
            </w:r>
          </w:p>
        </w:tc>
      </w:tr>
      <w:tr w:rsidR="00F47362" w:rsidRPr="00945E73" w:rsidDel="00E40881" w14:paraId="10F99646" w14:textId="77777777" w:rsidTr="00AD34A9">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71E76EB" w14:textId="22F5A542" w:rsidR="00FA0A07" w:rsidRPr="00945E73" w:rsidDel="00E40881" w:rsidRDefault="00FA0A07" w:rsidP="00FD2A94">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4CA92B93" w14:textId="25F62082" w:rsidR="00FA0A07" w:rsidRPr="00945E73" w:rsidRDefault="00FA0A07" w:rsidP="00885A3F">
            <w:pPr>
              <w:jc w:val="both"/>
              <w:rPr>
                <w:b/>
                <w:bCs/>
                <w:sz w:val="22"/>
                <w:szCs w:val="22"/>
              </w:rPr>
            </w:pPr>
            <w:r w:rsidRPr="00945E73">
              <w:rPr>
                <w:b/>
                <w:bCs/>
                <w:sz w:val="22"/>
                <w:szCs w:val="22"/>
              </w:rPr>
              <w:t>Noteikumu projekta izstrāde</w:t>
            </w:r>
            <w:r w:rsidR="00FD2A94" w:rsidRPr="00945E73">
              <w:rPr>
                <w:b/>
                <w:bCs/>
                <w:sz w:val="22"/>
                <w:szCs w:val="22"/>
              </w:rPr>
              <w:t>s</w:t>
            </w:r>
            <w:r w:rsidRPr="00945E73">
              <w:rPr>
                <w:b/>
                <w:bCs/>
                <w:sz w:val="22"/>
                <w:szCs w:val="22"/>
              </w:rPr>
              <w:t xml:space="preserve"> pārtrau</w:t>
            </w:r>
            <w:r w:rsidR="00FD2A94" w:rsidRPr="00945E73">
              <w:rPr>
                <w:b/>
                <w:bCs/>
                <w:sz w:val="22"/>
                <w:szCs w:val="22"/>
              </w:rPr>
              <w:t>kšana</w:t>
            </w:r>
            <w:r w:rsidRPr="00945E73">
              <w:rPr>
                <w:b/>
                <w:bCs/>
                <w:sz w:val="22"/>
                <w:szCs w:val="22"/>
              </w:rPr>
              <w:t>.</w:t>
            </w:r>
          </w:p>
        </w:tc>
      </w:tr>
      <w:tr w:rsidR="00F47362" w:rsidRPr="00945E73" w:rsidDel="00E40881" w14:paraId="588E71CC"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C44B5A5" w14:textId="77777777" w:rsidR="00FA0A07" w:rsidRPr="00945E73"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2F95E13" w14:textId="278045EA" w:rsidR="00FA0A07" w:rsidRPr="00945E73" w:rsidRDefault="00FA0A07" w:rsidP="00885A3F">
            <w:pPr>
              <w:jc w:val="both"/>
              <w:rPr>
                <w:sz w:val="22"/>
                <w:szCs w:val="22"/>
              </w:rPr>
            </w:pPr>
            <w:r w:rsidRPr="00945E73">
              <w:rPr>
                <w:sz w:val="22"/>
                <w:szCs w:val="22"/>
                <w:shd w:val="clear" w:color="auto" w:fill="FFFFFF"/>
              </w:rPr>
              <w:t xml:space="preserve">Noteikumu projekts </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F06DFD2" w14:textId="77777777" w:rsidR="00FA0A07" w:rsidRPr="00945E73" w:rsidRDefault="00FA0A07" w:rsidP="00885A3F">
            <w:pPr>
              <w:jc w:val="both"/>
              <w:rPr>
                <w:b/>
                <w:bCs/>
                <w:sz w:val="22"/>
                <w:szCs w:val="22"/>
              </w:rPr>
            </w:pPr>
            <w:r w:rsidRPr="00945E73">
              <w:rPr>
                <w:b/>
                <w:bCs/>
                <w:sz w:val="22"/>
                <w:szCs w:val="22"/>
              </w:rPr>
              <w:t>LAEF 18.06.2021.</w:t>
            </w:r>
          </w:p>
          <w:p w14:paraId="45C575DF" w14:textId="77777777" w:rsidR="00FA0A07" w:rsidRPr="00945E73" w:rsidRDefault="00FA0A07" w:rsidP="00885A3F">
            <w:pPr>
              <w:jc w:val="both"/>
              <w:rPr>
                <w:sz w:val="22"/>
                <w:szCs w:val="22"/>
              </w:rPr>
            </w:pPr>
            <w:r w:rsidRPr="00945E73">
              <w:rPr>
                <w:sz w:val="22"/>
                <w:szCs w:val="22"/>
              </w:rPr>
              <w:t xml:space="preserve">(..) LAEF ir jāsecina, ka Noteikumu projekta un Noteikumu Nr. 561 projekta pašreizējās redakcijās joprojām tikpat kā vispār nav ņemti vērā virkne no LAEF un AER nozaru </w:t>
            </w:r>
            <w:r w:rsidRPr="00945E73">
              <w:rPr>
                <w:sz w:val="22"/>
                <w:szCs w:val="22"/>
              </w:rPr>
              <w:lastRenderedPageBreak/>
              <w:t>asociāciju paustajiem pamatotajiem iebildumiem (..).</w:t>
            </w:r>
          </w:p>
          <w:p w14:paraId="4347CC25" w14:textId="77777777" w:rsidR="00FA0A07" w:rsidRPr="00945E73" w:rsidRDefault="00FA0A07" w:rsidP="00885A3F">
            <w:pPr>
              <w:jc w:val="both"/>
              <w:rPr>
                <w:sz w:val="22"/>
                <w:szCs w:val="22"/>
                <w:shd w:val="clear" w:color="auto" w:fill="FFFFFF"/>
              </w:rPr>
            </w:pPr>
            <w:r w:rsidRPr="00945E73">
              <w:rPr>
                <w:sz w:val="22"/>
                <w:szCs w:val="22"/>
              </w:rPr>
              <w:t>Tāpēc LAEF un visas tajā ietilpstošās nozaru asociācijas pieprasa</w:t>
            </w:r>
            <w:r w:rsidRPr="00945E73">
              <w:rPr>
                <w:sz w:val="22"/>
                <w:szCs w:val="22"/>
                <w:shd w:val="clear" w:color="auto" w:fill="FFFFFF"/>
              </w:rPr>
              <w:t>, lai visās vietās izziņās, kur asociācijām un LAEF priekšlikumi ir apzīmēti ar formulējumu "daļēji ņemts vērā",  tie tiktu aizstāti ar formulējumu "nesaskaņots"!</w:t>
            </w:r>
          </w:p>
          <w:p w14:paraId="346F8301" w14:textId="77777777" w:rsidR="00FA0A07" w:rsidRPr="00945E73" w:rsidRDefault="00FA0A07" w:rsidP="00885A3F">
            <w:pPr>
              <w:jc w:val="both"/>
              <w:rPr>
                <w:sz w:val="22"/>
                <w:szCs w:val="22"/>
              </w:rPr>
            </w:pPr>
            <w:r w:rsidRPr="00945E73">
              <w:rPr>
                <w:sz w:val="22"/>
                <w:szCs w:val="22"/>
              </w:rPr>
              <w:t>Otrkārt, (..) Noteikumu projektu neatbalsta trīs no četrām to apspriešanā iesaistītajām ministrijām.</w:t>
            </w:r>
          </w:p>
          <w:p w14:paraId="350195DB" w14:textId="77777777" w:rsidR="00FA0A07" w:rsidRPr="00945E73" w:rsidRDefault="00FA0A07" w:rsidP="00885A3F">
            <w:pPr>
              <w:jc w:val="both"/>
              <w:rPr>
                <w:sz w:val="22"/>
                <w:szCs w:val="22"/>
              </w:rPr>
            </w:pPr>
            <w:r w:rsidRPr="00945E73">
              <w:rPr>
                <w:sz w:val="22"/>
                <w:szCs w:val="22"/>
              </w:rPr>
              <w:t xml:space="preserve">Visbeidzot, treškārt, Noteikumu projektu sadaļas par elektrostacijas kopējo kapitālieguldījumu iekšējās peļņas normas (IRR) aprēķinu un atbilstošais 6. pielikums un 8. pielikums kļuvuši par veselajam saprātam neaptveramu noteikumu, izņēmumu un pieņēmumu, kā arī nesavienojamu faktisku un teorētisku datu apvienojumu, kam nav nekāda sakara ar objektīvas patiesības noskaidrošanu attiecībā uz AER ražotāju un to elektrostaciju IRR faktisko situāciju. Principā Noteikumu projekts ir nonācis klajā pretrunā ar Eiropas Komisijas savulaik sniegto saskaņojumu obligātā iepirkuma (OI) sistēmai.  (..) </w:t>
            </w:r>
          </w:p>
          <w:p w14:paraId="18DEB9E5" w14:textId="77777777" w:rsidR="00FA0A07" w:rsidRPr="00945E73" w:rsidRDefault="00FA0A07" w:rsidP="00885A3F">
            <w:pPr>
              <w:jc w:val="both"/>
              <w:rPr>
                <w:b/>
                <w:bCs/>
                <w:sz w:val="22"/>
                <w:szCs w:val="22"/>
              </w:rPr>
            </w:pPr>
            <w:r w:rsidRPr="00945E73">
              <w:rPr>
                <w:b/>
                <w:bCs/>
                <w:sz w:val="22"/>
                <w:szCs w:val="22"/>
              </w:rPr>
              <w:lastRenderedPageBreak/>
              <w:t xml:space="preserve">LAEF aicina minēto noteikumu projektu izstrādi vienkārši pārtraukt.   </w:t>
            </w:r>
          </w:p>
          <w:p w14:paraId="338E36AC" w14:textId="77777777" w:rsidR="00FA0A07" w:rsidRPr="00945E73" w:rsidRDefault="00FA0A07" w:rsidP="00885A3F">
            <w:pPr>
              <w:jc w:val="both"/>
              <w:rPr>
                <w:b/>
                <w:sz w:val="22"/>
                <w:szCs w:val="22"/>
              </w:rPr>
            </w:pPr>
            <w:r w:rsidRPr="00945E73">
              <w:rPr>
                <w:sz w:val="22"/>
                <w:szCs w:val="22"/>
              </w:rPr>
              <w:t xml:space="preserve">(..) LAEF jau daudzkārt ir aicinājusi EM izstrādāt citas atbalsta formas un veidus, kas ar laiku varētu aizstāt OI, un, kā redzam šobrīd, tad arvien konkrētākas aprises iegūst likumprojekti grozījumiem Elektroenerģijas tirgus likumā un Enerģētikas likumā, kas cita starpā paredz saprātīgus piedāvājumus – tiešo līgumu slēgšanas iespējām ar patērētājiem, izmantojot sadales un pārvades tīklu, neto sistēmas piemērošana arī juridiskajām personām – AER ražotājiem un tiešās līnijas </w:t>
            </w:r>
            <w:proofErr w:type="spellStart"/>
            <w:r w:rsidRPr="00945E73">
              <w:rPr>
                <w:sz w:val="22"/>
                <w:szCs w:val="22"/>
              </w:rPr>
              <w:t>pieslēgumiem</w:t>
            </w:r>
            <w:proofErr w:type="spellEnd"/>
            <w:r w:rsidRPr="00945E73">
              <w:rPr>
                <w:sz w:val="22"/>
                <w:szCs w:val="22"/>
              </w:rPr>
              <w:t xml:space="preserve">. LAEF konceptuāli atbalsta šādus likumu  grozījumus, ja tie ir virzīti uz iespējām </w:t>
            </w:r>
            <w:r w:rsidRPr="00945E73">
              <w:rPr>
                <w:sz w:val="22"/>
                <w:szCs w:val="22"/>
                <w:u w:val="single"/>
              </w:rPr>
              <w:t>esošajiem</w:t>
            </w:r>
            <w:r w:rsidRPr="00945E73">
              <w:rPr>
                <w:sz w:val="22"/>
                <w:szCs w:val="22"/>
              </w:rPr>
              <w:t xml:space="preserve"> AER ražotājiem nepārtraukt ražošanu un aiziet projām no OI. Tāpēc </w:t>
            </w:r>
            <w:r w:rsidRPr="00945E73">
              <w:rPr>
                <w:b/>
                <w:sz w:val="22"/>
                <w:szCs w:val="22"/>
              </w:rPr>
              <w:t xml:space="preserve">aicinām Ekonomikas ministriju un Ministru kabinetu vērsties Saeimā ar iniciatīvu atlikt steidzamību MK noteikumu Nr. 560/561 grozījumu virzībai līdz minēto likumu grozījumu apstiprināšanai Saeimā. </w:t>
            </w:r>
            <w:r w:rsidRPr="00945E73">
              <w:rPr>
                <w:bCs/>
                <w:sz w:val="22"/>
                <w:szCs w:val="22"/>
              </w:rPr>
              <w:t>(..)</w:t>
            </w:r>
          </w:p>
          <w:p w14:paraId="539ABE5E" w14:textId="77777777" w:rsidR="00FA0A07" w:rsidRPr="00945E73" w:rsidRDefault="00FA0A07" w:rsidP="00FA0A07">
            <w:pPr>
              <w:ind w:firstLine="709"/>
              <w:jc w:val="both"/>
              <w:rPr>
                <w:b/>
                <w:bCs/>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1D42BF7" w14:textId="77777777" w:rsidR="00FA0A07" w:rsidRPr="00945E73" w:rsidRDefault="00FA0A07" w:rsidP="00FA0A07">
            <w:pPr>
              <w:pStyle w:val="naisc"/>
              <w:spacing w:before="0" w:after="0"/>
              <w:jc w:val="both"/>
              <w:rPr>
                <w:b/>
                <w:sz w:val="22"/>
                <w:szCs w:val="22"/>
              </w:rPr>
            </w:pPr>
            <w:r w:rsidRPr="00945E73">
              <w:rPr>
                <w:b/>
                <w:sz w:val="22"/>
                <w:szCs w:val="22"/>
              </w:rPr>
              <w:lastRenderedPageBreak/>
              <w:t>Daļēji ņemts vērā</w:t>
            </w:r>
          </w:p>
          <w:p w14:paraId="73A78782" w14:textId="77777777" w:rsidR="00FA0A07" w:rsidRPr="00945E73" w:rsidRDefault="00FA0A07" w:rsidP="00FA0A07">
            <w:pPr>
              <w:pStyle w:val="naisc"/>
              <w:spacing w:before="0" w:after="0"/>
              <w:jc w:val="both"/>
              <w:rPr>
                <w:b/>
                <w:sz w:val="22"/>
                <w:szCs w:val="22"/>
              </w:rPr>
            </w:pPr>
          </w:p>
          <w:p w14:paraId="7D066BE7" w14:textId="77777777" w:rsidR="00FA0A07" w:rsidRPr="00945E73" w:rsidRDefault="00FA0A07" w:rsidP="00FA0A07">
            <w:pPr>
              <w:pStyle w:val="naisc"/>
              <w:spacing w:before="0" w:after="0"/>
              <w:jc w:val="both"/>
              <w:rPr>
                <w:sz w:val="22"/>
                <w:szCs w:val="22"/>
              </w:rPr>
            </w:pPr>
            <w:r w:rsidRPr="00945E73">
              <w:rPr>
                <w:sz w:val="22"/>
                <w:szCs w:val="22"/>
              </w:rPr>
              <w:t xml:space="preserve">Skaidrojam, ka ministrija, izvērtējot iebildumus, tos ņem vērā, ņem vērā daļēji vai neņem vērā pilnībā. Iebilduma sniedzējs var nepiekrist tam, ka kāds no </w:t>
            </w:r>
            <w:r w:rsidRPr="00945E73">
              <w:rPr>
                <w:sz w:val="22"/>
                <w:szCs w:val="22"/>
              </w:rPr>
              <w:lastRenderedPageBreak/>
              <w:t>iebildumiem, kas ministrijas ieskatā ir ņemts vērā, ir ņemts vērā. Tāpat savu viedokli par to, vai kā ņemti vērā vai daļēji ņemti vērā iebildumi tiek saskaņoti, saskaņošanas dalībnieki var izteikt saskaņošanas sanāksmē, kā arī, ja iebildumi paliek nesaskaņoti, par tiem runāt Ministru kabineta sēdē.</w:t>
            </w:r>
          </w:p>
          <w:p w14:paraId="7A66697C" w14:textId="77777777" w:rsidR="00FA0A07" w:rsidRPr="00945E73" w:rsidRDefault="00FA0A07" w:rsidP="00FA0A07">
            <w:pPr>
              <w:pStyle w:val="naisc"/>
              <w:spacing w:before="0" w:after="0"/>
              <w:jc w:val="both"/>
              <w:rPr>
                <w:sz w:val="22"/>
                <w:szCs w:val="22"/>
              </w:rPr>
            </w:pPr>
          </w:p>
          <w:p w14:paraId="45E9C1E4" w14:textId="77777777" w:rsidR="00FA0A07" w:rsidRPr="00945E73" w:rsidRDefault="00FA0A07" w:rsidP="00FA0A07">
            <w:pPr>
              <w:pStyle w:val="naisc"/>
              <w:spacing w:before="0" w:after="0"/>
              <w:jc w:val="both"/>
              <w:rPr>
                <w:sz w:val="22"/>
                <w:szCs w:val="22"/>
              </w:rPr>
            </w:pPr>
            <w:r w:rsidRPr="00945E73">
              <w:rPr>
                <w:sz w:val="22"/>
                <w:szCs w:val="22"/>
              </w:rPr>
              <w:t>Vienlaikus piekrītam, ka saskaņošanas procesā, kad visas ieinteresētās puses izsaka savus iebildumus un tie iespēju robežās tiek ņemti vērā, projekta teksts var kļūt grūtāk uztverams un attiecīgi arī var būt sarežģītāka tā piemērošana, kad tas tiek pieņemts.</w:t>
            </w:r>
          </w:p>
          <w:p w14:paraId="33C02DCE" w14:textId="77777777" w:rsidR="00FA0A07" w:rsidRPr="00945E73" w:rsidRDefault="00FA0A07" w:rsidP="00FA0A07">
            <w:pPr>
              <w:pStyle w:val="naisc"/>
              <w:spacing w:before="0" w:after="0"/>
              <w:jc w:val="both"/>
              <w:rPr>
                <w:sz w:val="22"/>
                <w:szCs w:val="22"/>
              </w:rPr>
            </w:pPr>
          </w:p>
          <w:p w14:paraId="6EAA19D7" w14:textId="77777777" w:rsidR="00FA0A07" w:rsidRPr="00945E73" w:rsidRDefault="00FA0A07" w:rsidP="00FA0A07">
            <w:pPr>
              <w:pStyle w:val="naisc"/>
              <w:spacing w:before="0" w:after="0"/>
              <w:jc w:val="both"/>
              <w:rPr>
                <w:sz w:val="22"/>
                <w:szCs w:val="22"/>
              </w:rPr>
            </w:pPr>
            <w:r w:rsidRPr="00945E73">
              <w:rPr>
                <w:sz w:val="22"/>
                <w:szCs w:val="22"/>
              </w:rPr>
              <w:t>Skaidrojam, ka projektu virzības apturēšana nav pieļaujama, ņemot vērā likumā doto deleģējumu Ministru kabinetam.</w:t>
            </w:r>
          </w:p>
          <w:p w14:paraId="0EAE3D6D" w14:textId="77777777" w:rsidR="00FA0A07" w:rsidRPr="00945E73" w:rsidRDefault="00FA0A07" w:rsidP="00FA0A07">
            <w:pPr>
              <w:pStyle w:val="naisc"/>
              <w:spacing w:before="0" w:after="0"/>
              <w:jc w:val="both"/>
              <w:rPr>
                <w:sz w:val="22"/>
                <w:szCs w:val="22"/>
              </w:rPr>
            </w:pPr>
          </w:p>
          <w:p w14:paraId="4D773CDD" w14:textId="77777777" w:rsidR="00FA0A07" w:rsidRPr="00945E73" w:rsidRDefault="00FA0A07" w:rsidP="00FA0A07">
            <w:pPr>
              <w:pStyle w:val="naisc"/>
              <w:spacing w:before="0" w:after="0"/>
              <w:jc w:val="both"/>
              <w:rPr>
                <w:sz w:val="22"/>
                <w:szCs w:val="22"/>
              </w:rPr>
            </w:pPr>
            <w:r w:rsidRPr="00945E73">
              <w:rPr>
                <w:sz w:val="22"/>
                <w:szCs w:val="22"/>
              </w:rPr>
              <w:t>Piekrītam, ka atjaunojamo energoresursu izmantošanas veicināšana nedrīkst aprobežoties ar ETL paredzēto obligāto iepirkumu, bet jāturpina rast citi mehānismi, kas veicinātu elektroenerģijas ražošanu no atjaunojamiem energoresursiem. LAEF pareizi norādījusi uz dažiem risinājumiem, pie kuriem Ekonomiskas ministrija šobrīd strādā, piemēram, neto sistēmas pilnveidošanu.</w:t>
            </w:r>
          </w:p>
          <w:p w14:paraId="7285F037" w14:textId="77777777" w:rsidR="00FA0A07" w:rsidRPr="00945E73" w:rsidRDefault="00FA0A07" w:rsidP="00885A3F">
            <w:pPr>
              <w:ind w:right="113"/>
              <w:jc w:val="center"/>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266C1F3" w14:textId="77777777" w:rsidR="00FA0A07" w:rsidRPr="00945E73" w:rsidRDefault="00FA0A07" w:rsidP="00FA0A07">
            <w:pPr>
              <w:jc w:val="center"/>
              <w:rPr>
                <w:b/>
                <w:bCs/>
                <w:sz w:val="22"/>
                <w:szCs w:val="22"/>
              </w:rPr>
            </w:pPr>
            <w:r w:rsidRPr="00945E73">
              <w:rPr>
                <w:b/>
                <w:sz w:val="22"/>
                <w:szCs w:val="22"/>
              </w:rPr>
              <w:lastRenderedPageBreak/>
              <w:t>LAEF</w:t>
            </w:r>
          </w:p>
          <w:p w14:paraId="6B2B750C" w14:textId="77777777" w:rsidR="00FA0A07" w:rsidRPr="00945E73" w:rsidRDefault="00FA0A07" w:rsidP="00FA0A07">
            <w:pPr>
              <w:jc w:val="center"/>
              <w:rPr>
                <w:b/>
                <w:bCs/>
                <w:sz w:val="22"/>
                <w:szCs w:val="22"/>
              </w:rPr>
            </w:pPr>
          </w:p>
          <w:p w14:paraId="7D362B3E" w14:textId="77777777" w:rsidR="00FA0A07" w:rsidRPr="00945E73" w:rsidRDefault="00FA0A07" w:rsidP="00FA0A07">
            <w:pPr>
              <w:rPr>
                <w:b/>
                <w:bCs/>
                <w:sz w:val="22"/>
                <w:szCs w:val="22"/>
              </w:rPr>
            </w:pPr>
            <w:r w:rsidRPr="00945E73">
              <w:rPr>
                <w:sz w:val="22"/>
                <w:szCs w:val="22"/>
              </w:rPr>
              <w:t>Iebildums tiek uzturēts 04.08.2021. saskaņošanas sanāksmē</w:t>
            </w:r>
          </w:p>
          <w:p w14:paraId="175D668B" w14:textId="77777777" w:rsidR="00FA0A07" w:rsidRPr="00945E73"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7533A002" w14:textId="2225DA4B" w:rsidR="00FA0A07" w:rsidRPr="00945E73" w:rsidRDefault="00FA0A07" w:rsidP="00885A3F">
            <w:pPr>
              <w:jc w:val="both"/>
              <w:rPr>
                <w:sz w:val="22"/>
                <w:szCs w:val="22"/>
              </w:rPr>
            </w:pPr>
            <w:r w:rsidRPr="00945E73">
              <w:rPr>
                <w:sz w:val="22"/>
                <w:szCs w:val="22"/>
                <w:shd w:val="clear" w:color="auto" w:fill="FFFFFF"/>
              </w:rPr>
              <w:t>Noteikumu projekts</w:t>
            </w:r>
          </w:p>
        </w:tc>
      </w:tr>
      <w:tr w:rsidR="00F47362" w:rsidRPr="00945E73" w:rsidDel="00E40881" w14:paraId="531F7634" w14:textId="77777777" w:rsidTr="00AD34A9">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5DC21321" w14:textId="2F0302BC" w:rsidR="00FA0A07" w:rsidRPr="00945E73" w:rsidDel="00E40881" w:rsidRDefault="00FA0A07" w:rsidP="00FD2A94">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7B0392B0" w14:textId="655E6685" w:rsidR="00FA0A07" w:rsidRPr="00945E73" w:rsidRDefault="00FA0A07" w:rsidP="00FA0A07">
            <w:pPr>
              <w:spacing w:after="60"/>
              <w:jc w:val="both"/>
              <w:rPr>
                <w:b/>
                <w:bCs/>
                <w:sz w:val="22"/>
                <w:szCs w:val="22"/>
                <w:shd w:val="clear" w:color="auto" w:fill="FFFFFF"/>
              </w:rPr>
            </w:pPr>
            <w:r w:rsidRPr="00945E73">
              <w:rPr>
                <w:b/>
                <w:bCs/>
                <w:sz w:val="22"/>
                <w:szCs w:val="22"/>
                <w:shd w:val="clear" w:color="auto" w:fill="FFFFFF"/>
              </w:rPr>
              <w:t>Uzņēmumu ienākuma nodokļa (UIN) ietekme</w:t>
            </w:r>
          </w:p>
        </w:tc>
      </w:tr>
      <w:tr w:rsidR="00F47362" w:rsidRPr="00945E73" w:rsidDel="00E40881" w14:paraId="1662869F"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56284B7" w14:textId="77777777" w:rsidR="00FA0A07" w:rsidRPr="00945E73"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F8A68A0" w14:textId="56FE3CA1" w:rsidR="00FA0A07" w:rsidRPr="00945E73" w:rsidRDefault="00FA0A07" w:rsidP="00885A3F">
            <w:pPr>
              <w:jc w:val="both"/>
              <w:rPr>
                <w:sz w:val="22"/>
                <w:szCs w:val="22"/>
                <w:shd w:val="clear" w:color="auto" w:fill="FFFFFF"/>
              </w:rPr>
            </w:pPr>
            <w:r w:rsidRPr="00945E73">
              <w:rPr>
                <w:sz w:val="22"/>
                <w:szCs w:val="22"/>
              </w:rPr>
              <w:t>Noteikumu teksts.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268BE75" w14:textId="77777777" w:rsidR="00FA0A07" w:rsidRPr="00945E73" w:rsidRDefault="00FA0A07" w:rsidP="00885A3F">
            <w:pPr>
              <w:jc w:val="center"/>
              <w:rPr>
                <w:sz w:val="22"/>
                <w:szCs w:val="22"/>
              </w:rPr>
            </w:pPr>
            <w:r w:rsidRPr="00945E73">
              <w:rPr>
                <w:b/>
                <w:sz w:val="22"/>
                <w:szCs w:val="22"/>
              </w:rPr>
              <w:t>“</w:t>
            </w:r>
            <w:proofErr w:type="spellStart"/>
            <w:r w:rsidRPr="00945E73">
              <w:rPr>
                <w:b/>
                <w:sz w:val="22"/>
                <w:szCs w:val="22"/>
              </w:rPr>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sz w:val="22"/>
                <w:szCs w:val="22"/>
              </w:rPr>
              <w:t xml:space="preserve">” </w:t>
            </w:r>
          </w:p>
          <w:p w14:paraId="375F83C4" w14:textId="77777777" w:rsidR="00FA0A07" w:rsidRPr="00945E73" w:rsidRDefault="00FA0A07" w:rsidP="00885A3F">
            <w:pPr>
              <w:jc w:val="both"/>
              <w:rPr>
                <w:sz w:val="22"/>
                <w:szCs w:val="22"/>
              </w:rPr>
            </w:pPr>
            <w:r w:rsidRPr="00945E73">
              <w:rPr>
                <w:sz w:val="22"/>
                <w:szCs w:val="22"/>
              </w:rPr>
              <w:t xml:space="preserve">Aicinām atlikt 8.pielikuma piemērošanu un pārskatīt </w:t>
            </w:r>
            <w:r w:rsidRPr="00945E73">
              <w:rPr>
                <w:sz w:val="22"/>
                <w:szCs w:val="22"/>
              </w:rPr>
              <w:lastRenderedPageBreak/>
              <w:t xml:space="preserve">minētajā pielikumā iekļautos aprēķinus vismaz tādēļ, ka </w:t>
            </w:r>
            <w:r w:rsidRPr="00945E73">
              <w:rPr>
                <w:b/>
                <w:bCs/>
                <w:sz w:val="22"/>
                <w:szCs w:val="22"/>
              </w:rPr>
              <w:t>8.pielikumā aprēķinos nav ņemta vērā valsts atbalsta saskarsme un ietekme uz komersanta uzņēmumu ienākuma nodokļa (UIN) aprēķiniem tajos gados, kad tika saņemts valsts atbalsts.</w:t>
            </w:r>
            <w:r w:rsidRPr="00945E73">
              <w:rPr>
                <w:sz w:val="22"/>
                <w:szCs w:val="22"/>
              </w:rPr>
              <w:t xml:space="preserve"> Ja UIN netiks ņemts vērā, tas var novest pie strīdus situācijām ar valsti, kad runa ies par atgūstamo valsts atbalstu, jo, iespējamas, valsts prasīs atpakaļ atbalstu, no kura kā no peļņas komersants jau bija maksājis UIN.</w:t>
            </w:r>
          </w:p>
          <w:p w14:paraId="664EDA61" w14:textId="77777777" w:rsidR="00FA0A07" w:rsidRPr="00945E73" w:rsidRDefault="00FA0A07" w:rsidP="00885A3F">
            <w:pPr>
              <w:jc w:val="both"/>
              <w:rPr>
                <w:sz w:val="22"/>
                <w:szCs w:val="22"/>
              </w:rPr>
            </w:pPr>
          </w:p>
          <w:p w14:paraId="7A1CB5D1" w14:textId="77777777" w:rsidR="00FA0A07" w:rsidRPr="00945E73" w:rsidRDefault="00FA0A07" w:rsidP="00885A3F">
            <w:pPr>
              <w:jc w:val="both"/>
              <w:rPr>
                <w:b/>
                <w:sz w:val="22"/>
                <w:szCs w:val="22"/>
              </w:rPr>
            </w:pPr>
            <w:r w:rsidRPr="00945E73">
              <w:rPr>
                <w:b/>
                <w:sz w:val="22"/>
                <w:szCs w:val="22"/>
              </w:rPr>
              <w:t>“</w:t>
            </w:r>
            <w:proofErr w:type="spellStart"/>
            <w:r w:rsidRPr="00945E73">
              <w:rPr>
                <w:b/>
                <w:sz w:val="22"/>
                <w:szCs w:val="22"/>
              </w:rPr>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sz w:val="22"/>
                <w:szCs w:val="22"/>
              </w:rPr>
              <w:t>” 13.04.21. iebildums</w:t>
            </w:r>
          </w:p>
          <w:p w14:paraId="5BDC9D9C" w14:textId="3A78196C" w:rsidR="00FA0A07" w:rsidRPr="00945E73" w:rsidRDefault="00FA0A07" w:rsidP="00885A3F">
            <w:pPr>
              <w:jc w:val="both"/>
              <w:rPr>
                <w:b/>
                <w:bCs/>
                <w:sz w:val="22"/>
                <w:szCs w:val="22"/>
              </w:rPr>
            </w:pPr>
            <w:r w:rsidRPr="00945E73">
              <w:rPr>
                <w:sz w:val="22"/>
                <w:szCs w:val="22"/>
              </w:rPr>
              <w:t xml:space="preserve">Ņemot vērā, ka izteiktais iebildums nav ņemts vērā, uzturam iepriekš izteikto iebildumu. (..) </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C741FE0" w14:textId="77777777" w:rsidR="00FA0A07" w:rsidRPr="00945E73" w:rsidRDefault="00FA0A07" w:rsidP="00885A3F">
            <w:pPr>
              <w:pStyle w:val="naisc"/>
              <w:spacing w:before="0" w:after="0"/>
              <w:rPr>
                <w:b/>
                <w:bCs/>
                <w:sz w:val="22"/>
                <w:szCs w:val="22"/>
              </w:rPr>
            </w:pPr>
            <w:r w:rsidRPr="00945E73">
              <w:rPr>
                <w:b/>
                <w:bCs/>
                <w:sz w:val="22"/>
                <w:szCs w:val="22"/>
              </w:rPr>
              <w:lastRenderedPageBreak/>
              <w:t>Nav ņemts vērā</w:t>
            </w:r>
          </w:p>
          <w:p w14:paraId="7DF78D78" w14:textId="77777777" w:rsidR="00FA0A07" w:rsidRPr="00945E73" w:rsidRDefault="00FA0A07" w:rsidP="00885A3F">
            <w:pPr>
              <w:pStyle w:val="naisc"/>
              <w:spacing w:before="0" w:after="0"/>
              <w:jc w:val="both"/>
              <w:rPr>
                <w:sz w:val="22"/>
                <w:szCs w:val="22"/>
              </w:rPr>
            </w:pPr>
            <w:r w:rsidRPr="00945E73">
              <w:rPr>
                <w:sz w:val="22"/>
                <w:szCs w:val="22"/>
              </w:rPr>
              <w:t xml:space="preserve">Ekonomikas ministrija nav saņēmusi priekšlikumus, kā </w:t>
            </w:r>
            <w:r w:rsidRPr="00945E73">
              <w:rPr>
                <w:sz w:val="22"/>
                <w:szCs w:val="22"/>
              </w:rPr>
              <w:lastRenderedPageBreak/>
              <w:t>stacijas pārkompensācijas aprēķinos ņemt vērā UIN ietekmi.  Vēršam uzmanību, ka noteikumu izstrādi  nav iespējams atlikt, jo jau šobrīd ir kavēti Elektroenerģijas tirgus likumā noteiktie termiņi</w:t>
            </w:r>
          </w:p>
          <w:p w14:paraId="1CFB1E2C" w14:textId="77777777" w:rsidR="00FA0A07" w:rsidRPr="00945E73" w:rsidRDefault="00FA0A07" w:rsidP="00885A3F">
            <w:pPr>
              <w:pStyle w:val="naisc"/>
              <w:spacing w:before="0" w:after="0"/>
              <w:jc w:val="both"/>
              <w:rPr>
                <w:sz w:val="22"/>
                <w:szCs w:val="22"/>
              </w:rPr>
            </w:pPr>
          </w:p>
          <w:p w14:paraId="68C12EE9" w14:textId="77777777" w:rsidR="00FA0A07" w:rsidRPr="00945E73" w:rsidRDefault="00FA0A07" w:rsidP="00885A3F">
            <w:pPr>
              <w:pStyle w:val="naisc"/>
              <w:spacing w:before="0" w:after="0"/>
              <w:jc w:val="both"/>
              <w:rPr>
                <w:sz w:val="22"/>
                <w:szCs w:val="22"/>
              </w:rPr>
            </w:pPr>
          </w:p>
          <w:p w14:paraId="563191EF" w14:textId="77777777" w:rsidR="00FA0A07" w:rsidRPr="00945E73" w:rsidRDefault="00FA0A07" w:rsidP="00885A3F">
            <w:pPr>
              <w:pStyle w:val="naisc"/>
              <w:spacing w:before="0" w:after="0"/>
              <w:jc w:val="both"/>
              <w:rPr>
                <w:sz w:val="22"/>
                <w:szCs w:val="22"/>
              </w:rPr>
            </w:pPr>
          </w:p>
          <w:p w14:paraId="46B8703D" w14:textId="77777777" w:rsidR="00FA0A07" w:rsidRPr="00945E73" w:rsidRDefault="00FA0A07" w:rsidP="00885A3F">
            <w:pPr>
              <w:pStyle w:val="naisc"/>
              <w:spacing w:before="0" w:after="0"/>
              <w:jc w:val="both"/>
              <w:rPr>
                <w:sz w:val="22"/>
                <w:szCs w:val="22"/>
              </w:rPr>
            </w:pPr>
          </w:p>
          <w:p w14:paraId="2CB6BC03" w14:textId="77777777" w:rsidR="00FA0A07" w:rsidRPr="00945E73" w:rsidRDefault="00FA0A07" w:rsidP="00885A3F">
            <w:pPr>
              <w:pStyle w:val="naisc"/>
              <w:spacing w:before="0" w:after="0"/>
              <w:jc w:val="both"/>
              <w:rPr>
                <w:b/>
                <w:sz w:val="22"/>
                <w:szCs w:val="22"/>
              </w:rPr>
            </w:pPr>
            <w:r w:rsidRPr="00945E73">
              <w:rPr>
                <w:b/>
                <w:sz w:val="22"/>
                <w:szCs w:val="22"/>
              </w:rPr>
              <w:t xml:space="preserve">13.04.21. iebildums daļēji ņemts vērā </w:t>
            </w:r>
          </w:p>
          <w:p w14:paraId="79578F7C" w14:textId="77777777" w:rsidR="00FA0A07" w:rsidRPr="00945E73" w:rsidRDefault="00FA0A07" w:rsidP="00885A3F">
            <w:pPr>
              <w:pStyle w:val="naisc"/>
              <w:spacing w:before="0" w:after="0"/>
              <w:jc w:val="both"/>
              <w:rPr>
                <w:bCs/>
                <w:sz w:val="22"/>
                <w:szCs w:val="22"/>
              </w:rPr>
            </w:pPr>
            <w:r w:rsidRPr="00945E73">
              <w:rPr>
                <w:bCs/>
                <w:sz w:val="22"/>
                <w:szCs w:val="22"/>
              </w:rPr>
              <w:t>Skaidrojam, ka MK noteikumu grozījumu ietekme uz nodokļu, tai skaitā uzņēmuma ienākuma nodokļa (UIN), aprēķiniem nav tikusi vērtēta  noteikumu projekta izstrādes gaitā.</w:t>
            </w:r>
          </w:p>
          <w:p w14:paraId="2F28846E" w14:textId="77777777" w:rsidR="00FA0A07" w:rsidRPr="00945E73" w:rsidRDefault="00FA0A07" w:rsidP="00885A3F">
            <w:pPr>
              <w:pStyle w:val="naisc"/>
              <w:spacing w:before="0" w:after="0"/>
              <w:jc w:val="both"/>
              <w:rPr>
                <w:sz w:val="22"/>
                <w:szCs w:val="22"/>
              </w:rPr>
            </w:pPr>
          </w:p>
          <w:p w14:paraId="3997618F" w14:textId="77777777" w:rsidR="00FA0A07" w:rsidRPr="00945E73" w:rsidRDefault="00FA0A07" w:rsidP="00FA0A07">
            <w:pPr>
              <w:pStyle w:val="naisc"/>
              <w:spacing w:before="0" w:after="0"/>
              <w:jc w:val="both"/>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06D3785" w14:textId="77777777" w:rsidR="00FA0A07" w:rsidRPr="00945E73" w:rsidRDefault="00FA0A07" w:rsidP="00FA0A07">
            <w:pPr>
              <w:jc w:val="center"/>
              <w:rPr>
                <w:b/>
                <w:bCs/>
                <w:sz w:val="22"/>
                <w:szCs w:val="22"/>
              </w:rPr>
            </w:pPr>
            <w:proofErr w:type="spellStart"/>
            <w:r w:rsidRPr="00945E73">
              <w:rPr>
                <w:b/>
                <w:sz w:val="22"/>
                <w:szCs w:val="22"/>
              </w:rPr>
              <w:lastRenderedPageBreak/>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bCs/>
                <w:sz w:val="22"/>
                <w:szCs w:val="22"/>
              </w:rPr>
              <w:t xml:space="preserve"> </w:t>
            </w:r>
          </w:p>
          <w:p w14:paraId="38F7AEB3" w14:textId="77777777" w:rsidR="00FA0A07" w:rsidRPr="00945E73" w:rsidRDefault="00FA0A07" w:rsidP="00FA0A07">
            <w:pPr>
              <w:jc w:val="center"/>
              <w:rPr>
                <w:b/>
                <w:bCs/>
                <w:sz w:val="22"/>
                <w:szCs w:val="22"/>
              </w:rPr>
            </w:pPr>
          </w:p>
          <w:p w14:paraId="10F5EA83" w14:textId="77777777" w:rsidR="00FA0A07" w:rsidRPr="00945E73" w:rsidRDefault="00FA0A07" w:rsidP="00FA0A07">
            <w:pPr>
              <w:jc w:val="both"/>
              <w:rPr>
                <w:b/>
                <w:bCs/>
                <w:sz w:val="22"/>
                <w:szCs w:val="22"/>
              </w:rPr>
            </w:pPr>
            <w:r w:rsidRPr="00945E73">
              <w:rPr>
                <w:sz w:val="22"/>
                <w:szCs w:val="22"/>
              </w:rPr>
              <w:lastRenderedPageBreak/>
              <w:t>Iebildums tiek uzturēts 04.08.2021. saskaņošanas sanāksmē</w:t>
            </w:r>
          </w:p>
          <w:p w14:paraId="7F867666" w14:textId="77777777" w:rsidR="00FA0A07" w:rsidRPr="00945E73"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647923E2" w14:textId="45326321" w:rsidR="00FA0A07" w:rsidRPr="00945E73" w:rsidRDefault="00FA0A07" w:rsidP="00885A3F">
            <w:pPr>
              <w:jc w:val="both"/>
              <w:rPr>
                <w:sz w:val="22"/>
                <w:szCs w:val="22"/>
                <w:shd w:val="clear" w:color="auto" w:fill="FFFFFF"/>
              </w:rPr>
            </w:pPr>
            <w:r w:rsidRPr="00945E73">
              <w:rPr>
                <w:sz w:val="22"/>
                <w:szCs w:val="22"/>
              </w:rPr>
              <w:lastRenderedPageBreak/>
              <w:t>Noteikumu teksts.</w:t>
            </w:r>
          </w:p>
        </w:tc>
      </w:tr>
    </w:tbl>
    <w:p w14:paraId="62B3E4C4" w14:textId="77777777" w:rsidR="00C7292A" w:rsidRPr="00945E73" w:rsidRDefault="00C7292A" w:rsidP="00E81DD4">
      <w:pPr>
        <w:spacing w:after="200" w:line="276" w:lineRule="auto"/>
        <w:rPr>
          <w:b/>
          <w:bCs/>
          <w:sz w:val="22"/>
          <w:szCs w:val="22"/>
        </w:rPr>
      </w:pPr>
    </w:p>
    <w:p w14:paraId="7A16F1CD" w14:textId="77777777" w:rsidR="00BB0972" w:rsidRPr="00945E73" w:rsidRDefault="00BB0972" w:rsidP="00E81DD4">
      <w:pPr>
        <w:spacing w:after="200" w:line="276" w:lineRule="auto"/>
        <w:rPr>
          <w:sz w:val="22"/>
          <w:szCs w:val="22"/>
        </w:rPr>
      </w:pPr>
      <w:r w:rsidRPr="00945E73">
        <w:rPr>
          <w:b/>
          <w:bCs/>
          <w:sz w:val="22"/>
          <w:szCs w:val="22"/>
        </w:rPr>
        <w:t>Informācija par starpministriju (starpinstitūciju) sanāksmi vai elektronisko saskaņošanu</w:t>
      </w:r>
    </w:p>
    <w:tbl>
      <w:tblPr>
        <w:tblW w:w="12780" w:type="dxa"/>
        <w:tblCellSpacing w:w="0" w:type="dxa"/>
        <w:tblCellMar>
          <w:left w:w="0" w:type="dxa"/>
          <w:right w:w="0" w:type="dxa"/>
        </w:tblCellMar>
        <w:tblLook w:val="04A0" w:firstRow="1" w:lastRow="0" w:firstColumn="1" w:lastColumn="0" w:noHBand="0" w:noVBand="1"/>
      </w:tblPr>
      <w:tblGrid>
        <w:gridCol w:w="2694"/>
        <w:gridCol w:w="850"/>
        <w:gridCol w:w="4623"/>
        <w:gridCol w:w="2714"/>
        <w:gridCol w:w="1869"/>
        <w:gridCol w:w="30"/>
      </w:tblGrid>
      <w:tr w:rsidR="00F47362" w:rsidRPr="00945E73" w14:paraId="13B0299B" w14:textId="77777777" w:rsidTr="00AA639B">
        <w:trPr>
          <w:gridAfter w:val="1"/>
          <w:wAfter w:w="30" w:type="dxa"/>
          <w:trHeight w:val="749"/>
          <w:tblCellSpacing w:w="0" w:type="dxa"/>
        </w:trPr>
        <w:tc>
          <w:tcPr>
            <w:tcW w:w="2694" w:type="dxa"/>
            <w:hideMark/>
          </w:tcPr>
          <w:p w14:paraId="5D473C02" w14:textId="77777777" w:rsidR="00BB0972" w:rsidRPr="00945E73" w:rsidRDefault="00BB0972" w:rsidP="00E81DD4">
            <w:pPr>
              <w:spacing w:before="75" w:after="75"/>
              <w:rPr>
                <w:sz w:val="22"/>
                <w:szCs w:val="22"/>
              </w:rPr>
            </w:pPr>
            <w:r w:rsidRPr="00945E73">
              <w:rPr>
                <w:b/>
                <w:bCs/>
                <w:sz w:val="22"/>
                <w:szCs w:val="22"/>
              </w:rPr>
              <w:t> </w:t>
            </w:r>
            <w:r w:rsidRPr="00945E73">
              <w:rPr>
                <w:sz w:val="22"/>
                <w:szCs w:val="22"/>
              </w:rPr>
              <w:t>Datums</w:t>
            </w:r>
          </w:p>
        </w:tc>
        <w:tc>
          <w:tcPr>
            <w:tcW w:w="10056" w:type="dxa"/>
            <w:gridSpan w:val="4"/>
            <w:tcBorders>
              <w:top w:val="nil"/>
              <w:left w:val="nil"/>
              <w:bottom w:val="single" w:sz="8" w:space="0" w:color="000000" w:themeColor="text1"/>
              <w:right w:val="nil"/>
            </w:tcBorders>
            <w:hideMark/>
          </w:tcPr>
          <w:p w14:paraId="6706A968" w14:textId="77777777" w:rsidR="00364EAD" w:rsidRDefault="00BB0069" w:rsidP="00E81DD4">
            <w:pPr>
              <w:jc w:val="both"/>
              <w:rPr>
                <w:sz w:val="22"/>
                <w:szCs w:val="22"/>
              </w:rPr>
            </w:pPr>
            <w:r w:rsidRPr="00945E73">
              <w:rPr>
                <w:sz w:val="22"/>
                <w:szCs w:val="22"/>
              </w:rPr>
              <w:t>04</w:t>
            </w:r>
            <w:r w:rsidR="007E28C6" w:rsidRPr="00945E73">
              <w:rPr>
                <w:sz w:val="22"/>
                <w:szCs w:val="22"/>
              </w:rPr>
              <w:t>.</w:t>
            </w:r>
            <w:r w:rsidR="00E81DD4" w:rsidRPr="00945E73">
              <w:rPr>
                <w:sz w:val="22"/>
                <w:szCs w:val="22"/>
              </w:rPr>
              <w:t>0</w:t>
            </w:r>
            <w:r w:rsidRPr="00945E73">
              <w:rPr>
                <w:sz w:val="22"/>
                <w:szCs w:val="22"/>
              </w:rPr>
              <w:t>8</w:t>
            </w:r>
            <w:r w:rsidR="007E28C6" w:rsidRPr="00945E73">
              <w:rPr>
                <w:sz w:val="22"/>
                <w:szCs w:val="22"/>
              </w:rPr>
              <w:t>.</w:t>
            </w:r>
            <w:r w:rsidR="00015C9D" w:rsidRPr="00945E73">
              <w:rPr>
                <w:sz w:val="22"/>
                <w:szCs w:val="22"/>
              </w:rPr>
              <w:t>202</w:t>
            </w:r>
            <w:r w:rsidR="00C231ED" w:rsidRPr="00945E73">
              <w:rPr>
                <w:sz w:val="22"/>
                <w:szCs w:val="22"/>
              </w:rPr>
              <w:t>1</w:t>
            </w:r>
            <w:r w:rsidR="00015C9D" w:rsidRPr="00945E73">
              <w:rPr>
                <w:sz w:val="22"/>
                <w:szCs w:val="22"/>
              </w:rPr>
              <w:t>.</w:t>
            </w:r>
          </w:p>
          <w:p w14:paraId="7CD85E8C" w14:textId="31083FA7" w:rsidR="00BB0972" w:rsidRPr="00945E73" w:rsidRDefault="00F2433A" w:rsidP="00E81DD4">
            <w:pPr>
              <w:jc w:val="both"/>
              <w:rPr>
                <w:sz w:val="22"/>
                <w:szCs w:val="22"/>
              </w:rPr>
            </w:pPr>
            <w:r>
              <w:rPr>
                <w:sz w:val="22"/>
                <w:szCs w:val="22"/>
              </w:rPr>
              <w:t xml:space="preserve">Valsts sekretāru sanāksmes </w:t>
            </w:r>
            <w:r w:rsidR="00064110">
              <w:rPr>
                <w:sz w:val="22"/>
                <w:szCs w:val="22"/>
              </w:rPr>
              <w:t>16.12.2021., 13.01.2022.</w:t>
            </w:r>
          </w:p>
        </w:tc>
      </w:tr>
      <w:tr w:rsidR="00F47362" w:rsidRPr="00945E73" w14:paraId="38E481EB" w14:textId="77777777" w:rsidTr="00AA639B">
        <w:trPr>
          <w:gridAfter w:val="1"/>
          <w:wAfter w:w="30" w:type="dxa"/>
          <w:trHeight w:val="220"/>
          <w:tblCellSpacing w:w="0" w:type="dxa"/>
        </w:trPr>
        <w:tc>
          <w:tcPr>
            <w:tcW w:w="2694" w:type="dxa"/>
            <w:hideMark/>
          </w:tcPr>
          <w:p w14:paraId="6838E5D0" w14:textId="77777777" w:rsidR="00BB0972" w:rsidRPr="00945E73" w:rsidRDefault="00BB0972" w:rsidP="00E81DD4">
            <w:pPr>
              <w:spacing w:before="75" w:after="75"/>
              <w:ind w:firstLine="375"/>
              <w:jc w:val="both"/>
              <w:rPr>
                <w:sz w:val="22"/>
                <w:szCs w:val="22"/>
              </w:rPr>
            </w:pPr>
            <w:r w:rsidRPr="00945E73">
              <w:rPr>
                <w:sz w:val="22"/>
                <w:szCs w:val="22"/>
              </w:rPr>
              <w:t> </w:t>
            </w:r>
          </w:p>
        </w:tc>
        <w:tc>
          <w:tcPr>
            <w:tcW w:w="10056" w:type="dxa"/>
            <w:gridSpan w:val="4"/>
            <w:tcBorders>
              <w:top w:val="nil"/>
              <w:left w:val="nil"/>
              <w:bottom w:val="nil"/>
              <w:right w:val="nil"/>
            </w:tcBorders>
            <w:hideMark/>
          </w:tcPr>
          <w:p w14:paraId="69D559D7" w14:textId="77777777" w:rsidR="00BB0972" w:rsidRPr="00945E73" w:rsidRDefault="00BB0972" w:rsidP="00E81DD4">
            <w:pPr>
              <w:spacing w:before="75" w:after="75"/>
              <w:jc w:val="both"/>
              <w:rPr>
                <w:sz w:val="22"/>
                <w:szCs w:val="22"/>
              </w:rPr>
            </w:pPr>
          </w:p>
        </w:tc>
      </w:tr>
      <w:tr w:rsidR="00F47362" w:rsidRPr="00945E73" w14:paraId="37D71753" w14:textId="77777777" w:rsidTr="00AA639B">
        <w:trPr>
          <w:gridAfter w:val="1"/>
          <w:wAfter w:w="30" w:type="dxa"/>
          <w:trHeight w:val="147"/>
          <w:tblCellSpacing w:w="0" w:type="dxa"/>
        </w:trPr>
        <w:tc>
          <w:tcPr>
            <w:tcW w:w="2694" w:type="dxa"/>
            <w:vAlign w:val="center"/>
            <w:hideMark/>
          </w:tcPr>
          <w:p w14:paraId="3158F508" w14:textId="77777777" w:rsidR="00BB0972" w:rsidRPr="00945E73" w:rsidRDefault="00BB0972" w:rsidP="00E81DD4">
            <w:pPr>
              <w:rPr>
                <w:sz w:val="22"/>
                <w:szCs w:val="22"/>
              </w:rPr>
            </w:pPr>
            <w:r w:rsidRPr="00945E73">
              <w:rPr>
                <w:sz w:val="22"/>
                <w:szCs w:val="22"/>
              </w:rPr>
              <w:t>Saskaņošanas dalībnieki</w:t>
            </w:r>
          </w:p>
        </w:tc>
        <w:tc>
          <w:tcPr>
            <w:tcW w:w="10056" w:type="dxa"/>
            <w:gridSpan w:val="4"/>
            <w:tcBorders>
              <w:bottom w:val="single" w:sz="6" w:space="0" w:color="000000" w:themeColor="text1"/>
            </w:tcBorders>
            <w:vAlign w:val="center"/>
            <w:hideMark/>
          </w:tcPr>
          <w:p w14:paraId="6CA8A2AA" w14:textId="101CA7A8" w:rsidR="000409C0" w:rsidRPr="00945E73" w:rsidRDefault="00BE66E8" w:rsidP="00E81DD4">
            <w:pPr>
              <w:rPr>
                <w:sz w:val="22"/>
                <w:szCs w:val="22"/>
              </w:rPr>
            </w:pPr>
            <w:r w:rsidRPr="00945E73">
              <w:rPr>
                <w:sz w:val="22"/>
                <w:szCs w:val="22"/>
              </w:rPr>
              <w:t xml:space="preserve">Finanšu ministrija, </w:t>
            </w:r>
            <w:r w:rsidR="009B2CE0" w:rsidRPr="00945E73">
              <w:rPr>
                <w:sz w:val="22"/>
                <w:szCs w:val="22"/>
              </w:rPr>
              <w:t xml:space="preserve">Tieslietu ministrija, </w:t>
            </w:r>
            <w:r w:rsidR="00955F0A" w:rsidRPr="00945E73">
              <w:rPr>
                <w:sz w:val="22"/>
                <w:szCs w:val="22"/>
              </w:rPr>
              <w:t>Vides un reģionālās attīstības ministrija (turpmāk – VARAM)</w:t>
            </w:r>
            <w:r w:rsidR="00D21305" w:rsidRPr="00945E73">
              <w:rPr>
                <w:b/>
                <w:bCs/>
                <w:sz w:val="22"/>
                <w:szCs w:val="22"/>
              </w:rPr>
              <w:t>,</w:t>
            </w:r>
            <w:r w:rsidR="00120DA4" w:rsidRPr="00945E73">
              <w:rPr>
                <w:b/>
                <w:bCs/>
                <w:sz w:val="22"/>
                <w:szCs w:val="22"/>
              </w:rPr>
              <w:t xml:space="preserve"> </w:t>
            </w:r>
            <w:r w:rsidR="00AA639B" w:rsidRPr="00945E73">
              <w:rPr>
                <w:sz w:val="22"/>
                <w:szCs w:val="22"/>
              </w:rPr>
              <w:t>Zemkopības ministrija</w:t>
            </w:r>
            <w:r w:rsidR="00AA639B" w:rsidRPr="00945E73">
              <w:rPr>
                <w:b/>
                <w:bCs/>
                <w:sz w:val="22"/>
                <w:szCs w:val="22"/>
              </w:rPr>
              <w:t>,</w:t>
            </w:r>
            <w:r w:rsidR="00120DA4" w:rsidRPr="00945E73">
              <w:rPr>
                <w:b/>
                <w:bCs/>
                <w:sz w:val="22"/>
                <w:szCs w:val="22"/>
              </w:rPr>
              <w:t xml:space="preserve"> </w:t>
            </w:r>
            <w:r w:rsidR="00120DA4" w:rsidRPr="00945E73">
              <w:rPr>
                <w:sz w:val="22"/>
                <w:szCs w:val="22"/>
                <w:lang w:eastAsia="x-none"/>
              </w:rPr>
              <w:t>Sabiedrisko pakalpojumu regulēšanas komisija (turpmāk – SPRK)</w:t>
            </w:r>
            <w:r w:rsidR="00235912" w:rsidRPr="00945E73">
              <w:rPr>
                <w:sz w:val="22"/>
                <w:szCs w:val="22"/>
              </w:rPr>
              <w:t>, Latvijas darba devēju konfederācija (turpmāk – LDDK), Latvijas Brīvo arodbiedrību savienība,</w:t>
            </w:r>
            <w:r w:rsidR="005222AC" w:rsidRPr="00945E73">
              <w:rPr>
                <w:sz w:val="22"/>
                <w:szCs w:val="22"/>
              </w:rPr>
              <w:t xml:space="preserve"> Ārvalstu investoru padome Latvijā (turpmāk – FICIL),</w:t>
            </w:r>
            <w:r w:rsidR="00235912" w:rsidRPr="00945E73">
              <w:rPr>
                <w:sz w:val="22"/>
                <w:szCs w:val="22"/>
              </w:rPr>
              <w:t xml:space="preserve"> Akciju sabiedrība "Enerģijas publiskais tirgotājs" (turpmāk – EPT), </w:t>
            </w:r>
            <w:r w:rsidR="00A76D44" w:rsidRPr="00945E73">
              <w:rPr>
                <w:sz w:val="22"/>
                <w:szCs w:val="22"/>
              </w:rPr>
              <w:t xml:space="preserve">Latvijas Tirdzniecības un rūpniecības kamera (turpmāk – LTRK), </w:t>
            </w:r>
            <w:r w:rsidR="002C7FB1" w:rsidRPr="00945E73">
              <w:rPr>
                <w:sz w:val="22"/>
                <w:szCs w:val="22"/>
              </w:rPr>
              <w:t>b</w:t>
            </w:r>
            <w:r w:rsidR="00E51963" w:rsidRPr="00945E73">
              <w:rPr>
                <w:sz w:val="22"/>
                <w:szCs w:val="22"/>
              </w:rPr>
              <w:t>iedrība “Latvijas biogāzes asociācija” (turpmāk – LBA),</w:t>
            </w:r>
            <w:r w:rsidR="004F6A76" w:rsidRPr="00945E73">
              <w:rPr>
                <w:sz w:val="22"/>
                <w:szCs w:val="22"/>
              </w:rPr>
              <w:t xml:space="preserve"> biedrība </w:t>
            </w:r>
            <w:r w:rsidR="00AE721B" w:rsidRPr="00945E73">
              <w:rPr>
                <w:b/>
                <w:sz w:val="22"/>
                <w:szCs w:val="22"/>
              </w:rPr>
              <w:t>“</w:t>
            </w:r>
            <w:proofErr w:type="spellStart"/>
            <w:r w:rsidR="00AE721B" w:rsidRPr="00945E73">
              <w:rPr>
                <w:bCs/>
                <w:sz w:val="22"/>
                <w:szCs w:val="22"/>
              </w:rPr>
              <w:t>Intelligent</w:t>
            </w:r>
            <w:proofErr w:type="spellEnd"/>
            <w:r w:rsidR="00AE721B" w:rsidRPr="00945E73">
              <w:rPr>
                <w:bCs/>
                <w:sz w:val="22"/>
                <w:szCs w:val="22"/>
              </w:rPr>
              <w:t xml:space="preserve"> </w:t>
            </w:r>
            <w:proofErr w:type="spellStart"/>
            <w:r w:rsidR="00AE721B" w:rsidRPr="00945E73">
              <w:rPr>
                <w:bCs/>
                <w:sz w:val="22"/>
                <w:szCs w:val="22"/>
              </w:rPr>
              <w:t>Environment</w:t>
            </w:r>
            <w:proofErr w:type="spellEnd"/>
            <w:r w:rsidR="00AE721B" w:rsidRPr="00945E73">
              <w:rPr>
                <w:bCs/>
                <w:sz w:val="22"/>
                <w:szCs w:val="22"/>
              </w:rPr>
              <w:t>”,</w:t>
            </w:r>
            <w:r w:rsidR="00E51963" w:rsidRPr="00945E73">
              <w:rPr>
                <w:sz w:val="22"/>
                <w:szCs w:val="22"/>
              </w:rPr>
              <w:t xml:space="preserve"> </w:t>
            </w:r>
            <w:r w:rsidR="00D15767" w:rsidRPr="00945E73">
              <w:rPr>
                <w:sz w:val="22"/>
                <w:szCs w:val="22"/>
              </w:rPr>
              <w:t xml:space="preserve">Lauksaimniecības biogāzes apvienība (turpmāk – </w:t>
            </w:r>
            <w:proofErr w:type="spellStart"/>
            <w:r w:rsidR="00D15767" w:rsidRPr="00945E73">
              <w:rPr>
                <w:sz w:val="22"/>
                <w:szCs w:val="22"/>
              </w:rPr>
              <w:t>LauksBA</w:t>
            </w:r>
            <w:proofErr w:type="spellEnd"/>
            <w:r w:rsidR="00D15767" w:rsidRPr="00945E73">
              <w:rPr>
                <w:sz w:val="22"/>
                <w:szCs w:val="22"/>
              </w:rPr>
              <w:t>),</w:t>
            </w:r>
            <w:r w:rsidR="00701B99" w:rsidRPr="00945E73">
              <w:rPr>
                <w:sz w:val="22"/>
                <w:szCs w:val="22"/>
              </w:rPr>
              <w:t xml:space="preserve"> </w:t>
            </w:r>
            <w:r w:rsidR="00701B99" w:rsidRPr="00945E73">
              <w:rPr>
                <w:sz w:val="22"/>
                <w:szCs w:val="22"/>
                <w:shd w:val="clear" w:color="auto" w:fill="FFFFFF"/>
              </w:rPr>
              <w:t xml:space="preserve">“Latvijas bioenerģijas </w:t>
            </w:r>
            <w:r w:rsidR="00701B99" w:rsidRPr="00945E73">
              <w:rPr>
                <w:sz w:val="22"/>
                <w:szCs w:val="22"/>
                <w:shd w:val="clear" w:color="auto" w:fill="FFFFFF"/>
              </w:rPr>
              <w:lastRenderedPageBreak/>
              <w:t>asociācija” (turpmāk - LBEA),</w:t>
            </w:r>
            <w:r w:rsidR="00D15767" w:rsidRPr="00945E73">
              <w:rPr>
                <w:sz w:val="22"/>
                <w:szCs w:val="22"/>
              </w:rPr>
              <w:t xml:space="preserve"> </w:t>
            </w:r>
            <w:r w:rsidR="005917CF" w:rsidRPr="00945E73">
              <w:rPr>
                <w:rFonts w:eastAsia="Calibri"/>
                <w:sz w:val="22"/>
                <w:szCs w:val="22"/>
              </w:rPr>
              <w:t>AS “Rīgas Siltums”</w:t>
            </w:r>
            <w:r w:rsidR="004C1338" w:rsidRPr="00945E73">
              <w:rPr>
                <w:rFonts w:eastAsia="Calibri"/>
                <w:sz w:val="22"/>
                <w:szCs w:val="22"/>
              </w:rPr>
              <w:t xml:space="preserve">, </w:t>
            </w:r>
            <w:r w:rsidR="004C1338" w:rsidRPr="00945E73">
              <w:rPr>
                <w:sz w:val="22"/>
                <w:szCs w:val="22"/>
              </w:rPr>
              <w:t>SIA “</w:t>
            </w:r>
            <w:proofErr w:type="spellStart"/>
            <w:r w:rsidR="004C1338" w:rsidRPr="00945E73">
              <w:rPr>
                <w:sz w:val="22"/>
                <w:szCs w:val="22"/>
              </w:rPr>
              <w:t>Energy</w:t>
            </w:r>
            <w:proofErr w:type="spellEnd"/>
            <w:r w:rsidR="004C1338" w:rsidRPr="00945E73">
              <w:rPr>
                <w:sz w:val="22"/>
                <w:szCs w:val="22"/>
              </w:rPr>
              <w:t xml:space="preserve"> Resources CHP, RSEZ” (turpmāk – SIA ER CHP”</w:t>
            </w:r>
          </w:p>
          <w:p w14:paraId="1FF0AB18" w14:textId="1C753DC9" w:rsidR="00AB2714" w:rsidRPr="00945E73" w:rsidRDefault="00AB2714" w:rsidP="00E81DD4">
            <w:pPr>
              <w:rPr>
                <w:sz w:val="22"/>
                <w:szCs w:val="22"/>
              </w:rPr>
            </w:pPr>
          </w:p>
          <w:p w14:paraId="4971E651" w14:textId="77777777" w:rsidR="000409C0" w:rsidRPr="00945E73" w:rsidRDefault="000409C0" w:rsidP="00E81DD4">
            <w:pPr>
              <w:rPr>
                <w:sz w:val="22"/>
                <w:szCs w:val="22"/>
              </w:rPr>
            </w:pPr>
          </w:p>
          <w:p w14:paraId="3CBCF385" w14:textId="5C7F6FCB" w:rsidR="00BB0972" w:rsidRPr="00945E73" w:rsidRDefault="00BB0972" w:rsidP="00E81DD4">
            <w:pPr>
              <w:rPr>
                <w:b/>
                <w:bCs/>
                <w:sz w:val="22"/>
                <w:szCs w:val="22"/>
              </w:rPr>
            </w:pPr>
          </w:p>
        </w:tc>
      </w:tr>
      <w:tr w:rsidR="00F47362" w:rsidRPr="00945E73" w14:paraId="042BBC11" w14:textId="77777777" w:rsidTr="00BB0069">
        <w:trPr>
          <w:trHeight w:val="1341"/>
          <w:tblCellSpacing w:w="0" w:type="dxa"/>
        </w:trPr>
        <w:tc>
          <w:tcPr>
            <w:tcW w:w="3544" w:type="dxa"/>
            <w:gridSpan w:val="2"/>
            <w:hideMark/>
          </w:tcPr>
          <w:p w14:paraId="51A6951B" w14:textId="77777777" w:rsidR="00BB0972" w:rsidRPr="00945E73" w:rsidRDefault="00BB0972" w:rsidP="00E81DD4">
            <w:pPr>
              <w:rPr>
                <w:sz w:val="22"/>
                <w:szCs w:val="22"/>
              </w:rPr>
            </w:pPr>
          </w:p>
          <w:p w14:paraId="7EB3115C" w14:textId="77777777" w:rsidR="00BB0972" w:rsidRPr="00945E73" w:rsidRDefault="00BB0972" w:rsidP="00E81DD4">
            <w:pPr>
              <w:rPr>
                <w:sz w:val="22"/>
                <w:szCs w:val="22"/>
              </w:rPr>
            </w:pPr>
            <w:r w:rsidRPr="00945E73">
              <w:rPr>
                <w:sz w:val="22"/>
                <w:szCs w:val="22"/>
              </w:rPr>
              <w:t>Saskaņošanas dalībnieki izskatīja šādu ministriju (citu institūciju) iebildumus</w:t>
            </w:r>
          </w:p>
        </w:tc>
        <w:tc>
          <w:tcPr>
            <w:tcW w:w="7337" w:type="dxa"/>
            <w:gridSpan w:val="2"/>
            <w:hideMark/>
          </w:tcPr>
          <w:p w14:paraId="36ADED7C" w14:textId="77777777" w:rsidR="00BB0972" w:rsidRPr="00945E73" w:rsidRDefault="00BB0972" w:rsidP="00E81DD4">
            <w:pPr>
              <w:rPr>
                <w:sz w:val="22"/>
                <w:szCs w:val="22"/>
              </w:rPr>
            </w:pPr>
          </w:p>
          <w:p w14:paraId="4DB220BE" w14:textId="77777777" w:rsidR="00BB0069" w:rsidRPr="00945E73" w:rsidRDefault="00BB0069" w:rsidP="00BB0069">
            <w:pPr>
              <w:rPr>
                <w:sz w:val="22"/>
                <w:szCs w:val="22"/>
              </w:rPr>
            </w:pPr>
            <w:r w:rsidRPr="00945E73">
              <w:rPr>
                <w:sz w:val="22"/>
                <w:szCs w:val="22"/>
              </w:rPr>
              <w:t>Finanšu ministrija, Tieslietu ministrija, Vides un reģionālās attīstības ministrija (turpmāk – VARAM)</w:t>
            </w:r>
            <w:r w:rsidRPr="00945E73">
              <w:rPr>
                <w:b/>
                <w:bCs/>
                <w:sz w:val="22"/>
                <w:szCs w:val="22"/>
              </w:rPr>
              <w:t xml:space="preserve">, </w:t>
            </w:r>
            <w:r w:rsidRPr="00945E73">
              <w:rPr>
                <w:sz w:val="22"/>
                <w:szCs w:val="22"/>
              </w:rPr>
              <w:t>Zemkopības ministrija</w:t>
            </w:r>
            <w:r w:rsidRPr="00945E73">
              <w:rPr>
                <w:b/>
                <w:bCs/>
                <w:sz w:val="22"/>
                <w:szCs w:val="22"/>
              </w:rPr>
              <w:t xml:space="preserve">, </w:t>
            </w:r>
            <w:r w:rsidRPr="00945E73">
              <w:rPr>
                <w:sz w:val="22"/>
                <w:szCs w:val="22"/>
                <w:lang w:eastAsia="x-none"/>
              </w:rPr>
              <w:t>Sabiedrisko pakalpojumu regulēšanas komisija (turpmāk – SPRK)</w:t>
            </w:r>
            <w:r w:rsidRPr="00945E73">
              <w:rPr>
                <w:sz w:val="22"/>
                <w:szCs w:val="22"/>
              </w:rPr>
              <w:t xml:space="preserve">, Latvijas darba devēju konfederācija (turpmāk – LDDK), Latvijas Brīvo arodbiedrību savienība, Ārvalstu investoru padome Latvijā (turpmāk – FICIL), Akciju sabiedrība "Enerģijas publiskais tirgotājs" (turpmāk – EPT), Latvijas Tirdzniecības un rūpniecības kamera (turpmāk – LTRK), Biedrība “Latvijas biogāzes asociācija” (turpmāk – LBA), biedrība </w:t>
            </w:r>
            <w:r w:rsidRPr="00945E73">
              <w:rPr>
                <w:b/>
                <w:sz w:val="22"/>
                <w:szCs w:val="22"/>
              </w:rPr>
              <w:t>“</w:t>
            </w:r>
            <w:proofErr w:type="spellStart"/>
            <w:r w:rsidRPr="00945E73">
              <w:rPr>
                <w:bCs/>
                <w:sz w:val="22"/>
                <w:szCs w:val="22"/>
              </w:rPr>
              <w:t>Intelligent</w:t>
            </w:r>
            <w:proofErr w:type="spellEnd"/>
            <w:r w:rsidRPr="00945E73">
              <w:rPr>
                <w:bCs/>
                <w:sz w:val="22"/>
                <w:szCs w:val="22"/>
              </w:rPr>
              <w:t xml:space="preserve"> </w:t>
            </w:r>
            <w:proofErr w:type="spellStart"/>
            <w:r w:rsidRPr="00945E73">
              <w:rPr>
                <w:bCs/>
                <w:sz w:val="22"/>
                <w:szCs w:val="22"/>
              </w:rPr>
              <w:t>Environment</w:t>
            </w:r>
            <w:proofErr w:type="spellEnd"/>
            <w:r w:rsidRPr="00945E73">
              <w:rPr>
                <w:bCs/>
                <w:sz w:val="22"/>
                <w:szCs w:val="22"/>
              </w:rPr>
              <w:t>”,</w:t>
            </w:r>
            <w:r w:rsidRPr="00945E73">
              <w:rPr>
                <w:sz w:val="22"/>
                <w:szCs w:val="22"/>
              </w:rPr>
              <w:t xml:space="preserve"> Lauksaimniecības biogāzes apvienība (turpmāk – </w:t>
            </w:r>
            <w:proofErr w:type="spellStart"/>
            <w:r w:rsidRPr="00945E73">
              <w:rPr>
                <w:sz w:val="22"/>
                <w:szCs w:val="22"/>
              </w:rPr>
              <w:t>LauksBA</w:t>
            </w:r>
            <w:proofErr w:type="spellEnd"/>
            <w:r w:rsidRPr="00945E73">
              <w:rPr>
                <w:sz w:val="22"/>
                <w:szCs w:val="22"/>
              </w:rPr>
              <w:t xml:space="preserve">), </w:t>
            </w:r>
            <w:r w:rsidRPr="00945E73">
              <w:rPr>
                <w:sz w:val="22"/>
                <w:szCs w:val="22"/>
                <w:shd w:val="clear" w:color="auto" w:fill="FFFFFF"/>
              </w:rPr>
              <w:t>“Latvijas bioenerģijas asociācija” (turpmāk - LBEA),</w:t>
            </w:r>
            <w:r w:rsidRPr="00945E73">
              <w:rPr>
                <w:sz w:val="22"/>
                <w:szCs w:val="22"/>
              </w:rPr>
              <w:t xml:space="preserve"> </w:t>
            </w:r>
            <w:r w:rsidRPr="00945E73">
              <w:rPr>
                <w:rFonts w:eastAsia="Calibri"/>
                <w:sz w:val="22"/>
                <w:szCs w:val="22"/>
              </w:rPr>
              <w:t xml:space="preserve">AS “Rīgas Siltums”, </w:t>
            </w:r>
            <w:r w:rsidRPr="00945E73">
              <w:rPr>
                <w:sz w:val="22"/>
                <w:szCs w:val="22"/>
              </w:rPr>
              <w:t>SIA “</w:t>
            </w:r>
            <w:proofErr w:type="spellStart"/>
            <w:r w:rsidRPr="00945E73">
              <w:rPr>
                <w:sz w:val="22"/>
                <w:szCs w:val="22"/>
              </w:rPr>
              <w:t>Energy</w:t>
            </w:r>
            <w:proofErr w:type="spellEnd"/>
            <w:r w:rsidRPr="00945E73">
              <w:rPr>
                <w:sz w:val="22"/>
                <w:szCs w:val="22"/>
              </w:rPr>
              <w:t xml:space="preserve"> Resources CHP, RSEZ” (turpmāk – SIA ER CHP”</w:t>
            </w:r>
          </w:p>
          <w:p w14:paraId="72083DE0" w14:textId="7DE830C3" w:rsidR="00962313" w:rsidRPr="00945E73" w:rsidRDefault="00962313" w:rsidP="00E81DD4">
            <w:pPr>
              <w:rPr>
                <w:sz w:val="22"/>
                <w:szCs w:val="22"/>
              </w:rPr>
            </w:pPr>
          </w:p>
        </w:tc>
        <w:tc>
          <w:tcPr>
            <w:tcW w:w="1899" w:type="dxa"/>
            <w:gridSpan w:val="2"/>
            <w:hideMark/>
          </w:tcPr>
          <w:p w14:paraId="413AB482" w14:textId="77777777" w:rsidR="00BB0972" w:rsidRPr="00945E73" w:rsidRDefault="00BB0972" w:rsidP="00E81DD4">
            <w:pPr>
              <w:spacing w:before="75" w:after="75"/>
              <w:rPr>
                <w:sz w:val="22"/>
                <w:szCs w:val="22"/>
              </w:rPr>
            </w:pPr>
            <w:r w:rsidRPr="00945E73">
              <w:rPr>
                <w:sz w:val="22"/>
                <w:szCs w:val="22"/>
              </w:rPr>
              <w:t> </w:t>
            </w:r>
          </w:p>
        </w:tc>
      </w:tr>
      <w:tr w:rsidR="00BB0972" w:rsidRPr="00945E73" w14:paraId="6C8CA90A" w14:textId="77777777" w:rsidTr="76D16243">
        <w:trPr>
          <w:trHeight w:val="277"/>
          <w:tblCellSpacing w:w="0" w:type="dxa"/>
        </w:trPr>
        <w:tc>
          <w:tcPr>
            <w:tcW w:w="8167" w:type="dxa"/>
            <w:gridSpan w:val="3"/>
            <w:vAlign w:val="center"/>
            <w:hideMark/>
          </w:tcPr>
          <w:p w14:paraId="1CDA8DAD" w14:textId="77777777" w:rsidR="00BB0972" w:rsidRPr="00945E73" w:rsidRDefault="00BB0972" w:rsidP="00E81DD4">
            <w:pPr>
              <w:rPr>
                <w:sz w:val="22"/>
                <w:szCs w:val="22"/>
              </w:rPr>
            </w:pPr>
            <w:r w:rsidRPr="00945E73">
              <w:rPr>
                <w:sz w:val="22"/>
                <w:szCs w:val="22"/>
              </w:rPr>
              <w:t>Ministrijas (citas institūcijas), kuras nav ieradušās uz sanāksmi vai kuras nav atbildējušas uz uzaicinājumu piedalīties elektroniskajā saskaņošanā</w:t>
            </w:r>
          </w:p>
        </w:tc>
        <w:tc>
          <w:tcPr>
            <w:tcW w:w="4613" w:type="dxa"/>
            <w:gridSpan w:val="3"/>
            <w:vAlign w:val="center"/>
            <w:hideMark/>
          </w:tcPr>
          <w:p w14:paraId="0779F3DA" w14:textId="77777777" w:rsidR="00BB0972" w:rsidRPr="00945E73" w:rsidRDefault="00BB0972" w:rsidP="00E81DD4">
            <w:pPr>
              <w:spacing w:before="75" w:after="75"/>
              <w:rPr>
                <w:sz w:val="22"/>
                <w:szCs w:val="22"/>
              </w:rPr>
            </w:pPr>
          </w:p>
        </w:tc>
      </w:tr>
    </w:tbl>
    <w:p w14:paraId="078BD109" w14:textId="77777777" w:rsidR="00720129" w:rsidRPr="00945E73" w:rsidRDefault="00720129" w:rsidP="00E81DD4">
      <w:pPr>
        <w:ind w:left="1440" w:firstLine="720"/>
        <w:jc w:val="center"/>
        <w:rPr>
          <w:b/>
          <w:bCs/>
          <w:sz w:val="22"/>
          <w:szCs w:val="22"/>
        </w:rPr>
      </w:pPr>
    </w:p>
    <w:p w14:paraId="56E37D8F" w14:textId="38D99867" w:rsidR="00BD6FD2" w:rsidRPr="00945E73" w:rsidRDefault="002F27C3" w:rsidP="00CC7D44">
      <w:pPr>
        <w:spacing w:after="200" w:line="276" w:lineRule="auto"/>
        <w:jc w:val="right"/>
        <w:rPr>
          <w:b/>
          <w:bCs/>
          <w:sz w:val="22"/>
          <w:szCs w:val="22"/>
        </w:rPr>
      </w:pPr>
      <w:r w:rsidRPr="00945E73">
        <w:rPr>
          <w:b/>
          <w:bCs/>
          <w:sz w:val="22"/>
          <w:szCs w:val="22"/>
        </w:rPr>
        <w:br w:type="page"/>
      </w:r>
      <w:r w:rsidR="00BD6FD2" w:rsidRPr="00945E73">
        <w:rPr>
          <w:b/>
          <w:bCs/>
          <w:sz w:val="22"/>
          <w:szCs w:val="22"/>
        </w:rPr>
        <w:lastRenderedPageBreak/>
        <w:t>I</w:t>
      </w:r>
      <w:r w:rsidR="00CC7D44" w:rsidRPr="00945E73">
        <w:rPr>
          <w:b/>
          <w:bCs/>
          <w:sz w:val="22"/>
          <w:szCs w:val="22"/>
        </w:rPr>
        <w:t>I</w:t>
      </w:r>
      <w:r w:rsidR="00BD6FD2" w:rsidRPr="00945E73">
        <w:rPr>
          <w:b/>
          <w:bCs/>
          <w:sz w:val="22"/>
          <w:szCs w:val="22"/>
        </w:rPr>
        <w:t xml:space="preserve">I. Jautājumi, par kuriem saskaņošanā </w:t>
      </w:r>
      <w:r w:rsidR="00962313" w:rsidRPr="00945E73">
        <w:rPr>
          <w:b/>
          <w:bCs/>
          <w:sz w:val="22"/>
          <w:szCs w:val="22"/>
        </w:rPr>
        <w:t xml:space="preserve">vienošanās </w:t>
      </w:r>
      <w:r w:rsidR="00BD6FD2" w:rsidRPr="00945E73">
        <w:rPr>
          <w:b/>
          <w:bCs/>
          <w:sz w:val="22"/>
          <w:szCs w:val="22"/>
        </w:rPr>
        <w:t>ir panākta</w:t>
      </w:r>
    </w:p>
    <w:p w14:paraId="7054B821" w14:textId="77777777" w:rsidR="00962313" w:rsidRPr="00945E73" w:rsidRDefault="00962313" w:rsidP="00E81DD4">
      <w:pPr>
        <w:ind w:left="1440" w:firstLine="720"/>
        <w:jc w:val="center"/>
        <w:rPr>
          <w:b/>
          <w:bCs/>
          <w:sz w:val="22"/>
          <w:szCs w:val="22"/>
        </w:rPr>
      </w:pPr>
    </w:p>
    <w:tbl>
      <w:tblPr>
        <w:tblW w:w="16861" w:type="dxa"/>
        <w:tblCellSpacing w:w="0" w:type="dxa"/>
        <w:tblLayout w:type="fixed"/>
        <w:tblCellMar>
          <w:left w:w="0" w:type="dxa"/>
          <w:right w:w="0" w:type="dxa"/>
        </w:tblCellMar>
        <w:tblLook w:val="04A0" w:firstRow="1" w:lastRow="0" w:firstColumn="1" w:lastColumn="0" w:noHBand="0" w:noVBand="1"/>
      </w:tblPr>
      <w:tblGrid>
        <w:gridCol w:w="559"/>
        <w:gridCol w:w="2694"/>
        <w:gridCol w:w="681"/>
        <w:gridCol w:w="3713"/>
        <w:gridCol w:w="3685"/>
        <w:gridCol w:w="3261"/>
        <w:gridCol w:w="20"/>
        <w:gridCol w:w="1935"/>
        <w:gridCol w:w="313"/>
      </w:tblGrid>
      <w:tr w:rsidR="00F47362" w:rsidRPr="00945E73" w14:paraId="65EC4B4F" w14:textId="77777777" w:rsidTr="00B52B02">
        <w:trPr>
          <w:gridAfter w:val="3"/>
          <w:wAfter w:w="2268" w:type="dxa"/>
          <w:trHeight w:val="1520"/>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vAlign w:val="center"/>
            <w:hideMark/>
          </w:tcPr>
          <w:p w14:paraId="7D28BA61" w14:textId="77777777" w:rsidR="00BD6FD2" w:rsidRPr="00945E73" w:rsidRDefault="00BD6FD2" w:rsidP="00E81DD4">
            <w:pPr>
              <w:spacing w:before="75" w:after="75"/>
              <w:jc w:val="center"/>
              <w:rPr>
                <w:sz w:val="22"/>
                <w:szCs w:val="22"/>
              </w:rPr>
            </w:pPr>
            <w:r w:rsidRPr="00945E73">
              <w:rPr>
                <w:sz w:val="22"/>
                <w:szCs w:val="22"/>
              </w:rPr>
              <w:t>Nr. p.k.</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vAlign w:val="center"/>
            <w:hideMark/>
          </w:tcPr>
          <w:p w14:paraId="1E8306C3" w14:textId="77777777" w:rsidR="00BD6FD2" w:rsidRPr="00945E73" w:rsidRDefault="00BD6FD2" w:rsidP="00E81DD4">
            <w:pPr>
              <w:spacing w:before="75" w:after="75"/>
              <w:ind w:right="127"/>
              <w:jc w:val="center"/>
              <w:rPr>
                <w:sz w:val="22"/>
                <w:szCs w:val="22"/>
              </w:rPr>
            </w:pPr>
            <w:r w:rsidRPr="00945E73">
              <w:rPr>
                <w:sz w:val="22"/>
                <w:szCs w:val="22"/>
              </w:rPr>
              <w:t>Saskaņošanai nosūtītā projekta redakcija (konkrēta punkta (panta) redakcija)</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vAlign w:val="center"/>
            <w:hideMark/>
          </w:tcPr>
          <w:p w14:paraId="23A7337E" w14:textId="77777777" w:rsidR="00BD6FD2" w:rsidRPr="00945E73" w:rsidRDefault="00BD6FD2" w:rsidP="00E81DD4">
            <w:pPr>
              <w:spacing w:before="75" w:after="75"/>
              <w:ind w:left="127" w:right="127"/>
              <w:jc w:val="both"/>
              <w:rPr>
                <w:sz w:val="22"/>
                <w:szCs w:val="22"/>
              </w:rPr>
            </w:pPr>
            <w:r w:rsidRPr="00945E73">
              <w:rPr>
                <w:sz w:val="22"/>
                <w:szCs w:val="22"/>
              </w:rPr>
              <w:t>Atzinumā norādītais ministrijas (citas institūcijas) iebildums, kā arī saskaņošanā papildus izteiktais iebildums par projekta konkrēto punktu (pantu)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vAlign w:val="center"/>
            <w:hideMark/>
          </w:tcPr>
          <w:p w14:paraId="606F3BA4" w14:textId="77777777" w:rsidR="00BD6FD2" w:rsidRPr="00945E73" w:rsidRDefault="00BD6FD2" w:rsidP="00E81DD4">
            <w:pPr>
              <w:spacing w:before="75" w:after="75"/>
              <w:ind w:left="140" w:right="127"/>
              <w:jc w:val="center"/>
              <w:rPr>
                <w:sz w:val="22"/>
                <w:szCs w:val="22"/>
              </w:rPr>
            </w:pPr>
            <w:r w:rsidRPr="00945E73">
              <w:rPr>
                <w:sz w:val="22"/>
                <w:szCs w:val="22"/>
              </w:rPr>
              <w:t>Atbildīgās ministrijas norāde par to, ka iebildums ir ņemts vērā, vai informācija par saskaņošanā panākto alternatīvo risinājumu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vAlign w:val="center"/>
            <w:hideMark/>
          </w:tcPr>
          <w:p w14:paraId="264FFEBC" w14:textId="77777777" w:rsidR="00BD6FD2" w:rsidRPr="00945E73" w:rsidRDefault="00BD6FD2" w:rsidP="00E81DD4">
            <w:pPr>
              <w:spacing w:before="75" w:after="75"/>
              <w:ind w:right="127"/>
              <w:jc w:val="center"/>
              <w:rPr>
                <w:sz w:val="22"/>
                <w:szCs w:val="22"/>
              </w:rPr>
            </w:pPr>
            <w:r w:rsidRPr="00945E73">
              <w:rPr>
                <w:sz w:val="22"/>
                <w:szCs w:val="22"/>
              </w:rPr>
              <w:t>Projekta attiecīgā punkta (panta) galīgā redakcija</w:t>
            </w:r>
          </w:p>
        </w:tc>
      </w:tr>
      <w:tr w:rsidR="00F47362" w:rsidRPr="00945E73" w14:paraId="460DA60A"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hideMark/>
          </w:tcPr>
          <w:p w14:paraId="35120DCF" w14:textId="77777777" w:rsidR="00BD6FD2" w:rsidRPr="00945E73" w:rsidRDefault="00BD6FD2" w:rsidP="00E81DD4">
            <w:pPr>
              <w:jc w:val="center"/>
              <w:rPr>
                <w:sz w:val="22"/>
                <w:szCs w:val="22"/>
              </w:rPr>
            </w:pPr>
            <w:r w:rsidRPr="00945E73">
              <w:rPr>
                <w:sz w:val="22"/>
                <w:szCs w:val="22"/>
              </w:rPr>
              <w:t>1</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hideMark/>
          </w:tcPr>
          <w:p w14:paraId="10A89E8F" w14:textId="77777777" w:rsidR="00BD6FD2" w:rsidRPr="00945E73" w:rsidRDefault="00BD6FD2" w:rsidP="00E81DD4">
            <w:pPr>
              <w:jc w:val="center"/>
              <w:rPr>
                <w:sz w:val="22"/>
                <w:szCs w:val="22"/>
              </w:rPr>
            </w:pPr>
            <w:r w:rsidRPr="00945E73">
              <w:rPr>
                <w:sz w:val="22"/>
                <w:szCs w:val="22"/>
              </w:rPr>
              <w:t>2</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hideMark/>
          </w:tcPr>
          <w:p w14:paraId="2FD79E0E" w14:textId="77777777" w:rsidR="00BD6FD2" w:rsidRPr="00945E73" w:rsidRDefault="00BD6FD2" w:rsidP="00E81DD4">
            <w:pPr>
              <w:jc w:val="center"/>
              <w:rPr>
                <w:sz w:val="22"/>
                <w:szCs w:val="22"/>
              </w:rPr>
            </w:pPr>
            <w:r w:rsidRPr="00945E73">
              <w:rPr>
                <w:sz w:val="22"/>
                <w:szCs w:val="22"/>
              </w:rPr>
              <w:t>3</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hideMark/>
          </w:tcPr>
          <w:p w14:paraId="7DD74B36" w14:textId="77777777" w:rsidR="00BD6FD2" w:rsidRPr="00945E73" w:rsidRDefault="00BD6FD2" w:rsidP="00E81DD4">
            <w:pPr>
              <w:jc w:val="center"/>
              <w:rPr>
                <w:sz w:val="22"/>
                <w:szCs w:val="22"/>
              </w:rPr>
            </w:pPr>
            <w:r w:rsidRPr="00945E73">
              <w:rPr>
                <w:sz w:val="22"/>
                <w:szCs w:val="22"/>
              </w:rPr>
              <w:t>4</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hideMark/>
          </w:tcPr>
          <w:p w14:paraId="476D4570" w14:textId="77777777" w:rsidR="00BD6FD2" w:rsidRPr="00945E73" w:rsidRDefault="00BD6FD2" w:rsidP="00E81DD4">
            <w:pPr>
              <w:jc w:val="center"/>
              <w:rPr>
                <w:sz w:val="22"/>
                <w:szCs w:val="22"/>
              </w:rPr>
            </w:pPr>
            <w:r w:rsidRPr="00945E73">
              <w:rPr>
                <w:sz w:val="22"/>
                <w:szCs w:val="22"/>
              </w:rPr>
              <w:t>5</w:t>
            </w:r>
          </w:p>
        </w:tc>
      </w:tr>
      <w:tr w:rsidR="00F47362" w:rsidRPr="00945E73" w14:paraId="042B84A0" w14:textId="77777777" w:rsidTr="00B52B02">
        <w:trPr>
          <w:gridAfter w:val="3"/>
          <w:wAfter w:w="2268" w:type="dxa"/>
          <w:trHeight w:val="251"/>
          <w:tblCellSpacing w:w="0" w:type="dxa"/>
        </w:trPr>
        <w:tc>
          <w:tcPr>
            <w:tcW w:w="14593" w:type="dxa"/>
            <w:gridSpan w:val="6"/>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195A018" w14:textId="66BEDE70" w:rsidR="00C231ED" w:rsidRPr="00945E73" w:rsidRDefault="00C231ED" w:rsidP="00E81DD4">
            <w:pPr>
              <w:jc w:val="center"/>
              <w:rPr>
                <w:sz w:val="22"/>
                <w:szCs w:val="22"/>
              </w:rPr>
            </w:pPr>
            <w:r w:rsidRPr="00945E73">
              <w:rPr>
                <w:sz w:val="22"/>
                <w:szCs w:val="22"/>
              </w:rPr>
              <w:t>Vispārīgi par noteikumiem</w:t>
            </w:r>
          </w:p>
        </w:tc>
      </w:tr>
      <w:tr w:rsidR="00F47362" w:rsidRPr="00945E73" w14:paraId="263464DF"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E1F4018" w14:textId="7FD86537" w:rsidR="003D5940" w:rsidRPr="00945E73" w:rsidRDefault="001C0B19" w:rsidP="00E81DD4">
            <w:pPr>
              <w:jc w:val="center"/>
              <w:rPr>
                <w:sz w:val="22"/>
                <w:szCs w:val="22"/>
              </w:rPr>
            </w:pPr>
            <w:r w:rsidRPr="00945E73">
              <w:rPr>
                <w:sz w:val="22"/>
                <w:szCs w:val="22"/>
              </w:rPr>
              <w:t>1.</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FEAA572" w14:textId="038CD543" w:rsidR="003D5940" w:rsidRPr="00945E73" w:rsidRDefault="0098455D" w:rsidP="00885A3F">
            <w:pPr>
              <w:pStyle w:val="tv213"/>
              <w:spacing w:before="0" w:beforeAutospacing="0" w:after="0" w:afterAutospacing="0"/>
              <w:rPr>
                <w:sz w:val="22"/>
                <w:szCs w:val="22"/>
              </w:rPr>
            </w:pPr>
            <w:r w:rsidRPr="00945E73">
              <w:rPr>
                <w:i/>
                <w:iCs/>
                <w:sz w:val="22"/>
                <w:szCs w:val="22"/>
                <w:shd w:val="clear" w:color="auto" w:fill="FFFFFF"/>
              </w:rPr>
              <w:t>Izdoti saskaņā ar </w:t>
            </w:r>
            <w:hyperlink r:id="rId26" w:tgtFrame="_blank" w:history="1">
              <w:r w:rsidRPr="00945E73">
                <w:rPr>
                  <w:rStyle w:val="Hyperlink"/>
                  <w:i/>
                  <w:iCs/>
                  <w:color w:val="auto"/>
                  <w:sz w:val="22"/>
                  <w:szCs w:val="22"/>
                  <w:u w:val="none"/>
                  <w:shd w:val="clear" w:color="auto" w:fill="FFFFFF"/>
                </w:rPr>
                <w:t>Elektroenerģijas tirgus likuma</w:t>
              </w:r>
            </w:hyperlink>
            <w:r w:rsidRPr="00945E73">
              <w:rPr>
                <w:i/>
                <w:iCs/>
                <w:sz w:val="22"/>
                <w:szCs w:val="22"/>
              </w:rPr>
              <w:t xml:space="preserve"> </w:t>
            </w:r>
            <w:hyperlink r:id="rId27" w:anchor="p28" w:tgtFrame="_blank" w:history="1">
              <w:r w:rsidRPr="00945E73">
                <w:rPr>
                  <w:rStyle w:val="Hyperlink"/>
                  <w:i/>
                  <w:iCs/>
                  <w:color w:val="auto"/>
                  <w:sz w:val="22"/>
                  <w:szCs w:val="22"/>
                  <w:u w:val="none"/>
                </w:rPr>
                <w:t>28. panta</w:t>
              </w:r>
            </w:hyperlink>
            <w:r w:rsidRPr="00945E73">
              <w:rPr>
                <w:i/>
                <w:iCs/>
                <w:sz w:val="22"/>
                <w:szCs w:val="22"/>
              </w:rPr>
              <w:t> otro daļu, </w:t>
            </w:r>
            <w:hyperlink r:id="rId28" w:anchor="p28.1" w:tgtFrame="_blank" w:history="1">
              <w:r w:rsidRPr="00945E73">
                <w:rPr>
                  <w:rStyle w:val="Hyperlink"/>
                  <w:i/>
                  <w:iCs/>
                  <w:color w:val="auto"/>
                  <w:sz w:val="22"/>
                  <w:szCs w:val="22"/>
                  <w:u w:val="none"/>
                </w:rPr>
                <w:t>28.</w:t>
              </w:r>
              <w:r w:rsidRPr="00945E73">
                <w:rPr>
                  <w:rStyle w:val="Hyperlink"/>
                  <w:i/>
                  <w:iCs/>
                  <w:color w:val="auto"/>
                  <w:sz w:val="22"/>
                  <w:szCs w:val="22"/>
                  <w:u w:val="none"/>
                  <w:vertAlign w:val="superscript"/>
                </w:rPr>
                <w:t>1</w:t>
              </w:r>
              <w:r w:rsidRPr="00945E73">
                <w:rPr>
                  <w:rStyle w:val="Hyperlink"/>
                  <w:i/>
                  <w:iCs/>
                  <w:color w:val="auto"/>
                  <w:sz w:val="22"/>
                  <w:szCs w:val="22"/>
                  <w:u w:val="none"/>
                </w:rPr>
                <w:t> panta</w:t>
              </w:r>
            </w:hyperlink>
            <w:r w:rsidRPr="00945E73">
              <w:rPr>
                <w:i/>
                <w:iCs/>
                <w:sz w:val="22"/>
                <w:szCs w:val="22"/>
              </w:rPr>
              <w:t xml:space="preserve"> otro daļu, </w:t>
            </w:r>
            <w:bookmarkStart w:id="4" w:name="_Hlk62143927"/>
            <w:r w:rsidRPr="00945E73">
              <w:rPr>
                <w:i/>
                <w:iCs/>
                <w:sz w:val="22"/>
                <w:szCs w:val="22"/>
              </w:rPr>
              <w:t>30.</w:t>
            </w:r>
            <w:r w:rsidRPr="00945E73">
              <w:rPr>
                <w:i/>
                <w:iCs/>
                <w:sz w:val="22"/>
                <w:szCs w:val="22"/>
                <w:vertAlign w:val="superscript"/>
              </w:rPr>
              <w:t>4</w:t>
            </w:r>
            <w:r w:rsidRPr="00945E73">
              <w:rPr>
                <w:i/>
                <w:iCs/>
                <w:sz w:val="22"/>
                <w:szCs w:val="22"/>
              </w:rPr>
              <w:t> panta trešo daļu</w:t>
            </w:r>
            <w:bookmarkEnd w:id="4"/>
            <w:r w:rsidRPr="00945E73">
              <w:rPr>
                <w:i/>
                <w:iCs/>
                <w:sz w:val="22"/>
                <w:szCs w:val="22"/>
              </w:rPr>
              <w:t xml:space="preserve">, </w:t>
            </w:r>
            <w:hyperlink r:id="rId29" w:anchor="p31.1" w:tgtFrame="_blank" w:history="1">
              <w:r w:rsidRPr="00945E73">
                <w:rPr>
                  <w:rStyle w:val="Hyperlink"/>
                  <w:i/>
                  <w:iCs/>
                  <w:color w:val="auto"/>
                  <w:sz w:val="22"/>
                  <w:szCs w:val="22"/>
                  <w:u w:val="none"/>
                </w:rPr>
                <w:t>31.</w:t>
              </w:r>
              <w:r w:rsidRPr="00945E73">
                <w:rPr>
                  <w:rStyle w:val="Hyperlink"/>
                  <w:i/>
                  <w:iCs/>
                  <w:color w:val="auto"/>
                  <w:sz w:val="22"/>
                  <w:szCs w:val="22"/>
                  <w:u w:val="none"/>
                  <w:vertAlign w:val="superscript"/>
                </w:rPr>
                <w:t>1</w:t>
              </w:r>
              <w:r w:rsidRPr="00945E73">
                <w:rPr>
                  <w:rStyle w:val="Hyperlink"/>
                  <w:i/>
                  <w:iCs/>
                  <w:color w:val="auto"/>
                  <w:sz w:val="22"/>
                  <w:szCs w:val="22"/>
                  <w:u w:val="none"/>
                </w:rPr>
                <w:t> panta</w:t>
              </w:r>
            </w:hyperlink>
            <w:r w:rsidRPr="00945E73">
              <w:rPr>
                <w:i/>
                <w:iCs/>
                <w:sz w:val="22"/>
                <w:szCs w:val="22"/>
              </w:rPr>
              <w:t> devīto daļu, </w:t>
            </w:r>
            <w:hyperlink r:id="rId30" w:anchor="p31.2" w:tgtFrame="_blank" w:history="1">
              <w:r w:rsidRPr="00945E73">
                <w:rPr>
                  <w:rStyle w:val="Hyperlink"/>
                  <w:i/>
                  <w:iCs/>
                  <w:color w:val="auto"/>
                  <w:sz w:val="22"/>
                  <w:szCs w:val="22"/>
                  <w:u w:val="none"/>
                </w:rPr>
                <w:t>31.</w:t>
              </w:r>
              <w:r w:rsidRPr="00945E73">
                <w:rPr>
                  <w:rStyle w:val="Hyperlink"/>
                  <w:i/>
                  <w:iCs/>
                  <w:color w:val="auto"/>
                  <w:sz w:val="22"/>
                  <w:szCs w:val="22"/>
                  <w:u w:val="none"/>
                  <w:vertAlign w:val="superscript"/>
                </w:rPr>
                <w:t>2</w:t>
              </w:r>
              <w:r w:rsidRPr="00945E73">
                <w:rPr>
                  <w:rStyle w:val="Hyperlink"/>
                  <w:i/>
                  <w:iCs/>
                  <w:color w:val="auto"/>
                  <w:sz w:val="22"/>
                  <w:szCs w:val="22"/>
                  <w:u w:val="none"/>
                </w:rPr>
                <w:t> panta</w:t>
              </w:r>
            </w:hyperlink>
            <w:r w:rsidRPr="00945E73">
              <w:rPr>
                <w:i/>
                <w:iCs/>
                <w:sz w:val="22"/>
                <w:szCs w:val="22"/>
              </w:rPr>
              <w:t> trešo un piekto daļu, </w:t>
            </w:r>
            <w:hyperlink r:id="rId31" w:anchor="p31.3" w:tgtFrame="_blank" w:history="1">
              <w:r w:rsidRPr="00945E73">
                <w:rPr>
                  <w:rStyle w:val="Hyperlink"/>
                  <w:i/>
                  <w:iCs/>
                  <w:color w:val="auto"/>
                  <w:sz w:val="22"/>
                  <w:szCs w:val="22"/>
                  <w:u w:val="none"/>
                </w:rPr>
                <w:t>31.</w:t>
              </w:r>
              <w:r w:rsidRPr="00945E73">
                <w:rPr>
                  <w:rStyle w:val="Hyperlink"/>
                  <w:i/>
                  <w:iCs/>
                  <w:color w:val="auto"/>
                  <w:sz w:val="22"/>
                  <w:szCs w:val="22"/>
                  <w:u w:val="none"/>
                  <w:vertAlign w:val="superscript"/>
                </w:rPr>
                <w:t>3</w:t>
              </w:r>
              <w:r w:rsidRPr="00945E73">
                <w:rPr>
                  <w:rStyle w:val="Hyperlink"/>
                  <w:i/>
                  <w:iCs/>
                  <w:color w:val="auto"/>
                  <w:sz w:val="22"/>
                  <w:szCs w:val="22"/>
                  <w:u w:val="none"/>
                </w:rPr>
                <w:t> panta</w:t>
              </w:r>
            </w:hyperlink>
            <w:r w:rsidRPr="00945E73">
              <w:rPr>
                <w:i/>
                <w:iCs/>
                <w:sz w:val="22"/>
                <w:szCs w:val="22"/>
              </w:rPr>
              <w:t xml:space="preserve"> trešo daļu, </w:t>
            </w:r>
            <w:hyperlink r:id="rId32" w:anchor="p31.1" w:tgtFrame="_blank" w:history="1">
              <w:r w:rsidRPr="00945E73">
                <w:rPr>
                  <w:rStyle w:val="Hyperlink"/>
                  <w:i/>
                  <w:iCs/>
                  <w:color w:val="auto"/>
                  <w:sz w:val="22"/>
                  <w:szCs w:val="22"/>
                  <w:u w:val="none"/>
                  <w:shd w:val="clear" w:color="auto" w:fill="FFFFFF"/>
                </w:rPr>
                <w:t>31.</w:t>
              </w:r>
              <w:r w:rsidRPr="00945E73">
                <w:rPr>
                  <w:rStyle w:val="Hyperlink"/>
                  <w:i/>
                  <w:iCs/>
                  <w:color w:val="auto"/>
                  <w:sz w:val="22"/>
                  <w:szCs w:val="22"/>
                  <w:u w:val="none"/>
                  <w:shd w:val="clear" w:color="auto" w:fill="FFFFFF"/>
                  <w:vertAlign w:val="superscript"/>
                </w:rPr>
                <w:t>4</w:t>
              </w:r>
              <w:r w:rsidRPr="00945E73">
                <w:rPr>
                  <w:rStyle w:val="Hyperlink"/>
                  <w:i/>
                  <w:iCs/>
                  <w:color w:val="auto"/>
                  <w:sz w:val="22"/>
                  <w:szCs w:val="22"/>
                  <w:u w:val="none"/>
                  <w:shd w:val="clear" w:color="auto" w:fill="FFFFFF"/>
                </w:rPr>
                <w:t> panta</w:t>
              </w:r>
            </w:hyperlink>
            <w:r w:rsidRPr="00945E73">
              <w:rPr>
                <w:i/>
                <w:iCs/>
                <w:sz w:val="22"/>
                <w:szCs w:val="22"/>
                <w:shd w:val="clear" w:color="auto" w:fill="FFFFFF"/>
              </w:rPr>
              <w:t> otro daļu un </w:t>
            </w:r>
            <w:hyperlink r:id="rId33" w:anchor="p31.3" w:tgtFrame="_blank" w:history="1">
              <w:r w:rsidRPr="00945E73">
                <w:rPr>
                  <w:rStyle w:val="Hyperlink"/>
                  <w:i/>
                  <w:iCs/>
                  <w:color w:val="auto"/>
                  <w:sz w:val="22"/>
                  <w:szCs w:val="22"/>
                  <w:u w:val="none"/>
                  <w:shd w:val="clear" w:color="auto" w:fill="FFFFFF"/>
                </w:rPr>
                <w:t>31.</w:t>
              </w:r>
              <w:r w:rsidRPr="00945E73">
                <w:rPr>
                  <w:rStyle w:val="Hyperlink"/>
                  <w:i/>
                  <w:iCs/>
                  <w:color w:val="auto"/>
                  <w:sz w:val="22"/>
                  <w:szCs w:val="22"/>
                  <w:u w:val="none"/>
                  <w:shd w:val="clear" w:color="auto" w:fill="FFFFFF"/>
                  <w:vertAlign w:val="superscript"/>
                </w:rPr>
                <w:t>5</w:t>
              </w:r>
              <w:r w:rsidRPr="00945E73">
                <w:rPr>
                  <w:rStyle w:val="Hyperlink"/>
                  <w:i/>
                  <w:iCs/>
                  <w:color w:val="auto"/>
                  <w:sz w:val="22"/>
                  <w:szCs w:val="22"/>
                  <w:u w:val="none"/>
                  <w:shd w:val="clear" w:color="auto" w:fill="FFFFFF"/>
                </w:rPr>
                <w:t> panta</w:t>
              </w:r>
            </w:hyperlink>
            <w:r w:rsidRPr="00945E73">
              <w:rPr>
                <w:i/>
                <w:iCs/>
                <w:sz w:val="22"/>
                <w:szCs w:val="22"/>
                <w:shd w:val="clear" w:color="auto" w:fill="FFFFFF"/>
              </w:rPr>
              <w:t> trešo daļu</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DE50CA2" w14:textId="77777777" w:rsidR="003D5940" w:rsidRPr="00945E73" w:rsidRDefault="003D5940" w:rsidP="00E81DD4">
            <w:pPr>
              <w:ind w:firstLine="406"/>
              <w:jc w:val="both"/>
              <w:rPr>
                <w:rFonts w:eastAsia="Calibri"/>
                <w:b/>
                <w:bCs/>
                <w:sz w:val="22"/>
                <w:szCs w:val="22"/>
              </w:rPr>
            </w:pPr>
            <w:r w:rsidRPr="00945E73">
              <w:rPr>
                <w:rFonts w:eastAsia="Calibri"/>
                <w:b/>
                <w:bCs/>
                <w:sz w:val="22"/>
                <w:szCs w:val="22"/>
              </w:rPr>
              <w:t>Tieslietu ministrijas 13.04.21. iebildums</w:t>
            </w:r>
          </w:p>
          <w:p w14:paraId="57D9E041" w14:textId="0FDE1274" w:rsidR="003D5940" w:rsidRPr="00945E73" w:rsidRDefault="003D5940" w:rsidP="00E81DD4">
            <w:pPr>
              <w:ind w:firstLine="709"/>
              <w:jc w:val="both"/>
              <w:rPr>
                <w:rFonts w:eastAsia="Calibri"/>
                <w:b/>
                <w:bCs/>
                <w:sz w:val="22"/>
                <w:szCs w:val="22"/>
              </w:rPr>
            </w:pPr>
            <w:r w:rsidRPr="00945E73">
              <w:rPr>
                <w:sz w:val="22"/>
                <w:szCs w:val="22"/>
              </w:rPr>
              <w:t xml:space="preserve">Atkārtoti vēršam uzmanību, ka </w:t>
            </w:r>
            <w:r w:rsidRPr="00945E73">
              <w:rPr>
                <w:sz w:val="22"/>
                <w:szCs w:val="22"/>
                <w:u w:val="single"/>
              </w:rPr>
              <w:t>zem projekta nosaukuma ietvertajā norādē</w:t>
            </w:r>
            <w:r w:rsidRPr="00945E73">
              <w:rPr>
                <w:sz w:val="22"/>
                <w:szCs w:val="22"/>
              </w:rPr>
              <w:t>, uz kāda likuma pamata izdoti Ministru kabineta 2020. gada 2. septembra noteikumi Nr. 561 "Noteikumi par elektroenerģijas ražošanu, uzraudzību un cenu noteikšanu, ražojot elektroenerģiju koģenerācijā" (turpmāk – noteikumi), ir minēta Elektroenerģijas tirgus likuma (turpmāk – likums) 31.</w:t>
            </w:r>
            <w:r w:rsidRPr="00945E73">
              <w:rPr>
                <w:sz w:val="22"/>
                <w:szCs w:val="22"/>
                <w:vertAlign w:val="superscript"/>
              </w:rPr>
              <w:t>4</w:t>
            </w:r>
            <w:r w:rsidRPr="00945E73">
              <w:rPr>
                <w:sz w:val="22"/>
                <w:szCs w:val="22"/>
              </w:rPr>
              <w:t> panta </w:t>
            </w:r>
            <w:r w:rsidRPr="00945E73">
              <w:rPr>
                <w:sz w:val="22"/>
                <w:szCs w:val="22"/>
                <w:u w:val="single"/>
              </w:rPr>
              <w:t>otrā</w:t>
            </w:r>
            <w:r w:rsidRPr="00945E73">
              <w:rPr>
                <w:sz w:val="22"/>
                <w:szCs w:val="22"/>
              </w:rPr>
              <w:t xml:space="preserve"> daļa, kurā </w:t>
            </w:r>
            <w:r w:rsidRPr="00945E73">
              <w:rPr>
                <w:sz w:val="22"/>
                <w:szCs w:val="22"/>
                <w:u w:val="single"/>
              </w:rPr>
              <w:t>nav ietverts pilnvarojums</w:t>
            </w:r>
            <w:r w:rsidRPr="00945E73">
              <w:rPr>
                <w:sz w:val="22"/>
                <w:szCs w:val="22"/>
              </w:rPr>
              <w:t xml:space="preserve"> Ministru kabinetam. Vienlaikus projekta 1. punktā ietvertā norāde, uz kāda likuma pamata noteikumi izdoti, cita starpā, noteic, ka noteikumi izdot saskaņā ar  </w:t>
            </w:r>
            <w:r w:rsidRPr="00945E73">
              <w:rPr>
                <w:sz w:val="22"/>
                <w:szCs w:val="22"/>
                <w:bdr w:val="none" w:sz="0" w:space="0" w:color="auto" w:frame="1"/>
                <w:shd w:val="clear" w:color="auto" w:fill="FFFFFF"/>
              </w:rPr>
              <w:t>Elektroenerģijas tirgus likuma (turpmāk – likums) 31.</w:t>
            </w:r>
            <w:r w:rsidRPr="00945E73">
              <w:rPr>
                <w:sz w:val="22"/>
                <w:szCs w:val="22"/>
                <w:bdr w:val="none" w:sz="0" w:space="0" w:color="auto" w:frame="1"/>
                <w:shd w:val="clear" w:color="auto" w:fill="FFFFFF"/>
                <w:vertAlign w:val="superscript"/>
              </w:rPr>
              <w:t>4</w:t>
            </w:r>
            <w:r w:rsidRPr="00945E73">
              <w:rPr>
                <w:sz w:val="22"/>
                <w:szCs w:val="22"/>
                <w:bdr w:val="none" w:sz="0" w:space="0" w:color="auto" w:frame="1"/>
                <w:shd w:val="clear" w:color="auto" w:fill="FFFFFF"/>
              </w:rPr>
              <w:t xml:space="preserve"> panta </w:t>
            </w:r>
            <w:r w:rsidRPr="00945E73">
              <w:rPr>
                <w:sz w:val="22"/>
                <w:szCs w:val="22"/>
                <w:u w:val="single"/>
                <w:bdr w:val="none" w:sz="0" w:space="0" w:color="auto" w:frame="1"/>
                <w:shd w:val="clear" w:color="auto" w:fill="FFFFFF"/>
              </w:rPr>
              <w:t>ceturto,</w:t>
            </w:r>
            <w:r w:rsidRPr="00945E73">
              <w:rPr>
                <w:sz w:val="22"/>
                <w:szCs w:val="22"/>
                <w:bdr w:val="none" w:sz="0" w:space="0" w:color="auto" w:frame="1"/>
                <w:shd w:val="clear" w:color="auto" w:fill="FFFFFF"/>
              </w:rPr>
              <w:t xml:space="preserve"> nevis </w:t>
            </w:r>
            <w:r w:rsidRPr="00945E73">
              <w:rPr>
                <w:sz w:val="22"/>
                <w:szCs w:val="22"/>
                <w:u w:val="single"/>
                <w:bdr w:val="none" w:sz="0" w:space="0" w:color="auto" w:frame="1"/>
                <w:shd w:val="clear" w:color="auto" w:fill="FFFFFF"/>
              </w:rPr>
              <w:t>otro</w:t>
            </w:r>
            <w:r w:rsidRPr="00945E73">
              <w:rPr>
                <w:sz w:val="22"/>
                <w:szCs w:val="22"/>
                <w:bdr w:val="none" w:sz="0" w:space="0" w:color="auto" w:frame="1"/>
                <w:shd w:val="clear" w:color="auto" w:fill="FFFFFF"/>
              </w:rPr>
              <w:t xml:space="preserve"> daļu. </w:t>
            </w:r>
            <w:r w:rsidRPr="00945E73">
              <w:rPr>
                <w:sz w:val="22"/>
                <w:szCs w:val="22"/>
              </w:rPr>
              <w:t>Ievērojot minēto, lūdzam atbilstoši precizēt projektā ietverto norādi uz kāda likuma pamata noteikumi izdoti.</w:t>
            </w:r>
            <w:r w:rsidRPr="00945E73">
              <w:rPr>
                <w:sz w:val="22"/>
                <w:szCs w:val="22"/>
                <w:bdr w:val="none" w:sz="0" w:space="0" w:color="auto" w:frame="1"/>
                <w:shd w:val="clear" w:color="auto" w:fill="FFFFFF"/>
              </w:rPr>
              <w:t>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2745CD9" w14:textId="77777777" w:rsidR="003D5940" w:rsidRPr="00945E73" w:rsidRDefault="0098455D" w:rsidP="00E81DD4">
            <w:pPr>
              <w:jc w:val="center"/>
              <w:rPr>
                <w:b/>
                <w:sz w:val="22"/>
                <w:szCs w:val="22"/>
              </w:rPr>
            </w:pPr>
            <w:r w:rsidRPr="00945E73">
              <w:rPr>
                <w:b/>
                <w:sz w:val="22"/>
                <w:szCs w:val="22"/>
              </w:rPr>
              <w:t>Ņemts vērā</w:t>
            </w:r>
          </w:p>
          <w:p w14:paraId="5C7CEF49" w14:textId="351ACE58" w:rsidR="00FA7483" w:rsidRPr="00945E73" w:rsidRDefault="00FA7483" w:rsidP="00E81DD4">
            <w:pPr>
              <w:rPr>
                <w:b/>
                <w:sz w:val="22"/>
                <w:szCs w:val="22"/>
              </w:rPr>
            </w:pPr>
            <w:r w:rsidRPr="00945E73">
              <w:rPr>
                <w:bCs/>
                <w:sz w:val="22"/>
                <w:szCs w:val="22"/>
              </w:rPr>
              <w:t>Precizēta norāde, uz kāda likuma pamata projekts ir sagatavots.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FF49CE9" w14:textId="30F6FB83" w:rsidR="003D5940" w:rsidRPr="00945E73" w:rsidRDefault="00EF03D1" w:rsidP="00885A3F">
            <w:pPr>
              <w:pStyle w:val="tv213"/>
              <w:spacing w:before="0" w:beforeAutospacing="0" w:after="0" w:afterAutospacing="0"/>
              <w:rPr>
                <w:sz w:val="22"/>
                <w:szCs w:val="22"/>
              </w:rPr>
            </w:pPr>
            <w:r w:rsidRPr="00945E73">
              <w:rPr>
                <w:i/>
                <w:iCs/>
                <w:sz w:val="22"/>
                <w:szCs w:val="22"/>
                <w:shd w:val="clear" w:color="auto" w:fill="FFFFFF"/>
              </w:rPr>
              <w:t>Izdoti saskaņā ar </w:t>
            </w:r>
            <w:hyperlink r:id="rId34" w:tgtFrame="_blank" w:history="1">
              <w:r w:rsidRPr="00945E73">
                <w:rPr>
                  <w:rStyle w:val="Hyperlink"/>
                  <w:i/>
                  <w:iCs/>
                  <w:color w:val="auto"/>
                  <w:sz w:val="22"/>
                  <w:szCs w:val="22"/>
                  <w:u w:val="none"/>
                  <w:shd w:val="clear" w:color="auto" w:fill="FFFFFF"/>
                </w:rPr>
                <w:t>Elektroenerģijas tirgus likuma</w:t>
              </w:r>
            </w:hyperlink>
            <w:r w:rsidRPr="00945E73">
              <w:rPr>
                <w:i/>
                <w:iCs/>
                <w:sz w:val="22"/>
                <w:szCs w:val="22"/>
              </w:rPr>
              <w:t xml:space="preserve"> </w:t>
            </w:r>
            <w:hyperlink r:id="rId35" w:anchor="p28" w:tgtFrame="_blank" w:history="1">
              <w:r w:rsidRPr="00945E73">
                <w:rPr>
                  <w:rStyle w:val="Hyperlink"/>
                  <w:i/>
                  <w:iCs/>
                  <w:color w:val="auto"/>
                  <w:sz w:val="22"/>
                  <w:szCs w:val="22"/>
                  <w:u w:val="none"/>
                </w:rPr>
                <w:t>28. panta</w:t>
              </w:r>
            </w:hyperlink>
            <w:r w:rsidRPr="00945E73">
              <w:rPr>
                <w:i/>
                <w:iCs/>
                <w:sz w:val="22"/>
                <w:szCs w:val="22"/>
              </w:rPr>
              <w:t> otro daļu, </w:t>
            </w:r>
            <w:hyperlink r:id="rId36" w:anchor="p28.1" w:tgtFrame="_blank" w:history="1">
              <w:r w:rsidRPr="00945E73">
                <w:rPr>
                  <w:rStyle w:val="Hyperlink"/>
                  <w:i/>
                  <w:iCs/>
                  <w:color w:val="auto"/>
                  <w:sz w:val="22"/>
                  <w:szCs w:val="22"/>
                  <w:u w:val="none"/>
                </w:rPr>
                <w:t>28.</w:t>
              </w:r>
              <w:r w:rsidRPr="00945E73">
                <w:rPr>
                  <w:rStyle w:val="Hyperlink"/>
                  <w:i/>
                  <w:iCs/>
                  <w:color w:val="auto"/>
                  <w:sz w:val="22"/>
                  <w:szCs w:val="22"/>
                  <w:u w:val="none"/>
                  <w:vertAlign w:val="superscript"/>
                </w:rPr>
                <w:t>1</w:t>
              </w:r>
              <w:r w:rsidRPr="00945E73">
                <w:rPr>
                  <w:rStyle w:val="Hyperlink"/>
                  <w:i/>
                  <w:iCs/>
                  <w:color w:val="auto"/>
                  <w:sz w:val="22"/>
                  <w:szCs w:val="22"/>
                  <w:u w:val="none"/>
                </w:rPr>
                <w:t> panta</w:t>
              </w:r>
            </w:hyperlink>
            <w:r w:rsidRPr="00945E73">
              <w:rPr>
                <w:i/>
                <w:iCs/>
                <w:sz w:val="22"/>
                <w:szCs w:val="22"/>
              </w:rPr>
              <w:t> otro daļu, 30.</w:t>
            </w:r>
            <w:r w:rsidRPr="00945E73">
              <w:rPr>
                <w:i/>
                <w:iCs/>
                <w:sz w:val="22"/>
                <w:szCs w:val="22"/>
                <w:vertAlign w:val="superscript"/>
              </w:rPr>
              <w:t>4</w:t>
            </w:r>
            <w:r w:rsidRPr="00945E73">
              <w:rPr>
                <w:i/>
                <w:iCs/>
                <w:sz w:val="22"/>
                <w:szCs w:val="22"/>
              </w:rPr>
              <w:t xml:space="preserve"> panta trešo daļu, </w:t>
            </w:r>
            <w:hyperlink r:id="rId37" w:anchor="p31.1" w:tgtFrame="_blank" w:history="1">
              <w:r w:rsidRPr="00945E73">
                <w:rPr>
                  <w:rStyle w:val="Hyperlink"/>
                  <w:i/>
                  <w:iCs/>
                  <w:color w:val="auto"/>
                  <w:sz w:val="22"/>
                  <w:szCs w:val="22"/>
                  <w:u w:val="none"/>
                </w:rPr>
                <w:t>31.</w:t>
              </w:r>
              <w:r w:rsidRPr="00945E73">
                <w:rPr>
                  <w:rStyle w:val="Hyperlink"/>
                  <w:i/>
                  <w:iCs/>
                  <w:color w:val="auto"/>
                  <w:sz w:val="22"/>
                  <w:szCs w:val="22"/>
                  <w:u w:val="none"/>
                  <w:vertAlign w:val="superscript"/>
                </w:rPr>
                <w:t>1</w:t>
              </w:r>
              <w:r w:rsidRPr="00945E73">
                <w:rPr>
                  <w:rStyle w:val="Hyperlink"/>
                  <w:i/>
                  <w:iCs/>
                  <w:color w:val="auto"/>
                  <w:sz w:val="22"/>
                  <w:szCs w:val="22"/>
                  <w:u w:val="none"/>
                </w:rPr>
                <w:t> panta</w:t>
              </w:r>
            </w:hyperlink>
            <w:r w:rsidRPr="00945E73">
              <w:rPr>
                <w:i/>
                <w:iCs/>
                <w:sz w:val="22"/>
                <w:szCs w:val="22"/>
              </w:rPr>
              <w:t> devīto daļu, </w:t>
            </w:r>
            <w:hyperlink r:id="rId38" w:anchor="p31.2" w:tgtFrame="_blank" w:history="1">
              <w:r w:rsidRPr="00945E73">
                <w:rPr>
                  <w:rStyle w:val="Hyperlink"/>
                  <w:i/>
                  <w:iCs/>
                  <w:color w:val="auto"/>
                  <w:sz w:val="22"/>
                  <w:szCs w:val="22"/>
                  <w:u w:val="none"/>
                </w:rPr>
                <w:t>31.</w:t>
              </w:r>
              <w:r w:rsidRPr="00945E73">
                <w:rPr>
                  <w:rStyle w:val="Hyperlink"/>
                  <w:i/>
                  <w:iCs/>
                  <w:color w:val="auto"/>
                  <w:sz w:val="22"/>
                  <w:szCs w:val="22"/>
                  <w:u w:val="none"/>
                  <w:vertAlign w:val="superscript"/>
                </w:rPr>
                <w:t>2</w:t>
              </w:r>
              <w:r w:rsidRPr="00945E73">
                <w:rPr>
                  <w:rStyle w:val="Hyperlink"/>
                  <w:i/>
                  <w:iCs/>
                  <w:color w:val="auto"/>
                  <w:sz w:val="22"/>
                  <w:szCs w:val="22"/>
                  <w:u w:val="none"/>
                </w:rPr>
                <w:t> panta</w:t>
              </w:r>
            </w:hyperlink>
            <w:r w:rsidRPr="00945E73">
              <w:rPr>
                <w:i/>
                <w:iCs/>
                <w:sz w:val="22"/>
                <w:szCs w:val="22"/>
              </w:rPr>
              <w:t> trešo un piekto daļu, </w:t>
            </w:r>
            <w:hyperlink r:id="rId39" w:anchor="p31.3" w:tgtFrame="_blank" w:history="1">
              <w:r w:rsidRPr="00945E73">
                <w:rPr>
                  <w:rStyle w:val="Hyperlink"/>
                  <w:i/>
                  <w:iCs/>
                  <w:color w:val="auto"/>
                  <w:sz w:val="22"/>
                  <w:szCs w:val="22"/>
                  <w:u w:val="none"/>
                </w:rPr>
                <w:t>31.</w:t>
              </w:r>
              <w:r w:rsidRPr="00945E73">
                <w:rPr>
                  <w:rStyle w:val="Hyperlink"/>
                  <w:i/>
                  <w:iCs/>
                  <w:color w:val="auto"/>
                  <w:sz w:val="22"/>
                  <w:szCs w:val="22"/>
                  <w:u w:val="none"/>
                  <w:vertAlign w:val="superscript"/>
                </w:rPr>
                <w:t>3</w:t>
              </w:r>
              <w:r w:rsidRPr="00945E73">
                <w:rPr>
                  <w:rStyle w:val="Hyperlink"/>
                  <w:i/>
                  <w:iCs/>
                  <w:color w:val="auto"/>
                  <w:sz w:val="22"/>
                  <w:szCs w:val="22"/>
                  <w:u w:val="none"/>
                </w:rPr>
                <w:t> panta</w:t>
              </w:r>
            </w:hyperlink>
            <w:r w:rsidRPr="00945E73">
              <w:rPr>
                <w:i/>
                <w:iCs/>
                <w:sz w:val="22"/>
                <w:szCs w:val="22"/>
              </w:rPr>
              <w:t xml:space="preserve"> trešo daļu, </w:t>
            </w:r>
            <w:hyperlink r:id="rId40" w:anchor="p31.1" w:tgtFrame="_blank" w:history="1">
              <w:r w:rsidRPr="00945E73">
                <w:rPr>
                  <w:rStyle w:val="Hyperlink"/>
                  <w:i/>
                  <w:iCs/>
                  <w:color w:val="auto"/>
                  <w:sz w:val="22"/>
                  <w:szCs w:val="22"/>
                  <w:u w:val="none"/>
                  <w:shd w:val="clear" w:color="auto" w:fill="FFFFFF"/>
                </w:rPr>
                <w:t>31.</w:t>
              </w:r>
              <w:r w:rsidRPr="00945E73">
                <w:rPr>
                  <w:rStyle w:val="Hyperlink"/>
                  <w:i/>
                  <w:iCs/>
                  <w:color w:val="auto"/>
                  <w:sz w:val="22"/>
                  <w:szCs w:val="22"/>
                  <w:u w:val="none"/>
                  <w:shd w:val="clear" w:color="auto" w:fill="FFFFFF"/>
                  <w:vertAlign w:val="superscript"/>
                </w:rPr>
                <w:t>4</w:t>
              </w:r>
              <w:r w:rsidRPr="00945E73">
                <w:rPr>
                  <w:rStyle w:val="Hyperlink"/>
                  <w:i/>
                  <w:iCs/>
                  <w:color w:val="auto"/>
                  <w:sz w:val="22"/>
                  <w:szCs w:val="22"/>
                  <w:u w:val="none"/>
                  <w:shd w:val="clear" w:color="auto" w:fill="FFFFFF"/>
                </w:rPr>
                <w:t> panta</w:t>
              </w:r>
            </w:hyperlink>
            <w:r w:rsidRPr="00945E73">
              <w:rPr>
                <w:i/>
                <w:iCs/>
                <w:sz w:val="22"/>
                <w:szCs w:val="22"/>
                <w:shd w:val="clear" w:color="auto" w:fill="FFFFFF"/>
              </w:rPr>
              <w:t> ceturto daļu un </w:t>
            </w:r>
            <w:hyperlink r:id="rId41" w:anchor="p31.3" w:tgtFrame="_blank" w:history="1">
              <w:r w:rsidRPr="00945E73">
                <w:rPr>
                  <w:rStyle w:val="Hyperlink"/>
                  <w:i/>
                  <w:iCs/>
                  <w:color w:val="auto"/>
                  <w:sz w:val="22"/>
                  <w:szCs w:val="22"/>
                  <w:u w:val="none"/>
                  <w:shd w:val="clear" w:color="auto" w:fill="FFFFFF"/>
                </w:rPr>
                <w:t>31.</w:t>
              </w:r>
              <w:r w:rsidRPr="00945E73">
                <w:rPr>
                  <w:rStyle w:val="Hyperlink"/>
                  <w:i/>
                  <w:iCs/>
                  <w:color w:val="auto"/>
                  <w:sz w:val="22"/>
                  <w:szCs w:val="22"/>
                  <w:u w:val="none"/>
                  <w:shd w:val="clear" w:color="auto" w:fill="FFFFFF"/>
                  <w:vertAlign w:val="superscript"/>
                </w:rPr>
                <w:t>5</w:t>
              </w:r>
              <w:r w:rsidRPr="00945E73">
                <w:rPr>
                  <w:rStyle w:val="Hyperlink"/>
                  <w:i/>
                  <w:iCs/>
                  <w:color w:val="auto"/>
                  <w:sz w:val="22"/>
                  <w:szCs w:val="22"/>
                  <w:u w:val="none"/>
                  <w:shd w:val="clear" w:color="auto" w:fill="FFFFFF"/>
                </w:rPr>
                <w:t> panta</w:t>
              </w:r>
            </w:hyperlink>
            <w:r w:rsidRPr="00945E73">
              <w:rPr>
                <w:i/>
                <w:iCs/>
                <w:sz w:val="22"/>
                <w:szCs w:val="22"/>
                <w:shd w:val="clear" w:color="auto" w:fill="FFFFFF"/>
              </w:rPr>
              <w:t> trešo daļu</w:t>
            </w:r>
          </w:p>
        </w:tc>
      </w:tr>
      <w:tr w:rsidR="00F47362" w:rsidRPr="00945E73" w14:paraId="5BCA09F3"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5232546" w14:textId="33CB7ECC" w:rsidR="00555988" w:rsidRPr="00945E73" w:rsidRDefault="001C0B19" w:rsidP="00E81DD4">
            <w:pPr>
              <w:jc w:val="center"/>
              <w:rPr>
                <w:sz w:val="22"/>
                <w:szCs w:val="22"/>
              </w:rPr>
            </w:pPr>
            <w:r w:rsidRPr="00945E73">
              <w:rPr>
                <w:sz w:val="22"/>
                <w:szCs w:val="22"/>
              </w:rPr>
              <w:t>2</w:t>
            </w:r>
            <w:r w:rsidR="00ED0471" w:rsidRPr="00945E73">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48E57E2" w14:textId="77777777" w:rsidR="008F02C4" w:rsidRPr="00945E73" w:rsidRDefault="008F02C4" w:rsidP="00885A3F">
            <w:pPr>
              <w:pStyle w:val="tv213"/>
              <w:spacing w:before="0" w:beforeAutospacing="0" w:after="0" w:afterAutospacing="0"/>
              <w:jc w:val="both"/>
              <w:rPr>
                <w:sz w:val="22"/>
                <w:szCs w:val="22"/>
              </w:rPr>
            </w:pPr>
            <w:r w:rsidRPr="00945E73">
              <w:rPr>
                <w:sz w:val="22"/>
                <w:szCs w:val="22"/>
              </w:rPr>
              <w:t>1.13. kopējo kapitālieguldījumu iekšējās peļņas normas elektroenerģijas ražotāju pārkompensācijas novēršanai aprēķināšanas kārtību un nosacījumus;</w:t>
            </w:r>
          </w:p>
          <w:p w14:paraId="2A18E373" w14:textId="77777777" w:rsidR="00555988" w:rsidRPr="00945E73" w:rsidRDefault="008F02C4" w:rsidP="00E81DD4">
            <w:pPr>
              <w:jc w:val="both"/>
              <w:rPr>
                <w:sz w:val="22"/>
                <w:szCs w:val="22"/>
              </w:rPr>
            </w:pPr>
            <w:r w:rsidRPr="00945E73">
              <w:rPr>
                <w:sz w:val="22"/>
                <w:szCs w:val="22"/>
              </w:rPr>
              <w:lastRenderedPageBreak/>
              <w:t>1.14. koģenerācijas stacijas darbības vienotā tehnoloģiskā cikla principa piemērošanas nosacījumus un kārtību.</w:t>
            </w:r>
          </w:p>
          <w:p w14:paraId="35BBE1CC" w14:textId="77777777" w:rsidR="003450E8" w:rsidRPr="00945E73" w:rsidRDefault="003450E8" w:rsidP="00E81DD4">
            <w:pPr>
              <w:jc w:val="both"/>
              <w:rPr>
                <w:sz w:val="22"/>
                <w:szCs w:val="22"/>
              </w:rPr>
            </w:pPr>
          </w:p>
          <w:p w14:paraId="2E072025" w14:textId="77777777" w:rsidR="003450E8" w:rsidRPr="00945E73" w:rsidRDefault="003450E8" w:rsidP="00E81DD4">
            <w:pPr>
              <w:jc w:val="both"/>
              <w:rPr>
                <w:sz w:val="22"/>
                <w:szCs w:val="22"/>
              </w:rPr>
            </w:pPr>
          </w:p>
          <w:p w14:paraId="6E929424" w14:textId="77777777" w:rsidR="003450E8" w:rsidRPr="00945E73" w:rsidRDefault="003450E8" w:rsidP="00E81DD4">
            <w:pPr>
              <w:jc w:val="both"/>
              <w:rPr>
                <w:sz w:val="22"/>
                <w:szCs w:val="22"/>
              </w:rPr>
            </w:pPr>
          </w:p>
          <w:p w14:paraId="1E135871" w14:textId="77777777" w:rsidR="003450E8" w:rsidRPr="00945E73" w:rsidRDefault="003450E8" w:rsidP="00E81DD4">
            <w:pPr>
              <w:jc w:val="both"/>
              <w:rPr>
                <w:sz w:val="22"/>
                <w:szCs w:val="22"/>
              </w:rPr>
            </w:pPr>
          </w:p>
          <w:p w14:paraId="6C3DAEFE" w14:textId="77777777" w:rsidR="003450E8" w:rsidRPr="00945E73" w:rsidRDefault="003450E8" w:rsidP="00E81DD4">
            <w:pPr>
              <w:jc w:val="both"/>
              <w:rPr>
                <w:sz w:val="22"/>
                <w:szCs w:val="22"/>
              </w:rPr>
            </w:pPr>
          </w:p>
          <w:p w14:paraId="65325335" w14:textId="77777777" w:rsidR="003450E8" w:rsidRPr="00945E73" w:rsidRDefault="003450E8" w:rsidP="00E81DD4">
            <w:pPr>
              <w:jc w:val="both"/>
              <w:rPr>
                <w:sz w:val="22"/>
                <w:szCs w:val="22"/>
              </w:rPr>
            </w:pPr>
          </w:p>
          <w:p w14:paraId="113F6C3F" w14:textId="77777777" w:rsidR="003450E8" w:rsidRPr="00945E73" w:rsidRDefault="003450E8" w:rsidP="00E81DD4">
            <w:pPr>
              <w:jc w:val="both"/>
              <w:rPr>
                <w:sz w:val="22"/>
                <w:szCs w:val="22"/>
              </w:rPr>
            </w:pPr>
          </w:p>
          <w:p w14:paraId="2E4A72D8" w14:textId="77777777" w:rsidR="003450E8" w:rsidRPr="00945E73" w:rsidRDefault="003450E8" w:rsidP="00E81DD4">
            <w:pPr>
              <w:jc w:val="both"/>
              <w:rPr>
                <w:sz w:val="22"/>
                <w:szCs w:val="22"/>
              </w:rPr>
            </w:pPr>
          </w:p>
          <w:p w14:paraId="0C962C55" w14:textId="77777777" w:rsidR="003450E8" w:rsidRPr="00945E73" w:rsidRDefault="003450E8" w:rsidP="00E81DD4">
            <w:pPr>
              <w:jc w:val="both"/>
              <w:rPr>
                <w:sz w:val="22"/>
                <w:szCs w:val="22"/>
              </w:rPr>
            </w:pPr>
          </w:p>
          <w:p w14:paraId="4FDDDF66" w14:textId="77777777" w:rsidR="003450E8" w:rsidRPr="00945E73" w:rsidRDefault="003450E8" w:rsidP="00E81DD4">
            <w:pPr>
              <w:jc w:val="both"/>
              <w:rPr>
                <w:sz w:val="22"/>
                <w:szCs w:val="22"/>
              </w:rPr>
            </w:pPr>
          </w:p>
          <w:p w14:paraId="08B46C8D" w14:textId="77777777" w:rsidR="003450E8" w:rsidRPr="00945E73" w:rsidRDefault="003450E8" w:rsidP="00E81DD4">
            <w:pPr>
              <w:jc w:val="both"/>
              <w:rPr>
                <w:sz w:val="22"/>
                <w:szCs w:val="22"/>
              </w:rPr>
            </w:pPr>
          </w:p>
          <w:p w14:paraId="1B371EB7" w14:textId="77777777" w:rsidR="003450E8" w:rsidRPr="00945E73" w:rsidRDefault="003450E8" w:rsidP="00E81DD4">
            <w:pPr>
              <w:jc w:val="both"/>
              <w:rPr>
                <w:sz w:val="22"/>
                <w:szCs w:val="22"/>
              </w:rPr>
            </w:pPr>
          </w:p>
          <w:p w14:paraId="62F8A991" w14:textId="77777777" w:rsidR="003450E8" w:rsidRPr="00945E73" w:rsidRDefault="003450E8" w:rsidP="00E81DD4">
            <w:pPr>
              <w:jc w:val="both"/>
              <w:rPr>
                <w:sz w:val="22"/>
                <w:szCs w:val="22"/>
              </w:rPr>
            </w:pPr>
          </w:p>
          <w:p w14:paraId="5059A248" w14:textId="788DFA90" w:rsidR="003450E8" w:rsidRPr="00945E73" w:rsidRDefault="003450E8" w:rsidP="00E81DD4">
            <w:pPr>
              <w:jc w:val="both"/>
              <w:rPr>
                <w:sz w:val="22"/>
                <w:szCs w:val="22"/>
              </w:rPr>
            </w:pPr>
            <w:r w:rsidRPr="00945E73">
              <w:rPr>
                <w:sz w:val="22"/>
                <w:szCs w:val="22"/>
              </w:rPr>
              <w:t>1.15. kārtību, kādā pieņem lēmumu par tiesību pārdot saražoto elektroenerģiju obligātā iepirkuma ietvaros vai saņemt garantētu maksu par koģenerācijas elektrostacijā uzstādīto elektrisko jaudu atcelšanu, kopējam valsts atbalsta periodam sasniedzot 20 gadus.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B8F2C36" w14:textId="77777777" w:rsidR="00555988" w:rsidRPr="00945E73" w:rsidRDefault="00555988" w:rsidP="00E81DD4">
            <w:pPr>
              <w:ind w:firstLine="709"/>
              <w:jc w:val="both"/>
              <w:rPr>
                <w:rFonts w:eastAsia="Calibri"/>
                <w:b/>
                <w:bCs/>
                <w:sz w:val="22"/>
                <w:szCs w:val="22"/>
              </w:rPr>
            </w:pPr>
            <w:r w:rsidRPr="00945E73">
              <w:rPr>
                <w:rFonts w:eastAsia="Calibri"/>
                <w:b/>
                <w:bCs/>
                <w:sz w:val="22"/>
                <w:szCs w:val="22"/>
              </w:rPr>
              <w:lastRenderedPageBreak/>
              <w:t>Tieslietu ministrija (iebildums)</w:t>
            </w:r>
          </w:p>
          <w:p w14:paraId="5C7F61CD" w14:textId="77777777" w:rsidR="00555988" w:rsidRPr="00945E73" w:rsidRDefault="00555988" w:rsidP="00E81DD4">
            <w:pPr>
              <w:ind w:firstLine="709"/>
              <w:jc w:val="both"/>
              <w:rPr>
                <w:sz w:val="22"/>
                <w:szCs w:val="22"/>
              </w:rPr>
            </w:pPr>
            <w:r w:rsidRPr="00945E73">
              <w:rPr>
                <w:sz w:val="22"/>
                <w:szCs w:val="22"/>
              </w:rPr>
              <w:t>Projekta 1. punkts paredz izteikt norādi, uz kāda likuma pamata noteikumi izdoti, jaunā redakcijā, tostarp papildinot to ar likuma 31.</w:t>
            </w:r>
            <w:r w:rsidRPr="00945E73">
              <w:rPr>
                <w:sz w:val="22"/>
                <w:szCs w:val="22"/>
                <w:vertAlign w:val="superscript"/>
              </w:rPr>
              <w:t>4</w:t>
            </w:r>
            <w:r w:rsidRPr="00945E73">
              <w:rPr>
                <w:sz w:val="22"/>
                <w:szCs w:val="22"/>
              </w:rPr>
              <w:t xml:space="preserve"> panta ceturto daļu, kas noteic, ka šā panta pirmajā un otrajā daļā minēto aprēķinu veikšanas kārtību un nosacījumus nosaka Ministru kabinets. Secīgi projekta 2. punkts paredz papildināt noteikumu </w:t>
            </w:r>
            <w:r w:rsidRPr="00945E73">
              <w:rPr>
                <w:sz w:val="22"/>
                <w:szCs w:val="22"/>
              </w:rPr>
              <w:lastRenderedPageBreak/>
              <w:t>1. punktu ar 1.13. un 1.14. apakšpunktu, kurā ietverts likumā noteiktais pilnvarojums Ministru kabinetam. Vēršam uzmanību, ka likuma 31.</w:t>
            </w:r>
            <w:r w:rsidRPr="00945E73">
              <w:rPr>
                <w:sz w:val="22"/>
                <w:szCs w:val="22"/>
                <w:vertAlign w:val="superscript"/>
              </w:rPr>
              <w:t>5</w:t>
            </w:r>
            <w:r w:rsidRPr="00945E73">
              <w:rPr>
                <w:sz w:val="22"/>
                <w:szCs w:val="22"/>
              </w:rPr>
              <w:t xml:space="preserve"> panta trešā daļa noteic, ka Ministru kabinets izstrādā elektrostacijas nevis koģenerācijas stacijas darbības vienotā tehnoloģiskā cikla principa piemērošanas nosacījumus un kārtību. Ievērojot minēto, lūdzam precizēt projekta 2. punktā ietverto noteikumu 1.13. un 1.14. apakšpunktu atbilstoši Ministru kabineta 2009. gada 3. februāra noteikumu Nr. 108 "Normatīvo aktu projektu sagatavošanas noteikumi" (turpmāk – noteikumi Nr. 108) 100. punktam, proti, norādot precīzu likumā noteikto pilnvarojumu Ministru kabinetam.</w:t>
            </w:r>
          </w:p>
          <w:p w14:paraId="7ACEA684" w14:textId="77777777" w:rsidR="003D5940" w:rsidRPr="00945E73" w:rsidRDefault="003D5940" w:rsidP="00E81DD4">
            <w:pPr>
              <w:ind w:firstLine="709"/>
              <w:jc w:val="both"/>
              <w:rPr>
                <w:sz w:val="22"/>
                <w:szCs w:val="22"/>
              </w:rPr>
            </w:pPr>
          </w:p>
          <w:p w14:paraId="4B206D53" w14:textId="77777777" w:rsidR="003D5940" w:rsidRPr="00945E73" w:rsidRDefault="003D5940" w:rsidP="00E81DD4">
            <w:pPr>
              <w:ind w:firstLine="406"/>
              <w:jc w:val="both"/>
              <w:rPr>
                <w:rFonts w:eastAsia="Calibri"/>
                <w:b/>
                <w:bCs/>
                <w:sz w:val="22"/>
                <w:szCs w:val="22"/>
              </w:rPr>
            </w:pPr>
            <w:r w:rsidRPr="00945E73">
              <w:rPr>
                <w:rFonts w:eastAsia="Calibri"/>
                <w:b/>
                <w:bCs/>
                <w:sz w:val="22"/>
                <w:szCs w:val="22"/>
              </w:rPr>
              <w:t>Tieslietu ministrijas 13.04.21. iebildums</w:t>
            </w:r>
          </w:p>
          <w:p w14:paraId="24C4D643" w14:textId="77777777" w:rsidR="003D5940" w:rsidRPr="00945E73" w:rsidRDefault="003D5940" w:rsidP="00E81DD4">
            <w:pPr>
              <w:pStyle w:val="xmsonormal"/>
              <w:ind w:firstLine="720"/>
              <w:jc w:val="both"/>
              <w:rPr>
                <w:rFonts w:ascii="Times New Roman" w:hAnsi="Times New Roman" w:cs="Times New Roman"/>
              </w:rPr>
            </w:pPr>
            <w:r w:rsidRPr="00945E73">
              <w:rPr>
                <w:rFonts w:ascii="Times New Roman" w:hAnsi="Times New Roman" w:cs="Times New Roman"/>
              </w:rPr>
              <w:t xml:space="preserve">Vēršam uzmanību uz to, ka Ministru kabineta 2009. gada 3. februāra noteikumu Nr. 108 "Normatīvo aktu projektu sagatavošanas noteikumi" (turpmāk – noteikumi Nr. 108) 100. punkts noteic, ka Ministru kabineta noteikumu projekta pirmajā punktā norāda </w:t>
            </w:r>
            <w:r w:rsidRPr="00945E73">
              <w:rPr>
                <w:rFonts w:ascii="Times New Roman" w:hAnsi="Times New Roman" w:cs="Times New Roman"/>
                <w:u w:val="single"/>
              </w:rPr>
              <w:t>likumā noteikto pilnvarojumu Ministru kabinetam</w:t>
            </w:r>
            <w:r w:rsidRPr="00945E73">
              <w:rPr>
                <w:rFonts w:ascii="Times New Roman" w:hAnsi="Times New Roman" w:cs="Times New Roman"/>
              </w:rPr>
              <w:t>. Ievērojot minēto, lūdzam precizēt projekta 2. punktā izteiktā noteikumu 1.15. apakšpunktā ietverto regulējumu atbilstoši likuma 30.</w:t>
            </w:r>
            <w:r w:rsidRPr="00945E73">
              <w:rPr>
                <w:rFonts w:ascii="Times New Roman" w:hAnsi="Times New Roman" w:cs="Times New Roman"/>
                <w:vertAlign w:val="superscript"/>
              </w:rPr>
              <w:t>4</w:t>
            </w:r>
            <w:r w:rsidRPr="00945E73">
              <w:rPr>
                <w:rFonts w:ascii="Times New Roman" w:hAnsi="Times New Roman" w:cs="Times New Roman"/>
              </w:rPr>
              <w:t> panta trešajā daļā noteiktajam pilnvarojumam Ministru kabinetam. Atbilstoši minētajam lūdzam precizēt arī projekta 32. punktā paredzēto noteikumu VII</w:t>
            </w:r>
            <w:r w:rsidRPr="00945E73">
              <w:rPr>
                <w:rFonts w:ascii="Times New Roman" w:hAnsi="Times New Roman" w:cs="Times New Roman"/>
                <w:vertAlign w:val="superscript"/>
              </w:rPr>
              <w:t>1</w:t>
            </w:r>
            <w:r w:rsidRPr="00945E73">
              <w:rPr>
                <w:rFonts w:ascii="Times New Roman" w:hAnsi="Times New Roman" w:cs="Times New Roman"/>
              </w:rPr>
              <w:t> nodaļu. </w:t>
            </w:r>
          </w:p>
          <w:p w14:paraId="2E5C85EF" w14:textId="77777777" w:rsidR="003D5940" w:rsidRPr="00945E73" w:rsidRDefault="003D5940" w:rsidP="00E81DD4">
            <w:pPr>
              <w:pStyle w:val="NoSpacing"/>
              <w:ind w:firstLine="720"/>
              <w:jc w:val="both"/>
              <w:rPr>
                <w:sz w:val="22"/>
                <w:szCs w:val="22"/>
                <w:lang w:val="lv-LV"/>
              </w:rPr>
            </w:pPr>
            <w:r w:rsidRPr="00945E73">
              <w:rPr>
                <w:sz w:val="22"/>
                <w:szCs w:val="22"/>
                <w:lang w:val="lv-LV"/>
              </w:rPr>
              <w:t xml:space="preserve">Vienlaikus vēršam uzmanību uz to, ka anotācijas I sadaļas 2. punktā </w:t>
            </w:r>
            <w:r w:rsidRPr="00945E73">
              <w:rPr>
                <w:i/>
                <w:iCs/>
                <w:sz w:val="22"/>
                <w:szCs w:val="22"/>
                <w:lang w:val="lv-LV"/>
              </w:rPr>
              <w:t>(14. </w:t>
            </w:r>
            <w:proofErr w:type="spellStart"/>
            <w:r w:rsidRPr="00945E73">
              <w:rPr>
                <w:i/>
                <w:iCs/>
                <w:sz w:val="22"/>
                <w:szCs w:val="22"/>
                <w:lang w:val="lv-LV"/>
              </w:rPr>
              <w:t>lp</w:t>
            </w:r>
            <w:proofErr w:type="spellEnd"/>
            <w:r w:rsidRPr="00945E73">
              <w:rPr>
                <w:i/>
                <w:iCs/>
                <w:sz w:val="22"/>
                <w:szCs w:val="22"/>
                <w:lang w:val="lv-LV"/>
              </w:rPr>
              <w:t>.)</w:t>
            </w:r>
            <w:r w:rsidRPr="00945E73">
              <w:rPr>
                <w:sz w:val="22"/>
                <w:szCs w:val="22"/>
                <w:lang w:val="lv-LV"/>
              </w:rPr>
              <w:t xml:space="preserve"> ir norādīts, ka ar likuma grozījumiem, kas stājās spēkā 2020. gada 15. februārī, Ministru kabinetam tika uzdots pilnvarojums izstrādāt kārtību, kādā pārtrauc atbalsta izmaksu un Ministru kabineta noteiktā atbildīgā iestāde pieņem lēmumu par </w:t>
            </w:r>
            <w:r w:rsidRPr="00945E73">
              <w:rPr>
                <w:sz w:val="22"/>
                <w:szCs w:val="22"/>
                <w:lang w:val="lv-LV"/>
              </w:rPr>
              <w:lastRenderedPageBreak/>
              <w:t>saskaņā ar likuma 28., 28.</w:t>
            </w:r>
            <w:r w:rsidRPr="00945E73">
              <w:rPr>
                <w:sz w:val="22"/>
                <w:szCs w:val="22"/>
                <w:vertAlign w:val="superscript"/>
                <w:lang w:val="lv-LV"/>
              </w:rPr>
              <w:t>1</w:t>
            </w:r>
            <w:r w:rsidRPr="00945E73">
              <w:rPr>
                <w:sz w:val="22"/>
                <w:szCs w:val="22"/>
                <w:lang w:val="lv-LV"/>
              </w:rPr>
              <w:t>, 29. vai 30. pantu piešķirto tiesību atcelšanu, kopējam valsts atbalsta periodam sasniedzot 20 gadus (likuma 30.</w:t>
            </w:r>
            <w:r w:rsidRPr="00945E73">
              <w:rPr>
                <w:sz w:val="22"/>
                <w:szCs w:val="22"/>
                <w:vertAlign w:val="superscript"/>
                <w:lang w:val="lv-LV"/>
              </w:rPr>
              <w:t>4</w:t>
            </w:r>
            <w:r w:rsidRPr="00945E73">
              <w:rPr>
                <w:sz w:val="22"/>
                <w:szCs w:val="22"/>
                <w:lang w:val="lv-LV"/>
              </w:rPr>
              <w:t> panta trešā daļa). Pamatojoties uz iepriekš minēto pilnvarojumu, projekts paredz atbilstošus grozījumus, proti, kārtību, kādā Ministru kabineta noteiktā atbildīgā iestāde pieņem lēmumu par tiesību pārdot saražoto elektroenerģiju obligātā iepirkuma ietvaros vai saņemt garantētu maksu par koģenerācijas elektrostacijā uzstādīto elektrisko jaudu atcelšanu. Savukārt atbalsta izmaksa pēc būtības nevar tikt veikta pēc lēmuma par tiesību pārdot saražoto elektroenerģiju obligātā iepirkuma ietvaros vai saņemt garantētu maksu par koģenerācijas elektrostacijā uzstādīto elektrisko jaudu atcelšanu pieņemšanas, līdz ar to atsevišķa kārtība, kādā pārtrauc atbalsta izmaksu, netiek paredzēta.  </w:t>
            </w:r>
          </w:p>
          <w:p w14:paraId="19B3724F" w14:textId="2E8AE124" w:rsidR="003D5940" w:rsidRPr="00945E73" w:rsidRDefault="003D5940" w:rsidP="00E81DD4">
            <w:pPr>
              <w:ind w:firstLine="406"/>
              <w:jc w:val="both"/>
              <w:rPr>
                <w:rFonts w:eastAsia="Calibri"/>
                <w:b/>
                <w:bCs/>
                <w:sz w:val="22"/>
                <w:szCs w:val="22"/>
              </w:rPr>
            </w:pPr>
            <w:r w:rsidRPr="00945E73">
              <w:rPr>
                <w:sz w:val="22"/>
                <w:szCs w:val="22"/>
              </w:rPr>
              <w:t>No iepriekš minētās informācijas izriet, ka projektā nav iespējams paredzēt visu regulējumu, kas izriet no likuma 30.</w:t>
            </w:r>
            <w:r w:rsidRPr="00945E73">
              <w:rPr>
                <w:sz w:val="22"/>
                <w:szCs w:val="22"/>
                <w:vertAlign w:val="superscript"/>
              </w:rPr>
              <w:t>4</w:t>
            </w:r>
            <w:r w:rsidRPr="00945E73">
              <w:rPr>
                <w:sz w:val="22"/>
                <w:szCs w:val="22"/>
              </w:rPr>
              <w:t> panta trešajā daļā noteiktā pilnvarojuma Ministru kabinetam. Savukārt no iepriekš minētās informācijas nav skaidrs, vai tiks paredzēti attiecīgi grozījumi likumā, attiecīgs regulējums tiks paredzēts citos Ministru kabineta noteikumos u.tml. Ievērojot minēto, lūdzam izvērtēt projektā paredzēto regulējumu un precizēt to, kā arī papildināt anotācijas I sadaļas 2. punktā ietverto informāciju.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2CF48CA" w14:textId="70A9CBC2" w:rsidR="00555988" w:rsidRPr="00945E73" w:rsidRDefault="009A08A7" w:rsidP="00E81DD4">
            <w:pPr>
              <w:jc w:val="center"/>
              <w:rPr>
                <w:b/>
                <w:sz w:val="22"/>
                <w:szCs w:val="22"/>
              </w:rPr>
            </w:pPr>
            <w:r w:rsidRPr="00945E73">
              <w:rPr>
                <w:b/>
                <w:sz w:val="22"/>
                <w:szCs w:val="22"/>
              </w:rPr>
              <w:lastRenderedPageBreak/>
              <w:t>Ņ</w:t>
            </w:r>
            <w:r w:rsidR="007462D0" w:rsidRPr="00945E73">
              <w:rPr>
                <w:b/>
                <w:sz w:val="22"/>
                <w:szCs w:val="22"/>
              </w:rPr>
              <w:t>emts vērā.</w:t>
            </w:r>
          </w:p>
          <w:p w14:paraId="04F578FD" w14:textId="77777777" w:rsidR="00081954" w:rsidRPr="00945E73" w:rsidRDefault="007A7CA4" w:rsidP="00885A3F">
            <w:pPr>
              <w:pStyle w:val="NormalWeb"/>
              <w:spacing w:before="0" w:beforeAutospacing="0" w:after="0" w:afterAutospacing="0"/>
              <w:ind w:firstLine="300"/>
              <w:jc w:val="both"/>
              <w:rPr>
                <w:sz w:val="22"/>
                <w:szCs w:val="22"/>
              </w:rPr>
            </w:pPr>
            <w:r w:rsidRPr="00945E73">
              <w:rPr>
                <w:sz w:val="22"/>
                <w:szCs w:val="22"/>
              </w:rPr>
              <w:t>Projektā ietvert</w:t>
            </w:r>
            <w:r w:rsidR="009D5FBA" w:rsidRPr="00945E73">
              <w:rPr>
                <w:sz w:val="22"/>
                <w:szCs w:val="22"/>
              </w:rPr>
              <w:t>ais</w:t>
            </w:r>
            <w:r w:rsidRPr="00945E73">
              <w:rPr>
                <w:sz w:val="22"/>
                <w:szCs w:val="22"/>
              </w:rPr>
              <w:t xml:space="preserve"> </w:t>
            </w:r>
            <w:r w:rsidR="009D5FBA" w:rsidRPr="00945E73">
              <w:rPr>
                <w:sz w:val="22"/>
                <w:szCs w:val="22"/>
              </w:rPr>
              <w:t xml:space="preserve">noteikumu </w:t>
            </w:r>
            <w:r w:rsidRPr="00945E73">
              <w:rPr>
                <w:sz w:val="22"/>
                <w:szCs w:val="22"/>
              </w:rPr>
              <w:t>1.13. un 1.14. apakšpunkt</w:t>
            </w:r>
            <w:r w:rsidR="009D5FBA" w:rsidRPr="00945E73">
              <w:rPr>
                <w:sz w:val="22"/>
                <w:szCs w:val="22"/>
              </w:rPr>
              <w:t xml:space="preserve">s precizēts atbilstoši Elektroenerģijas tirgus likumā </w:t>
            </w:r>
            <w:r w:rsidR="00B83206" w:rsidRPr="00945E73">
              <w:rPr>
                <w:sz w:val="22"/>
                <w:szCs w:val="22"/>
              </w:rPr>
              <w:t>(turpmāk – ETL) dotajam deleģējumam.</w:t>
            </w:r>
            <w:r w:rsidRPr="00945E73">
              <w:rPr>
                <w:sz w:val="22"/>
                <w:szCs w:val="22"/>
              </w:rPr>
              <w:t xml:space="preserve"> </w:t>
            </w:r>
          </w:p>
          <w:p w14:paraId="28DD4915" w14:textId="77777777" w:rsidR="003450E8" w:rsidRPr="00945E73" w:rsidRDefault="003450E8" w:rsidP="00885A3F">
            <w:pPr>
              <w:pStyle w:val="NormalWeb"/>
              <w:spacing w:before="0" w:beforeAutospacing="0" w:after="0" w:afterAutospacing="0"/>
              <w:ind w:firstLine="300"/>
              <w:jc w:val="both"/>
              <w:rPr>
                <w:sz w:val="22"/>
                <w:szCs w:val="22"/>
              </w:rPr>
            </w:pPr>
          </w:p>
          <w:p w14:paraId="3A241002" w14:textId="77777777" w:rsidR="003450E8" w:rsidRPr="00945E73" w:rsidRDefault="003450E8" w:rsidP="00885A3F">
            <w:pPr>
              <w:pStyle w:val="NormalWeb"/>
              <w:spacing w:before="0" w:beforeAutospacing="0" w:after="0" w:afterAutospacing="0"/>
              <w:ind w:firstLine="300"/>
              <w:jc w:val="both"/>
              <w:rPr>
                <w:sz w:val="22"/>
                <w:szCs w:val="22"/>
              </w:rPr>
            </w:pPr>
          </w:p>
          <w:p w14:paraId="1A06DAD5" w14:textId="77777777" w:rsidR="003450E8" w:rsidRPr="00945E73" w:rsidRDefault="003450E8" w:rsidP="00885A3F">
            <w:pPr>
              <w:pStyle w:val="NormalWeb"/>
              <w:spacing w:before="0" w:beforeAutospacing="0" w:after="0" w:afterAutospacing="0"/>
              <w:ind w:firstLine="300"/>
              <w:jc w:val="both"/>
              <w:rPr>
                <w:sz w:val="22"/>
                <w:szCs w:val="22"/>
              </w:rPr>
            </w:pPr>
          </w:p>
          <w:p w14:paraId="3EB9ECC4" w14:textId="77777777" w:rsidR="003450E8" w:rsidRPr="00945E73" w:rsidRDefault="003450E8" w:rsidP="00885A3F">
            <w:pPr>
              <w:pStyle w:val="NormalWeb"/>
              <w:spacing w:before="0" w:beforeAutospacing="0" w:after="0" w:afterAutospacing="0"/>
              <w:ind w:firstLine="300"/>
              <w:jc w:val="both"/>
              <w:rPr>
                <w:sz w:val="22"/>
                <w:szCs w:val="22"/>
              </w:rPr>
            </w:pPr>
          </w:p>
          <w:p w14:paraId="52DE1204" w14:textId="77777777" w:rsidR="003450E8" w:rsidRPr="00945E73" w:rsidRDefault="003450E8" w:rsidP="00885A3F">
            <w:pPr>
              <w:pStyle w:val="NormalWeb"/>
              <w:spacing w:before="0" w:beforeAutospacing="0" w:after="0" w:afterAutospacing="0"/>
              <w:ind w:firstLine="300"/>
              <w:jc w:val="both"/>
              <w:rPr>
                <w:sz w:val="22"/>
                <w:szCs w:val="22"/>
              </w:rPr>
            </w:pPr>
          </w:p>
          <w:p w14:paraId="5FF7F4D0" w14:textId="77777777" w:rsidR="003450E8" w:rsidRPr="00945E73" w:rsidRDefault="003450E8" w:rsidP="00885A3F">
            <w:pPr>
              <w:pStyle w:val="NormalWeb"/>
              <w:spacing w:before="0" w:beforeAutospacing="0" w:after="0" w:afterAutospacing="0"/>
              <w:ind w:firstLine="300"/>
              <w:jc w:val="both"/>
              <w:rPr>
                <w:sz w:val="22"/>
                <w:szCs w:val="22"/>
              </w:rPr>
            </w:pPr>
          </w:p>
          <w:p w14:paraId="7A064AEE" w14:textId="2C2C899C" w:rsidR="003450E8" w:rsidRPr="00945E73" w:rsidRDefault="003450E8" w:rsidP="00885A3F">
            <w:pPr>
              <w:pStyle w:val="NormalWeb"/>
              <w:spacing w:before="0" w:beforeAutospacing="0" w:after="0" w:afterAutospacing="0"/>
              <w:ind w:firstLine="300"/>
              <w:jc w:val="both"/>
              <w:rPr>
                <w:sz w:val="22"/>
                <w:szCs w:val="22"/>
              </w:rPr>
            </w:pPr>
            <w:r w:rsidRPr="00945E73">
              <w:rPr>
                <w:rFonts w:eastAsia="Calibri"/>
                <w:b/>
                <w:bCs/>
                <w:sz w:val="22"/>
                <w:szCs w:val="22"/>
              </w:rPr>
              <w:t>13.04.21. iebildums ņemts vērā</w:t>
            </w:r>
          </w:p>
          <w:p w14:paraId="7F836EE4" w14:textId="77777777" w:rsidR="00067359" w:rsidRPr="00945E73" w:rsidRDefault="00067359" w:rsidP="00885A3F">
            <w:pPr>
              <w:pStyle w:val="NormalWeb"/>
              <w:spacing w:before="0" w:beforeAutospacing="0" w:after="0" w:afterAutospacing="0"/>
              <w:ind w:firstLine="300"/>
              <w:jc w:val="both"/>
              <w:rPr>
                <w:sz w:val="22"/>
                <w:szCs w:val="22"/>
              </w:rPr>
            </w:pPr>
            <w:r w:rsidRPr="00945E73">
              <w:rPr>
                <w:sz w:val="22"/>
                <w:szCs w:val="22"/>
              </w:rPr>
              <w:t>Precizēts projekta 2. punktā izteiktā noteikumu 1.15. apakšpunktā ietvertais regulējums atbilstoši likuma 30.</w:t>
            </w:r>
            <w:r w:rsidRPr="00945E73">
              <w:rPr>
                <w:sz w:val="22"/>
                <w:szCs w:val="22"/>
                <w:vertAlign w:val="superscript"/>
              </w:rPr>
              <w:t>4</w:t>
            </w:r>
            <w:r w:rsidRPr="00945E73">
              <w:rPr>
                <w:sz w:val="22"/>
                <w:szCs w:val="22"/>
              </w:rPr>
              <w:t> panta trešajā daļā noteiktajam pilnvarojumam Ministru kabinetam.</w:t>
            </w:r>
          </w:p>
          <w:p w14:paraId="5B5ACD44" w14:textId="77777777" w:rsidR="003450E8" w:rsidRPr="00945E73" w:rsidRDefault="003450E8" w:rsidP="00885A3F">
            <w:pPr>
              <w:pStyle w:val="NormalWeb"/>
              <w:spacing w:before="0" w:beforeAutospacing="0" w:after="0" w:afterAutospacing="0"/>
              <w:ind w:firstLine="300"/>
              <w:jc w:val="both"/>
              <w:rPr>
                <w:sz w:val="22"/>
                <w:szCs w:val="22"/>
              </w:rPr>
            </w:pPr>
          </w:p>
          <w:p w14:paraId="17B6B99B" w14:textId="77777777" w:rsidR="003450E8" w:rsidRPr="00945E73" w:rsidRDefault="003450E8" w:rsidP="00885A3F">
            <w:pPr>
              <w:pStyle w:val="NormalWeb"/>
              <w:spacing w:before="0" w:beforeAutospacing="0" w:after="0" w:afterAutospacing="0"/>
              <w:ind w:firstLine="300"/>
              <w:jc w:val="both"/>
              <w:rPr>
                <w:sz w:val="22"/>
                <w:szCs w:val="22"/>
              </w:rPr>
            </w:pPr>
          </w:p>
          <w:p w14:paraId="5B048D13" w14:textId="77777777" w:rsidR="003450E8" w:rsidRPr="00945E73" w:rsidRDefault="003450E8" w:rsidP="00885A3F">
            <w:pPr>
              <w:pStyle w:val="NormalWeb"/>
              <w:spacing w:before="0" w:beforeAutospacing="0" w:after="0" w:afterAutospacing="0"/>
              <w:ind w:firstLine="300"/>
              <w:jc w:val="both"/>
              <w:rPr>
                <w:sz w:val="22"/>
                <w:szCs w:val="22"/>
              </w:rPr>
            </w:pPr>
          </w:p>
          <w:p w14:paraId="4C30AFF6" w14:textId="77777777" w:rsidR="003450E8" w:rsidRPr="00945E73" w:rsidRDefault="003450E8" w:rsidP="00885A3F">
            <w:pPr>
              <w:pStyle w:val="NormalWeb"/>
              <w:spacing w:before="0" w:beforeAutospacing="0" w:after="0" w:afterAutospacing="0"/>
              <w:ind w:firstLine="300"/>
              <w:jc w:val="both"/>
              <w:rPr>
                <w:sz w:val="22"/>
                <w:szCs w:val="22"/>
              </w:rPr>
            </w:pPr>
          </w:p>
          <w:p w14:paraId="2F7E9EAA" w14:textId="77777777" w:rsidR="003450E8" w:rsidRPr="00945E73" w:rsidRDefault="003450E8" w:rsidP="00885A3F">
            <w:pPr>
              <w:pStyle w:val="NormalWeb"/>
              <w:spacing w:before="0" w:beforeAutospacing="0" w:after="0" w:afterAutospacing="0"/>
              <w:ind w:firstLine="300"/>
              <w:jc w:val="both"/>
              <w:rPr>
                <w:sz w:val="22"/>
                <w:szCs w:val="22"/>
              </w:rPr>
            </w:pPr>
          </w:p>
          <w:p w14:paraId="1435057D" w14:textId="02DB3B4D" w:rsidR="003450E8" w:rsidRPr="00945E73" w:rsidRDefault="003450E8" w:rsidP="00885A3F">
            <w:pPr>
              <w:pStyle w:val="NormalWeb"/>
              <w:spacing w:before="0" w:beforeAutospacing="0" w:after="0" w:afterAutospacing="0"/>
              <w:ind w:firstLine="300"/>
              <w:jc w:val="both"/>
              <w:rPr>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22C7ECD" w14:textId="77777777" w:rsidR="00EA4D4B" w:rsidRPr="00945E73" w:rsidRDefault="00EA4D4B" w:rsidP="00EA4D4B">
            <w:pPr>
              <w:pStyle w:val="tv213"/>
              <w:spacing w:before="0" w:beforeAutospacing="0" w:after="60" w:afterAutospacing="0"/>
              <w:jc w:val="both"/>
              <w:rPr>
                <w:sz w:val="22"/>
                <w:szCs w:val="22"/>
              </w:rPr>
            </w:pPr>
            <w:r w:rsidRPr="00945E73">
              <w:rPr>
                <w:sz w:val="22"/>
                <w:szCs w:val="22"/>
              </w:rPr>
              <w:lastRenderedPageBreak/>
              <w:t>1.13. Elektroenerģijas tirgus likuma 31.</w:t>
            </w:r>
            <w:r w:rsidRPr="00945E73">
              <w:rPr>
                <w:sz w:val="22"/>
                <w:szCs w:val="22"/>
                <w:vertAlign w:val="superscript"/>
              </w:rPr>
              <w:t>4</w:t>
            </w:r>
            <w:r w:rsidRPr="00945E73">
              <w:rPr>
                <w:sz w:val="22"/>
                <w:szCs w:val="22"/>
              </w:rPr>
              <w:t xml:space="preserve"> panta </w:t>
            </w:r>
            <w:r w:rsidRPr="00945E73">
              <w:rPr>
                <w:sz w:val="22"/>
                <w:szCs w:val="22"/>
                <w:shd w:val="clear" w:color="auto" w:fill="FFFFFF"/>
              </w:rPr>
              <w:t xml:space="preserve">pirmajā un otrajā daļā minēto aprēķinu veikšanas </w:t>
            </w:r>
            <w:r w:rsidRPr="00945E73">
              <w:rPr>
                <w:sz w:val="22"/>
                <w:szCs w:val="22"/>
              </w:rPr>
              <w:t>kārtību un nosacījumus;</w:t>
            </w:r>
          </w:p>
          <w:p w14:paraId="56C3F00F" w14:textId="2DFE64CB" w:rsidR="00DB53E3" w:rsidRPr="00945E73" w:rsidRDefault="00EA4D4B" w:rsidP="00EA4D4B">
            <w:pPr>
              <w:jc w:val="both"/>
              <w:rPr>
                <w:sz w:val="22"/>
                <w:szCs w:val="22"/>
              </w:rPr>
            </w:pPr>
            <w:r w:rsidRPr="00945E73">
              <w:rPr>
                <w:sz w:val="22"/>
                <w:szCs w:val="22"/>
              </w:rPr>
              <w:t xml:space="preserve">1.14. elektrostacijas darbības vienotā tehnoloģiskā cikla principa </w:t>
            </w:r>
            <w:r w:rsidRPr="00945E73">
              <w:rPr>
                <w:sz w:val="22"/>
                <w:szCs w:val="22"/>
              </w:rPr>
              <w:lastRenderedPageBreak/>
              <w:t>piemērošanas nosacījumus un kārtību;</w:t>
            </w:r>
          </w:p>
          <w:p w14:paraId="136D929F" w14:textId="6D9E8D30" w:rsidR="00D9120F" w:rsidRPr="00945E73" w:rsidRDefault="00D9120F" w:rsidP="00EA4D4B">
            <w:pPr>
              <w:jc w:val="both"/>
              <w:rPr>
                <w:sz w:val="22"/>
                <w:szCs w:val="22"/>
              </w:rPr>
            </w:pPr>
            <w:r w:rsidRPr="00945E73">
              <w:rPr>
                <w:sz w:val="22"/>
                <w:szCs w:val="22"/>
              </w:rPr>
              <w:t>1.15. kārtību, kādā pārtrauc atbalsta izmaksu un birojs pieņem lēmumu par obligātā iepirkuma tiesību vai garantētās maksas tiesību atcelšanu.</w:t>
            </w:r>
          </w:p>
          <w:p w14:paraId="08E0A490" w14:textId="77777777" w:rsidR="00DB53E3" w:rsidRPr="00945E73" w:rsidRDefault="00DB53E3" w:rsidP="00E81DD4">
            <w:pPr>
              <w:jc w:val="both"/>
              <w:rPr>
                <w:sz w:val="22"/>
                <w:szCs w:val="22"/>
              </w:rPr>
            </w:pPr>
          </w:p>
          <w:p w14:paraId="3A3ECA53" w14:textId="77777777" w:rsidR="00DB53E3" w:rsidRPr="00945E73" w:rsidRDefault="00DB53E3" w:rsidP="00E81DD4">
            <w:pPr>
              <w:jc w:val="both"/>
              <w:rPr>
                <w:sz w:val="22"/>
                <w:szCs w:val="22"/>
              </w:rPr>
            </w:pPr>
          </w:p>
          <w:p w14:paraId="51203625" w14:textId="3AEBCEEB" w:rsidR="00DB53E3" w:rsidRPr="00945E73" w:rsidRDefault="00DB53E3" w:rsidP="00E81DD4">
            <w:pPr>
              <w:jc w:val="both"/>
              <w:rPr>
                <w:sz w:val="22"/>
                <w:szCs w:val="22"/>
              </w:rPr>
            </w:pPr>
          </w:p>
        </w:tc>
      </w:tr>
      <w:tr w:rsidR="00F47362" w:rsidRPr="00945E73" w14:paraId="75753E65"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5E1E1AF" w14:textId="226A5D9A" w:rsidR="000B1F52" w:rsidRPr="00945E73" w:rsidRDefault="00825EA8" w:rsidP="000B1F52">
            <w:pPr>
              <w:jc w:val="center"/>
              <w:rPr>
                <w:sz w:val="22"/>
                <w:szCs w:val="22"/>
              </w:rPr>
            </w:pPr>
            <w:r w:rsidRPr="00945E73">
              <w:rPr>
                <w:sz w:val="22"/>
                <w:szCs w:val="22"/>
              </w:rPr>
              <w:lastRenderedPageBreak/>
              <w:t>3.</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E1C5D55" w14:textId="77777777" w:rsidR="000B1F52" w:rsidRPr="00945E73" w:rsidRDefault="00E4597E" w:rsidP="00885A3F">
            <w:pPr>
              <w:pStyle w:val="tv213"/>
              <w:spacing w:before="0" w:beforeAutospacing="0" w:after="0" w:afterAutospacing="0"/>
              <w:jc w:val="both"/>
              <w:rPr>
                <w:sz w:val="22"/>
                <w:szCs w:val="22"/>
              </w:rPr>
            </w:pPr>
            <w:r w:rsidRPr="00945E73">
              <w:rPr>
                <w:sz w:val="22"/>
                <w:szCs w:val="22"/>
              </w:rPr>
              <w:t>1.15. kārtību, kādā pārtrauc atbalsta izmaksu un kārtību, kādā birojs pieņem lēmumu par obligātā iepirkuma tiesību vai garantētās maksas tiesību atcelšanu.”</w:t>
            </w:r>
          </w:p>
          <w:p w14:paraId="13DAF6D8" w14:textId="77777777" w:rsidR="00BC1C3E" w:rsidRPr="00945E73" w:rsidRDefault="00BC1C3E" w:rsidP="00885A3F">
            <w:pPr>
              <w:pStyle w:val="tv213"/>
              <w:spacing w:before="0" w:beforeAutospacing="0" w:after="0" w:afterAutospacing="0"/>
              <w:jc w:val="both"/>
              <w:rPr>
                <w:sz w:val="22"/>
                <w:szCs w:val="22"/>
              </w:rPr>
            </w:pPr>
          </w:p>
          <w:p w14:paraId="523C7543" w14:textId="387C23AC" w:rsidR="00BC1C3E" w:rsidRPr="00945E73" w:rsidRDefault="00BC1C3E" w:rsidP="00885A3F">
            <w:pPr>
              <w:pStyle w:val="NormalWeb"/>
              <w:spacing w:before="0" w:beforeAutospacing="0" w:after="0" w:afterAutospacing="0"/>
              <w:ind w:firstLine="851"/>
              <w:jc w:val="center"/>
              <w:rPr>
                <w:sz w:val="22"/>
                <w:szCs w:val="22"/>
              </w:rPr>
            </w:pPr>
            <w:r w:rsidRPr="00945E73">
              <w:rPr>
                <w:b/>
                <w:bCs/>
                <w:sz w:val="22"/>
                <w:szCs w:val="22"/>
                <w:shd w:val="clear" w:color="auto" w:fill="FFFFFF"/>
              </w:rPr>
              <w:lastRenderedPageBreak/>
              <w:t>VII</w:t>
            </w:r>
            <w:r w:rsidRPr="00945E73">
              <w:rPr>
                <w:b/>
                <w:bCs/>
                <w:sz w:val="22"/>
                <w:szCs w:val="22"/>
                <w:shd w:val="clear" w:color="auto" w:fill="FFFFFF"/>
                <w:vertAlign w:val="superscript"/>
              </w:rPr>
              <w:t>1</w:t>
            </w:r>
            <w:r w:rsidRPr="00945E73">
              <w:rPr>
                <w:b/>
                <w:bCs/>
                <w:sz w:val="22"/>
                <w:szCs w:val="22"/>
                <w:shd w:val="clear" w:color="auto" w:fill="FFFFFF"/>
              </w:rPr>
              <w:t>.</w:t>
            </w:r>
            <w:r w:rsidRPr="00945E73">
              <w:rPr>
                <w:b/>
                <w:bCs/>
                <w:sz w:val="22"/>
                <w:szCs w:val="22"/>
              </w:rPr>
              <w:t xml:space="preserve"> Valsts atbalsta perioda ierobežojums</w:t>
            </w:r>
          </w:p>
          <w:p w14:paraId="359BB571" w14:textId="42C82908" w:rsidR="00BC1C3E" w:rsidRPr="00945E73" w:rsidRDefault="00BC1C3E" w:rsidP="00885A3F">
            <w:pPr>
              <w:pStyle w:val="tv213"/>
              <w:spacing w:before="0" w:beforeAutospacing="0" w:after="0" w:afterAutospacing="0"/>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A44E3C7" w14:textId="77777777" w:rsidR="00F178C1" w:rsidRPr="00945E73" w:rsidRDefault="00F178C1" w:rsidP="00F178C1">
            <w:pPr>
              <w:jc w:val="both"/>
              <w:rPr>
                <w:rFonts w:eastAsia="Calibri"/>
                <w:b/>
                <w:bCs/>
                <w:sz w:val="22"/>
                <w:szCs w:val="22"/>
              </w:rPr>
            </w:pPr>
            <w:r w:rsidRPr="00945E73">
              <w:rPr>
                <w:rFonts w:eastAsia="Calibri"/>
                <w:b/>
                <w:bCs/>
                <w:sz w:val="22"/>
                <w:szCs w:val="22"/>
              </w:rPr>
              <w:lastRenderedPageBreak/>
              <w:t>Tieslietu ministrijas 19.06.2021. iebildums</w:t>
            </w:r>
          </w:p>
          <w:p w14:paraId="24DA2D79" w14:textId="77777777" w:rsidR="000B1F52" w:rsidRPr="00945E73" w:rsidRDefault="000B1F52" w:rsidP="000B1F52">
            <w:pPr>
              <w:pStyle w:val="xxxmsonormal"/>
              <w:shd w:val="clear" w:color="auto" w:fill="FFFFFF"/>
              <w:jc w:val="both"/>
              <w:rPr>
                <w:rFonts w:ascii="Times New Roman" w:hAnsi="Times New Roman" w:cs="Times New Roman"/>
              </w:rPr>
            </w:pPr>
            <w:r w:rsidRPr="00945E73">
              <w:rPr>
                <w:rFonts w:ascii="Times New Roman" w:hAnsi="Times New Roman" w:cs="Times New Roman"/>
                <w:bdr w:val="none" w:sz="0" w:space="0" w:color="auto" w:frame="1"/>
                <w:shd w:val="clear" w:color="auto" w:fill="FFFFFF"/>
              </w:rPr>
              <w:t>Atkārtoti v</w:t>
            </w:r>
            <w:r w:rsidRPr="00945E73">
              <w:rPr>
                <w:rFonts w:ascii="Times New Roman" w:hAnsi="Times New Roman" w:cs="Times New Roman"/>
                <w:bdr w:val="none" w:sz="0" w:space="0" w:color="auto" w:frame="1"/>
              </w:rPr>
              <w:t xml:space="preserve">ēršam uzmanību uz to, ka Ministru kabineta 2009. gada 3. februāra noteikumu Nr. 108 "Normatīvo aktu projektu sagatavošanas noteikumi" 100. punkts noteic, ka Ministru kabineta noteikumu projekta pirmajā punktā norāda </w:t>
            </w:r>
            <w:r w:rsidRPr="00945E73">
              <w:rPr>
                <w:rFonts w:ascii="Times New Roman" w:hAnsi="Times New Roman" w:cs="Times New Roman"/>
                <w:u w:val="single"/>
                <w:bdr w:val="none" w:sz="0" w:space="0" w:color="auto" w:frame="1"/>
              </w:rPr>
              <w:t>likumā noteikto pilnvarojumu Ministru kabinetam</w:t>
            </w:r>
            <w:r w:rsidRPr="00945E73">
              <w:rPr>
                <w:rFonts w:ascii="Times New Roman" w:hAnsi="Times New Roman" w:cs="Times New Roman"/>
                <w:bdr w:val="none" w:sz="0" w:space="0" w:color="auto" w:frame="1"/>
              </w:rPr>
              <w:t xml:space="preserve">. Ievērojot minēto, atkārtoti lūdzam </w:t>
            </w:r>
            <w:r w:rsidRPr="00945E73">
              <w:rPr>
                <w:rFonts w:ascii="Times New Roman" w:hAnsi="Times New Roman" w:cs="Times New Roman"/>
                <w:bdr w:val="none" w:sz="0" w:space="0" w:color="auto" w:frame="1"/>
              </w:rPr>
              <w:lastRenderedPageBreak/>
              <w:t>precizēt projekta 2. punktā izteiktā Ministru kabineta 2020. gada 2. septembra noteikumu Nr. 561 "Noteikumi par elektroenerģijas ražošanu, uzraudzību un cenu noteikšanu, ražojot elektroenerģiju koģenerācijā" (turpmāk – noteikumi) 1.15. apakšpunktā ietverto regulējumu atbilstoši Elektroenerģijas tirgus likuma (turpmāk – likums) 30.</w:t>
            </w:r>
            <w:r w:rsidRPr="00945E73">
              <w:rPr>
                <w:rFonts w:ascii="Times New Roman" w:hAnsi="Times New Roman" w:cs="Times New Roman"/>
                <w:bdr w:val="none" w:sz="0" w:space="0" w:color="auto" w:frame="1"/>
                <w:vertAlign w:val="superscript"/>
              </w:rPr>
              <w:t>4</w:t>
            </w:r>
            <w:r w:rsidRPr="00945E73">
              <w:rPr>
                <w:rFonts w:ascii="Times New Roman" w:hAnsi="Times New Roman" w:cs="Times New Roman"/>
                <w:bdr w:val="none" w:sz="0" w:space="0" w:color="auto" w:frame="1"/>
              </w:rPr>
              <w:t> panta trešajā daļā noteiktajam pilnvarojumam Ministru kabinetam. Atbilstoši minētajam lūdzam precizēt arī projekta 40. punktā izteikto noteikumu VII</w:t>
            </w:r>
            <w:r w:rsidRPr="00945E73">
              <w:rPr>
                <w:rFonts w:ascii="Times New Roman" w:hAnsi="Times New Roman" w:cs="Times New Roman"/>
                <w:bdr w:val="none" w:sz="0" w:space="0" w:color="auto" w:frame="1"/>
                <w:vertAlign w:val="superscript"/>
              </w:rPr>
              <w:t>1</w:t>
            </w:r>
            <w:r w:rsidRPr="00945E73">
              <w:rPr>
                <w:rFonts w:ascii="Times New Roman" w:hAnsi="Times New Roman" w:cs="Times New Roman"/>
                <w:bdr w:val="none" w:sz="0" w:space="0" w:color="auto" w:frame="1"/>
              </w:rPr>
              <w:t> nodaļu, lai tā atbilstu noteiktajam pilnvarojumam Ministru kabinetam.</w:t>
            </w:r>
            <w:r w:rsidRPr="00945E73">
              <w:rPr>
                <w:rFonts w:ascii="Times New Roman" w:hAnsi="Times New Roman" w:cs="Times New Roman"/>
              </w:rPr>
              <w:t> </w:t>
            </w:r>
          </w:p>
          <w:p w14:paraId="610F40DD" w14:textId="77777777" w:rsidR="000B1F52" w:rsidRPr="00945E73" w:rsidRDefault="000B1F52" w:rsidP="000B1F52">
            <w:pPr>
              <w:pStyle w:val="NoSpacing"/>
              <w:ind w:firstLine="720"/>
              <w:jc w:val="both"/>
              <w:rPr>
                <w:sz w:val="22"/>
                <w:szCs w:val="22"/>
                <w:lang w:val="lv-LV"/>
              </w:rPr>
            </w:pPr>
            <w:r w:rsidRPr="00945E73">
              <w:rPr>
                <w:sz w:val="22"/>
                <w:szCs w:val="22"/>
                <w:bdr w:val="none" w:sz="0" w:space="0" w:color="auto" w:frame="1"/>
                <w:lang w:val="lv-LV"/>
              </w:rPr>
              <w:t xml:space="preserve">Vienlaikus atkārtoti vēršam uzmanību uz to, ka </w:t>
            </w:r>
            <w:r w:rsidRPr="00945E73">
              <w:rPr>
                <w:sz w:val="22"/>
                <w:szCs w:val="22"/>
                <w:lang w:val="lv-LV"/>
              </w:rPr>
              <w:t xml:space="preserve">projekta sākotnējās </w:t>
            </w:r>
            <w:r w:rsidRPr="00945E73">
              <w:rPr>
                <w:i/>
                <w:iCs/>
                <w:sz w:val="22"/>
                <w:szCs w:val="22"/>
                <w:lang w:val="lv-LV"/>
              </w:rPr>
              <w:t>(</w:t>
            </w:r>
            <w:proofErr w:type="spellStart"/>
            <w:r w:rsidRPr="00945E73">
              <w:rPr>
                <w:i/>
                <w:iCs/>
                <w:sz w:val="22"/>
                <w:szCs w:val="22"/>
                <w:lang w:val="lv-LV"/>
              </w:rPr>
              <w:t>ex-ante</w:t>
            </w:r>
            <w:proofErr w:type="spellEnd"/>
            <w:r w:rsidRPr="00945E73">
              <w:rPr>
                <w:i/>
                <w:iCs/>
                <w:sz w:val="22"/>
                <w:szCs w:val="22"/>
                <w:lang w:val="lv-LV"/>
              </w:rPr>
              <w:t>)</w:t>
            </w:r>
            <w:r w:rsidRPr="00945E73">
              <w:rPr>
                <w:sz w:val="22"/>
                <w:szCs w:val="22"/>
                <w:lang w:val="lv-LV"/>
              </w:rPr>
              <w:t xml:space="preserve"> ietekmes novērtējuma ziņojuma (turpmāk – anotācija) </w:t>
            </w:r>
            <w:r w:rsidRPr="00945E73">
              <w:rPr>
                <w:sz w:val="22"/>
                <w:szCs w:val="22"/>
                <w:bdr w:val="none" w:sz="0" w:space="0" w:color="auto" w:frame="1"/>
                <w:lang w:val="lv-LV"/>
              </w:rPr>
              <w:t>I sadaļas 2. punktā ir norādīts, ka ar likuma grozījumiem, kas stājās spēkā 2020. gada 15. februārī, Ministru kabinetam tika uzdots pilnvarojums izstrādāt kārtību, kādā pārtrauc atbalsta izmaksu un Ministru kabineta noteiktā atbildīgā iestāde pieņem lēmumu par saskaņā ar likuma 28., 28.</w:t>
            </w:r>
            <w:r w:rsidRPr="00945E73">
              <w:rPr>
                <w:sz w:val="22"/>
                <w:szCs w:val="22"/>
                <w:bdr w:val="none" w:sz="0" w:space="0" w:color="auto" w:frame="1"/>
                <w:vertAlign w:val="superscript"/>
                <w:lang w:val="lv-LV"/>
              </w:rPr>
              <w:t>1</w:t>
            </w:r>
            <w:r w:rsidRPr="00945E73">
              <w:rPr>
                <w:sz w:val="22"/>
                <w:szCs w:val="22"/>
                <w:bdr w:val="none" w:sz="0" w:space="0" w:color="auto" w:frame="1"/>
                <w:lang w:val="lv-LV"/>
              </w:rPr>
              <w:t>, 29. vai 30. pantu piešķirto tiesību atcelšanu, kopējam valsts atbalsta periodam sasniedzot 20 gadus (likuma 30.</w:t>
            </w:r>
            <w:r w:rsidRPr="00945E73">
              <w:rPr>
                <w:sz w:val="22"/>
                <w:szCs w:val="22"/>
                <w:bdr w:val="none" w:sz="0" w:space="0" w:color="auto" w:frame="1"/>
                <w:vertAlign w:val="superscript"/>
                <w:lang w:val="lv-LV"/>
              </w:rPr>
              <w:t>4</w:t>
            </w:r>
            <w:r w:rsidRPr="00945E73">
              <w:rPr>
                <w:sz w:val="22"/>
                <w:szCs w:val="22"/>
                <w:bdr w:val="none" w:sz="0" w:space="0" w:color="auto" w:frame="1"/>
                <w:lang w:val="lv-LV"/>
              </w:rPr>
              <w:t xml:space="preserve"> panta trešā daļa). Pamatojoties uz iepriekš minēto pilnvarojumu, projekts paredz atbilstošus grozījumus, proti, kārtību, kādā Ministru kabineta noteiktā atbildīgā iestāde pieņem lēmumu par tiesību pārdot saražoto elektroenerģiju obligātā iepirkuma ietvaros vai saņemt garantētu maksu par koģenerācijas elektrostacijā uzstādīto elektrisko jaudu atcelšanu. Savukārt atbalsta izmaksa pēc būtības nevar tikt veikta pēc lēmuma par tiesību pārdot saražoto elektroenerģiju obligātā iepirkuma ietvaros vai saņemt garantētu maksu par koģenerācijas elektrostacijā uzstādīto elektrisko jaudu atcelšanu pieņemšanas, līdz ar to </w:t>
            </w:r>
            <w:r w:rsidRPr="00945E73">
              <w:rPr>
                <w:sz w:val="22"/>
                <w:szCs w:val="22"/>
                <w:bdr w:val="none" w:sz="0" w:space="0" w:color="auto" w:frame="1"/>
                <w:lang w:val="lv-LV"/>
              </w:rPr>
              <w:lastRenderedPageBreak/>
              <w:t>atsevišķa kārtība, kādā pārtrauc atbalsta izmaksu, netiek paredzēta.</w:t>
            </w:r>
            <w:r w:rsidRPr="00945E73">
              <w:rPr>
                <w:sz w:val="22"/>
                <w:szCs w:val="22"/>
                <w:lang w:val="lv-LV"/>
              </w:rPr>
              <w:t> </w:t>
            </w:r>
          </w:p>
          <w:p w14:paraId="318C72BD" w14:textId="21384A2F" w:rsidR="000B1F52" w:rsidRPr="00945E73" w:rsidRDefault="000B1F52" w:rsidP="000B1F52">
            <w:pPr>
              <w:ind w:firstLine="709"/>
              <w:jc w:val="both"/>
              <w:rPr>
                <w:rFonts w:eastAsia="Calibri"/>
                <w:b/>
                <w:bCs/>
                <w:sz w:val="22"/>
                <w:szCs w:val="22"/>
              </w:rPr>
            </w:pPr>
            <w:r w:rsidRPr="00945E73">
              <w:rPr>
                <w:sz w:val="22"/>
                <w:szCs w:val="22"/>
                <w:bdr w:val="none" w:sz="0" w:space="0" w:color="auto" w:frame="1"/>
              </w:rPr>
              <w:t>No iepriekš minētās informācijas izriet, ka projektā nav iespējams paredzēt visu regulējumu, kas izriet no likuma 30.</w:t>
            </w:r>
            <w:r w:rsidRPr="00945E73">
              <w:rPr>
                <w:sz w:val="22"/>
                <w:szCs w:val="22"/>
                <w:bdr w:val="none" w:sz="0" w:space="0" w:color="auto" w:frame="1"/>
                <w:vertAlign w:val="superscript"/>
              </w:rPr>
              <w:t>4</w:t>
            </w:r>
            <w:r w:rsidRPr="00945E73">
              <w:rPr>
                <w:sz w:val="22"/>
                <w:szCs w:val="22"/>
                <w:bdr w:val="none" w:sz="0" w:space="0" w:color="auto" w:frame="1"/>
              </w:rPr>
              <w:t xml:space="preserve"> panta trešajā daļā noteiktā pilnvarojuma Ministru kabinetam. Savukārt no iepriekš minētās informācijas nav skaidrs, vai tiks paredzēti attiecīgi grozījumi likumā </w:t>
            </w:r>
            <w:proofErr w:type="spellStart"/>
            <w:r w:rsidRPr="00945E73">
              <w:rPr>
                <w:sz w:val="22"/>
                <w:szCs w:val="22"/>
                <w:bdr w:val="none" w:sz="0" w:space="0" w:color="auto" w:frame="1"/>
              </w:rPr>
              <w:t>v.tml</w:t>
            </w:r>
            <w:proofErr w:type="spellEnd"/>
            <w:r w:rsidRPr="00945E73">
              <w:rPr>
                <w:sz w:val="22"/>
                <w:szCs w:val="22"/>
                <w:bdr w:val="none" w:sz="0" w:space="0" w:color="auto" w:frame="1"/>
              </w:rPr>
              <w:t>. Ievērojot minēto, lūdzam izvērtēt projektā paredzēto regulējumu un precizēt to, kā arī papildināt anotācijas I sadaļas 2. punktā ietverto informāciju.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45565D4" w14:textId="18EAD53E" w:rsidR="000B1F52" w:rsidRPr="00945E73" w:rsidRDefault="0015781B" w:rsidP="00885A3F">
            <w:pPr>
              <w:shd w:val="clear" w:color="auto" w:fill="FFFFFF"/>
              <w:jc w:val="center"/>
              <w:rPr>
                <w:b/>
                <w:bCs/>
                <w:sz w:val="22"/>
                <w:szCs w:val="22"/>
                <w:shd w:val="clear" w:color="auto" w:fill="FFFFFF"/>
              </w:rPr>
            </w:pPr>
            <w:r w:rsidRPr="00945E73">
              <w:rPr>
                <w:b/>
                <w:bCs/>
                <w:sz w:val="22"/>
                <w:szCs w:val="22"/>
                <w:shd w:val="clear" w:color="auto" w:fill="FFFFFF"/>
              </w:rPr>
              <w:lastRenderedPageBreak/>
              <w:t>Ņemts vērā</w:t>
            </w:r>
          </w:p>
          <w:p w14:paraId="04036DFD" w14:textId="129F3ACF" w:rsidR="0015781B" w:rsidRPr="00945E73" w:rsidRDefault="0015781B" w:rsidP="00885A3F">
            <w:pPr>
              <w:shd w:val="clear" w:color="auto" w:fill="FFFFFF"/>
              <w:jc w:val="both"/>
              <w:rPr>
                <w:sz w:val="22"/>
                <w:szCs w:val="22"/>
                <w:shd w:val="clear" w:color="auto" w:fill="FFFFFF"/>
              </w:rPr>
            </w:pPr>
          </w:p>
          <w:p w14:paraId="019FDE03" w14:textId="061D3672" w:rsidR="0015781B" w:rsidRPr="00945E73" w:rsidRDefault="001E1189" w:rsidP="00885A3F">
            <w:pPr>
              <w:shd w:val="clear" w:color="auto" w:fill="FFFFFF"/>
              <w:jc w:val="both"/>
              <w:rPr>
                <w:sz w:val="22"/>
                <w:szCs w:val="22"/>
              </w:rPr>
            </w:pPr>
            <w:r w:rsidRPr="00945E73">
              <w:rPr>
                <w:sz w:val="22"/>
                <w:szCs w:val="22"/>
                <w:shd w:val="clear" w:color="auto" w:fill="FFFFFF"/>
              </w:rPr>
              <w:t>Projektā ietvertajā noteikumu 1.15. apakšpunktā s</w:t>
            </w:r>
            <w:r w:rsidR="0015781B" w:rsidRPr="00945E73">
              <w:rPr>
                <w:sz w:val="22"/>
                <w:szCs w:val="22"/>
                <w:shd w:val="clear" w:color="auto" w:fill="FFFFFF"/>
              </w:rPr>
              <w:t>vītroti vārdi “kārtību, kādā”, kas atkārtojās</w:t>
            </w:r>
            <w:r w:rsidR="00E4597E" w:rsidRPr="00945E73">
              <w:rPr>
                <w:sz w:val="22"/>
                <w:szCs w:val="22"/>
                <w:shd w:val="clear" w:color="auto" w:fill="FFFFFF"/>
              </w:rPr>
              <w:t xml:space="preserve"> projektā </w:t>
            </w:r>
            <w:r w:rsidR="004600C5" w:rsidRPr="00945E73">
              <w:rPr>
                <w:sz w:val="22"/>
                <w:szCs w:val="22"/>
                <w:shd w:val="clear" w:color="auto" w:fill="FFFFFF"/>
              </w:rPr>
              <w:t>iepriekš</w:t>
            </w:r>
            <w:r w:rsidR="00A845F0" w:rsidRPr="00945E73">
              <w:rPr>
                <w:sz w:val="22"/>
                <w:szCs w:val="22"/>
                <w:shd w:val="clear" w:color="auto" w:fill="FFFFFF"/>
              </w:rPr>
              <w:t xml:space="preserve"> </w:t>
            </w:r>
            <w:r w:rsidR="004600C5" w:rsidRPr="00945E73">
              <w:rPr>
                <w:sz w:val="22"/>
                <w:szCs w:val="22"/>
                <w:shd w:val="clear" w:color="auto" w:fill="FFFFFF"/>
              </w:rPr>
              <w:t>pi</w:t>
            </w:r>
            <w:r w:rsidR="00A845F0" w:rsidRPr="00945E73">
              <w:rPr>
                <w:sz w:val="22"/>
                <w:szCs w:val="22"/>
                <w:shd w:val="clear" w:color="auto" w:fill="FFFFFF"/>
              </w:rPr>
              <w:t>e</w:t>
            </w:r>
            <w:r w:rsidR="004600C5" w:rsidRPr="00945E73">
              <w:rPr>
                <w:sz w:val="22"/>
                <w:szCs w:val="22"/>
                <w:shd w:val="clear" w:color="auto" w:fill="FFFFFF"/>
              </w:rPr>
              <w:t>dāvātajā</w:t>
            </w:r>
            <w:r w:rsidR="00E4597E" w:rsidRPr="00945E73">
              <w:rPr>
                <w:sz w:val="22"/>
                <w:szCs w:val="22"/>
                <w:shd w:val="clear" w:color="auto" w:fill="FFFFFF"/>
              </w:rPr>
              <w:t xml:space="preserve"> redakcijā.</w:t>
            </w:r>
          </w:p>
          <w:p w14:paraId="2B303AE0" w14:textId="77777777" w:rsidR="000B1F52" w:rsidRPr="00945E73" w:rsidRDefault="000B1F52" w:rsidP="000B1F52">
            <w:pPr>
              <w:rPr>
                <w:sz w:val="22"/>
                <w:szCs w:val="22"/>
              </w:rPr>
            </w:pPr>
          </w:p>
          <w:p w14:paraId="744F7A70" w14:textId="77777777" w:rsidR="000B1F52" w:rsidRPr="00945E73" w:rsidRDefault="000B1F52" w:rsidP="000B1F52">
            <w:pPr>
              <w:rPr>
                <w:sz w:val="22"/>
                <w:szCs w:val="22"/>
              </w:rPr>
            </w:pPr>
          </w:p>
          <w:p w14:paraId="28191D70" w14:textId="16065252" w:rsidR="000B1F52" w:rsidRPr="00945E73" w:rsidRDefault="004600C5" w:rsidP="000B1F52">
            <w:pPr>
              <w:rPr>
                <w:sz w:val="22"/>
                <w:szCs w:val="22"/>
              </w:rPr>
            </w:pPr>
            <w:r w:rsidRPr="00945E73">
              <w:rPr>
                <w:sz w:val="22"/>
                <w:szCs w:val="22"/>
              </w:rPr>
              <w:lastRenderedPageBreak/>
              <w:t xml:space="preserve"> Precizēts projektā ietvert</w:t>
            </w:r>
            <w:r w:rsidR="00E17AD8" w:rsidRPr="00945E73">
              <w:rPr>
                <w:sz w:val="22"/>
                <w:szCs w:val="22"/>
              </w:rPr>
              <w:t xml:space="preserve">ās </w:t>
            </w:r>
            <w:r w:rsidR="00E17AD8" w:rsidRPr="00945E73">
              <w:rPr>
                <w:sz w:val="22"/>
                <w:szCs w:val="22"/>
                <w:shd w:val="clear" w:color="auto" w:fill="FFFFFF"/>
              </w:rPr>
              <w:t>VII</w:t>
            </w:r>
            <w:r w:rsidR="00E17AD8" w:rsidRPr="00945E73">
              <w:rPr>
                <w:sz w:val="22"/>
                <w:szCs w:val="22"/>
                <w:shd w:val="clear" w:color="auto" w:fill="FFFFFF"/>
                <w:vertAlign w:val="superscript"/>
              </w:rPr>
              <w:t>1</w:t>
            </w:r>
            <w:r w:rsidR="00E17AD8" w:rsidRPr="00945E73">
              <w:rPr>
                <w:sz w:val="22"/>
                <w:szCs w:val="22"/>
                <w:shd w:val="clear" w:color="auto" w:fill="FFFFFF"/>
              </w:rPr>
              <w:t>.</w:t>
            </w:r>
            <w:r w:rsidR="00E17AD8" w:rsidRPr="00945E73">
              <w:rPr>
                <w:sz w:val="22"/>
                <w:szCs w:val="22"/>
              </w:rPr>
              <w:t xml:space="preserve"> nodaļas nosaukums atbilstoši ETL dotajam deleģējumam.</w:t>
            </w:r>
          </w:p>
          <w:p w14:paraId="0B90CCD0" w14:textId="698FA7E8" w:rsidR="00603164" w:rsidRPr="00945E73" w:rsidRDefault="00603164" w:rsidP="000B1F52">
            <w:pPr>
              <w:rPr>
                <w:sz w:val="22"/>
                <w:szCs w:val="22"/>
              </w:rPr>
            </w:pPr>
            <w:r w:rsidRPr="00945E73">
              <w:rPr>
                <w:sz w:val="22"/>
                <w:szCs w:val="22"/>
              </w:rPr>
              <w:t>Precizēts anotācijas teksts, kurā paskaidrot</w:t>
            </w:r>
            <w:r w:rsidR="00C86E2D" w:rsidRPr="00945E73">
              <w:rPr>
                <w:sz w:val="22"/>
                <w:szCs w:val="22"/>
              </w:rPr>
              <w:t>a ETL grozījumu virzība.</w:t>
            </w:r>
          </w:p>
          <w:p w14:paraId="741A8975" w14:textId="7F189270" w:rsidR="000B1F52" w:rsidRPr="00945E73" w:rsidRDefault="000B1F52" w:rsidP="000B1F52">
            <w:pPr>
              <w:jc w:val="center"/>
              <w:rPr>
                <w:b/>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291CC78" w14:textId="2F525D9D" w:rsidR="000B1F52" w:rsidRPr="00945E73" w:rsidRDefault="00D9120F" w:rsidP="00885A3F">
            <w:pPr>
              <w:pStyle w:val="tv213"/>
              <w:spacing w:before="0" w:beforeAutospacing="0" w:after="0" w:afterAutospacing="0"/>
              <w:jc w:val="both"/>
              <w:rPr>
                <w:sz w:val="22"/>
                <w:szCs w:val="22"/>
              </w:rPr>
            </w:pPr>
            <w:r w:rsidRPr="00945E73">
              <w:rPr>
                <w:sz w:val="22"/>
                <w:szCs w:val="22"/>
              </w:rPr>
              <w:lastRenderedPageBreak/>
              <w:t>1.15. kārtību, kādā pārtrauc atbalsta izmaksu un birojs pieņem lēmumu par obligātā iepirkuma tiesību vai garantētās maksas tiesību atcelšanu</w:t>
            </w:r>
            <w:r w:rsidR="0007467C" w:rsidRPr="00945E73">
              <w:rPr>
                <w:sz w:val="22"/>
                <w:szCs w:val="22"/>
              </w:rPr>
              <w:t>.</w:t>
            </w:r>
          </w:p>
          <w:p w14:paraId="04B8D2E7" w14:textId="77777777" w:rsidR="00BC1C3E" w:rsidRPr="00945E73" w:rsidRDefault="00BC1C3E" w:rsidP="00885A3F">
            <w:pPr>
              <w:pStyle w:val="tv213"/>
              <w:spacing w:before="0" w:beforeAutospacing="0" w:after="0" w:afterAutospacing="0"/>
              <w:jc w:val="both"/>
              <w:rPr>
                <w:sz w:val="22"/>
                <w:szCs w:val="22"/>
              </w:rPr>
            </w:pPr>
          </w:p>
          <w:p w14:paraId="417F884A" w14:textId="77777777" w:rsidR="00BC1C3E" w:rsidRPr="00945E73" w:rsidRDefault="00BC1C3E" w:rsidP="00885A3F">
            <w:pPr>
              <w:pStyle w:val="NormalWeb"/>
              <w:spacing w:before="0" w:beforeAutospacing="0" w:after="0" w:afterAutospacing="0"/>
              <w:ind w:firstLine="851"/>
              <w:jc w:val="center"/>
              <w:rPr>
                <w:sz w:val="22"/>
                <w:szCs w:val="22"/>
              </w:rPr>
            </w:pPr>
            <w:r w:rsidRPr="00945E73">
              <w:rPr>
                <w:b/>
                <w:bCs/>
                <w:sz w:val="22"/>
                <w:szCs w:val="22"/>
                <w:shd w:val="clear" w:color="auto" w:fill="FFFFFF"/>
              </w:rPr>
              <w:t>VII</w:t>
            </w:r>
            <w:r w:rsidRPr="00945E73">
              <w:rPr>
                <w:b/>
                <w:bCs/>
                <w:sz w:val="22"/>
                <w:szCs w:val="22"/>
                <w:shd w:val="clear" w:color="auto" w:fill="FFFFFF"/>
                <w:vertAlign w:val="superscript"/>
              </w:rPr>
              <w:t>1</w:t>
            </w:r>
            <w:r w:rsidRPr="00945E73">
              <w:rPr>
                <w:b/>
                <w:bCs/>
                <w:sz w:val="22"/>
                <w:szCs w:val="22"/>
                <w:shd w:val="clear" w:color="auto" w:fill="FFFFFF"/>
              </w:rPr>
              <w:t>.</w:t>
            </w:r>
            <w:r w:rsidRPr="00945E73">
              <w:rPr>
                <w:b/>
                <w:bCs/>
                <w:sz w:val="22"/>
                <w:szCs w:val="22"/>
              </w:rPr>
              <w:t xml:space="preserve"> Valsts atbalsta izmaksas pārtraukšana, beidzoties atbalsta periodam</w:t>
            </w:r>
          </w:p>
          <w:p w14:paraId="391854AD" w14:textId="4CDAE610" w:rsidR="00BC1C3E" w:rsidRPr="00945E73" w:rsidRDefault="00BC1C3E" w:rsidP="00885A3F">
            <w:pPr>
              <w:pStyle w:val="tv213"/>
              <w:spacing w:before="0" w:beforeAutospacing="0" w:after="0" w:afterAutospacing="0"/>
              <w:jc w:val="both"/>
              <w:rPr>
                <w:sz w:val="22"/>
                <w:szCs w:val="22"/>
              </w:rPr>
            </w:pPr>
          </w:p>
        </w:tc>
      </w:tr>
      <w:tr w:rsidR="00F47362" w:rsidRPr="00945E73" w14:paraId="1CA69DC9"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D774ACD" w14:textId="5BDE2A57" w:rsidR="000B1F52" w:rsidRPr="00945E73" w:rsidRDefault="00825EA8" w:rsidP="000B1F52">
            <w:pPr>
              <w:jc w:val="center"/>
              <w:rPr>
                <w:sz w:val="22"/>
                <w:szCs w:val="22"/>
              </w:rPr>
            </w:pPr>
            <w:r w:rsidRPr="00945E73">
              <w:rPr>
                <w:sz w:val="22"/>
                <w:szCs w:val="22"/>
              </w:rPr>
              <w:lastRenderedPageBreak/>
              <w:t>4.</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47D80E6" w14:textId="67397000" w:rsidR="000B1F52" w:rsidRPr="00945E73" w:rsidRDefault="000B1F52" w:rsidP="00885A3F">
            <w:pPr>
              <w:pStyle w:val="tv213"/>
              <w:spacing w:before="0" w:beforeAutospacing="0" w:after="0" w:afterAutospacing="0"/>
              <w:jc w:val="both"/>
              <w:rPr>
                <w:sz w:val="22"/>
                <w:szCs w:val="22"/>
              </w:rPr>
            </w:pPr>
            <w:r w:rsidRPr="00945E73">
              <w:rPr>
                <w:sz w:val="22"/>
                <w:szCs w:val="22"/>
                <w:shd w:val="clear" w:color="auto" w:fill="FFFFFF"/>
              </w:rPr>
              <w:t>23.</w:t>
            </w:r>
            <w:r w:rsidRPr="00945E73">
              <w:rPr>
                <w:sz w:val="22"/>
                <w:szCs w:val="22"/>
                <w:shd w:val="clear" w:color="auto" w:fill="FFFFFF"/>
                <w:vertAlign w:val="superscript"/>
              </w:rPr>
              <w:t>1</w:t>
            </w:r>
            <w:r w:rsidRPr="00945E73">
              <w:rPr>
                <w:sz w:val="22"/>
                <w:szCs w:val="22"/>
                <w:shd w:val="clear" w:color="auto" w:fill="FFFFFF"/>
              </w:rPr>
              <w:t xml:space="preserve"> </w:t>
            </w:r>
            <w:r w:rsidRPr="00945E73">
              <w:rPr>
                <w:sz w:val="22"/>
                <w:szCs w:val="22"/>
              </w:rPr>
              <w:t>Koģenerācijas stacijas siltumapgādes shēmā komersants norāda koģenerācijas stacijā esošās iekārtas un ierīces saskaņā ar vienotā tehnoloģiskā cikla principu, šo noteikumu 21.2.apakšpunktā minētos uzskaites mēraparātus vai mērlīdzekļu sistēmas un norāda koģenerācijas stacijas robežas. Koģenerācijas stacijas kurināmā padeves shēmā komersants norāda iekārtas un ierīces saskaņā ar vienotā tehnoloģiskā cikla principu, šo noteikumu 21.3. un 21.4.apakšpunktā minētos uzskaites mēraparātus vai mērlīdzekļu sistēmas un norāda koģenerācijas stacijas robežas.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5F5255F" w14:textId="77777777" w:rsidR="00F178C1" w:rsidRPr="00945E73" w:rsidRDefault="00F178C1" w:rsidP="00F178C1">
            <w:pPr>
              <w:jc w:val="both"/>
              <w:rPr>
                <w:rFonts w:eastAsia="Calibri"/>
                <w:b/>
                <w:bCs/>
                <w:sz w:val="22"/>
                <w:szCs w:val="22"/>
              </w:rPr>
            </w:pPr>
            <w:r w:rsidRPr="00945E73">
              <w:rPr>
                <w:rFonts w:eastAsia="Calibri"/>
                <w:b/>
                <w:bCs/>
                <w:sz w:val="22"/>
                <w:szCs w:val="22"/>
              </w:rPr>
              <w:t>Tieslietu ministrijas 19.06.2021. iebildums</w:t>
            </w:r>
          </w:p>
          <w:p w14:paraId="0DC6DD03" w14:textId="6031F116" w:rsidR="000B1F52" w:rsidRPr="00945E73" w:rsidRDefault="000B1F52" w:rsidP="000B1F52">
            <w:pPr>
              <w:ind w:firstLine="709"/>
              <w:jc w:val="both"/>
              <w:rPr>
                <w:rFonts w:eastAsia="Calibri"/>
                <w:b/>
                <w:bCs/>
                <w:sz w:val="22"/>
                <w:szCs w:val="22"/>
              </w:rPr>
            </w:pPr>
            <w:r w:rsidRPr="00945E73">
              <w:rPr>
                <w:sz w:val="22"/>
                <w:szCs w:val="22"/>
                <w:bdr w:val="none" w:sz="0" w:space="0" w:color="auto" w:frame="1"/>
              </w:rPr>
              <w:t>Ievērojot, ka noteikumu 21.4. apakšpunktā nav minēti uzskaites mēraparāti vai mērlīdzekļu sistēmas, lūdzam precizēt projekta 10. punktā izteikto noteikumu 23.</w:t>
            </w:r>
            <w:r w:rsidRPr="00945E73">
              <w:rPr>
                <w:sz w:val="22"/>
                <w:szCs w:val="22"/>
                <w:bdr w:val="none" w:sz="0" w:space="0" w:color="auto" w:frame="1"/>
                <w:vertAlign w:val="superscript"/>
              </w:rPr>
              <w:t>1</w:t>
            </w:r>
            <w:r w:rsidRPr="00945E73">
              <w:rPr>
                <w:sz w:val="22"/>
                <w:szCs w:val="22"/>
                <w:bdr w:val="none" w:sz="0" w:space="0" w:color="auto" w:frame="1"/>
              </w:rPr>
              <w:t> punktu.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6FACF87" w14:textId="77777777" w:rsidR="000B1F52" w:rsidRPr="00945E73" w:rsidRDefault="000B1F52" w:rsidP="000B1F52">
            <w:pPr>
              <w:rPr>
                <w:b/>
                <w:sz w:val="22"/>
                <w:szCs w:val="22"/>
              </w:rPr>
            </w:pPr>
            <w:r w:rsidRPr="00945E73">
              <w:rPr>
                <w:b/>
                <w:sz w:val="22"/>
                <w:szCs w:val="22"/>
              </w:rPr>
              <w:t>Ņemts vērā</w:t>
            </w:r>
          </w:p>
          <w:p w14:paraId="21196D78" w14:textId="0EF85586" w:rsidR="000B1F52" w:rsidRPr="00945E73" w:rsidRDefault="000B1F52" w:rsidP="000B1F52">
            <w:pPr>
              <w:rPr>
                <w:sz w:val="22"/>
                <w:szCs w:val="22"/>
                <w:shd w:val="clear" w:color="auto" w:fill="FFFFFF"/>
              </w:rPr>
            </w:pPr>
            <w:r w:rsidRPr="00945E73">
              <w:rPr>
                <w:bCs/>
                <w:sz w:val="22"/>
                <w:szCs w:val="22"/>
              </w:rPr>
              <w:t>Svītrota atsauce uz 21.4. apakšpunktu, atstāta atsauce uz 21.3. apakšpunktu, kurā noteikts pienākums nodrošināt kurināmā mēraparātus.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9819B11" w14:textId="77777777" w:rsidR="00F636A3" w:rsidRPr="00F57BD5" w:rsidRDefault="00F636A3" w:rsidP="00F57BD5">
            <w:pPr>
              <w:pStyle w:val="tv213"/>
              <w:spacing w:after="0"/>
              <w:jc w:val="both"/>
              <w:rPr>
                <w:sz w:val="22"/>
                <w:szCs w:val="22"/>
              </w:rPr>
            </w:pPr>
            <w:r w:rsidRPr="00F57BD5">
              <w:rPr>
                <w:sz w:val="22"/>
                <w:szCs w:val="22"/>
              </w:rPr>
              <w:t xml:space="preserve">21.1. ka koģenerācijas stacijā un tajā uzstādītajās koģenerācijas iekārtās ir uzstādīti saražotās, elektroenerģijas sistēmas operatora (turpmāk – sistēmas operators) tīklā nodotās un no tīkla saņemtās elektroenerģijas komercuzskaites mēraparāti, </w:t>
            </w:r>
            <w:r w:rsidRPr="00F57BD5">
              <w:rPr>
                <w:sz w:val="22"/>
                <w:szCs w:val="22"/>
                <w:shd w:val="clear" w:color="auto" w:fill="FFFFFF"/>
              </w:rPr>
              <w:t xml:space="preserve">kas </w:t>
            </w:r>
            <w:r w:rsidRPr="00F57BD5">
              <w:rPr>
                <w:sz w:val="22"/>
                <w:szCs w:val="22"/>
              </w:rPr>
              <w:t>atbilst normatīvajiem aktiem par mērījumu vienotību;</w:t>
            </w:r>
          </w:p>
          <w:p w14:paraId="2C26D430" w14:textId="77777777" w:rsidR="00F636A3" w:rsidRPr="00F57BD5" w:rsidRDefault="00F636A3" w:rsidP="00F57BD5">
            <w:pPr>
              <w:pStyle w:val="tv213"/>
              <w:spacing w:after="0"/>
              <w:jc w:val="both"/>
              <w:rPr>
                <w:sz w:val="22"/>
                <w:szCs w:val="22"/>
              </w:rPr>
            </w:pPr>
            <w:r w:rsidRPr="00F57BD5">
              <w:rPr>
                <w:sz w:val="22"/>
                <w:szCs w:val="22"/>
              </w:rPr>
              <w:t xml:space="preserve">21.2. koģenerācijas staciju aprīko ar siltumenerģijas uzskaites mēraparātiem vai mēraparātu sistēmu, kas atbilst normatīvajiem aktiem par mērījumu vienotību, un nodrošina koģenerācijas iekārtā saražotās siltumenerģijas, atsevišķos siltumenerģijas ražošanas katlos vai citā veidā saražotās siltumenerģijas un lietderīgi izmantotās siltumenerģijas atsevišķu uzskaiti;  </w:t>
            </w:r>
          </w:p>
          <w:p w14:paraId="678962F7" w14:textId="56DBE63B" w:rsidR="000B1F52" w:rsidRPr="00F57BD5" w:rsidRDefault="00F636A3" w:rsidP="00F57BD5">
            <w:pPr>
              <w:jc w:val="both"/>
            </w:pPr>
            <w:r w:rsidRPr="00F57BD5">
              <w:rPr>
                <w:sz w:val="22"/>
                <w:szCs w:val="22"/>
              </w:rPr>
              <w:t>21.3. koģenerācijas stacijā izmantotā kurināmā, tai skaitā biogāzes, uzskaiti;</w:t>
            </w:r>
          </w:p>
        </w:tc>
      </w:tr>
      <w:tr w:rsidR="00F47362" w:rsidRPr="00945E73" w14:paraId="0E875473"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3645442" w14:textId="4829B244" w:rsidR="000B1F52" w:rsidRPr="00945E73" w:rsidRDefault="00825EA8" w:rsidP="000B1F52">
            <w:pPr>
              <w:jc w:val="center"/>
              <w:rPr>
                <w:sz w:val="22"/>
                <w:szCs w:val="22"/>
              </w:rPr>
            </w:pPr>
            <w:r w:rsidRPr="00945E73">
              <w:rPr>
                <w:sz w:val="22"/>
                <w:szCs w:val="22"/>
              </w:rPr>
              <w:lastRenderedPageBreak/>
              <w:t>5.</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5C7F7D0" w14:textId="77777777" w:rsidR="000B1F52" w:rsidRPr="00945E73" w:rsidRDefault="000B1F52" w:rsidP="000B1F52">
            <w:pPr>
              <w:pStyle w:val="tv213"/>
              <w:spacing w:before="0" w:beforeAutospacing="0" w:after="0" w:afterAutospacing="0"/>
              <w:ind w:firstLine="851"/>
              <w:jc w:val="both"/>
              <w:rPr>
                <w:sz w:val="22"/>
                <w:szCs w:val="22"/>
                <w:shd w:val="clear" w:color="auto" w:fill="FFFFFF"/>
              </w:rPr>
            </w:pPr>
            <w:r w:rsidRPr="00945E73">
              <w:rPr>
                <w:sz w:val="22"/>
                <w:szCs w:val="22"/>
                <w:shd w:val="clear" w:color="auto" w:fill="FFFFFF"/>
              </w:rPr>
              <w:t>16. Izteikt noteikumu 38.2. apakšpunktu šādā redakcijā:</w:t>
            </w:r>
          </w:p>
          <w:p w14:paraId="0B012127" w14:textId="137AE1BF" w:rsidR="000B1F52" w:rsidRPr="00945E73" w:rsidRDefault="000B1F52" w:rsidP="00885A3F">
            <w:pPr>
              <w:pStyle w:val="tv213"/>
              <w:spacing w:before="0" w:beforeAutospacing="0" w:after="0" w:afterAutospacing="0"/>
              <w:jc w:val="both"/>
              <w:rPr>
                <w:sz w:val="22"/>
                <w:szCs w:val="22"/>
                <w:shd w:val="clear" w:color="auto" w:fill="FFFFFF"/>
              </w:rPr>
            </w:pPr>
            <w:r w:rsidRPr="00945E73">
              <w:rPr>
                <w:sz w:val="22"/>
                <w:szCs w:val="22"/>
              </w:rPr>
              <w:t>“38.2. akreditētas institūcijas (turpmāk – auditors) ziņojumu par saražoto siltumenerģiju, lietderīgo siltumenerģiju un patērēto kurināmo, tai skaitā izejvielu īpatsvaru atbilstoši šo noteikumu 73. un 75. punktam, ar norādi par elektrostacijas atbilstību minētajiem kritērijiem, kā arī minētā auditora sagatavotu detalizētu ziņojumu par biomasas vai biogāzes elektrostacijas gada pārskatā sniegtās informācijas atbilstību un pamatotību, kā arī par veiktajām darbībām un pārbaudītajiem dokumentiem, tostarp pievieno sarakstu, kurā norādīti šo noteikumu </w:t>
            </w:r>
            <w:hyperlink r:id="rId42" w:anchor="p21" w:history="1">
              <w:r w:rsidRPr="00945E73">
                <w:rPr>
                  <w:sz w:val="22"/>
                  <w:szCs w:val="22"/>
                  <w:u w:val="single"/>
                </w:rPr>
                <w:t>21.</w:t>
              </w:r>
            </w:hyperlink>
            <w:r w:rsidRPr="00945E73">
              <w:rPr>
                <w:sz w:val="22"/>
                <w:szCs w:val="22"/>
              </w:rPr>
              <w:t> punktā minēto mēraparātu numuri un verificēšanas vai kalibrēšanas termiņi;”</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1E5E862" w14:textId="77777777" w:rsidR="00F178C1" w:rsidRPr="00945E73" w:rsidRDefault="00F178C1" w:rsidP="00F178C1">
            <w:pPr>
              <w:jc w:val="both"/>
              <w:rPr>
                <w:rFonts w:eastAsia="Calibri"/>
                <w:b/>
                <w:bCs/>
                <w:sz w:val="22"/>
                <w:szCs w:val="22"/>
              </w:rPr>
            </w:pPr>
            <w:r w:rsidRPr="00945E73">
              <w:rPr>
                <w:rFonts w:eastAsia="Calibri"/>
                <w:b/>
                <w:bCs/>
                <w:sz w:val="22"/>
                <w:szCs w:val="22"/>
              </w:rPr>
              <w:t>Tieslietu ministrijas 19.06.2021. iebildums</w:t>
            </w:r>
          </w:p>
          <w:p w14:paraId="456178FC" w14:textId="0180BA18" w:rsidR="000B1F52" w:rsidRPr="00945E73" w:rsidRDefault="000B1F52" w:rsidP="000B1F52">
            <w:pPr>
              <w:ind w:firstLine="709"/>
              <w:jc w:val="both"/>
              <w:rPr>
                <w:rFonts w:eastAsia="Calibri"/>
                <w:b/>
                <w:bCs/>
                <w:sz w:val="22"/>
                <w:szCs w:val="22"/>
              </w:rPr>
            </w:pPr>
            <w:r w:rsidRPr="00945E73">
              <w:rPr>
                <w:sz w:val="22"/>
                <w:szCs w:val="22"/>
                <w:bdr w:val="none" w:sz="0" w:space="0" w:color="auto" w:frame="1"/>
              </w:rPr>
              <w:t>Ievērojot, ka noteikumos nav 38.2. apakšpunkta, lūdzam precizēt projekta 16. punktu.</w:t>
            </w:r>
            <w:r w:rsidRPr="00945E73">
              <w:rPr>
                <w:sz w:val="22"/>
                <w:szCs w:val="22"/>
              </w:rPr>
              <w:t>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76B2EA4" w14:textId="426FDFFE" w:rsidR="000B1F52" w:rsidRPr="00945E73" w:rsidRDefault="000B1F52" w:rsidP="000B1F52">
            <w:pPr>
              <w:rPr>
                <w:b/>
                <w:sz w:val="22"/>
                <w:szCs w:val="22"/>
              </w:rPr>
            </w:pPr>
            <w:r w:rsidRPr="00945E73">
              <w:rPr>
                <w:b/>
                <w:sz w:val="22"/>
                <w:szCs w:val="22"/>
              </w:rPr>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77FD667" w14:textId="77777777" w:rsidR="00D9120F" w:rsidRPr="00945E73" w:rsidRDefault="00D9120F" w:rsidP="00D9120F">
            <w:pPr>
              <w:pStyle w:val="ListParagraph"/>
              <w:spacing w:after="60" w:line="240" w:lineRule="auto"/>
              <w:ind w:left="0" w:firstLine="851"/>
              <w:contextualSpacing w:val="0"/>
              <w:jc w:val="both"/>
              <w:rPr>
                <w:rFonts w:ascii="Times New Roman" w:hAnsi="Times New Roman"/>
              </w:rPr>
            </w:pPr>
            <w:r w:rsidRPr="00945E73">
              <w:rPr>
                <w:rFonts w:ascii="Times New Roman" w:hAnsi="Times New Roman"/>
              </w:rPr>
              <w:t>12. Izteikt 32. punkta ievaddaļas trešo teikumu šādā redakcijā:</w:t>
            </w:r>
          </w:p>
          <w:p w14:paraId="1036F9FC" w14:textId="77777777" w:rsidR="000B1F52" w:rsidRPr="00945E73" w:rsidRDefault="00D9120F" w:rsidP="00D9120F">
            <w:pPr>
              <w:pStyle w:val="tv213"/>
              <w:spacing w:before="0" w:beforeAutospacing="0" w:after="0" w:afterAutospacing="0"/>
              <w:jc w:val="both"/>
              <w:rPr>
                <w:sz w:val="22"/>
                <w:szCs w:val="22"/>
                <w:shd w:val="clear" w:color="auto" w:fill="FFFFFF"/>
              </w:rPr>
            </w:pPr>
            <w:r w:rsidRPr="00945E73">
              <w:rPr>
                <w:sz w:val="22"/>
                <w:szCs w:val="22"/>
                <w:shd w:val="clear" w:color="auto" w:fill="FFFFFF"/>
              </w:rPr>
              <w:t>“Sistēmas operators pēc biroja pieprasījuma iesniedz datus par elektroenerģijas apjomu, kuru komersants nodevis tīklā un saņēmis no tīkla, ieskaitot datus par minētās elektroenerģijas apjomu tajos elektroenerģijas pieslēguma punktos, kas ir tieši vai netieši (pastarpināti) saistīti ar elektrostaciju un tās iekārtām un ierīcēm atbilstoši vienotā tehnoloģiskā cikla principam.”.</w:t>
            </w:r>
          </w:p>
          <w:p w14:paraId="132AE6EC" w14:textId="77777777" w:rsidR="00D9120F" w:rsidRPr="00945E73" w:rsidRDefault="00D9120F" w:rsidP="00D9120F">
            <w:pPr>
              <w:pStyle w:val="tv213"/>
              <w:spacing w:before="0" w:beforeAutospacing="0" w:after="0" w:afterAutospacing="0"/>
              <w:jc w:val="both"/>
              <w:rPr>
                <w:sz w:val="22"/>
                <w:szCs w:val="22"/>
                <w:shd w:val="clear" w:color="auto" w:fill="FFFFFF"/>
              </w:rPr>
            </w:pPr>
          </w:p>
          <w:p w14:paraId="6FE9A8A6" w14:textId="77777777" w:rsidR="00D9120F" w:rsidRPr="00945E73" w:rsidRDefault="00D9120F" w:rsidP="00D9120F">
            <w:pPr>
              <w:pStyle w:val="tv213"/>
              <w:spacing w:before="0" w:beforeAutospacing="0" w:after="0" w:afterAutospacing="0"/>
              <w:ind w:firstLine="851"/>
              <w:jc w:val="both"/>
              <w:rPr>
                <w:sz w:val="22"/>
                <w:szCs w:val="22"/>
                <w:shd w:val="clear" w:color="auto" w:fill="FFFFFF"/>
              </w:rPr>
            </w:pPr>
            <w:r w:rsidRPr="00945E73">
              <w:rPr>
                <w:sz w:val="22"/>
                <w:szCs w:val="22"/>
                <w:shd w:val="clear" w:color="auto" w:fill="FFFFFF"/>
              </w:rPr>
              <w:t>13. Izteikt 33. punktu šādā redakcijā:</w:t>
            </w:r>
          </w:p>
          <w:p w14:paraId="75E93446" w14:textId="71F7DBFE" w:rsidR="00D9120F" w:rsidRPr="00945E73" w:rsidRDefault="00D9120F" w:rsidP="00D9120F">
            <w:pPr>
              <w:pStyle w:val="tv213"/>
              <w:spacing w:before="0" w:beforeAutospacing="0" w:after="0" w:afterAutospacing="0"/>
              <w:jc w:val="both"/>
              <w:rPr>
                <w:sz w:val="22"/>
                <w:szCs w:val="22"/>
                <w:shd w:val="clear" w:color="auto" w:fill="FFFFFF"/>
              </w:rPr>
            </w:pPr>
            <w:r w:rsidRPr="00945E73">
              <w:rPr>
                <w:sz w:val="22"/>
                <w:szCs w:val="22"/>
                <w:shd w:val="clear" w:color="auto" w:fill="FFFFFF"/>
              </w:rPr>
              <w:t>“33</w:t>
            </w:r>
            <w:r w:rsidRPr="00945E73">
              <w:rPr>
                <w:sz w:val="22"/>
                <w:szCs w:val="22"/>
              </w:rPr>
              <w:t>. Šo noteikumu 32.2. apakšpunktā minētais auditors ir juridiska persona, kura ir akreditēta nacionālajā akreditācijas institūcijā kā neatkarīga trešās puses inspicēšanas institūcija  atbilstoši normatīvajiem aktiem par atbilstības novērtēšanas institūciju novērtēšanu, akreditāciju un uzraudzību.”</w:t>
            </w:r>
          </w:p>
        </w:tc>
      </w:tr>
      <w:tr w:rsidR="00F47362" w:rsidRPr="00945E73" w14:paraId="38263E20"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7C1A90D" w14:textId="1E08FFD3" w:rsidR="000B1F52" w:rsidRPr="00945E73" w:rsidRDefault="00825EA8" w:rsidP="000B1F52">
            <w:pPr>
              <w:jc w:val="center"/>
              <w:rPr>
                <w:sz w:val="22"/>
                <w:szCs w:val="22"/>
              </w:rPr>
            </w:pPr>
            <w:r w:rsidRPr="00945E73">
              <w:rPr>
                <w:sz w:val="22"/>
                <w:szCs w:val="22"/>
              </w:rPr>
              <w:t>6</w:t>
            </w:r>
            <w:r w:rsidR="000B1F52" w:rsidRPr="00945E73">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C8DBE96" w14:textId="77777777" w:rsidR="000B1F52" w:rsidRPr="00945E73" w:rsidRDefault="000B1F52" w:rsidP="00885A3F">
            <w:pPr>
              <w:jc w:val="both"/>
              <w:rPr>
                <w:sz w:val="22"/>
                <w:szCs w:val="22"/>
              </w:rPr>
            </w:pPr>
            <w:r w:rsidRPr="00945E73">
              <w:rPr>
                <w:sz w:val="22"/>
                <w:szCs w:val="22"/>
              </w:rPr>
              <w:t>20. Svītrot 55. punktā vārdus “komersants neiesniedz šo noteikumu </w:t>
            </w:r>
            <w:hyperlink r:id="rId43" w:anchor="p51" w:history="1">
              <w:r w:rsidRPr="00945E73">
                <w:rPr>
                  <w:sz w:val="22"/>
                  <w:szCs w:val="22"/>
                </w:rPr>
                <w:t>51. punktā</w:t>
              </w:r>
            </w:hyperlink>
            <w:r w:rsidRPr="00945E73">
              <w:rPr>
                <w:sz w:val="22"/>
                <w:szCs w:val="22"/>
              </w:rPr>
              <w:t> minēto pārskatu vai tajā norādītie dati liecina, ka koģenerācijas stacija attiecīgajā pārskata periodā nav atbildusi noteiktajiem kritērijiem, vai”.</w:t>
            </w:r>
          </w:p>
          <w:p w14:paraId="31E40AC8" w14:textId="77777777" w:rsidR="000B1F52" w:rsidRPr="00945E73" w:rsidRDefault="000B1F52" w:rsidP="000B1F52">
            <w:pPr>
              <w:jc w:val="center"/>
              <w:rPr>
                <w:sz w:val="22"/>
                <w:szCs w:val="22"/>
              </w:rPr>
            </w:pPr>
          </w:p>
          <w:p w14:paraId="523C7E53" w14:textId="77777777" w:rsidR="000B1F52" w:rsidRPr="00945E73" w:rsidRDefault="000B1F52" w:rsidP="000B1F52">
            <w:pPr>
              <w:jc w:val="center"/>
              <w:rPr>
                <w:sz w:val="22"/>
                <w:szCs w:val="22"/>
              </w:rPr>
            </w:pPr>
          </w:p>
          <w:p w14:paraId="73247944" w14:textId="77777777" w:rsidR="000B1F52" w:rsidRPr="00945E73" w:rsidRDefault="000B1F52" w:rsidP="000B1F52">
            <w:pPr>
              <w:jc w:val="center"/>
              <w:rPr>
                <w:sz w:val="22"/>
                <w:szCs w:val="22"/>
              </w:rPr>
            </w:pPr>
          </w:p>
          <w:p w14:paraId="7FB40706" w14:textId="77777777" w:rsidR="000B1F52" w:rsidRPr="00945E73" w:rsidRDefault="000B1F52" w:rsidP="000B1F52">
            <w:pPr>
              <w:jc w:val="center"/>
              <w:rPr>
                <w:sz w:val="22"/>
                <w:szCs w:val="22"/>
              </w:rPr>
            </w:pPr>
          </w:p>
          <w:p w14:paraId="66CAA32B" w14:textId="77777777" w:rsidR="000B1F52" w:rsidRPr="00945E73" w:rsidRDefault="000B1F52" w:rsidP="000B1F52">
            <w:pPr>
              <w:jc w:val="center"/>
              <w:rPr>
                <w:sz w:val="22"/>
                <w:szCs w:val="22"/>
              </w:rPr>
            </w:pPr>
          </w:p>
          <w:p w14:paraId="407C17F0" w14:textId="77777777" w:rsidR="000B1F52" w:rsidRPr="00945E73" w:rsidRDefault="000B1F52" w:rsidP="000B1F52">
            <w:pPr>
              <w:jc w:val="center"/>
              <w:rPr>
                <w:sz w:val="22"/>
                <w:szCs w:val="22"/>
              </w:rPr>
            </w:pPr>
          </w:p>
          <w:p w14:paraId="204D5055" w14:textId="77777777" w:rsidR="000B1F52" w:rsidRPr="00945E73" w:rsidRDefault="000B1F52" w:rsidP="000B1F52">
            <w:pPr>
              <w:jc w:val="center"/>
              <w:rPr>
                <w:sz w:val="22"/>
                <w:szCs w:val="22"/>
              </w:rPr>
            </w:pPr>
          </w:p>
          <w:p w14:paraId="5CCCDCEF" w14:textId="77777777" w:rsidR="000B1F52" w:rsidRPr="00945E73" w:rsidRDefault="000B1F52" w:rsidP="000B1F52">
            <w:pPr>
              <w:jc w:val="center"/>
              <w:rPr>
                <w:sz w:val="22"/>
                <w:szCs w:val="22"/>
              </w:rPr>
            </w:pPr>
          </w:p>
          <w:p w14:paraId="759C7AAF" w14:textId="77777777" w:rsidR="000B1F52" w:rsidRPr="00945E73" w:rsidRDefault="000B1F52" w:rsidP="000B1F52">
            <w:pPr>
              <w:jc w:val="center"/>
              <w:rPr>
                <w:sz w:val="22"/>
                <w:szCs w:val="22"/>
              </w:rPr>
            </w:pPr>
          </w:p>
          <w:p w14:paraId="2D52B41D" w14:textId="77777777" w:rsidR="000B1F52" w:rsidRPr="00945E73" w:rsidRDefault="000B1F52" w:rsidP="000B1F52">
            <w:pPr>
              <w:jc w:val="center"/>
              <w:rPr>
                <w:sz w:val="22"/>
                <w:szCs w:val="22"/>
              </w:rPr>
            </w:pPr>
          </w:p>
          <w:p w14:paraId="6ADC7D9C" w14:textId="77777777" w:rsidR="000B1F52" w:rsidRPr="00945E73" w:rsidRDefault="000B1F52" w:rsidP="000B1F52">
            <w:pPr>
              <w:jc w:val="center"/>
              <w:rPr>
                <w:sz w:val="22"/>
                <w:szCs w:val="22"/>
              </w:rPr>
            </w:pPr>
          </w:p>
          <w:p w14:paraId="4EAAD7F4" w14:textId="77777777" w:rsidR="000B1F52" w:rsidRPr="00945E73" w:rsidRDefault="000B1F52" w:rsidP="000B1F52">
            <w:pPr>
              <w:jc w:val="center"/>
              <w:rPr>
                <w:sz w:val="22"/>
                <w:szCs w:val="22"/>
              </w:rPr>
            </w:pPr>
          </w:p>
          <w:p w14:paraId="20D4A409" w14:textId="77777777" w:rsidR="000B1F52" w:rsidRPr="00945E73" w:rsidRDefault="000B1F52" w:rsidP="000B1F52">
            <w:pPr>
              <w:jc w:val="center"/>
              <w:rPr>
                <w:sz w:val="22"/>
                <w:szCs w:val="22"/>
              </w:rPr>
            </w:pPr>
          </w:p>
          <w:p w14:paraId="2A6433E4" w14:textId="77777777" w:rsidR="000B1F52" w:rsidRPr="00945E73" w:rsidRDefault="000B1F52" w:rsidP="000B1F52">
            <w:pPr>
              <w:jc w:val="center"/>
              <w:rPr>
                <w:sz w:val="22"/>
                <w:szCs w:val="22"/>
              </w:rPr>
            </w:pPr>
          </w:p>
          <w:p w14:paraId="406BC73D" w14:textId="77777777" w:rsidR="000B1F52" w:rsidRPr="00945E73" w:rsidRDefault="000B1F52" w:rsidP="000B1F52">
            <w:pPr>
              <w:jc w:val="center"/>
              <w:rPr>
                <w:sz w:val="22"/>
                <w:szCs w:val="22"/>
              </w:rPr>
            </w:pPr>
          </w:p>
          <w:p w14:paraId="5681A893" w14:textId="77777777" w:rsidR="000B1F52" w:rsidRPr="00945E73" w:rsidRDefault="000B1F52" w:rsidP="000B1F52">
            <w:pPr>
              <w:jc w:val="center"/>
              <w:rPr>
                <w:sz w:val="22"/>
                <w:szCs w:val="22"/>
              </w:rPr>
            </w:pPr>
          </w:p>
          <w:p w14:paraId="2297E5B5" w14:textId="77777777" w:rsidR="000B1F52" w:rsidRPr="00945E73" w:rsidRDefault="000B1F52" w:rsidP="000B1F52">
            <w:pPr>
              <w:jc w:val="center"/>
              <w:rPr>
                <w:sz w:val="22"/>
                <w:szCs w:val="22"/>
              </w:rPr>
            </w:pPr>
          </w:p>
          <w:p w14:paraId="0C72033E" w14:textId="77777777" w:rsidR="000B1F52" w:rsidRPr="00945E73" w:rsidRDefault="000B1F52" w:rsidP="000B1F52">
            <w:pPr>
              <w:jc w:val="center"/>
              <w:rPr>
                <w:sz w:val="22"/>
                <w:szCs w:val="22"/>
              </w:rPr>
            </w:pPr>
          </w:p>
          <w:p w14:paraId="675F114E" w14:textId="77777777" w:rsidR="000B1F52" w:rsidRPr="00945E73" w:rsidRDefault="000B1F52" w:rsidP="000B1F52">
            <w:pPr>
              <w:jc w:val="center"/>
              <w:rPr>
                <w:sz w:val="22"/>
                <w:szCs w:val="22"/>
              </w:rPr>
            </w:pPr>
          </w:p>
          <w:p w14:paraId="213D78EB" w14:textId="77777777" w:rsidR="000B1F52" w:rsidRPr="00945E73" w:rsidRDefault="000B1F52" w:rsidP="000B1F52">
            <w:pPr>
              <w:jc w:val="center"/>
              <w:rPr>
                <w:sz w:val="22"/>
                <w:szCs w:val="22"/>
              </w:rPr>
            </w:pPr>
          </w:p>
          <w:p w14:paraId="1AE1D3DE" w14:textId="77777777" w:rsidR="000B1F52" w:rsidRPr="00945E73" w:rsidRDefault="000B1F52" w:rsidP="000B1F52">
            <w:pPr>
              <w:jc w:val="center"/>
              <w:rPr>
                <w:sz w:val="22"/>
                <w:szCs w:val="22"/>
              </w:rPr>
            </w:pPr>
          </w:p>
          <w:p w14:paraId="13282C92" w14:textId="77777777" w:rsidR="000B1F52" w:rsidRPr="00945E73" w:rsidRDefault="000B1F52" w:rsidP="000B1F52">
            <w:pPr>
              <w:jc w:val="center"/>
              <w:rPr>
                <w:sz w:val="22"/>
                <w:szCs w:val="22"/>
              </w:rPr>
            </w:pPr>
          </w:p>
          <w:p w14:paraId="1FCBA856" w14:textId="77777777" w:rsidR="000B1F52" w:rsidRPr="00945E73" w:rsidRDefault="000B1F52" w:rsidP="000B1F52">
            <w:pPr>
              <w:jc w:val="center"/>
              <w:rPr>
                <w:sz w:val="22"/>
                <w:szCs w:val="22"/>
              </w:rPr>
            </w:pPr>
          </w:p>
          <w:p w14:paraId="69285034" w14:textId="77777777" w:rsidR="000B1F52" w:rsidRPr="00945E73" w:rsidRDefault="000B1F52" w:rsidP="000B1F52">
            <w:pPr>
              <w:jc w:val="center"/>
              <w:rPr>
                <w:sz w:val="22"/>
                <w:szCs w:val="22"/>
              </w:rPr>
            </w:pPr>
          </w:p>
          <w:p w14:paraId="09D34C47" w14:textId="77777777" w:rsidR="000B1F52" w:rsidRPr="00945E73" w:rsidRDefault="000B1F52" w:rsidP="000B1F52">
            <w:pPr>
              <w:jc w:val="center"/>
              <w:rPr>
                <w:sz w:val="22"/>
                <w:szCs w:val="22"/>
              </w:rPr>
            </w:pPr>
          </w:p>
          <w:p w14:paraId="519B8577" w14:textId="77777777" w:rsidR="000B1F52" w:rsidRPr="00945E73" w:rsidRDefault="000B1F52" w:rsidP="000B1F52">
            <w:pPr>
              <w:jc w:val="center"/>
              <w:rPr>
                <w:sz w:val="22"/>
                <w:szCs w:val="22"/>
              </w:rPr>
            </w:pPr>
          </w:p>
          <w:p w14:paraId="22AF41E3" w14:textId="77777777" w:rsidR="000B1F52" w:rsidRPr="00945E73" w:rsidRDefault="000B1F52" w:rsidP="000B1F52">
            <w:pPr>
              <w:jc w:val="center"/>
              <w:rPr>
                <w:sz w:val="22"/>
                <w:szCs w:val="22"/>
              </w:rPr>
            </w:pPr>
          </w:p>
          <w:p w14:paraId="083AEF9B" w14:textId="77777777" w:rsidR="000B1F52" w:rsidRPr="00945E73" w:rsidRDefault="000B1F52" w:rsidP="000B1F52">
            <w:pPr>
              <w:jc w:val="center"/>
              <w:rPr>
                <w:sz w:val="22"/>
                <w:szCs w:val="22"/>
              </w:rPr>
            </w:pPr>
          </w:p>
          <w:p w14:paraId="1601F1FD" w14:textId="77777777" w:rsidR="000B1F52" w:rsidRPr="00945E73" w:rsidRDefault="000B1F52" w:rsidP="000B1F52">
            <w:pPr>
              <w:jc w:val="center"/>
              <w:rPr>
                <w:sz w:val="22"/>
                <w:szCs w:val="22"/>
              </w:rPr>
            </w:pPr>
          </w:p>
          <w:p w14:paraId="059BE581" w14:textId="77777777" w:rsidR="000B1F52" w:rsidRPr="00945E73" w:rsidRDefault="000B1F52" w:rsidP="000B1F52">
            <w:pPr>
              <w:jc w:val="center"/>
              <w:rPr>
                <w:sz w:val="22"/>
                <w:szCs w:val="22"/>
              </w:rPr>
            </w:pPr>
          </w:p>
          <w:p w14:paraId="0ECF6E07" w14:textId="77777777" w:rsidR="000B1F52" w:rsidRPr="00945E73" w:rsidRDefault="000B1F52" w:rsidP="000B1F52">
            <w:pPr>
              <w:jc w:val="center"/>
              <w:rPr>
                <w:sz w:val="22"/>
                <w:szCs w:val="22"/>
              </w:rPr>
            </w:pPr>
          </w:p>
          <w:p w14:paraId="4EDF43AA" w14:textId="77777777" w:rsidR="000B1F52" w:rsidRPr="00945E73" w:rsidRDefault="000B1F52" w:rsidP="000B1F52">
            <w:pPr>
              <w:jc w:val="center"/>
              <w:rPr>
                <w:sz w:val="22"/>
                <w:szCs w:val="22"/>
              </w:rPr>
            </w:pPr>
          </w:p>
          <w:p w14:paraId="65AED210" w14:textId="77777777" w:rsidR="000B1F52" w:rsidRPr="00945E73" w:rsidRDefault="000B1F52" w:rsidP="000B1F52">
            <w:pPr>
              <w:jc w:val="center"/>
              <w:rPr>
                <w:sz w:val="22"/>
                <w:szCs w:val="22"/>
              </w:rPr>
            </w:pPr>
          </w:p>
          <w:p w14:paraId="4DD15E3A" w14:textId="77777777" w:rsidR="000B1F52" w:rsidRPr="00945E73" w:rsidRDefault="000B1F52" w:rsidP="000B1F52">
            <w:pPr>
              <w:jc w:val="center"/>
              <w:rPr>
                <w:sz w:val="22"/>
                <w:szCs w:val="22"/>
              </w:rPr>
            </w:pPr>
          </w:p>
          <w:p w14:paraId="758F068D" w14:textId="77777777" w:rsidR="000B1F52" w:rsidRPr="00945E73" w:rsidRDefault="000B1F52" w:rsidP="000B1F52">
            <w:pPr>
              <w:jc w:val="center"/>
              <w:rPr>
                <w:sz w:val="22"/>
                <w:szCs w:val="22"/>
              </w:rPr>
            </w:pPr>
          </w:p>
          <w:p w14:paraId="63FAF32C" w14:textId="77777777" w:rsidR="000B1F52" w:rsidRPr="00945E73" w:rsidRDefault="000B1F52" w:rsidP="000B1F52">
            <w:pPr>
              <w:jc w:val="center"/>
              <w:rPr>
                <w:sz w:val="22"/>
                <w:szCs w:val="22"/>
              </w:rPr>
            </w:pPr>
          </w:p>
          <w:p w14:paraId="6B0433B0" w14:textId="77777777" w:rsidR="000B1F52" w:rsidRPr="00945E73" w:rsidRDefault="000B1F52" w:rsidP="000B1F52">
            <w:pPr>
              <w:jc w:val="center"/>
              <w:rPr>
                <w:sz w:val="22"/>
                <w:szCs w:val="22"/>
              </w:rPr>
            </w:pPr>
          </w:p>
          <w:p w14:paraId="795D323E" w14:textId="77777777" w:rsidR="000B1F52" w:rsidRPr="00945E73" w:rsidRDefault="000B1F52" w:rsidP="000B1F52">
            <w:pPr>
              <w:jc w:val="center"/>
              <w:rPr>
                <w:sz w:val="22"/>
                <w:szCs w:val="22"/>
              </w:rPr>
            </w:pPr>
          </w:p>
          <w:p w14:paraId="28E3636B" w14:textId="77777777" w:rsidR="000B1F52" w:rsidRPr="00945E73" w:rsidRDefault="000B1F52" w:rsidP="000B1F52">
            <w:pPr>
              <w:jc w:val="center"/>
              <w:rPr>
                <w:sz w:val="22"/>
                <w:szCs w:val="22"/>
              </w:rPr>
            </w:pPr>
          </w:p>
          <w:p w14:paraId="127C3334" w14:textId="77777777" w:rsidR="000B1F52" w:rsidRPr="00945E73" w:rsidRDefault="000B1F52" w:rsidP="000B1F52">
            <w:pPr>
              <w:jc w:val="center"/>
              <w:rPr>
                <w:sz w:val="22"/>
                <w:szCs w:val="22"/>
              </w:rPr>
            </w:pPr>
          </w:p>
          <w:p w14:paraId="3DCD9FEF" w14:textId="77777777" w:rsidR="000B1F52" w:rsidRPr="00945E73" w:rsidRDefault="000B1F52" w:rsidP="000B1F52">
            <w:pPr>
              <w:jc w:val="center"/>
              <w:rPr>
                <w:sz w:val="22"/>
                <w:szCs w:val="22"/>
              </w:rPr>
            </w:pPr>
          </w:p>
          <w:p w14:paraId="2A4C8B49" w14:textId="77777777" w:rsidR="000B1F52" w:rsidRPr="00945E73" w:rsidRDefault="000B1F52" w:rsidP="000B1F52">
            <w:pPr>
              <w:jc w:val="center"/>
              <w:rPr>
                <w:sz w:val="22"/>
                <w:szCs w:val="22"/>
              </w:rPr>
            </w:pPr>
          </w:p>
          <w:p w14:paraId="669E952C" w14:textId="77777777" w:rsidR="000B1F52" w:rsidRPr="00945E73" w:rsidRDefault="000B1F52" w:rsidP="000B1F52">
            <w:pPr>
              <w:jc w:val="center"/>
              <w:rPr>
                <w:sz w:val="22"/>
                <w:szCs w:val="22"/>
              </w:rPr>
            </w:pPr>
          </w:p>
          <w:p w14:paraId="28637959" w14:textId="77777777" w:rsidR="000B1F52" w:rsidRPr="00945E73" w:rsidRDefault="000B1F52" w:rsidP="000B1F52">
            <w:pPr>
              <w:jc w:val="center"/>
              <w:rPr>
                <w:sz w:val="22"/>
                <w:szCs w:val="22"/>
              </w:rPr>
            </w:pPr>
          </w:p>
          <w:p w14:paraId="41D5B54C" w14:textId="77777777" w:rsidR="000B1F52" w:rsidRPr="00945E73" w:rsidRDefault="000B1F52" w:rsidP="000B1F52">
            <w:pPr>
              <w:jc w:val="center"/>
              <w:rPr>
                <w:sz w:val="22"/>
                <w:szCs w:val="22"/>
              </w:rPr>
            </w:pPr>
          </w:p>
          <w:p w14:paraId="0F12CBB1" w14:textId="77777777" w:rsidR="000B1F52" w:rsidRPr="00945E73" w:rsidRDefault="000B1F52" w:rsidP="000B1F52">
            <w:pPr>
              <w:jc w:val="center"/>
              <w:rPr>
                <w:sz w:val="22"/>
                <w:szCs w:val="22"/>
              </w:rPr>
            </w:pPr>
          </w:p>
          <w:p w14:paraId="789FD802" w14:textId="77777777" w:rsidR="000B1F52" w:rsidRPr="00945E73" w:rsidRDefault="000B1F52" w:rsidP="000B1F52">
            <w:pPr>
              <w:jc w:val="center"/>
              <w:rPr>
                <w:sz w:val="22"/>
                <w:szCs w:val="22"/>
              </w:rPr>
            </w:pPr>
          </w:p>
          <w:p w14:paraId="48FDA7EE" w14:textId="77777777" w:rsidR="000B1F52" w:rsidRPr="00945E73" w:rsidRDefault="000B1F52" w:rsidP="000B1F52">
            <w:pPr>
              <w:jc w:val="center"/>
              <w:rPr>
                <w:sz w:val="22"/>
                <w:szCs w:val="22"/>
              </w:rPr>
            </w:pPr>
          </w:p>
          <w:p w14:paraId="5D757B1D" w14:textId="77777777" w:rsidR="000B1F52" w:rsidRPr="00945E73" w:rsidRDefault="000B1F52" w:rsidP="000B1F52">
            <w:pPr>
              <w:jc w:val="center"/>
              <w:rPr>
                <w:sz w:val="22"/>
                <w:szCs w:val="22"/>
              </w:rPr>
            </w:pPr>
          </w:p>
          <w:p w14:paraId="643C9EB8" w14:textId="77777777" w:rsidR="000B1F52" w:rsidRPr="00945E73" w:rsidRDefault="000B1F52" w:rsidP="000B1F52">
            <w:pPr>
              <w:jc w:val="center"/>
              <w:rPr>
                <w:sz w:val="22"/>
                <w:szCs w:val="22"/>
              </w:rPr>
            </w:pPr>
          </w:p>
          <w:p w14:paraId="538EA208" w14:textId="77777777" w:rsidR="000B1F52" w:rsidRPr="00945E73" w:rsidRDefault="000B1F52" w:rsidP="000B1F52">
            <w:pPr>
              <w:jc w:val="center"/>
              <w:rPr>
                <w:sz w:val="22"/>
                <w:szCs w:val="22"/>
              </w:rPr>
            </w:pPr>
          </w:p>
          <w:p w14:paraId="4E382150" w14:textId="77777777" w:rsidR="000B1F52" w:rsidRPr="00945E73" w:rsidRDefault="000B1F52" w:rsidP="000B1F52">
            <w:pPr>
              <w:jc w:val="center"/>
              <w:rPr>
                <w:sz w:val="22"/>
                <w:szCs w:val="22"/>
              </w:rPr>
            </w:pPr>
          </w:p>
          <w:p w14:paraId="1E0603F8" w14:textId="77777777" w:rsidR="000B1F52" w:rsidRPr="00945E73" w:rsidRDefault="000B1F52" w:rsidP="000B1F52">
            <w:pPr>
              <w:jc w:val="center"/>
              <w:rPr>
                <w:sz w:val="22"/>
                <w:szCs w:val="22"/>
              </w:rPr>
            </w:pPr>
          </w:p>
          <w:p w14:paraId="25F9F450" w14:textId="77777777" w:rsidR="000B1F52" w:rsidRPr="00945E73" w:rsidRDefault="000B1F52" w:rsidP="000B1F52">
            <w:pPr>
              <w:jc w:val="center"/>
              <w:rPr>
                <w:sz w:val="22"/>
                <w:szCs w:val="22"/>
              </w:rPr>
            </w:pPr>
          </w:p>
          <w:p w14:paraId="05FF6864" w14:textId="77777777" w:rsidR="000B1F52" w:rsidRPr="00945E73" w:rsidRDefault="000B1F52" w:rsidP="000B1F52">
            <w:pPr>
              <w:jc w:val="center"/>
              <w:rPr>
                <w:sz w:val="22"/>
                <w:szCs w:val="22"/>
              </w:rPr>
            </w:pPr>
          </w:p>
          <w:p w14:paraId="6EC128C7" w14:textId="77777777" w:rsidR="000B1F52" w:rsidRPr="00945E73" w:rsidRDefault="000B1F52" w:rsidP="000B1F52">
            <w:pPr>
              <w:jc w:val="center"/>
              <w:rPr>
                <w:sz w:val="22"/>
                <w:szCs w:val="22"/>
              </w:rPr>
            </w:pPr>
          </w:p>
          <w:p w14:paraId="395486AA" w14:textId="77777777" w:rsidR="000B1F52" w:rsidRPr="00945E73" w:rsidRDefault="000B1F52" w:rsidP="000B1F52">
            <w:pPr>
              <w:jc w:val="center"/>
              <w:rPr>
                <w:sz w:val="22"/>
                <w:szCs w:val="22"/>
              </w:rPr>
            </w:pPr>
          </w:p>
          <w:p w14:paraId="0B5162E9" w14:textId="77777777" w:rsidR="000B1F52" w:rsidRPr="00945E73" w:rsidRDefault="000B1F52" w:rsidP="000B1F52">
            <w:pPr>
              <w:jc w:val="center"/>
              <w:rPr>
                <w:sz w:val="22"/>
                <w:szCs w:val="22"/>
              </w:rPr>
            </w:pPr>
          </w:p>
          <w:p w14:paraId="21A1DF7D" w14:textId="77777777" w:rsidR="000B1F52" w:rsidRPr="00945E73" w:rsidRDefault="000B1F52" w:rsidP="000B1F52">
            <w:pPr>
              <w:jc w:val="center"/>
              <w:rPr>
                <w:sz w:val="22"/>
                <w:szCs w:val="22"/>
              </w:rPr>
            </w:pPr>
          </w:p>
          <w:p w14:paraId="6EE77240" w14:textId="77777777" w:rsidR="000B1F52" w:rsidRPr="00945E73" w:rsidRDefault="000B1F52" w:rsidP="000B1F52">
            <w:pPr>
              <w:jc w:val="center"/>
              <w:rPr>
                <w:sz w:val="22"/>
                <w:szCs w:val="22"/>
              </w:rPr>
            </w:pPr>
          </w:p>
          <w:p w14:paraId="4A1339C1" w14:textId="77777777" w:rsidR="000B1F52" w:rsidRPr="00945E73" w:rsidRDefault="000B1F52" w:rsidP="000B1F52">
            <w:pPr>
              <w:jc w:val="center"/>
              <w:rPr>
                <w:sz w:val="22"/>
                <w:szCs w:val="22"/>
              </w:rPr>
            </w:pPr>
          </w:p>
          <w:p w14:paraId="0E724CB0" w14:textId="77777777" w:rsidR="000B1F52" w:rsidRPr="00945E73" w:rsidRDefault="000B1F52" w:rsidP="000B1F52">
            <w:pPr>
              <w:jc w:val="center"/>
              <w:rPr>
                <w:sz w:val="22"/>
                <w:szCs w:val="22"/>
              </w:rPr>
            </w:pPr>
          </w:p>
          <w:p w14:paraId="30F7BE55" w14:textId="77777777" w:rsidR="000B1F52" w:rsidRPr="00945E73" w:rsidRDefault="000B1F52" w:rsidP="000B1F52">
            <w:pPr>
              <w:jc w:val="center"/>
              <w:rPr>
                <w:sz w:val="22"/>
                <w:szCs w:val="22"/>
              </w:rPr>
            </w:pPr>
          </w:p>
          <w:p w14:paraId="57016460" w14:textId="77777777" w:rsidR="000B1F52" w:rsidRPr="00945E73" w:rsidRDefault="000B1F52" w:rsidP="000B1F52">
            <w:pPr>
              <w:jc w:val="center"/>
              <w:rPr>
                <w:sz w:val="22"/>
                <w:szCs w:val="22"/>
              </w:rPr>
            </w:pPr>
          </w:p>
          <w:p w14:paraId="723F69E2" w14:textId="77777777" w:rsidR="000B1F52" w:rsidRPr="00945E73" w:rsidRDefault="000B1F52" w:rsidP="000B1F52">
            <w:pPr>
              <w:jc w:val="center"/>
              <w:rPr>
                <w:sz w:val="22"/>
                <w:szCs w:val="22"/>
              </w:rPr>
            </w:pPr>
          </w:p>
          <w:p w14:paraId="48313DD0" w14:textId="77777777" w:rsidR="000B1F52" w:rsidRPr="00945E73" w:rsidRDefault="000B1F52" w:rsidP="000B1F52">
            <w:pPr>
              <w:jc w:val="center"/>
              <w:rPr>
                <w:sz w:val="22"/>
                <w:szCs w:val="22"/>
              </w:rPr>
            </w:pPr>
          </w:p>
          <w:p w14:paraId="0CAFAC6F" w14:textId="77777777" w:rsidR="000B1F52" w:rsidRPr="00945E73" w:rsidRDefault="000B1F52" w:rsidP="000B1F52">
            <w:pPr>
              <w:jc w:val="center"/>
              <w:rPr>
                <w:sz w:val="22"/>
                <w:szCs w:val="22"/>
              </w:rPr>
            </w:pPr>
          </w:p>
          <w:p w14:paraId="49B4EA28" w14:textId="77777777" w:rsidR="000B1F52" w:rsidRPr="00945E73" w:rsidRDefault="000B1F52" w:rsidP="000B1F52">
            <w:pPr>
              <w:jc w:val="center"/>
              <w:rPr>
                <w:sz w:val="22"/>
                <w:szCs w:val="22"/>
              </w:rPr>
            </w:pPr>
          </w:p>
          <w:p w14:paraId="418C6ECC" w14:textId="77777777" w:rsidR="000B1F52" w:rsidRPr="00945E73" w:rsidRDefault="000B1F52" w:rsidP="000B1F52">
            <w:pPr>
              <w:jc w:val="center"/>
              <w:rPr>
                <w:sz w:val="22"/>
                <w:szCs w:val="22"/>
              </w:rPr>
            </w:pPr>
          </w:p>
          <w:p w14:paraId="230C508C" w14:textId="77777777" w:rsidR="000B1F52" w:rsidRPr="00945E73" w:rsidRDefault="000B1F52" w:rsidP="000B1F52">
            <w:pPr>
              <w:jc w:val="center"/>
              <w:rPr>
                <w:sz w:val="22"/>
                <w:szCs w:val="22"/>
              </w:rPr>
            </w:pPr>
          </w:p>
          <w:p w14:paraId="41ED5A87" w14:textId="77777777" w:rsidR="000B1F52" w:rsidRPr="00945E73" w:rsidRDefault="000B1F52" w:rsidP="000B1F52">
            <w:pPr>
              <w:jc w:val="center"/>
              <w:rPr>
                <w:sz w:val="22"/>
                <w:szCs w:val="22"/>
              </w:rPr>
            </w:pPr>
          </w:p>
          <w:p w14:paraId="020D13E4" w14:textId="77777777" w:rsidR="000B1F52" w:rsidRPr="00945E73" w:rsidRDefault="000B1F52" w:rsidP="000B1F52">
            <w:pPr>
              <w:jc w:val="center"/>
              <w:rPr>
                <w:sz w:val="22"/>
                <w:szCs w:val="22"/>
              </w:rPr>
            </w:pPr>
          </w:p>
          <w:p w14:paraId="626C1B57" w14:textId="77777777" w:rsidR="000B1F52" w:rsidRPr="00945E73" w:rsidRDefault="000B1F52" w:rsidP="000B1F52">
            <w:pPr>
              <w:jc w:val="center"/>
              <w:rPr>
                <w:sz w:val="22"/>
                <w:szCs w:val="22"/>
              </w:rPr>
            </w:pPr>
          </w:p>
          <w:p w14:paraId="0C5FD388" w14:textId="77777777" w:rsidR="000B1F52" w:rsidRPr="00945E73" w:rsidRDefault="000B1F52" w:rsidP="000B1F52">
            <w:pPr>
              <w:jc w:val="center"/>
              <w:rPr>
                <w:sz w:val="22"/>
                <w:szCs w:val="22"/>
              </w:rPr>
            </w:pPr>
          </w:p>
          <w:p w14:paraId="4159E858" w14:textId="77777777" w:rsidR="000B1F52" w:rsidRPr="00945E73" w:rsidRDefault="000B1F52" w:rsidP="000B1F52">
            <w:pPr>
              <w:jc w:val="center"/>
              <w:rPr>
                <w:sz w:val="22"/>
                <w:szCs w:val="22"/>
              </w:rPr>
            </w:pPr>
          </w:p>
          <w:p w14:paraId="187A4803" w14:textId="77777777" w:rsidR="000B1F52" w:rsidRPr="00945E73" w:rsidRDefault="000B1F52" w:rsidP="000B1F52">
            <w:pPr>
              <w:jc w:val="center"/>
              <w:rPr>
                <w:sz w:val="22"/>
                <w:szCs w:val="22"/>
              </w:rPr>
            </w:pPr>
          </w:p>
          <w:p w14:paraId="1C2A8628" w14:textId="77777777" w:rsidR="000B1F52" w:rsidRPr="00945E73" w:rsidRDefault="000B1F52" w:rsidP="000B1F52">
            <w:pPr>
              <w:jc w:val="center"/>
              <w:rPr>
                <w:sz w:val="22"/>
                <w:szCs w:val="22"/>
              </w:rPr>
            </w:pPr>
          </w:p>
          <w:p w14:paraId="36DC58A3" w14:textId="77777777" w:rsidR="000B1F52" w:rsidRPr="00945E73" w:rsidRDefault="000B1F52" w:rsidP="000B1F52">
            <w:pPr>
              <w:jc w:val="center"/>
              <w:rPr>
                <w:sz w:val="22"/>
                <w:szCs w:val="22"/>
              </w:rPr>
            </w:pPr>
          </w:p>
          <w:p w14:paraId="65EF26D8" w14:textId="77777777" w:rsidR="000B1F52" w:rsidRPr="00945E73" w:rsidRDefault="000B1F52" w:rsidP="000B1F52">
            <w:pPr>
              <w:jc w:val="center"/>
              <w:rPr>
                <w:sz w:val="22"/>
                <w:szCs w:val="22"/>
              </w:rPr>
            </w:pPr>
          </w:p>
          <w:p w14:paraId="276B9F8A" w14:textId="77777777" w:rsidR="000B1F52" w:rsidRPr="00945E73" w:rsidRDefault="000B1F52" w:rsidP="000B1F52">
            <w:pPr>
              <w:jc w:val="center"/>
              <w:rPr>
                <w:sz w:val="22"/>
                <w:szCs w:val="22"/>
              </w:rPr>
            </w:pPr>
          </w:p>
          <w:p w14:paraId="7616E91D" w14:textId="77777777" w:rsidR="000B1F52" w:rsidRPr="00945E73" w:rsidRDefault="000B1F52" w:rsidP="000B1F52">
            <w:pPr>
              <w:jc w:val="center"/>
              <w:rPr>
                <w:sz w:val="22"/>
                <w:szCs w:val="22"/>
              </w:rPr>
            </w:pPr>
          </w:p>
          <w:p w14:paraId="7ADEA08B" w14:textId="77777777" w:rsidR="000B1F52" w:rsidRPr="00945E73" w:rsidRDefault="000B1F52" w:rsidP="000B1F52">
            <w:pPr>
              <w:jc w:val="center"/>
              <w:rPr>
                <w:sz w:val="22"/>
                <w:szCs w:val="22"/>
              </w:rPr>
            </w:pPr>
          </w:p>
          <w:p w14:paraId="3139E453" w14:textId="77777777" w:rsidR="000B1F52" w:rsidRPr="00945E73" w:rsidRDefault="000B1F52" w:rsidP="000B1F52">
            <w:pPr>
              <w:jc w:val="center"/>
              <w:rPr>
                <w:sz w:val="22"/>
                <w:szCs w:val="22"/>
              </w:rPr>
            </w:pPr>
          </w:p>
          <w:p w14:paraId="31A7A5FA" w14:textId="77777777" w:rsidR="000B1F52" w:rsidRPr="00945E73" w:rsidRDefault="000B1F52" w:rsidP="000B1F52">
            <w:pPr>
              <w:jc w:val="center"/>
              <w:rPr>
                <w:sz w:val="22"/>
                <w:szCs w:val="22"/>
              </w:rPr>
            </w:pPr>
          </w:p>
          <w:p w14:paraId="4D85C72F" w14:textId="77777777" w:rsidR="000B1F52" w:rsidRPr="00945E73" w:rsidRDefault="000B1F52" w:rsidP="000B1F52">
            <w:pPr>
              <w:jc w:val="center"/>
              <w:rPr>
                <w:sz w:val="22"/>
                <w:szCs w:val="22"/>
              </w:rPr>
            </w:pPr>
          </w:p>
          <w:p w14:paraId="7F2AA1B4" w14:textId="77777777" w:rsidR="000B1F52" w:rsidRPr="00945E73" w:rsidRDefault="000B1F52" w:rsidP="000B1F52">
            <w:pPr>
              <w:jc w:val="center"/>
              <w:rPr>
                <w:sz w:val="22"/>
                <w:szCs w:val="22"/>
              </w:rPr>
            </w:pPr>
          </w:p>
          <w:p w14:paraId="57D4D850" w14:textId="77777777" w:rsidR="000B1F52" w:rsidRPr="00945E73" w:rsidRDefault="000B1F52" w:rsidP="000B1F52">
            <w:pPr>
              <w:jc w:val="center"/>
              <w:rPr>
                <w:sz w:val="22"/>
                <w:szCs w:val="22"/>
              </w:rPr>
            </w:pPr>
          </w:p>
          <w:p w14:paraId="6588DA56" w14:textId="77777777" w:rsidR="000B1F52" w:rsidRPr="00945E73" w:rsidRDefault="000B1F52" w:rsidP="000B1F52">
            <w:pPr>
              <w:jc w:val="center"/>
              <w:rPr>
                <w:sz w:val="22"/>
                <w:szCs w:val="22"/>
              </w:rPr>
            </w:pPr>
          </w:p>
          <w:p w14:paraId="308E7FC1" w14:textId="77777777" w:rsidR="000B1F52" w:rsidRPr="00945E73" w:rsidRDefault="000B1F52" w:rsidP="000B1F52">
            <w:pPr>
              <w:jc w:val="center"/>
              <w:rPr>
                <w:sz w:val="22"/>
                <w:szCs w:val="22"/>
              </w:rPr>
            </w:pPr>
          </w:p>
          <w:p w14:paraId="3F3861B9" w14:textId="77777777" w:rsidR="000B1F52" w:rsidRPr="00945E73" w:rsidRDefault="000B1F52" w:rsidP="000B1F52">
            <w:pPr>
              <w:jc w:val="center"/>
              <w:rPr>
                <w:sz w:val="22"/>
                <w:szCs w:val="22"/>
              </w:rPr>
            </w:pPr>
          </w:p>
          <w:p w14:paraId="1D3AB3AB" w14:textId="77777777" w:rsidR="000B1F52" w:rsidRPr="00945E73" w:rsidRDefault="000B1F52" w:rsidP="000B1F52">
            <w:pPr>
              <w:jc w:val="center"/>
              <w:rPr>
                <w:sz w:val="22"/>
                <w:szCs w:val="22"/>
              </w:rPr>
            </w:pPr>
          </w:p>
          <w:p w14:paraId="000F60B4" w14:textId="77777777" w:rsidR="000B1F52" w:rsidRPr="00945E73" w:rsidRDefault="000B1F52" w:rsidP="000B1F52">
            <w:pPr>
              <w:jc w:val="center"/>
              <w:rPr>
                <w:sz w:val="22"/>
                <w:szCs w:val="22"/>
              </w:rPr>
            </w:pPr>
          </w:p>
          <w:p w14:paraId="63766249" w14:textId="77777777" w:rsidR="000B1F52" w:rsidRPr="00945E73" w:rsidRDefault="000B1F52" w:rsidP="000B1F52">
            <w:pPr>
              <w:jc w:val="center"/>
              <w:rPr>
                <w:sz w:val="22"/>
                <w:szCs w:val="22"/>
              </w:rPr>
            </w:pPr>
          </w:p>
          <w:p w14:paraId="172A6D8B" w14:textId="77777777" w:rsidR="000B1F52" w:rsidRPr="00945E73" w:rsidRDefault="000B1F52" w:rsidP="000B1F52">
            <w:pPr>
              <w:jc w:val="center"/>
              <w:rPr>
                <w:sz w:val="22"/>
                <w:szCs w:val="22"/>
              </w:rPr>
            </w:pPr>
          </w:p>
          <w:p w14:paraId="4A37D3D4" w14:textId="77777777" w:rsidR="000B1F52" w:rsidRPr="00945E73" w:rsidRDefault="000B1F52" w:rsidP="000B1F52">
            <w:pPr>
              <w:jc w:val="center"/>
              <w:rPr>
                <w:sz w:val="22"/>
                <w:szCs w:val="22"/>
              </w:rPr>
            </w:pPr>
          </w:p>
          <w:p w14:paraId="0680910F" w14:textId="77777777" w:rsidR="000B1F52" w:rsidRPr="00945E73" w:rsidRDefault="000B1F52" w:rsidP="000B1F52">
            <w:pPr>
              <w:jc w:val="center"/>
              <w:rPr>
                <w:sz w:val="22"/>
                <w:szCs w:val="22"/>
              </w:rPr>
            </w:pPr>
          </w:p>
          <w:p w14:paraId="5B35E807" w14:textId="77777777" w:rsidR="000B1F52" w:rsidRPr="00945E73" w:rsidRDefault="000B1F52" w:rsidP="000B1F52">
            <w:pPr>
              <w:jc w:val="center"/>
              <w:rPr>
                <w:sz w:val="22"/>
                <w:szCs w:val="22"/>
              </w:rPr>
            </w:pPr>
          </w:p>
          <w:p w14:paraId="04B88B4E" w14:textId="77777777" w:rsidR="000B1F52" w:rsidRPr="00945E73" w:rsidRDefault="000B1F52" w:rsidP="000B1F52">
            <w:pPr>
              <w:jc w:val="center"/>
              <w:rPr>
                <w:sz w:val="22"/>
                <w:szCs w:val="22"/>
              </w:rPr>
            </w:pPr>
          </w:p>
          <w:p w14:paraId="3CEA3875" w14:textId="77777777" w:rsidR="000B1F52" w:rsidRPr="00945E73" w:rsidRDefault="000B1F52" w:rsidP="000B1F52">
            <w:pPr>
              <w:jc w:val="center"/>
              <w:rPr>
                <w:sz w:val="22"/>
                <w:szCs w:val="22"/>
              </w:rPr>
            </w:pPr>
          </w:p>
          <w:p w14:paraId="7B9AB9EB" w14:textId="77777777" w:rsidR="000B1F52" w:rsidRPr="00945E73" w:rsidRDefault="000B1F52" w:rsidP="000B1F52">
            <w:pPr>
              <w:jc w:val="center"/>
              <w:rPr>
                <w:sz w:val="22"/>
                <w:szCs w:val="22"/>
              </w:rPr>
            </w:pPr>
          </w:p>
          <w:p w14:paraId="70A4EEE9" w14:textId="77777777" w:rsidR="000B1F52" w:rsidRPr="00945E73" w:rsidRDefault="000B1F52" w:rsidP="000B1F52">
            <w:pPr>
              <w:jc w:val="center"/>
              <w:rPr>
                <w:sz w:val="22"/>
                <w:szCs w:val="22"/>
              </w:rPr>
            </w:pPr>
          </w:p>
          <w:p w14:paraId="5F4CB92A" w14:textId="77777777" w:rsidR="000B1F52" w:rsidRPr="00945E73" w:rsidRDefault="000B1F52" w:rsidP="000B1F52">
            <w:pPr>
              <w:jc w:val="center"/>
              <w:rPr>
                <w:sz w:val="22"/>
                <w:szCs w:val="22"/>
              </w:rPr>
            </w:pPr>
          </w:p>
          <w:p w14:paraId="4929E4AD" w14:textId="77777777" w:rsidR="000B1F52" w:rsidRPr="00945E73" w:rsidRDefault="000B1F52" w:rsidP="000B1F52">
            <w:pPr>
              <w:jc w:val="center"/>
              <w:rPr>
                <w:sz w:val="22"/>
                <w:szCs w:val="22"/>
              </w:rPr>
            </w:pPr>
          </w:p>
          <w:p w14:paraId="363D9393" w14:textId="77777777" w:rsidR="000B1F52" w:rsidRPr="00945E73" w:rsidRDefault="000B1F52" w:rsidP="000B1F52">
            <w:pPr>
              <w:jc w:val="center"/>
              <w:rPr>
                <w:sz w:val="22"/>
                <w:szCs w:val="22"/>
              </w:rPr>
            </w:pPr>
          </w:p>
          <w:p w14:paraId="5B1E9A2E" w14:textId="77777777" w:rsidR="000B1F52" w:rsidRPr="00945E73" w:rsidRDefault="000B1F52" w:rsidP="000B1F52">
            <w:pPr>
              <w:jc w:val="center"/>
              <w:rPr>
                <w:sz w:val="22"/>
                <w:szCs w:val="22"/>
              </w:rPr>
            </w:pPr>
          </w:p>
          <w:p w14:paraId="69AAD257" w14:textId="77777777" w:rsidR="000B1F52" w:rsidRPr="00945E73" w:rsidRDefault="000B1F52" w:rsidP="000B1F52">
            <w:pPr>
              <w:jc w:val="center"/>
              <w:rPr>
                <w:sz w:val="22"/>
                <w:szCs w:val="22"/>
              </w:rPr>
            </w:pPr>
          </w:p>
          <w:p w14:paraId="0EBEF050" w14:textId="77777777" w:rsidR="000B1F52" w:rsidRPr="00945E73" w:rsidRDefault="000B1F52" w:rsidP="000B1F52">
            <w:pPr>
              <w:jc w:val="center"/>
              <w:rPr>
                <w:sz w:val="22"/>
                <w:szCs w:val="22"/>
              </w:rPr>
            </w:pPr>
          </w:p>
          <w:p w14:paraId="37A76791" w14:textId="77777777" w:rsidR="000B1F52" w:rsidRPr="00945E73" w:rsidRDefault="000B1F52" w:rsidP="000B1F52">
            <w:pPr>
              <w:jc w:val="center"/>
              <w:rPr>
                <w:sz w:val="22"/>
                <w:szCs w:val="22"/>
              </w:rPr>
            </w:pPr>
          </w:p>
          <w:p w14:paraId="37E1A221" w14:textId="77777777" w:rsidR="000B1F52" w:rsidRPr="00945E73" w:rsidRDefault="000B1F52" w:rsidP="000B1F52">
            <w:pPr>
              <w:jc w:val="center"/>
              <w:rPr>
                <w:sz w:val="22"/>
                <w:szCs w:val="22"/>
              </w:rPr>
            </w:pPr>
          </w:p>
          <w:p w14:paraId="68567E60" w14:textId="77777777" w:rsidR="000B1F52" w:rsidRPr="00945E73" w:rsidRDefault="000B1F52" w:rsidP="000B1F52">
            <w:pPr>
              <w:jc w:val="center"/>
              <w:rPr>
                <w:sz w:val="22"/>
                <w:szCs w:val="22"/>
              </w:rPr>
            </w:pPr>
          </w:p>
          <w:p w14:paraId="4959A757" w14:textId="77777777" w:rsidR="000B1F52" w:rsidRPr="00945E73" w:rsidRDefault="000B1F52" w:rsidP="000B1F52">
            <w:pPr>
              <w:jc w:val="center"/>
              <w:rPr>
                <w:sz w:val="22"/>
                <w:szCs w:val="22"/>
              </w:rPr>
            </w:pPr>
          </w:p>
          <w:p w14:paraId="2C08FB89" w14:textId="77777777" w:rsidR="000B1F52" w:rsidRPr="00945E73" w:rsidRDefault="000B1F52" w:rsidP="000B1F52">
            <w:pPr>
              <w:jc w:val="center"/>
              <w:rPr>
                <w:sz w:val="22"/>
                <w:szCs w:val="22"/>
              </w:rPr>
            </w:pPr>
          </w:p>
          <w:p w14:paraId="624BD642" w14:textId="77777777" w:rsidR="000B1F52" w:rsidRPr="00945E73" w:rsidRDefault="000B1F52" w:rsidP="000B1F52">
            <w:pPr>
              <w:jc w:val="center"/>
              <w:rPr>
                <w:sz w:val="22"/>
                <w:szCs w:val="22"/>
              </w:rPr>
            </w:pPr>
          </w:p>
          <w:p w14:paraId="2A13AF6C" w14:textId="77777777" w:rsidR="000B1F52" w:rsidRPr="00945E73" w:rsidRDefault="000B1F52" w:rsidP="000B1F52">
            <w:pPr>
              <w:jc w:val="center"/>
              <w:rPr>
                <w:sz w:val="22"/>
                <w:szCs w:val="22"/>
              </w:rPr>
            </w:pPr>
          </w:p>
          <w:p w14:paraId="654625D5" w14:textId="77777777" w:rsidR="000B1F52" w:rsidRPr="00945E73" w:rsidRDefault="000B1F52" w:rsidP="000B1F52">
            <w:pPr>
              <w:jc w:val="center"/>
              <w:rPr>
                <w:sz w:val="22"/>
                <w:szCs w:val="22"/>
              </w:rPr>
            </w:pPr>
          </w:p>
          <w:p w14:paraId="0BCC280C" w14:textId="77777777" w:rsidR="000B1F52" w:rsidRPr="00945E73" w:rsidRDefault="000B1F52" w:rsidP="000B1F52">
            <w:pPr>
              <w:jc w:val="center"/>
              <w:rPr>
                <w:sz w:val="22"/>
                <w:szCs w:val="22"/>
              </w:rPr>
            </w:pPr>
          </w:p>
          <w:p w14:paraId="6DCA8FA2" w14:textId="77777777" w:rsidR="000B1F52" w:rsidRPr="00945E73" w:rsidRDefault="000B1F52" w:rsidP="000B1F52">
            <w:pPr>
              <w:jc w:val="center"/>
              <w:rPr>
                <w:sz w:val="22"/>
                <w:szCs w:val="22"/>
              </w:rPr>
            </w:pPr>
          </w:p>
          <w:p w14:paraId="6D6E231C" w14:textId="77777777" w:rsidR="000B1F52" w:rsidRPr="00945E73" w:rsidRDefault="000B1F52" w:rsidP="000B1F52">
            <w:pPr>
              <w:jc w:val="center"/>
              <w:rPr>
                <w:sz w:val="22"/>
                <w:szCs w:val="22"/>
              </w:rPr>
            </w:pPr>
          </w:p>
          <w:p w14:paraId="55E5FBE5" w14:textId="77777777" w:rsidR="000B1F52" w:rsidRPr="00945E73" w:rsidRDefault="000B1F52" w:rsidP="000B1F52">
            <w:pPr>
              <w:jc w:val="center"/>
              <w:rPr>
                <w:sz w:val="22"/>
                <w:szCs w:val="22"/>
              </w:rPr>
            </w:pPr>
          </w:p>
          <w:p w14:paraId="7D794ACE" w14:textId="77777777" w:rsidR="000B1F52" w:rsidRPr="00945E73" w:rsidRDefault="000B1F52" w:rsidP="000B1F52">
            <w:pPr>
              <w:jc w:val="center"/>
              <w:rPr>
                <w:sz w:val="22"/>
                <w:szCs w:val="22"/>
              </w:rPr>
            </w:pPr>
          </w:p>
          <w:p w14:paraId="4431A027" w14:textId="77777777" w:rsidR="000B1F52" w:rsidRPr="00945E73" w:rsidRDefault="000B1F52" w:rsidP="000B1F52">
            <w:pPr>
              <w:jc w:val="center"/>
              <w:rPr>
                <w:sz w:val="22"/>
                <w:szCs w:val="22"/>
              </w:rPr>
            </w:pPr>
          </w:p>
          <w:p w14:paraId="3428BA9D" w14:textId="77777777" w:rsidR="000B1F52" w:rsidRPr="00945E73" w:rsidRDefault="000B1F52" w:rsidP="000B1F52">
            <w:pPr>
              <w:jc w:val="center"/>
              <w:rPr>
                <w:sz w:val="22"/>
                <w:szCs w:val="22"/>
              </w:rPr>
            </w:pPr>
          </w:p>
          <w:p w14:paraId="2A21FF57" w14:textId="77777777" w:rsidR="000B1F52" w:rsidRPr="00945E73" w:rsidRDefault="000B1F52" w:rsidP="000B1F52">
            <w:pPr>
              <w:jc w:val="center"/>
              <w:rPr>
                <w:sz w:val="22"/>
                <w:szCs w:val="22"/>
              </w:rPr>
            </w:pPr>
          </w:p>
          <w:p w14:paraId="37E12F78" w14:textId="77777777" w:rsidR="000B1F52" w:rsidRPr="00945E73" w:rsidRDefault="000B1F52" w:rsidP="000B1F52">
            <w:pPr>
              <w:jc w:val="center"/>
              <w:rPr>
                <w:sz w:val="22"/>
                <w:szCs w:val="22"/>
              </w:rPr>
            </w:pPr>
          </w:p>
          <w:p w14:paraId="38E5C234" w14:textId="77777777" w:rsidR="000B1F52" w:rsidRPr="00945E73" w:rsidRDefault="000B1F52" w:rsidP="000B1F52">
            <w:pPr>
              <w:jc w:val="center"/>
              <w:rPr>
                <w:sz w:val="22"/>
                <w:szCs w:val="22"/>
              </w:rPr>
            </w:pPr>
          </w:p>
          <w:p w14:paraId="4762B0FE" w14:textId="77777777" w:rsidR="000B1F52" w:rsidRPr="00945E73" w:rsidRDefault="000B1F52" w:rsidP="000B1F52">
            <w:pPr>
              <w:jc w:val="center"/>
              <w:rPr>
                <w:sz w:val="22"/>
                <w:szCs w:val="22"/>
              </w:rPr>
            </w:pPr>
          </w:p>
          <w:p w14:paraId="2B7F18C3" w14:textId="1DA513E1" w:rsidR="000B1F52" w:rsidRPr="00945E73" w:rsidRDefault="000B1F52" w:rsidP="000B1F52">
            <w:pPr>
              <w:rPr>
                <w:sz w:val="22"/>
                <w:szCs w:val="22"/>
              </w:rPr>
            </w:pPr>
            <w:r w:rsidRPr="00945E73">
              <w:rPr>
                <w:sz w:val="22"/>
                <w:szCs w:val="22"/>
              </w:rPr>
              <w:t>39. Birojs triju mēnešu laikā pēc šo noteikumu 32. punktā minētā pārskata saņemšanas izvērtē koģenerācijas stacijas atbilstību šo noteikumu 8. un 13. punktā minētajiem efektivitātes kritērijiem un saražotās elektroenerģijas izlietojumu koģenerācijas stacijas darbības nodrošināšanai saskaņā ar šo noteikumu prasībām. Ja koģenerācijas stacijas obligātā iepirkuma ietvaros pārdotās elektroenerģijas apjoms ir vienāds ar saražotās elektroenerģijas apjomu, birojs pieņem lēmumu par obligātā iepirkuma tiesību atcelšanu.</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3E6E8B1" w14:textId="77777777" w:rsidR="000B1F52" w:rsidRPr="00945E73" w:rsidRDefault="000B1F52" w:rsidP="000B1F52">
            <w:pPr>
              <w:ind w:firstLine="709"/>
              <w:jc w:val="both"/>
              <w:rPr>
                <w:rFonts w:eastAsia="Calibri"/>
                <w:b/>
                <w:bCs/>
                <w:sz w:val="22"/>
                <w:szCs w:val="22"/>
              </w:rPr>
            </w:pPr>
            <w:r w:rsidRPr="00945E73">
              <w:rPr>
                <w:rFonts w:eastAsia="Calibri"/>
                <w:b/>
                <w:bCs/>
                <w:sz w:val="22"/>
                <w:szCs w:val="22"/>
              </w:rPr>
              <w:lastRenderedPageBreak/>
              <w:t>Finanšu ministrija (iebildums)</w:t>
            </w:r>
          </w:p>
          <w:p w14:paraId="7D99B3C5" w14:textId="77777777" w:rsidR="000B1F52" w:rsidRPr="00945E73" w:rsidRDefault="000B1F52" w:rsidP="0023595D">
            <w:pPr>
              <w:numPr>
                <w:ilvl w:val="0"/>
                <w:numId w:val="4"/>
              </w:numPr>
              <w:tabs>
                <w:tab w:val="left" w:pos="851"/>
              </w:tabs>
              <w:autoSpaceDN w:val="0"/>
              <w:ind w:left="0" w:firstLine="567"/>
              <w:jc w:val="both"/>
              <w:textAlignment w:val="baseline"/>
              <w:rPr>
                <w:sz w:val="22"/>
                <w:szCs w:val="22"/>
              </w:rPr>
            </w:pPr>
            <w:r w:rsidRPr="00945E73">
              <w:rPr>
                <w:sz w:val="22"/>
                <w:szCs w:val="22"/>
                <w:shd w:val="clear" w:color="auto" w:fill="FFFFFF"/>
              </w:rPr>
              <w:t xml:space="preserve">Vēršam uzmanību, ka valsts atbalsta nosacījumi pieļauj darbības atbalstu </w:t>
            </w:r>
            <w:r w:rsidRPr="00945E73">
              <w:rPr>
                <w:sz w:val="22"/>
                <w:szCs w:val="22"/>
                <w:u w:val="single"/>
                <w:shd w:val="clear" w:color="auto" w:fill="FFFFFF"/>
              </w:rPr>
              <w:t>tikai un vienīgi</w:t>
            </w:r>
            <w:r w:rsidRPr="00945E73">
              <w:rPr>
                <w:sz w:val="22"/>
                <w:szCs w:val="22"/>
                <w:shd w:val="clear" w:color="auto" w:fill="FFFFFF"/>
              </w:rPr>
              <w:t xml:space="preserve"> </w:t>
            </w:r>
            <w:r w:rsidRPr="00945E73">
              <w:rPr>
                <w:sz w:val="22"/>
                <w:szCs w:val="22"/>
              </w:rPr>
              <w:t xml:space="preserve">koģenerācijai, ja koģenerācijas iekārta atbilst </w:t>
            </w:r>
            <w:r w:rsidRPr="00945E73">
              <w:rPr>
                <w:sz w:val="22"/>
                <w:szCs w:val="22"/>
                <w:u w:val="single"/>
              </w:rPr>
              <w:t>augstas efektivitātes koģenerācijas definīcijai, proti, tā</w:t>
            </w:r>
            <w:r w:rsidRPr="00945E73">
              <w:rPr>
                <w:sz w:val="22"/>
                <w:szCs w:val="22"/>
                <w:shd w:val="clear" w:color="auto" w:fill="FFFFFF"/>
              </w:rPr>
              <w:t xml:space="preserve"> “</w:t>
            </w:r>
            <w:r w:rsidRPr="00945E73">
              <w:rPr>
                <w:i/>
                <w:iCs/>
                <w:sz w:val="22"/>
                <w:szCs w:val="22"/>
                <w:shd w:val="clear" w:color="auto" w:fill="FFFFFF"/>
              </w:rPr>
              <w:t xml:space="preserve">ir koģenerācija, kas atbilst Direktīvas 2004/8/EK, III pielikumā noteiktajiem kritērijiem, kā arī saskaņotajām efektivitātes atskaites vērtībām, kas noteiktas Komisijas 2006. gada 21. decembra Lēmumā 2007/74/EK par saskaņotu efektivitātes atskaites vērtību </w:t>
            </w:r>
            <w:r w:rsidRPr="00945E73">
              <w:rPr>
                <w:i/>
                <w:iCs/>
                <w:sz w:val="22"/>
                <w:szCs w:val="22"/>
                <w:shd w:val="clear" w:color="auto" w:fill="FFFFFF"/>
              </w:rPr>
              <w:lastRenderedPageBreak/>
              <w:t>noteikšanu atsevišķai elektroenerģijas un siltuma ražošanai, piemērojot Eiropas Parlamenta un Padomes Direktīvu 2004/8/EK</w:t>
            </w:r>
            <w:r w:rsidRPr="00945E73">
              <w:rPr>
                <w:sz w:val="22"/>
                <w:szCs w:val="22"/>
              </w:rPr>
              <w:t>” (sk. Pamatnostādņu (2008)</w:t>
            </w:r>
            <w:r w:rsidRPr="00945E73">
              <w:rPr>
                <w:rStyle w:val="FootnoteReference"/>
                <w:sz w:val="22"/>
                <w:szCs w:val="22"/>
              </w:rPr>
              <w:footnoteReference w:customMarkFollows="1" w:id="5"/>
              <w:t>[1]</w:t>
            </w:r>
            <w:r w:rsidRPr="00945E73">
              <w:rPr>
                <w:sz w:val="22"/>
                <w:szCs w:val="22"/>
              </w:rPr>
              <w:t xml:space="preserve"> 113. un 119.punktu, kā arī Eiropas komisijas (turpmāk – EK) lēmuma SA.43140</w:t>
            </w:r>
            <w:r w:rsidRPr="00945E73">
              <w:rPr>
                <w:rStyle w:val="FootnoteReference"/>
                <w:sz w:val="22"/>
                <w:szCs w:val="22"/>
              </w:rPr>
              <w:footnoteReference w:customMarkFollows="1" w:id="6"/>
              <w:t>[2]</w:t>
            </w:r>
            <w:r w:rsidRPr="00945E73">
              <w:rPr>
                <w:sz w:val="22"/>
                <w:szCs w:val="22"/>
              </w:rPr>
              <w:t xml:space="preserve"> 70. un 80.punktu). Vienlaikus arī Elektroenerģijas tirgus likums (turpmāk – ETL) ietver atsauci uz augstāk minēto direktīvu. </w:t>
            </w:r>
          </w:p>
          <w:p w14:paraId="0C928DF9" w14:textId="77777777" w:rsidR="000B1F52" w:rsidRPr="00945E73" w:rsidRDefault="000B1F52" w:rsidP="000B1F52">
            <w:pPr>
              <w:autoSpaceDN w:val="0"/>
              <w:ind w:firstLine="567"/>
              <w:textAlignment w:val="baseline"/>
              <w:rPr>
                <w:sz w:val="22"/>
                <w:szCs w:val="22"/>
              </w:rPr>
            </w:pPr>
            <w:r w:rsidRPr="00945E73">
              <w:rPr>
                <w:sz w:val="22"/>
                <w:szCs w:val="22"/>
              </w:rPr>
              <w:t>Attiecīgi, lai nepieļautu interpretācijas iespējas, veicot atbalsta pasākuma īstenošanu un uzraudzību, t.sk., veicot pārkompensācijas aprēķinu, lai sniegto atbalstu elektroenerģijas ražotājam kvalificētu kā likumīgu, un gadījumos, kad attiecināms, piemērotu nelikumīga komercdarbības atgūšanas procedūras, lūdzam:</w:t>
            </w:r>
          </w:p>
          <w:p w14:paraId="6D5D313E" w14:textId="77777777" w:rsidR="000B1F52" w:rsidRPr="00945E73" w:rsidRDefault="000B1F52" w:rsidP="0023595D">
            <w:pPr>
              <w:pStyle w:val="ListParagraph"/>
              <w:numPr>
                <w:ilvl w:val="1"/>
                <w:numId w:val="5"/>
              </w:numPr>
              <w:autoSpaceDN w:val="0"/>
              <w:spacing w:after="0" w:line="240" w:lineRule="auto"/>
              <w:ind w:left="1134" w:hanging="567"/>
              <w:jc w:val="both"/>
              <w:textAlignment w:val="baseline"/>
              <w:rPr>
                <w:rFonts w:ascii="Times New Roman" w:hAnsi="Times New Roman"/>
              </w:rPr>
            </w:pPr>
            <w:r w:rsidRPr="00945E73">
              <w:rPr>
                <w:rFonts w:ascii="Times New Roman" w:hAnsi="Times New Roman"/>
              </w:rPr>
              <w:t> papildināt Ministru kabineta 2020.gada 2.septembra noteikumu Nr.561 “</w:t>
            </w:r>
            <w:r w:rsidRPr="00945E73">
              <w:rPr>
                <w:rFonts w:ascii="Times New Roman" w:hAnsi="Times New Roman"/>
                <w:shd w:val="clear" w:color="auto" w:fill="FFFFFF"/>
              </w:rPr>
              <w:t>Noteikumi par elektroenerģijas ražošanu, uzraudzību un cenu noteikšanu, ražojot elektroenerģiju koģenerācijā” (turpmāk – MKN Nr.561) 8. un 13.punktu:</w:t>
            </w:r>
          </w:p>
          <w:p w14:paraId="2B3702AC" w14:textId="77777777" w:rsidR="000B1F52" w:rsidRPr="00945E73" w:rsidRDefault="000B1F52" w:rsidP="0023595D">
            <w:pPr>
              <w:pStyle w:val="ListParagraph"/>
              <w:numPr>
                <w:ilvl w:val="2"/>
                <w:numId w:val="5"/>
              </w:numPr>
              <w:tabs>
                <w:tab w:val="left" w:pos="1843"/>
              </w:tabs>
              <w:autoSpaceDN w:val="0"/>
              <w:spacing w:after="0" w:line="240" w:lineRule="auto"/>
              <w:ind w:left="1134" w:hanging="567"/>
              <w:jc w:val="both"/>
              <w:textAlignment w:val="baseline"/>
              <w:rPr>
                <w:rFonts w:ascii="Times New Roman" w:hAnsi="Times New Roman"/>
                <w:shd w:val="clear" w:color="auto" w:fill="FFFFFF"/>
              </w:rPr>
            </w:pPr>
            <w:r w:rsidRPr="00945E73">
              <w:rPr>
                <w:rFonts w:ascii="Times New Roman" w:hAnsi="Times New Roman"/>
                <w:shd w:val="clear" w:color="auto" w:fill="FFFFFF"/>
              </w:rPr>
              <w:t xml:space="preserve">skaidri nosakot, ka koģenerācijas iekārta atbilst Direktīvas 2004/8/EK, III pielikumā noteiktajiem kritērijiem, kā arī saskaņotajām efektivitātes atskaites vērtībām, kas noteiktas Komisijas 2006. gada 21. decembra Lēmumā 2007/74/EK par saskaņotu efektivitātes atskaites vērtību noteikšanu atsevišķai elektroenerģijas un siltuma ražošanai, piemērojot Eiropas Parlamenta un Padomes </w:t>
            </w:r>
            <w:r w:rsidRPr="00945E73">
              <w:rPr>
                <w:rFonts w:ascii="Times New Roman" w:hAnsi="Times New Roman"/>
                <w:shd w:val="clear" w:color="auto" w:fill="FFFFFF"/>
              </w:rPr>
              <w:lastRenderedPageBreak/>
              <w:t>Direktīvu 2004/8/EK. Gadījumā, ja šobrīd ir spēkā direktīva vai lēmumi, kas aizstāj iepriekšminētos un nosacījumi neatšķiras, lūdzam dot atsauces uz tiem;</w:t>
            </w:r>
          </w:p>
          <w:p w14:paraId="786E50BB" w14:textId="77777777" w:rsidR="000B1F52" w:rsidRPr="00945E73" w:rsidRDefault="000B1F52" w:rsidP="0023595D">
            <w:pPr>
              <w:pStyle w:val="ListParagraph"/>
              <w:numPr>
                <w:ilvl w:val="2"/>
                <w:numId w:val="5"/>
              </w:numPr>
              <w:tabs>
                <w:tab w:val="left" w:pos="1843"/>
              </w:tabs>
              <w:autoSpaceDN w:val="0"/>
              <w:spacing w:after="0" w:line="240" w:lineRule="auto"/>
              <w:ind w:left="1134" w:hanging="567"/>
              <w:jc w:val="both"/>
              <w:textAlignment w:val="baseline"/>
              <w:rPr>
                <w:rFonts w:ascii="Times New Roman" w:hAnsi="Times New Roman"/>
              </w:rPr>
            </w:pPr>
            <w:r w:rsidRPr="00945E73">
              <w:rPr>
                <w:rFonts w:ascii="Times New Roman" w:hAnsi="Times New Roman"/>
                <w:shd w:val="clear" w:color="auto" w:fill="FFFFFF"/>
              </w:rPr>
              <w:t>iekļaujot visas prasības, kas izriet no minētajiem EK dokumentiem. Gadījumā, ja kādas no prasībām jau ir iekļautas citos MKN Nr.561 punktos, dot atsauces uz konkrētajiem MKN Nr.561 vai noteikumu projekta punktiem.</w:t>
            </w:r>
          </w:p>
          <w:p w14:paraId="3B1C0461" w14:textId="77777777" w:rsidR="000B1F52" w:rsidRPr="00945E73" w:rsidRDefault="000B1F52" w:rsidP="000B1F52">
            <w:pPr>
              <w:autoSpaceDN w:val="0"/>
              <w:ind w:left="567" w:firstLine="567"/>
              <w:textAlignment w:val="baseline"/>
              <w:rPr>
                <w:sz w:val="22"/>
                <w:szCs w:val="22"/>
              </w:rPr>
            </w:pPr>
            <w:r w:rsidRPr="00945E73">
              <w:rPr>
                <w:sz w:val="22"/>
                <w:szCs w:val="22"/>
                <w:shd w:val="clear" w:color="auto" w:fill="FFFFFF"/>
              </w:rPr>
              <w:t xml:space="preserve">Papildus izteiktajiem iebildumiem lūdzam atbilstoši  papildināt anotācijas V sadaļu par noteikumu projekta punktu izvērtējumu, vai direktīvas prasības tiek pārņemtas pilnībā. </w:t>
            </w:r>
          </w:p>
          <w:p w14:paraId="3CE0CD30" w14:textId="77777777" w:rsidR="000B1F52" w:rsidRPr="00945E73" w:rsidRDefault="000B1F52" w:rsidP="0023595D">
            <w:pPr>
              <w:pStyle w:val="ListParagraph"/>
              <w:numPr>
                <w:ilvl w:val="1"/>
                <w:numId w:val="5"/>
              </w:numPr>
              <w:autoSpaceDN w:val="0"/>
              <w:spacing w:after="0" w:line="240" w:lineRule="auto"/>
              <w:ind w:left="1134" w:hanging="567"/>
              <w:jc w:val="both"/>
              <w:textAlignment w:val="baseline"/>
              <w:rPr>
                <w:rFonts w:ascii="Times New Roman" w:hAnsi="Times New Roman"/>
              </w:rPr>
            </w:pPr>
            <w:r w:rsidRPr="00945E73">
              <w:rPr>
                <w:rFonts w:ascii="Times New Roman" w:hAnsi="Times New Roman"/>
                <w:shd w:val="clear" w:color="auto" w:fill="FFFFFF"/>
              </w:rPr>
              <w:t xml:space="preserve"> precizēt MKN Nr.561 39.punkta pēdējo teikumu, piemēram, šādā redakcijā: </w:t>
            </w:r>
          </w:p>
          <w:p w14:paraId="172C7D03" w14:textId="77777777" w:rsidR="000B1F52" w:rsidRPr="00945E73" w:rsidRDefault="000B1F52" w:rsidP="000B1F52">
            <w:pPr>
              <w:ind w:left="1134" w:hanging="567"/>
              <w:rPr>
                <w:sz w:val="22"/>
                <w:szCs w:val="22"/>
                <w:shd w:val="clear" w:color="auto" w:fill="FFFFFF"/>
              </w:rPr>
            </w:pPr>
            <w:r w:rsidRPr="00945E73">
              <w:rPr>
                <w:sz w:val="22"/>
                <w:szCs w:val="22"/>
                <w:shd w:val="clear" w:color="auto" w:fill="FFFFFF"/>
              </w:rPr>
              <w:t>“</w:t>
            </w:r>
            <w:r w:rsidRPr="00945E73">
              <w:rPr>
                <w:i/>
                <w:iCs/>
                <w:sz w:val="22"/>
                <w:szCs w:val="22"/>
                <w:shd w:val="clear" w:color="auto" w:fill="FFFFFF"/>
              </w:rPr>
              <w:t>Ja koģenerācijas stacijas obligātā iepirkuma ietvaros pārdotās elektroenerģijas apjoms ir vienāds ar saražotās elektroenerģijas apjomu vai koģenerācijas stacijas neatbilst šo noteikumu 8. un 13. punktā minētajiem</w:t>
            </w:r>
            <w:r w:rsidRPr="00945E73">
              <w:rPr>
                <w:i/>
                <w:iCs/>
                <w:sz w:val="22"/>
                <w:szCs w:val="22"/>
                <w:u w:val="single"/>
                <w:shd w:val="clear" w:color="auto" w:fill="FFFFFF"/>
              </w:rPr>
              <w:t xml:space="preserve"> efektīvas koģenerācijas kritērijiem</w:t>
            </w:r>
            <w:r w:rsidRPr="00945E73">
              <w:rPr>
                <w:i/>
                <w:iCs/>
                <w:sz w:val="22"/>
                <w:szCs w:val="22"/>
                <w:shd w:val="clear" w:color="auto" w:fill="FFFFFF"/>
              </w:rPr>
              <w:t>, birojs pieņem lēmumu par obligātā iepirkuma tiesību atcelšanu</w:t>
            </w:r>
            <w:r w:rsidRPr="00945E73">
              <w:rPr>
                <w:sz w:val="22"/>
                <w:szCs w:val="22"/>
                <w:shd w:val="clear" w:color="auto" w:fill="FFFFFF"/>
              </w:rPr>
              <w:t>.”</w:t>
            </w:r>
          </w:p>
          <w:p w14:paraId="20C49603" w14:textId="77777777" w:rsidR="000B1F52" w:rsidRPr="00945E73" w:rsidRDefault="000B1F52" w:rsidP="0023595D">
            <w:pPr>
              <w:pStyle w:val="ListParagraph"/>
              <w:numPr>
                <w:ilvl w:val="1"/>
                <w:numId w:val="5"/>
              </w:numPr>
              <w:spacing w:after="0" w:line="240" w:lineRule="auto"/>
              <w:ind w:left="1134" w:hanging="567"/>
              <w:jc w:val="both"/>
              <w:rPr>
                <w:rFonts w:ascii="Times New Roman" w:hAnsi="Times New Roman"/>
                <w:lang w:eastAsia="lv-LV"/>
              </w:rPr>
            </w:pPr>
            <w:r w:rsidRPr="00945E73">
              <w:rPr>
                <w:rFonts w:ascii="Times New Roman" w:hAnsi="Times New Roman"/>
                <w:shd w:val="clear" w:color="auto" w:fill="FFFFFF"/>
              </w:rPr>
              <w:t xml:space="preserve">dzēst noteikumu projekta </w:t>
            </w:r>
            <w:r w:rsidRPr="00945E73">
              <w:rPr>
                <w:rFonts w:ascii="Times New Roman" w:hAnsi="Times New Roman"/>
                <w:lang w:eastAsia="lv-LV"/>
              </w:rPr>
              <w:t>20.punktu izteikto 55.punktu, jo arī komersanta pārskatā norādītie dati var liecināt, ka koģenerācijas stacija attiecīgajā pārskata periodā nav atbildusi noteiktajiem kritērijiem, t.sk. valsts atbalsta piešķiršanas kritērijiem;</w:t>
            </w:r>
          </w:p>
          <w:p w14:paraId="30BBB43A" w14:textId="77777777" w:rsidR="000B1F52" w:rsidRPr="00945E73" w:rsidRDefault="000B1F52" w:rsidP="000B1F52">
            <w:pPr>
              <w:tabs>
                <w:tab w:val="left" w:pos="993"/>
              </w:tabs>
              <w:ind w:firstLine="709"/>
              <w:rPr>
                <w:sz w:val="22"/>
                <w:szCs w:val="22"/>
              </w:rPr>
            </w:pPr>
            <w:r w:rsidRPr="00945E73">
              <w:rPr>
                <w:sz w:val="22"/>
                <w:szCs w:val="22"/>
              </w:rPr>
              <w:lastRenderedPageBreak/>
              <w:t>Papildināt anotāciju ar iebilduma 1.2. un 1.3.punktā minēto normu skaidrojumu.</w:t>
            </w:r>
          </w:p>
          <w:p w14:paraId="2A8C4BC9" w14:textId="77777777" w:rsidR="000B1F52" w:rsidRPr="00945E73" w:rsidRDefault="000B1F52" w:rsidP="000B1F52">
            <w:pPr>
              <w:jc w:val="both"/>
              <w:rPr>
                <w:rFonts w:eastAsia="Calibri"/>
                <w:b/>
                <w:bCs/>
                <w:sz w:val="22"/>
                <w:szCs w:val="22"/>
              </w:rPr>
            </w:pPr>
          </w:p>
          <w:p w14:paraId="1996D2AE" w14:textId="2BF2134C" w:rsidR="000B1F52" w:rsidRPr="00945E73" w:rsidRDefault="000B1F52" w:rsidP="000B1F52">
            <w:pPr>
              <w:jc w:val="both"/>
              <w:rPr>
                <w:rFonts w:eastAsia="Calibri"/>
                <w:b/>
                <w:bCs/>
                <w:sz w:val="22"/>
                <w:szCs w:val="22"/>
              </w:rPr>
            </w:pPr>
            <w:r w:rsidRPr="00945E73">
              <w:rPr>
                <w:rFonts w:eastAsia="Calibri"/>
                <w:b/>
                <w:bCs/>
                <w:sz w:val="22"/>
                <w:szCs w:val="22"/>
              </w:rPr>
              <w:t>Finanšu ministrijas 14.04.21. iebildums</w:t>
            </w:r>
          </w:p>
          <w:p w14:paraId="63442FFE" w14:textId="77777777" w:rsidR="000B1F52" w:rsidRPr="00945E73" w:rsidRDefault="000B1F52" w:rsidP="00885A3F">
            <w:pPr>
              <w:tabs>
                <w:tab w:val="left" w:pos="851"/>
              </w:tabs>
              <w:autoSpaceDN w:val="0"/>
              <w:contextualSpacing/>
              <w:jc w:val="both"/>
              <w:textAlignment w:val="baseline"/>
              <w:rPr>
                <w:sz w:val="22"/>
                <w:szCs w:val="22"/>
                <w:shd w:val="clear" w:color="auto" w:fill="FFFFFF"/>
              </w:rPr>
            </w:pPr>
            <w:r w:rsidRPr="00945E73">
              <w:rPr>
                <w:sz w:val="22"/>
                <w:szCs w:val="22"/>
              </w:rPr>
              <w:t xml:space="preserve">Uzturam Finanšu ministrijas izteikto iebildumu par koģenerācijas iekārtu atbilstību augstas efektivitātes koģenerācijas definīcijai (izziņas 2.punkts). Vēršam uzmanību, ka izziņā sniegtais pamatojums, ka Elektroenerģijas tirgus likumā ir ietvertā atsauce uz direktīvu 2004/8/EK, nenodrošina </w:t>
            </w:r>
            <w:r w:rsidRPr="00945E73">
              <w:rPr>
                <w:sz w:val="22"/>
                <w:szCs w:val="22"/>
                <w:shd w:val="clear" w:color="auto" w:fill="FFFFFF"/>
              </w:rPr>
              <w:t xml:space="preserve">skaidru nosacījuma par stacijas atbilstību augstas efektivitātes koģenerācijas definīcijai izpratni </w:t>
            </w:r>
            <w:r w:rsidRPr="00945E73">
              <w:rPr>
                <w:sz w:val="22"/>
                <w:szCs w:val="22"/>
              </w:rPr>
              <w:t>nacionālajā</w:t>
            </w:r>
            <w:r w:rsidRPr="00945E73">
              <w:rPr>
                <w:sz w:val="22"/>
                <w:szCs w:val="22"/>
                <w:shd w:val="clear" w:color="auto" w:fill="FFFFFF"/>
              </w:rPr>
              <w:t xml:space="preserve"> regulējumā. Vēršam uzmanību, ka šie Ministru kabineta noteikumi ir valsts atbalsta programma, kurā jābūt skaidri noteiktiem visiem valsts atbalsta nosacījumiem. </w:t>
            </w:r>
            <w:r w:rsidRPr="00945E73">
              <w:rPr>
                <w:sz w:val="22"/>
                <w:szCs w:val="22"/>
              </w:rPr>
              <w:t>Attiecīgi, lai nepieļautu interpretācijas iespējas, veicot atbalsta pasākuma īstenošanu un uzraudzību, un nodrošinātu atbilstību arī Eiropas Komisijas lēmuma SA.43140 12.punktam, t.sk. veicot pārkompensācijas aprēķinu, atkārtoti lūdzam:</w:t>
            </w:r>
          </w:p>
          <w:p w14:paraId="49F2092D" w14:textId="1013DA4F" w:rsidR="000B1F52" w:rsidRPr="00945E73" w:rsidRDefault="000B1F52" w:rsidP="000B1F52">
            <w:pPr>
              <w:autoSpaceDN w:val="0"/>
              <w:contextualSpacing/>
              <w:jc w:val="both"/>
              <w:textAlignment w:val="baseline"/>
              <w:rPr>
                <w:rFonts w:eastAsiaTheme="minorHAnsi"/>
                <w:sz w:val="22"/>
                <w:szCs w:val="22"/>
              </w:rPr>
            </w:pPr>
            <w:r w:rsidRPr="00945E73">
              <w:rPr>
                <w:sz w:val="22"/>
                <w:szCs w:val="22"/>
              </w:rPr>
              <w:t>papildināt Ministru kabineta 2020.gada 2.septembra noteikumu Nr.561 “</w:t>
            </w:r>
            <w:r w:rsidRPr="00945E73">
              <w:rPr>
                <w:sz w:val="22"/>
                <w:szCs w:val="22"/>
                <w:shd w:val="clear" w:color="auto" w:fill="FFFFFF"/>
              </w:rPr>
              <w:t xml:space="preserve">Noteikumi par elektroenerģijas ražošanu, uzraudzību un cenu noteikšanu, ražojot elektroenerģiju koģenerācijā” (turpmāk – MKN Nr.561) </w:t>
            </w:r>
            <w:r w:rsidRPr="00945E73">
              <w:rPr>
                <w:b/>
                <w:bCs/>
                <w:sz w:val="22"/>
                <w:szCs w:val="22"/>
                <w:shd w:val="clear" w:color="auto" w:fill="FFFFFF"/>
              </w:rPr>
              <w:t>8. un 13.punktu</w:t>
            </w:r>
            <w:r w:rsidRPr="00945E73">
              <w:rPr>
                <w:sz w:val="22"/>
                <w:szCs w:val="22"/>
              </w:rPr>
              <w:t>:</w:t>
            </w:r>
          </w:p>
          <w:p w14:paraId="6556DE62" w14:textId="67938E27" w:rsidR="000B1F52" w:rsidRPr="00945E73" w:rsidRDefault="000B1F52" w:rsidP="000B1F52">
            <w:pPr>
              <w:autoSpaceDN w:val="0"/>
              <w:contextualSpacing/>
              <w:jc w:val="both"/>
              <w:textAlignment w:val="baseline"/>
              <w:rPr>
                <w:sz w:val="22"/>
                <w:szCs w:val="22"/>
                <w:shd w:val="clear" w:color="auto" w:fill="FFFFFF"/>
              </w:rPr>
            </w:pPr>
            <w:r w:rsidRPr="00945E73">
              <w:rPr>
                <w:sz w:val="22"/>
                <w:szCs w:val="22"/>
                <w:shd w:val="clear" w:color="auto" w:fill="FFFFFF"/>
              </w:rPr>
              <w:t xml:space="preserve">1. skaidri nosakot, ka koģenerācijas iekārta atbilst Direktīvas 2004/8/EK, III pielikumā noteiktajiem kritērijiem, kā arī saskaņotajām efektivitātes atskaites vērtībām, kas noteiktas Komisijas 2006. gada 21. decembra Lēmumā 2007/74/EK par saskaņotu efektivitātes atskaites vērtību noteikšanu atsevišķai elektroenerģijas un siltuma ražošanai, piemērojot Eiropas Parlamenta un Padomes Direktīvu 2004/8/EK. Gadījumā, ja šobrīd ir spēkā direktīva vai lēmumi, kas aizstāj </w:t>
            </w:r>
            <w:r w:rsidRPr="00945E73">
              <w:rPr>
                <w:sz w:val="22"/>
                <w:szCs w:val="22"/>
                <w:shd w:val="clear" w:color="auto" w:fill="FFFFFF"/>
              </w:rPr>
              <w:lastRenderedPageBreak/>
              <w:t>iepriekšminētos un nosacījumi neatšķiras, lūdzam dot atsauces uz tiem;</w:t>
            </w:r>
          </w:p>
          <w:p w14:paraId="509E4A0A" w14:textId="1389CAB3" w:rsidR="000B1F52" w:rsidRPr="00945E73" w:rsidRDefault="000B1F52" w:rsidP="000B1F52">
            <w:pPr>
              <w:autoSpaceDN w:val="0"/>
              <w:contextualSpacing/>
              <w:jc w:val="both"/>
              <w:textAlignment w:val="baseline"/>
              <w:rPr>
                <w:sz w:val="22"/>
                <w:szCs w:val="22"/>
              </w:rPr>
            </w:pPr>
            <w:r w:rsidRPr="00945E73">
              <w:rPr>
                <w:sz w:val="22"/>
                <w:szCs w:val="22"/>
                <w:shd w:val="clear" w:color="auto" w:fill="FFFFFF"/>
              </w:rPr>
              <w:t>2. iekļaujot visas prasības, kas izriet no minētajiem EK dokumentiem. Gadījumā, ja kādas no prasībām jau ir iekļautas citos MKN Nr.561 punktos, dot atsauces uz konkrētajiem MKN Nr.561 vai noteikumu projekta punktiem.</w:t>
            </w:r>
          </w:p>
          <w:p w14:paraId="638B45CF" w14:textId="66B093DC" w:rsidR="000B1F52" w:rsidRPr="00945E73" w:rsidRDefault="000B1F52" w:rsidP="000B1F52">
            <w:pPr>
              <w:autoSpaceDN w:val="0"/>
              <w:textAlignment w:val="baseline"/>
              <w:rPr>
                <w:sz w:val="22"/>
                <w:szCs w:val="22"/>
                <w:shd w:val="clear" w:color="auto" w:fill="FFFFFF"/>
              </w:rPr>
            </w:pPr>
            <w:r w:rsidRPr="00945E73">
              <w:rPr>
                <w:sz w:val="22"/>
                <w:szCs w:val="22"/>
                <w:shd w:val="clear" w:color="auto" w:fill="FFFFFF"/>
              </w:rPr>
              <w:t>2. Papildus izteiktajiem iebildumiem lūdzam atbilstoši  papildināt anotācijas V sadaļu par noteikumu projekta punktu izvērtējumu, vai direktīvas prasības tiek pārņemtas pilnībā.</w:t>
            </w:r>
          </w:p>
          <w:p w14:paraId="710210C7" w14:textId="08ECB743" w:rsidR="000B1F52" w:rsidRPr="00945E73" w:rsidRDefault="000B1F52" w:rsidP="00885A3F">
            <w:pPr>
              <w:jc w:val="both"/>
              <w:rPr>
                <w:sz w:val="22"/>
                <w:szCs w:val="22"/>
                <w:shd w:val="clear" w:color="auto" w:fill="FFFFFF"/>
              </w:rPr>
            </w:pPr>
            <w:r w:rsidRPr="00945E73">
              <w:rPr>
                <w:sz w:val="22"/>
                <w:szCs w:val="22"/>
                <w:shd w:val="clear" w:color="auto" w:fill="FFFFFF"/>
              </w:rPr>
              <w:t>2.1. precizēt MKN Nr.561 39.punkta pēdējo teikumu, piemēram, šādā redakcijā: “Ja koģenerācijas stacijas obligātā iepirkuma ietvaros pārdotās elektroenerģijas apjoms ir vienāds ar saražotās elektroenerģijas apjomu vai koģenerācijas stacijas neatbilst šo noteikumu 8. un 13. punktā minētajiem efektīvas koģenerācijas kritērijiem, birojs pieņem lēmumu par obligātā iepirkuma tiesību atcelšanu.”</w:t>
            </w:r>
          </w:p>
          <w:p w14:paraId="69CEEA49" w14:textId="77777777" w:rsidR="000B1F52" w:rsidRPr="00945E73" w:rsidRDefault="000B1F52" w:rsidP="00885A3F">
            <w:pPr>
              <w:jc w:val="both"/>
              <w:rPr>
                <w:sz w:val="22"/>
                <w:szCs w:val="22"/>
                <w:shd w:val="clear" w:color="auto" w:fill="FFFFFF"/>
              </w:rPr>
            </w:pPr>
          </w:p>
          <w:p w14:paraId="153AB521" w14:textId="77777777" w:rsidR="000B1F52" w:rsidRPr="00945E73" w:rsidRDefault="000B1F52" w:rsidP="00885A3F">
            <w:pPr>
              <w:jc w:val="both"/>
              <w:rPr>
                <w:sz w:val="22"/>
                <w:szCs w:val="22"/>
                <w:shd w:val="clear" w:color="auto" w:fill="FFFFFF"/>
              </w:rPr>
            </w:pPr>
          </w:p>
          <w:p w14:paraId="20C3C69B" w14:textId="77777777" w:rsidR="000B1F52" w:rsidRPr="00945E73" w:rsidRDefault="000B1F52" w:rsidP="00885A3F">
            <w:pPr>
              <w:jc w:val="both"/>
              <w:rPr>
                <w:sz w:val="22"/>
                <w:szCs w:val="22"/>
                <w:shd w:val="clear" w:color="auto" w:fill="FFFFFF"/>
              </w:rPr>
            </w:pPr>
          </w:p>
          <w:p w14:paraId="4C585C84" w14:textId="77777777" w:rsidR="000B1F52" w:rsidRPr="00945E73" w:rsidRDefault="000B1F52" w:rsidP="00885A3F">
            <w:pPr>
              <w:jc w:val="both"/>
              <w:rPr>
                <w:sz w:val="22"/>
                <w:szCs w:val="22"/>
                <w:shd w:val="clear" w:color="auto" w:fill="FFFFFF"/>
              </w:rPr>
            </w:pPr>
          </w:p>
          <w:p w14:paraId="20A0B6B9" w14:textId="77777777" w:rsidR="000B1F52" w:rsidRPr="00945E73" w:rsidRDefault="000B1F52" w:rsidP="00885A3F">
            <w:pPr>
              <w:jc w:val="both"/>
              <w:rPr>
                <w:sz w:val="22"/>
                <w:szCs w:val="22"/>
                <w:shd w:val="clear" w:color="auto" w:fill="FFFFFF"/>
              </w:rPr>
            </w:pPr>
          </w:p>
          <w:p w14:paraId="45E5BDCB" w14:textId="40B607A7" w:rsidR="000B1F52" w:rsidRPr="00945E73" w:rsidRDefault="000B1F52" w:rsidP="000B1F52">
            <w:pPr>
              <w:jc w:val="both"/>
              <w:rPr>
                <w:rFonts w:eastAsia="Calibri"/>
                <w:b/>
                <w:bCs/>
                <w:sz w:val="22"/>
                <w:szCs w:val="22"/>
              </w:rPr>
            </w:pPr>
            <w:r w:rsidRPr="00945E73">
              <w:rPr>
                <w:sz w:val="22"/>
                <w:szCs w:val="22"/>
                <w:shd w:val="clear" w:color="auto" w:fill="FFFFFF"/>
              </w:rPr>
              <w:t xml:space="preserve">2.2. svītrot noteikumu projekta </w:t>
            </w:r>
            <w:r w:rsidRPr="00945E73">
              <w:rPr>
                <w:sz w:val="22"/>
                <w:szCs w:val="22"/>
              </w:rPr>
              <w:t>20.punktā izteikto 55.punktu, jo arī komersanta pārskatā norādītie dati var liecināt, ka koģenerācijas stacija attiecīgajā pārskata periodā nav atbildusi noteiktajiem kritērijiem, t.sk. valsts atbalsta piešķiršanas kritērijiem.</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73F7579" w14:textId="470236C4" w:rsidR="000B1F52" w:rsidRPr="00945E73" w:rsidRDefault="000B1F52" w:rsidP="000B1F52">
            <w:pPr>
              <w:jc w:val="center"/>
              <w:rPr>
                <w:b/>
                <w:bCs/>
                <w:sz w:val="22"/>
                <w:szCs w:val="22"/>
              </w:rPr>
            </w:pPr>
            <w:r w:rsidRPr="00945E73">
              <w:rPr>
                <w:b/>
                <w:bCs/>
                <w:sz w:val="22"/>
                <w:szCs w:val="22"/>
              </w:rPr>
              <w:lastRenderedPageBreak/>
              <w:t>Daļēji ņemts vērā</w:t>
            </w:r>
            <w:r w:rsidR="00FD2A94" w:rsidRPr="00945E73">
              <w:rPr>
                <w:b/>
                <w:bCs/>
                <w:sz w:val="22"/>
                <w:szCs w:val="22"/>
              </w:rPr>
              <w:t xml:space="preserve"> (panākta vienošanās 04.08.2021. saskaņošanas sanāksmē)</w:t>
            </w:r>
          </w:p>
          <w:p w14:paraId="3C6A1089" w14:textId="77777777" w:rsidR="000B1F52" w:rsidRPr="00945E73" w:rsidRDefault="000B1F52" w:rsidP="000B1F52">
            <w:pPr>
              <w:jc w:val="both"/>
              <w:rPr>
                <w:sz w:val="22"/>
                <w:szCs w:val="22"/>
              </w:rPr>
            </w:pPr>
            <w:r w:rsidRPr="00945E73">
              <w:rPr>
                <w:sz w:val="22"/>
                <w:szCs w:val="22"/>
              </w:rPr>
              <w:t xml:space="preserve">Skaidrojam, ka spēkā esošajos Ministru kabineta 2020. gada 2. septembra noteikumos Nr. 561 “Noteikumi par elektroenerģijas ražošanu, uzraudzību un cenu noteikšanu, ražojot elektroenerģiju koģenerācijā” ir pārņemtas Ministru kabineta 2009. gada 10. marta noteikumu Nr. 221 “Noteikumi par elektroenerģijas ražošanu un cenu noteikšanu, ražojot </w:t>
            </w:r>
            <w:r w:rsidRPr="00945E73">
              <w:rPr>
                <w:sz w:val="22"/>
                <w:szCs w:val="22"/>
              </w:rPr>
              <w:lastRenderedPageBreak/>
              <w:t>elektroenerģiju koģenerācijā” normas, vienlaikus papildinot regulējumu ar nosacījumiem, kas izriet no Saeimas pieņemtajiem grozījumiem Elektroenerģijas tirgus likumā, kas stājās spēkā 2020. gada 15. februārī. MK noteikumos Nr. 221 ietvertais valsts atbalsta mehānisms, kas ir saglabāts arī MK noteikumos Nr. 561, ir saskaņots ar Eiropas Komisiju, kas savā 2017. gada 24. aprīļa lēmumā par valsts atbalstu SA.43140 ir secinājusi, ka Latvijā īstenotais obligātā iepirkuma mehānisms atbilst nosacījumiem, kas noteikti 2001. un 2008. gada pamatnostādnēs par valsts atbalstu vides aizsardzībai. Ņemot vērā minēto, kā arī to, ka ETL, uz kura pamata ir izdoti MK noteikumi Nr. 561 jau ietver atsauci uz direktīvu 2004/8/EK, uzskatām, ka projektā papildu atsauce uz šo direktīvu vai tās normu uzskaitīšana nav nepieciešama. Vienlaikus projekta anotācija papildināta ar skaidrojumu par obligātā iepirkuma mehānisma atbilstību ES iekšējā tirgus nosacījumiem.</w:t>
            </w:r>
          </w:p>
          <w:p w14:paraId="1517BDFF" w14:textId="77777777" w:rsidR="000B1F52" w:rsidRPr="00945E73" w:rsidRDefault="000B1F52" w:rsidP="000B1F52">
            <w:pPr>
              <w:jc w:val="both"/>
              <w:rPr>
                <w:sz w:val="22"/>
                <w:szCs w:val="22"/>
              </w:rPr>
            </w:pPr>
          </w:p>
          <w:p w14:paraId="270AD398" w14:textId="77777777" w:rsidR="000B1F52" w:rsidRPr="00945E73" w:rsidRDefault="000B1F52" w:rsidP="000B1F52">
            <w:pPr>
              <w:jc w:val="both"/>
              <w:rPr>
                <w:sz w:val="22"/>
                <w:szCs w:val="22"/>
              </w:rPr>
            </w:pPr>
          </w:p>
          <w:p w14:paraId="4FA98199" w14:textId="77777777" w:rsidR="000B1F52" w:rsidRPr="00945E73" w:rsidRDefault="000B1F52" w:rsidP="000B1F52">
            <w:pPr>
              <w:jc w:val="both"/>
              <w:rPr>
                <w:sz w:val="22"/>
                <w:szCs w:val="22"/>
              </w:rPr>
            </w:pPr>
          </w:p>
          <w:p w14:paraId="397D4C6E" w14:textId="77777777" w:rsidR="000B1F52" w:rsidRPr="00945E73" w:rsidRDefault="000B1F52" w:rsidP="000B1F52">
            <w:pPr>
              <w:jc w:val="both"/>
              <w:rPr>
                <w:sz w:val="22"/>
                <w:szCs w:val="22"/>
              </w:rPr>
            </w:pPr>
          </w:p>
          <w:p w14:paraId="2447E12D" w14:textId="77777777" w:rsidR="000B1F52" w:rsidRPr="00945E73" w:rsidRDefault="000B1F52" w:rsidP="000B1F52">
            <w:pPr>
              <w:jc w:val="both"/>
              <w:rPr>
                <w:sz w:val="22"/>
                <w:szCs w:val="22"/>
              </w:rPr>
            </w:pPr>
          </w:p>
          <w:p w14:paraId="45BC4AB4" w14:textId="77777777" w:rsidR="000B1F52" w:rsidRPr="00945E73" w:rsidRDefault="000B1F52" w:rsidP="000B1F52">
            <w:pPr>
              <w:jc w:val="both"/>
              <w:rPr>
                <w:sz w:val="22"/>
                <w:szCs w:val="22"/>
              </w:rPr>
            </w:pPr>
          </w:p>
          <w:p w14:paraId="5E094B11" w14:textId="77777777" w:rsidR="000B1F52" w:rsidRPr="00945E73" w:rsidRDefault="000B1F52" w:rsidP="000B1F52">
            <w:pPr>
              <w:jc w:val="both"/>
              <w:rPr>
                <w:sz w:val="22"/>
                <w:szCs w:val="22"/>
              </w:rPr>
            </w:pPr>
          </w:p>
          <w:p w14:paraId="60A50E6A" w14:textId="77777777" w:rsidR="000B1F52" w:rsidRPr="00945E73" w:rsidRDefault="000B1F52" w:rsidP="000B1F52">
            <w:pPr>
              <w:jc w:val="both"/>
              <w:rPr>
                <w:sz w:val="22"/>
                <w:szCs w:val="22"/>
              </w:rPr>
            </w:pPr>
          </w:p>
          <w:p w14:paraId="6AD5CA2B" w14:textId="77777777" w:rsidR="000B1F52" w:rsidRPr="00945E73" w:rsidRDefault="000B1F52" w:rsidP="000B1F52">
            <w:pPr>
              <w:jc w:val="both"/>
              <w:rPr>
                <w:sz w:val="22"/>
                <w:szCs w:val="22"/>
              </w:rPr>
            </w:pPr>
          </w:p>
          <w:p w14:paraId="41705DDE" w14:textId="77777777" w:rsidR="000B1F52" w:rsidRPr="00945E73" w:rsidRDefault="000B1F52" w:rsidP="000B1F52">
            <w:pPr>
              <w:jc w:val="both"/>
              <w:rPr>
                <w:sz w:val="22"/>
                <w:szCs w:val="22"/>
              </w:rPr>
            </w:pPr>
          </w:p>
          <w:p w14:paraId="0992F67A" w14:textId="77777777" w:rsidR="000B1F52" w:rsidRPr="00945E73" w:rsidRDefault="000B1F52" w:rsidP="000B1F52">
            <w:pPr>
              <w:jc w:val="both"/>
              <w:rPr>
                <w:sz w:val="22"/>
                <w:szCs w:val="22"/>
              </w:rPr>
            </w:pPr>
          </w:p>
          <w:p w14:paraId="1E05C965" w14:textId="77777777" w:rsidR="000B1F52" w:rsidRPr="00945E73" w:rsidRDefault="000B1F52" w:rsidP="000B1F52">
            <w:pPr>
              <w:jc w:val="both"/>
              <w:rPr>
                <w:sz w:val="22"/>
                <w:szCs w:val="22"/>
              </w:rPr>
            </w:pPr>
          </w:p>
          <w:p w14:paraId="6611A4B6" w14:textId="77777777" w:rsidR="000B1F52" w:rsidRPr="00945E73" w:rsidRDefault="000B1F52" w:rsidP="000B1F52">
            <w:pPr>
              <w:jc w:val="both"/>
              <w:rPr>
                <w:sz w:val="22"/>
                <w:szCs w:val="22"/>
              </w:rPr>
            </w:pPr>
          </w:p>
          <w:p w14:paraId="776000BA" w14:textId="77777777" w:rsidR="000B1F52" w:rsidRPr="00945E73" w:rsidRDefault="000B1F52" w:rsidP="000B1F52">
            <w:pPr>
              <w:jc w:val="both"/>
              <w:rPr>
                <w:sz w:val="22"/>
                <w:szCs w:val="22"/>
              </w:rPr>
            </w:pPr>
          </w:p>
          <w:p w14:paraId="2474E0FE" w14:textId="77777777" w:rsidR="000B1F52" w:rsidRPr="00945E73" w:rsidRDefault="000B1F52" w:rsidP="000B1F52">
            <w:pPr>
              <w:jc w:val="both"/>
              <w:rPr>
                <w:sz w:val="22"/>
                <w:szCs w:val="22"/>
              </w:rPr>
            </w:pPr>
          </w:p>
          <w:p w14:paraId="107959DD" w14:textId="77777777" w:rsidR="000B1F52" w:rsidRPr="00945E73" w:rsidRDefault="000B1F52" w:rsidP="000B1F52">
            <w:pPr>
              <w:jc w:val="both"/>
              <w:rPr>
                <w:sz w:val="22"/>
                <w:szCs w:val="22"/>
              </w:rPr>
            </w:pPr>
          </w:p>
          <w:p w14:paraId="3449BE97" w14:textId="77777777" w:rsidR="000B1F52" w:rsidRPr="00945E73" w:rsidRDefault="000B1F52" w:rsidP="000B1F52">
            <w:pPr>
              <w:jc w:val="both"/>
              <w:rPr>
                <w:sz w:val="22"/>
                <w:szCs w:val="22"/>
              </w:rPr>
            </w:pPr>
          </w:p>
          <w:p w14:paraId="7C899BE0" w14:textId="77777777" w:rsidR="000B1F52" w:rsidRPr="00945E73" w:rsidRDefault="000B1F52" w:rsidP="000B1F52">
            <w:pPr>
              <w:jc w:val="both"/>
              <w:rPr>
                <w:sz w:val="22"/>
                <w:szCs w:val="22"/>
              </w:rPr>
            </w:pPr>
          </w:p>
          <w:p w14:paraId="68BFC2ED" w14:textId="77777777" w:rsidR="000B1F52" w:rsidRPr="00945E73" w:rsidRDefault="000B1F52" w:rsidP="000B1F52">
            <w:pPr>
              <w:jc w:val="both"/>
              <w:rPr>
                <w:sz w:val="22"/>
                <w:szCs w:val="22"/>
              </w:rPr>
            </w:pPr>
          </w:p>
          <w:p w14:paraId="3D75C904" w14:textId="77777777" w:rsidR="000B1F52" w:rsidRPr="00945E73" w:rsidRDefault="000B1F52" w:rsidP="000B1F52">
            <w:pPr>
              <w:jc w:val="both"/>
              <w:rPr>
                <w:sz w:val="22"/>
                <w:szCs w:val="22"/>
              </w:rPr>
            </w:pPr>
          </w:p>
          <w:p w14:paraId="1C907F8D" w14:textId="77777777" w:rsidR="000B1F52" w:rsidRPr="00945E73" w:rsidRDefault="000B1F52" w:rsidP="000B1F52">
            <w:pPr>
              <w:jc w:val="both"/>
              <w:rPr>
                <w:sz w:val="22"/>
                <w:szCs w:val="22"/>
              </w:rPr>
            </w:pPr>
          </w:p>
          <w:p w14:paraId="575A089F" w14:textId="77777777" w:rsidR="000B1F52" w:rsidRPr="00945E73" w:rsidRDefault="000B1F52" w:rsidP="000B1F52">
            <w:pPr>
              <w:jc w:val="both"/>
              <w:rPr>
                <w:sz w:val="22"/>
                <w:szCs w:val="22"/>
              </w:rPr>
            </w:pPr>
          </w:p>
          <w:p w14:paraId="710D2BF9" w14:textId="77777777" w:rsidR="000B1F52" w:rsidRPr="00945E73" w:rsidRDefault="000B1F52" w:rsidP="000B1F52">
            <w:pPr>
              <w:jc w:val="both"/>
              <w:rPr>
                <w:sz w:val="22"/>
                <w:szCs w:val="22"/>
              </w:rPr>
            </w:pPr>
          </w:p>
          <w:p w14:paraId="04940175" w14:textId="77777777" w:rsidR="000B1F52" w:rsidRPr="00945E73" w:rsidRDefault="000B1F52" w:rsidP="000B1F52">
            <w:pPr>
              <w:jc w:val="both"/>
              <w:rPr>
                <w:sz w:val="22"/>
                <w:szCs w:val="22"/>
              </w:rPr>
            </w:pPr>
          </w:p>
          <w:p w14:paraId="0D54CD32" w14:textId="77777777" w:rsidR="000B1F52" w:rsidRPr="00945E73" w:rsidRDefault="000B1F52" w:rsidP="000B1F52">
            <w:pPr>
              <w:jc w:val="both"/>
              <w:rPr>
                <w:sz w:val="22"/>
                <w:szCs w:val="22"/>
              </w:rPr>
            </w:pPr>
          </w:p>
          <w:p w14:paraId="7821F690" w14:textId="77777777" w:rsidR="000B1F52" w:rsidRPr="00945E73" w:rsidRDefault="000B1F52" w:rsidP="000B1F52">
            <w:pPr>
              <w:jc w:val="both"/>
              <w:rPr>
                <w:sz w:val="22"/>
                <w:szCs w:val="22"/>
              </w:rPr>
            </w:pPr>
          </w:p>
          <w:p w14:paraId="08B11B1D" w14:textId="77777777" w:rsidR="000B1F52" w:rsidRPr="00945E73" w:rsidRDefault="000B1F52" w:rsidP="000B1F52">
            <w:pPr>
              <w:jc w:val="both"/>
              <w:rPr>
                <w:sz w:val="22"/>
                <w:szCs w:val="22"/>
              </w:rPr>
            </w:pPr>
          </w:p>
          <w:p w14:paraId="31E6E98C" w14:textId="77777777" w:rsidR="000B1F52" w:rsidRPr="00945E73" w:rsidRDefault="000B1F52" w:rsidP="000B1F52">
            <w:pPr>
              <w:jc w:val="both"/>
              <w:rPr>
                <w:sz w:val="22"/>
                <w:szCs w:val="22"/>
              </w:rPr>
            </w:pPr>
          </w:p>
          <w:p w14:paraId="785E9AAD" w14:textId="77777777" w:rsidR="000B1F52" w:rsidRPr="00945E73" w:rsidRDefault="000B1F52" w:rsidP="000B1F52">
            <w:pPr>
              <w:jc w:val="both"/>
              <w:rPr>
                <w:sz w:val="22"/>
                <w:szCs w:val="22"/>
              </w:rPr>
            </w:pPr>
          </w:p>
          <w:p w14:paraId="7BCAA777" w14:textId="77777777" w:rsidR="000B1F52" w:rsidRPr="00945E73" w:rsidRDefault="000B1F52" w:rsidP="000B1F52">
            <w:pPr>
              <w:jc w:val="both"/>
              <w:rPr>
                <w:sz w:val="22"/>
                <w:szCs w:val="22"/>
              </w:rPr>
            </w:pPr>
          </w:p>
          <w:p w14:paraId="7142D4E6" w14:textId="77777777" w:rsidR="000B1F52" w:rsidRPr="00945E73" w:rsidRDefault="000B1F52" w:rsidP="000B1F52">
            <w:pPr>
              <w:jc w:val="both"/>
              <w:rPr>
                <w:sz w:val="22"/>
                <w:szCs w:val="22"/>
              </w:rPr>
            </w:pPr>
          </w:p>
          <w:p w14:paraId="7590447F" w14:textId="77777777" w:rsidR="000B1F52" w:rsidRPr="00945E73" w:rsidRDefault="000B1F52" w:rsidP="000B1F52">
            <w:pPr>
              <w:jc w:val="both"/>
              <w:rPr>
                <w:sz w:val="22"/>
                <w:szCs w:val="22"/>
              </w:rPr>
            </w:pPr>
          </w:p>
          <w:p w14:paraId="41525F5A" w14:textId="77777777" w:rsidR="000B1F52" w:rsidRPr="00945E73" w:rsidRDefault="000B1F52" w:rsidP="000B1F52">
            <w:pPr>
              <w:jc w:val="both"/>
              <w:rPr>
                <w:sz w:val="22"/>
                <w:szCs w:val="22"/>
              </w:rPr>
            </w:pPr>
          </w:p>
          <w:p w14:paraId="5890BF91" w14:textId="77777777" w:rsidR="000B1F52" w:rsidRPr="00945E73" w:rsidRDefault="000B1F52" w:rsidP="000B1F52">
            <w:pPr>
              <w:jc w:val="both"/>
              <w:rPr>
                <w:sz w:val="22"/>
                <w:szCs w:val="22"/>
              </w:rPr>
            </w:pPr>
          </w:p>
          <w:p w14:paraId="03F78A99" w14:textId="77777777" w:rsidR="000B1F52" w:rsidRPr="00945E73" w:rsidRDefault="000B1F52" w:rsidP="000B1F52">
            <w:pPr>
              <w:jc w:val="both"/>
              <w:rPr>
                <w:sz w:val="22"/>
                <w:szCs w:val="22"/>
              </w:rPr>
            </w:pPr>
          </w:p>
          <w:p w14:paraId="15940315" w14:textId="77777777" w:rsidR="000B1F52" w:rsidRPr="00945E73" w:rsidRDefault="000B1F52" w:rsidP="000B1F52">
            <w:pPr>
              <w:jc w:val="both"/>
              <w:rPr>
                <w:sz w:val="22"/>
                <w:szCs w:val="22"/>
              </w:rPr>
            </w:pPr>
          </w:p>
          <w:p w14:paraId="3D4DFACD" w14:textId="77777777" w:rsidR="000B1F52" w:rsidRPr="00945E73" w:rsidRDefault="000B1F52" w:rsidP="000B1F52">
            <w:pPr>
              <w:jc w:val="both"/>
              <w:rPr>
                <w:sz w:val="22"/>
                <w:szCs w:val="22"/>
              </w:rPr>
            </w:pPr>
          </w:p>
          <w:p w14:paraId="2BB1BF3E" w14:textId="77777777" w:rsidR="000B1F52" w:rsidRPr="00945E73" w:rsidRDefault="000B1F52" w:rsidP="000B1F52">
            <w:pPr>
              <w:jc w:val="both"/>
              <w:rPr>
                <w:sz w:val="22"/>
                <w:szCs w:val="22"/>
              </w:rPr>
            </w:pPr>
          </w:p>
          <w:p w14:paraId="45940682" w14:textId="77777777" w:rsidR="000B1F52" w:rsidRPr="00945E73" w:rsidRDefault="000B1F52" w:rsidP="000B1F52">
            <w:pPr>
              <w:jc w:val="both"/>
              <w:rPr>
                <w:sz w:val="22"/>
                <w:szCs w:val="22"/>
              </w:rPr>
            </w:pPr>
          </w:p>
          <w:p w14:paraId="2657F1BF" w14:textId="77777777" w:rsidR="000B1F52" w:rsidRPr="00945E73" w:rsidRDefault="000B1F52" w:rsidP="000B1F52">
            <w:pPr>
              <w:jc w:val="both"/>
              <w:rPr>
                <w:sz w:val="22"/>
                <w:szCs w:val="22"/>
              </w:rPr>
            </w:pPr>
          </w:p>
          <w:p w14:paraId="74B197CC" w14:textId="77777777" w:rsidR="000B1F52" w:rsidRPr="00945E73" w:rsidRDefault="000B1F52" w:rsidP="000B1F52">
            <w:pPr>
              <w:jc w:val="both"/>
              <w:rPr>
                <w:sz w:val="22"/>
                <w:szCs w:val="22"/>
              </w:rPr>
            </w:pPr>
          </w:p>
          <w:p w14:paraId="533C0D92" w14:textId="77777777" w:rsidR="000B1F52" w:rsidRPr="00945E73" w:rsidRDefault="000B1F52" w:rsidP="000B1F52">
            <w:pPr>
              <w:jc w:val="both"/>
              <w:rPr>
                <w:sz w:val="22"/>
                <w:szCs w:val="22"/>
              </w:rPr>
            </w:pPr>
          </w:p>
          <w:p w14:paraId="043DCCD9" w14:textId="77777777" w:rsidR="000B1F52" w:rsidRPr="00945E73" w:rsidRDefault="000B1F52" w:rsidP="000B1F52">
            <w:pPr>
              <w:jc w:val="both"/>
              <w:rPr>
                <w:sz w:val="22"/>
                <w:szCs w:val="22"/>
              </w:rPr>
            </w:pPr>
          </w:p>
          <w:p w14:paraId="14F1FFBD" w14:textId="77777777" w:rsidR="000B1F52" w:rsidRPr="00945E73" w:rsidRDefault="000B1F52" w:rsidP="000B1F52">
            <w:pPr>
              <w:jc w:val="both"/>
              <w:rPr>
                <w:sz w:val="22"/>
                <w:szCs w:val="22"/>
              </w:rPr>
            </w:pPr>
          </w:p>
          <w:p w14:paraId="6F2C7256" w14:textId="77777777" w:rsidR="000B1F52" w:rsidRPr="00945E73" w:rsidRDefault="000B1F52" w:rsidP="000B1F52">
            <w:pPr>
              <w:jc w:val="both"/>
              <w:rPr>
                <w:sz w:val="22"/>
                <w:szCs w:val="22"/>
              </w:rPr>
            </w:pPr>
          </w:p>
          <w:p w14:paraId="7291C83B" w14:textId="77777777" w:rsidR="000B1F52" w:rsidRPr="00945E73" w:rsidRDefault="000B1F52" w:rsidP="000B1F52">
            <w:pPr>
              <w:jc w:val="both"/>
              <w:rPr>
                <w:sz w:val="22"/>
                <w:szCs w:val="22"/>
              </w:rPr>
            </w:pPr>
          </w:p>
          <w:p w14:paraId="7BB51233" w14:textId="77777777" w:rsidR="000B1F52" w:rsidRPr="00945E73" w:rsidRDefault="000B1F52" w:rsidP="000B1F52">
            <w:pPr>
              <w:jc w:val="both"/>
              <w:rPr>
                <w:sz w:val="22"/>
                <w:szCs w:val="22"/>
              </w:rPr>
            </w:pPr>
          </w:p>
          <w:p w14:paraId="095989FF" w14:textId="77777777" w:rsidR="000B1F52" w:rsidRPr="00945E73" w:rsidRDefault="000B1F52" w:rsidP="000B1F52">
            <w:pPr>
              <w:jc w:val="both"/>
              <w:rPr>
                <w:sz w:val="22"/>
                <w:szCs w:val="22"/>
              </w:rPr>
            </w:pPr>
          </w:p>
          <w:p w14:paraId="126ABF99" w14:textId="4B7A52AA" w:rsidR="000B1F52" w:rsidRPr="00945E73" w:rsidRDefault="000B1F52" w:rsidP="00FD2A94">
            <w:pPr>
              <w:rPr>
                <w:b/>
                <w:bCs/>
                <w:sz w:val="22"/>
                <w:szCs w:val="22"/>
              </w:rPr>
            </w:pPr>
            <w:r w:rsidRPr="00945E73">
              <w:rPr>
                <w:b/>
                <w:bCs/>
                <w:sz w:val="22"/>
                <w:szCs w:val="22"/>
              </w:rPr>
              <w:lastRenderedPageBreak/>
              <w:t>Daļēji ņemts vērā</w:t>
            </w:r>
            <w:r w:rsidR="00FD2A94" w:rsidRPr="00945E73">
              <w:rPr>
                <w:b/>
                <w:bCs/>
                <w:sz w:val="22"/>
                <w:szCs w:val="22"/>
              </w:rPr>
              <w:t xml:space="preserve"> </w:t>
            </w:r>
            <w:proofErr w:type="spellStart"/>
            <w:r w:rsidR="00FD2A94" w:rsidRPr="00945E73">
              <w:rPr>
                <w:b/>
                <w:bCs/>
                <w:sz w:val="22"/>
                <w:szCs w:val="22"/>
              </w:rPr>
              <w:t>vērā</w:t>
            </w:r>
            <w:proofErr w:type="spellEnd"/>
            <w:r w:rsidR="00FD2A94" w:rsidRPr="00945E73">
              <w:rPr>
                <w:b/>
                <w:bCs/>
                <w:sz w:val="22"/>
                <w:szCs w:val="22"/>
              </w:rPr>
              <w:t xml:space="preserve"> (panākta vienošanās 04.08.2021. saskaņošanas sanāksmē)</w:t>
            </w:r>
          </w:p>
          <w:p w14:paraId="525078EF" w14:textId="77777777" w:rsidR="000B1F52" w:rsidRPr="00945E73" w:rsidRDefault="000B1F52" w:rsidP="000B1F52">
            <w:pPr>
              <w:jc w:val="both"/>
              <w:rPr>
                <w:sz w:val="22"/>
                <w:szCs w:val="22"/>
              </w:rPr>
            </w:pPr>
          </w:p>
          <w:p w14:paraId="015843CF" w14:textId="3910A4AE" w:rsidR="000B1F52" w:rsidRPr="00945E73" w:rsidRDefault="000B1F52" w:rsidP="000B1F52">
            <w:pPr>
              <w:jc w:val="both"/>
              <w:rPr>
                <w:sz w:val="22"/>
                <w:szCs w:val="22"/>
              </w:rPr>
            </w:pPr>
            <w:r w:rsidRPr="00945E73">
              <w:rPr>
                <w:sz w:val="22"/>
                <w:szCs w:val="22"/>
                <w:shd w:val="clear" w:color="auto" w:fill="FFFFFF"/>
              </w:rPr>
              <w:t xml:space="preserve">Vēršam uzmanību, ka koģenerācijas stacijas efektivitātes kritēriji saskaņā ar Direktīvas 2004/8/EK, III pielikumā noteiktajiem kritērijiem sākotnēji jau bija iekļauti arī </w:t>
            </w:r>
            <w:r w:rsidRPr="00945E73">
              <w:rPr>
                <w:sz w:val="22"/>
                <w:szCs w:val="22"/>
              </w:rPr>
              <w:t xml:space="preserve">Ministru kabineta 2006.gada 6.novembra noteikumos Nr.921 “Noteikumi par elektroenerģijas ražošanu koģenerācijā”, kurus aizstāja MK noteikumi Nr. 221 un sekojoši MK noteikumi Nr. 561.MK noteikumu Nr.561 8.un 13.punktā iekļautie </w:t>
            </w:r>
            <w:r w:rsidRPr="00945E73">
              <w:rPr>
                <w:sz w:val="22"/>
                <w:szCs w:val="22"/>
                <w:shd w:val="clear" w:color="auto" w:fill="FFFFFF"/>
              </w:rPr>
              <w:t xml:space="preserve">koģenerācijas stacijas efektivitātes kritēriji atbilst </w:t>
            </w:r>
            <w:r w:rsidRPr="00945E73">
              <w:rPr>
                <w:sz w:val="22"/>
                <w:szCs w:val="22"/>
              </w:rPr>
              <w:t>Direktīvai 2012/27/ES par energoefektivitāti, ar kuru tika atcelta Direktīva 2004/8/EK.</w:t>
            </w:r>
          </w:p>
          <w:p w14:paraId="5B896EC1" w14:textId="77777777" w:rsidR="000B1F52" w:rsidRPr="00945E73" w:rsidRDefault="000B1F52" w:rsidP="000B1F52">
            <w:pPr>
              <w:jc w:val="both"/>
              <w:rPr>
                <w:sz w:val="22"/>
                <w:szCs w:val="22"/>
              </w:rPr>
            </w:pPr>
          </w:p>
          <w:p w14:paraId="15F55794" w14:textId="77777777" w:rsidR="000B1F52" w:rsidRPr="00945E73" w:rsidRDefault="000B1F52" w:rsidP="000B1F52">
            <w:pPr>
              <w:jc w:val="both"/>
              <w:rPr>
                <w:sz w:val="22"/>
                <w:szCs w:val="22"/>
              </w:rPr>
            </w:pPr>
          </w:p>
          <w:p w14:paraId="7B028C41" w14:textId="77777777" w:rsidR="000B1F52" w:rsidRPr="00945E73" w:rsidRDefault="000B1F52" w:rsidP="000B1F52">
            <w:pPr>
              <w:jc w:val="both"/>
              <w:rPr>
                <w:sz w:val="22"/>
                <w:szCs w:val="22"/>
              </w:rPr>
            </w:pPr>
          </w:p>
          <w:p w14:paraId="397A5F79" w14:textId="77777777" w:rsidR="000B1F52" w:rsidRPr="00945E73" w:rsidRDefault="000B1F52" w:rsidP="000B1F52">
            <w:pPr>
              <w:jc w:val="both"/>
              <w:rPr>
                <w:sz w:val="22"/>
                <w:szCs w:val="22"/>
              </w:rPr>
            </w:pPr>
          </w:p>
          <w:p w14:paraId="656DF1BE" w14:textId="77777777" w:rsidR="000B1F52" w:rsidRPr="00945E73" w:rsidRDefault="000B1F52" w:rsidP="000B1F52">
            <w:pPr>
              <w:jc w:val="both"/>
              <w:rPr>
                <w:sz w:val="22"/>
                <w:szCs w:val="22"/>
              </w:rPr>
            </w:pPr>
          </w:p>
          <w:p w14:paraId="39A746EE" w14:textId="77777777" w:rsidR="000B1F52" w:rsidRPr="00945E73" w:rsidRDefault="000B1F52" w:rsidP="000B1F52">
            <w:pPr>
              <w:jc w:val="both"/>
              <w:rPr>
                <w:sz w:val="22"/>
                <w:szCs w:val="22"/>
              </w:rPr>
            </w:pPr>
          </w:p>
          <w:p w14:paraId="2C5165C6" w14:textId="77777777" w:rsidR="000B1F52" w:rsidRPr="00945E73" w:rsidRDefault="000B1F52" w:rsidP="000B1F52">
            <w:pPr>
              <w:jc w:val="both"/>
              <w:rPr>
                <w:sz w:val="22"/>
                <w:szCs w:val="22"/>
              </w:rPr>
            </w:pPr>
          </w:p>
          <w:p w14:paraId="0860CEE8" w14:textId="77777777" w:rsidR="000B1F52" w:rsidRPr="00945E73" w:rsidRDefault="000B1F52" w:rsidP="000B1F52">
            <w:pPr>
              <w:jc w:val="both"/>
              <w:rPr>
                <w:sz w:val="22"/>
                <w:szCs w:val="22"/>
              </w:rPr>
            </w:pPr>
          </w:p>
          <w:p w14:paraId="43948F62" w14:textId="77777777" w:rsidR="000B1F52" w:rsidRPr="00945E73" w:rsidRDefault="000B1F52" w:rsidP="000B1F52">
            <w:pPr>
              <w:jc w:val="both"/>
              <w:rPr>
                <w:sz w:val="22"/>
                <w:szCs w:val="22"/>
              </w:rPr>
            </w:pPr>
          </w:p>
          <w:p w14:paraId="797223CC" w14:textId="77777777" w:rsidR="000B1F52" w:rsidRPr="00945E73" w:rsidRDefault="000B1F52" w:rsidP="000B1F52">
            <w:pPr>
              <w:jc w:val="both"/>
              <w:rPr>
                <w:sz w:val="22"/>
                <w:szCs w:val="22"/>
              </w:rPr>
            </w:pPr>
          </w:p>
          <w:p w14:paraId="2A9D8FF3" w14:textId="77777777" w:rsidR="000B1F52" w:rsidRPr="00945E73" w:rsidRDefault="000B1F52" w:rsidP="000B1F52">
            <w:pPr>
              <w:jc w:val="both"/>
              <w:rPr>
                <w:sz w:val="22"/>
                <w:szCs w:val="22"/>
              </w:rPr>
            </w:pPr>
          </w:p>
          <w:p w14:paraId="436601F2" w14:textId="77777777" w:rsidR="000B1F52" w:rsidRPr="00945E73" w:rsidRDefault="000B1F52" w:rsidP="000B1F52">
            <w:pPr>
              <w:jc w:val="both"/>
              <w:rPr>
                <w:sz w:val="22"/>
                <w:szCs w:val="22"/>
              </w:rPr>
            </w:pPr>
          </w:p>
          <w:p w14:paraId="3CB06BFB" w14:textId="77777777" w:rsidR="000B1F52" w:rsidRPr="00945E73" w:rsidRDefault="000B1F52" w:rsidP="000B1F52">
            <w:pPr>
              <w:jc w:val="both"/>
              <w:rPr>
                <w:sz w:val="22"/>
                <w:szCs w:val="22"/>
              </w:rPr>
            </w:pPr>
          </w:p>
          <w:p w14:paraId="31261D2B" w14:textId="77777777" w:rsidR="000B1F52" w:rsidRPr="00945E73" w:rsidRDefault="000B1F52" w:rsidP="000B1F52">
            <w:pPr>
              <w:jc w:val="both"/>
              <w:rPr>
                <w:sz w:val="22"/>
                <w:szCs w:val="22"/>
              </w:rPr>
            </w:pPr>
          </w:p>
          <w:p w14:paraId="298D5C14" w14:textId="77777777" w:rsidR="000B1F52" w:rsidRPr="00945E73" w:rsidRDefault="000B1F52" w:rsidP="000B1F52">
            <w:pPr>
              <w:jc w:val="both"/>
              <w:rPr>
                <w:sz w:val="22"/>
                <w:szCs w:val="22"/>
              </w:rPr>
            </w:pPr>
          </w:p>
          <w:p w14:paraId="684B8D00" w14:textId="77777777" w:rsidR="000B1F52" w:rsidRPr="00945E73" w:rsidRDefault="000B1F52" w:rsidP="000B1F52">
            <w:pPr>
              <w:jc w:val="both"/>
              <w:rPr>
                <w:sz w:val="22"/>
                <w:szCs w:val="22"/>
              </w:rPr>
            </w:pPr>
          </w:p>
          <w:p w14:paraId="366CBD47" w14:textId="77777777" w:rsidR="000B1F52" w:rsidRPr="00945E73" w:rsidRDefault="000B1F52" w:rsidP="000B1F52">
            <w:pPr>
              <w:jc w:val="both"/>
              <w:rPr>
                <w:sz w:val="22"/>
                <w:szCs w:val="22"/>
              </w:rPr>
            </w:pPr>
          </w:p>
          <w:p w14:paraId="711A1514" w14:textId="77777777" w:rsidR="000B1F52" w:rsidRPr="00945E73" w:rsidRDefault="000B1F52" w:rsidP="000B1F52">
            <w:pPr>
              <w:jc w:val="both"/>
              <w:rPr>
                <w:sz w:val="22"/>
                <w:szCs w:val="22"/>
              </w:rPr>
            </w:pPr>
          </w:p>
          <w:p w14:paraId="07CFC3D9" w14:textId="77777777" w:rsidR="000B1F52" w:rsidRPr="00945E73" w:rsidRDefault="000B1F52" w:rsidP="000B1F52">
            <w:pPr>
              <w:jc w:val="both"/>
              <w:rPr>
                <w:sz w:val="22"/>
                <w:szCs w:val="22"/>
              </w:rPr>
            </w:pPr>
          </w:p>
          <w:p w14:paraId="3221048E" w14:textId="77777777" w:rsidR="000B1F52" w:rsidRPr="00945E73" w:rsidRDefault="000B1F52" w:rsidP="000B1F52">
            <w:pPr>
              <w:jc w:val="both"/>
              <w:rPr>
                <w:sz w:val="22"/>
                <w:szCs w:val="22"/>
              </w:rPr>
            </w:pPr>
          </w:p>
          <w:p w14:paraId="3D1301BF" w14:textId="77777777" w:rsidR="000B1F52" w:rsidRPr="00945E73" w:rsidRDefault="000B1F52" w:rsidP="000B1F52">
            <w:pPr>
              <w:jc w:val="both"/>
              <w:rPr>
                <w:sz w:val="22"/>
                <w:szCs w:val="22"/>
              </w:rPr>
            </w:pPr>
          </w:p>
          <w:p w14:paraId="5CA296C8" w14:textId="77777777" w:rsidR="000B1F52" w:rsidRPr="00945E73" w:rsidRDefault="000B1F52" w:rsidP="000B1F52">
            <w:pPr>
              <w:jc w:val="both"/>
              <w:rPr>
                <w:sz w:val="22"/>
                <w:szCs w:val="22"/>
              </w:rPr>
            </w:pPr>
          </w:p>
          <w:p w14:paraId="075EDA5A" w14:textId="77777777" w:rsidR="000B1F52" w:rsidRPr="00945E73" w:rsidRDefault="000B1F52" w:rsidP="000B1F52">
            <w:pPr>
              <w:jc w:val="both"/>
              <w:rPr>
                <w:sz w:val="22"/>
                <w:szCs w:val="22"/>
              </w:rPr>
            </w:pPr>
          </w:p>
          <w:p w14:paraId="4AA1007F" w14:textId="77777777" w:rsidR="000B1F52" w:rsidRPr="00945E73" w:rsidRDefault="000B1F52" w:rsidP="000B1F52">
            <w:pPr>
              <w:jc w:val="both"/>
              <w:rPr>
                <w:sz w:val="22"/>
                <w:szCs w:val="22"/>
              </w:rPr>
            </w:pPr>
          </w:p>
          <w:p w14:paraId="5BE32D29" w14:textId="77777777" w:rsidR="000B1F52" w:rsidRPr="00945E73" w:rsidRDefault="000B1F52" w:rsidP="000B1F52">
            <w:pPr>
              <w:jc w:val="both"/>
              <w:rPr>
                <w:sz w:val="22"/>
                <w:szCs w:val="22"/>
              </w:rPr>
            </w:pPr>
          </w:p>
          <w:p w14:paraId="6F87DFB7" w14:textId="77777777" w:rsidR="000B1F52" w:rsidRPr="00945E73" w:rsidRDefault="000B1F52" w:rsidP="000B1F52">
            <w:pPr>
              <w:jc w:val="both"/>
              <w:rPr>
                <w:sz w:val="22"/>
                <w:szCs w:val="22"/>
              </w:rPr>
            </w:pPr>
          </w:p>
          <w:p w14:paraId="378936AA" w14:textId="77777777" w:rsidR="000B1F52" w:rsidRPr="00945E73" w:rsidRDefault="000B1F52" w:rsidP="000B1F52">
            <w:pPr>
              <w:jc w:val="both"/>
              <w:rPr>
                <w:sz w:val="22"/>
                <w:szCs w:val="22"/>
              </w:rPr>
            </w:pPr>
          </w:p>
          <w:p w14:paraId="58B0BB20" w14:textId="77777777" w:rsidR="000B1F52" w:rsidRPr="00945E73" w:rsidRDefault="000B1F52" w:rsidP="000B1F52">
            <w:pPr>
              <w:jc w:val="both"/>
              <w:rPr>
                <w:sz w:val="22"/>
                <w:szCs w:val="22"/>
              </w:rPr>
            </w:pPr>
          </w:p>
          <w:p w14:paraId="32CE7445" w14:textId="77777777" w:rsidR="000B1F52" w:rsidRPr="00945E73" w:rsidRDefault="000B1F52" w:rsidP="000B1F52">
            <w:pPr>
              <w:jc w:val="both"/>
              <w:rPr>
                <w:sz w:val="22"/>
                <w:szCs w:val="22"/>
              </w:rPr>
            </w:pPr>
          </w:p>
          <w:p w14:paraId="408FED69" w14:textId="77777777" w:rsidR="000B1F52" w:rsidRPr="00945E73" w:rsidRDefault="000B1F52" w:rsidP="000B1F52">
            <w:pPr>
              <w:jc w:val="both"/>
              <w:rPr>
                <w:sz w:val="22"/>
                <w:szCs w:val="22"/>
              </w:rPr>
            </w:pPr>
          </w:p>
          <w:p w14:paraId="763187CC" w14:textId="77777777" w:rsidR="000B1F52" w:rsidRPr="00945E73" w:rsidRDefault="000B1F52" w:rsidP="000B1F52">
            <w:pPr>
              <w:jc w:val="both"/>
              <w:rPr>
                <w:sz w:val="22"/>
                <w:szCs w:val="22"/>
              </w:rPr>
            </w:pPr>
          </w:p>
          <w:p w14:paraId="069A29A9" w14:textId="77777777" w:rsidR="000B1F52" w:rsidRPr="00945E73" w:rsidRDefault="000B1F52" w:rsidP="000B1F52">
            <w:pPr>
              <w:jc w:val="both"/>
              <w:rPr>
                <w:sz w:val="22"/>
                <w:szCs w:val="22"/>
              </w:rPr>
            </w:pPr>
          </w:p>
          <w:p w14:paraId="19AEDD21" w14:textId="07B426A1" w:rsidR="000B1F52" w:rsidRPr="00945E73" w:rsidRDefault="000B1F52" w:rsidP="000B1F52">
            <w:pPr>
              <w:jc w:val="both"/>
              <w:rPr>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067B181" w14:textId="77777777" w:rsidR="000B1F52" w:rsidRPr="00945E73" w:rsidRDefault="000B1F52" w:rsidP="000B1F52">
            <w:pPr>
              <w:jc w:val="both"/>
              <w:rPr>
                <w:sz w:val="22"/>
                <w:szCs w:val="22"/>
              </w:rPr>
            </w:pPr>
          </w:p>
          <w:p w14:paraId="4AECFE73" w14:textId="12D354C4" w:rsidR="000B1F52" w:rsidRPr="00945E73" w:rsidRDefault="000B1F52" w:rsidP="000B1F52">
            <w:pPr>
              <w:jc w:val="both"/>
              <w:rPr>
                <w:sz w:val="22"/>
                <w:szCs w:val="22"/>
              </w:rPr>
            </w:pPr>
            <w:r w:rsidRPr="00945E73">
              <w:rPr>
                <w:sz w:val="22"/>
                <w:szCs w:val="22"/>
              </w:rPr>
              <w:t>Anotācijas I sadaļas 2. punkts papildināts šādā redakcijā:</w:t>
            </w:r>
          </w:p>
          <w:p w14:paraId="066849D6" w14:textId="46CF8EBC" w:rsidR="000B1F52" w:rsidRPr="00945E73" w:rsidRDefault="000B1F52" w:rsidP="00885A3F">
            <w:pPr>
              <w:ind w:right="115"/>
              <w:jc w:val="both"/>
              <w:rPr>
                <w:sz w:val="22"/>
                <w:szCs w:val="22"/>
              </w:rPr>
            </w:pPr>
            <w:r w:rsidRPr="00945E73">
              <w:rPr>
                <w:sz w:val="22"/>
                <w:szCs w:val="22"/>
              </w:rPr>
              <w:t>“</w:t>
            </w:r>
            <w:r w:rsidR="005D4BB8" w:rsidRPr="00945E73">
              <w:rPr>
                <w:sz w:val="22"/>
                <w:szCs w:val="22"/>
              </w:rPr>
              <w:t xml:space="preserve">Spēkā esošajos MK noteikumos Nr. 561 ir pārņemtas MK 2009. gada 10. marta noteikumu Nr. 221 “Noteikumi par elektroenerģijas ražošanu un cenu noteikšanu, ražojot elektroenerģiju koģenerācijā” normas, kurās ietvertais valsts atbalsta mehānisms </w:t>
            </w:r>
            <w:r w:rsidR="005D4BB8" w:rsidRPr="00945E73">
              <w:rPr>
                <w:sz w:val="22"/>
                <w:szCs w:val="22"/>
              </w:rPr>
              <w:lastRenderedPageBreak/>
              <w:t>tika saskaņotas ar Eiropas Komisiju. EK savā 2017. gada 24. aprīļa lēmumā par valsts atbalstu SA.43140 secināja, ka Latvijā īstenotais obligātā iepirkuma mehānisms atbilst nosacījumiem, kas noteikti 2001. un 2008. gada pamatnostādnēs par valsts atbalstu vides aizsardzībai.</w:t>
            </w:r>
            <w:r w:rsidRPr="00945E73">
              <w:rPr>
                <w:sz w:val="22"/>
                <w:szCs w:val="22"/>
              </w:rPr>
              <w:t>”</w:t>
            </w:r>
          </w:p>
          <w:p w14:paraId="1E290353" w14:textId="77777777" w:rsidR="000B1F52" w:rsidRPr="00945E73" w:rsidRDefault="000B1F52" w:rsidP="00885A3F">
            <w:pPr>
              <w:ind w:right="115"/>
              <w:jc w:val="both"/>
              <w:rPr>
                <w:sz w:val="22"/>
                <w:szCs w:val="22"/>
              </w:rPr>
            </w:pPr>
          </w:p>
          <w:p w14:paraId="45613BE0" w14:textId="77777777" w:rsidR="000B1F52" w:rsidRPr="00945E73" w:rsidRDefault="000B1F52" w:rsidP="00885A3F">
            <w:pPr>
              <w:ind w:right="115"/>
              <w:jc w:val="both"/>
              <w:rPr>
                <w:sz w:val="22"/>
                <w:szCs w:val="22"/>
              </w:rPr>
            </w:pPr>
          </w:p>
          <w:p w14:paraId="419617ED" w14:textId="4EC7DB7F" w:rsidR="00D9120F" w:rsidRPr="00945E73" w:rsidRDefault="00D9120F" w:rsidP="00D9120F">
            <w:pPr>
              <w:spacing w:after="60"/>
              <w:ind w:firstLine="851"/>
              <w:jc w:val="both"/>
              <w:rPr>
                <w:sz w:val="22"/>
                <w:szCs w:val="22"/>
                <w:shd w:val="clear" w:color="auto" w:fill="FFFFFF"/>
              </w:rPr>
            </w:pPr>
          </w:p>
          <w:p w14:paraId="14755818" w14:textId="77777777" w:rsidR="000B1F52" w:rsidRPr="00945E73" w:rsidRDefault="000B1F52" w:rsidP="00885A3F">
            <w:pPr>
              <w:ind w:right="115"/>
              <w:jc w:val="both"/>
              <w:rPr>
                <w:sz w:val="22"/>
                <w:szCs w:val="22"/>
              </w:rPr>
            </w:pPr>
          </w:p>
          <w:p w14:paraId="3602FC98" w14:textId="77777777" w:rsidR="000B1F52" w:rsidRPr="00945E73" w:rsidRDefault="000B1F52" w:rsidP="00885A3F">
            <w:pPr>
              <w:ind w:right="115"/>
              <w:jc w:val="both"/>
              <w:rPr>
                <w:sz w:val="22"/>
                <w:szCs w:val="22"/>
              </w:rPr>
            </w:pPr>
          </w:p>
          <w:p w14:paraId="2558B3B7" w14:textId="77777777" w:rsidR="000B1F52" w:rsidRPr="00945E73" w:rsidRDefault="000B1F52" w:rsidP="00885A3F">
            <w:pPr>
              <w:ind w:right="115"/>
              <w:jc w:val="both"/>
              <w:rPr>
                <w:sz w:val="22"/>
                <w:szCs w:val="22"/>
              </w:rPr>
            </w:pPr>
          </w:p>
          <w:p w14:paraId="6466004C" w14:textId="191982A8" w:rsidR="000B1F52" w:rsidRPr="00945E73" w:rsidRDefault="000B1F52" w:rsidP="00885A3F">
            <w:pPr>
              <w:ind w:right="115"/>
              <w:jc w:val="both"/>
              <w:rPr>
                <w:sz w:val="22"/>
                <w:szCs w:val="22"/>
              </w:rPr>
            </w:pPr>
          </w:p>
        </w:tc>
      </w:tr>
      <w:tr w:rsidR="00F47362" w:rsidRPr="00945E73" w14:paraId="20D0A21B"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0342564" w14:textId="0AEF818B" w:rsidR="006E4E3A" w:rsidRPr="00945E73" w:rsidRDefault="00825EA8" w:rsidP="000B1F52">
            <w:pPr>
              <w:jc w:val="center"/>
              <w:rPr>
                <w:sz w:val="22"/>
                <w:szCs w:val="22"/>
              </w:rPr>
            </w:pPr>
            <w:r w:rsidRPr="00945E73">
              <w:rPr>
                <w:sz w:val="22"/>
                <w:szCs w:val="22"/>
              </w:rPr>
              <w:lastRenderedPageBreak/>
              <w:t>7.</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8F81BAC" w14:textId="77777777" w:rsidR="004669B3" w:rsidRPr="00945E73" w:rsidRDefault="004669B3" w:rsidP="00885A3F">
            <w:pPr>
              <w:jc w:val="both"/>
              <w:rPr>
                <w:strike/>
                <w:sz w:val="22"/>
                <w:szCs w:val="22"/>
                <w:u w:val="single"/>
              </w:rPr>
            </w:pPr>
            <w:r w:rsidRPr="00945E73">
              <w:rPr>
                <w:sz w:val="22"/>
                <w:szCs w:val="22"/>
              </w:rPr>
              <w:t xml:space="preserve">99. Ja komersants noteiktajā termiņā neiesniedz šo noteikumu 98. punktā minēto informāciju un dokumentus, birojs mēneša laikā pēc šo noteikumu 98. punktā noteiktā </w:t>
            </w:r>
            <w:r w:rsidRPr="00945E73">
              <w:rPr>
                <w:sz w:val="22"/>
                <w:szCs w:val="22"/>
              </w:rPr>
              <w:lastRenderedPageBreak/>
              <w:t>termiņa pieņem lēmumu par komersantam piešķirto obligātā iepirkuma tiesību vai garantētās maksas tiesību atcelšanu.</w:t>
            </w:r>
          </w:p>
          <w:p w14:paraId="7B8B5301" w14:textId="77777777" w:rsidR="006E4E3A" w:rsidRPr="00945E73" w:rsidRDefault="006E4E3A" w:rsidP="00885A3F">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0FA8266" w14:textId="5CE6B92F" w:rsidR="006E4E3A" w:rsidRPr="00945E73" w:rsidRDefault="006E4E3A" w:rsidP="006E4E3A">
            <w:pPr>
              <w:jc w:val="center"/>
              <w:rPr>
                <w:b/>
                <w:sz w:val="22"/>
                <w:szCs w:val="22"/>
              </w:rPr>
            </w:pPr>
            <w:r w:rsidRPr="00945E73">
              <w:rPr>
                <w:b/>
                <w:sz w:val="22"/>
                <w:szCs w:val="22"/>
              </w:rPr>
              <w:lastRenderedPageBreak/>
              <w:t>Finanšu ministrija</w:t>
            </w:r>
            <w:r w:rsidR="00F178C1" w:rsidRPr="00945E73">
              <w:rPr>
                <w:b/>
                <w:sz w:val="22"/>
                <w:szCs w:val="22"/>
              </w:rPr>
              <w:t>s</w:t>
            </w:r>
            <w:r w:rsidRPr="00945E73">
              <w:rPr>
                <w:b/>
                <w:sz w:val="22"/>
                <w:szCs w:val="22"/>
              </w:rPr>
              <w:t xml:space="preserve"> 19.06.2021.</w:t>
            </w:r>
            <w:r w:rsidR="00F178C1" w:rsidRPr="00945E73">
              <w:rPr>
                <w:b/>
                <w:sz w:val="22"/>
                <w:szCs w:val="22"/>
              </w:rPr>
              <w:t xml:space="preserve"> iebildums</w:t>
            </w:r>
          </w:p>
          <w:p w14:paraId="16504F56" w14:textId="77777777" w:rsidR="00B13C4D" w:rsidRPr="00945E73" w:rsidRDefault="00B13C4D" w:rsidP="00885A3F">
            <w:pPr>
              <w:jc w:val="both"/>
              <w:rPr>
                <w:sz w:val="22"/>
                <w:szCs w:val="22"/>
                <w:lang w:eastAsia="en-US"/>
              </w:rPr>
            </w:pPr>
            <w:r w:rsidRPr="00945E73">
              <w:rPr>
                <w:sz w:val="22"/>
                <w:szCs w:val="22"/>
              </w:rPr>
              <w:t>BVKB ir jānodrošina, lai uzņēmumi netiktu pārkompensēti un, ja uzņēmums ir pārkompensēts, pieņem lēmumu par nelikumīgi saņemtā valsts atbalsta atgūšanu saskaņā ar noteikumu projekta 36.punktā ietverto 81.</w:t>
            </w:r>
            <w:r w:rsidRPr="00945E73">
              <w:rPr>
                <w:sz w:val="22"/>
                <w:szCs w:val="22"/>
                <w:vertAlign w:val="superscript"/>
              </w:rPr>
              <w:t>11</w:t>
            </w:r>
            <w:r w:rsidRPr="00945E73">
              <w:rPr>
                <w:sz w:val="22"/>
                <w:szCs w:val="22"/>
              </w:rPr>
              <w:t xml:space="preserve"> </w:t>
            </w:r>
            <w:r w:rsidRPr="00945E73">
              <w:rPr>
                <w:sz w:val="22"/>
                <w:szCs w:val="22"/>
              </w:rPr>
              <w:lastRenderedPageBreak/>
              <w:t xml:space="preserve">punktu. Šobrīd noteikumu projekta 41.punktā ietvertais 99.punkts ietver normu, ka, ja komersants norādītajā termiņā neiesniedz BVKB informāciju un dokumentus kopējo kapitālieguldījumu iekšējās peļņas normas aprēķina veikšanai, BVKB pieņem lēmumu par komersantam piešķirto obligātā iepirkuma tiesību atcelšanu. </w:t>
            </w:r>
          </w:p>
          <w:p w14:paraId="22005A0E" w14:textId="77777777" w:rsidR="00B13C4D" w:rsidRPr="00945E73" w:rsidRDefault="00B13C4D" w:rsidP="00885A3F">
            <w:pPr>
              <w:jc w:val="both"/>
              <w:rPr>
                <w:rFonts w:eastAsiaTheme="minorHAnsi"/>
                <w:sz w:val="22"/>
                <w:szCs w:val="22"/>
                <w:shd w:val="clear" w:color="auto" w:fill="FFFFFF"/>
              </w:rPr>
            </w:pPr>
            <w:r w:rsidRPr="00945E73">
              <w:rPr>
                <w:sz w:val="22"/>
                <w:szCs w:val="22"/>
              </w:rPr>
              <w:t xml:space="preserve">Lūdzam skaidrot, kā šajā gadījumā BVKB nodrošinās to, ka netiek pārsniegts pieļaujamais valsts atbalsta apmērs, proti, uzņēmums netiek pārkompensēts, kā arī attiecīgi papildināt noteikumu projektu. Vienlaikus lūdzam ņemt vērā arī Elektroenerģijas tirgus likuma </w:t>
            </w:r>
            <w:r w:rsidRPr="00945E73">
              <w:rPr>
                <w:sz w:val="22"/>
                <w:szCs w:val="22"/>
                <w:shd w:val="clear" w:color="auto" w:fill="FFFFFF"/>
              </w:rPr>
              <w:t>31.</w:t>
            </w:r>
            <w:r w:rsidRPr="00945E73">
              <w:rPr>
                <w:sz w:val="22"/>
                <w:szCs w:val="22"/>
                <w:shd w:val="clear" w:color="auto" w:fill="FFFFFF"/>
                <w:vertAlign w:val="superscript"/>
              </w:rPr>
              <w:t>2</w:t>
            </w:r>
            <w:r w:rsidRPr="00945E73">
              <w:rPr>
                <w:sz w:val="22"/>
                <w:szCs w:val="22"/>
                <w:shd w:val="clear" w:color="auto" w:fill="FFFFFF"/>
              </w:rPr>
              <w:t> panta (3) daļā minēto.</w:t>
            </w:r>
          </w:p>
          <w:p w14:paraId="2AFC39DC" w14:textId="028B8D54" w:rsidR="006E4E3A" w:rsidRPr="00945E73" w:rsidRDefault="00B13C4D" w:rsidP="00763A77">
            <w:pPr>
              <w:jc w:val="both"/>
              <w:rPr>
                <w:rFonts w:eastAsia="Calibri"/>
                <w:b/>
                <w:bCs/>
                <w:sz w:val="22"/>
                <w:szCs w:val="22"/>
              </w:rPr>
            </w:pPr>
            <w:r w:rsidRPr="00945E73">
              <w:rPr>
                <w:sz w:val="22"/>
                <w:szCs w:val="22"/>
              </w:rPr>
              <w:t xml:space="preserve">Vienlaikus lūdzam arī anotācijas sadaļas “Nepamatoti vai nelikumīgi saņemta valsts atbalsta atgūšana” piektās rindkopas tekstu papildināt, piemēram, šādā redakcijā: </w:t>
            </w:r>
            <w:r w:rsidRPr="00945E73">
              <w:rPr>
                <w:i/>
                <w:iCs/>
                <w:sz w:val="22"/>
                <w:szCs w:val="22"/>
              </w:rPr>
              <w:t xml:space="preserve">“Attiecībā uz nelikumīgu valsts atbalstu, kas saņemts pārkāpjot vienu no diviem iepriekš minētajiem īpaši izdalāmiem kritērijiem, atmaksa rēķināma par visu periodu,  no brīža, kad komersants enerģijas ražošanā nenodrošina MK noteikumu Nr. 561 8. vai 13. punktā noteiktos </w:t>
            </w:r>
            <w:r w:rsidRPr="00945E73">
              <w:rPr>
                <w:i/>
                <w:iCs/>
                <w:sz w:val="22"/>
                <w:szCs w:val="22"/>
                <w:shd w:val="clear" w:color="auto" w:fill="FFFFFF"/>
              </w:rPr>
              <w:t> </w:t>
            </w:r>
            <w:r w:rsidRPr="00945E73">
              <w:rPr>
                <w:i/>
                <w:iCs/>
                <w:sz w:val="22"/>
                <w:szCs w:val="22"/>
                <w:u w:val="single"/>
                <w:shd w:val="clear" w:color="auto" w:fill="FFFFFF"/>
              </w:rPr>
              <w:t>efektīvas koģenerācijas</w:t>
            </w:r>
            <w:r w:rsidRPr="00945E73">
              <w:rPr>
                <w:i/>
                <w:iCs/>
                <w:sz w:val="22"/>
                <w:szCs w:val="22"/>
                <w:shd w:val="clear" w:color="auto" w:fill="FFFFFF"/>
              </w:rPr>
              <w:t xml:space="preserve"> kritērijus</w:t>
            </w:r>
            <w:r w:rsidRPr="00945E73">
              <w:rPr>
                <w:i/>
                <w:iCs/>
                <w:sz w:val="22"/>
                <w:szCs w:val="22"/>
              </w:rPr>
              <w:t xml:space="preserve"> vai no brīža, kad iestājies elektrostacijas pamatlīdzekļu pilns nolietojums, </w:t>
            </w:r>
            <w:r w:rsidRPr="00945E73">
              <w:rPr>
                <w:i/>
                <w:iCs/>
                <w:sz w:val="22"/>
                <w:szCs w:val="22"/>
                <w:u w:val="single"/>
              </w:rPr>
              <w:t>kā arī ja tiek pārsniegts konkrētajam komersantam pieļaujamais valsts atbalsta apmērs, proti, komersants tiek pārkompensēts</w:t>
            </w:r>
            <w:r w:rsidRPr="00945E73">
              <w:rPr>
                <w:i/>
                <w:iCs/>
                <w:sz w:val="22"/>
                <w:szCs w:val="22"/>
              </w:rPr>
              <w:t>.”</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9F84A6C" w14:textId="77777777" w:rsidR="009E61C7" w:rsidRPr="00945E73" w:rsidRDefault="009E61C7" w:rsidP="009E61C7">
            <w:pPr>
              <w:jc w:val="center"/>
              <w:rPr>
                <w:b/>
                <w:sz w:val="22"/>
                <w:szCs w:val="22"/>
              </w:rPr>
            </w:pPr>
            <w:r w:rsidRPr="00945E73">
              <w:rPr>
                <w:b/>
                <w:sz w:val="22"/>
                <w:szCs w:val="22"/>
              </w:rPr>
              <w:lastRenderedPageBreak/>
              <w:t>Ņemts vērā</w:t>
            </w:r>
          </w:p>
          <w:p w14:paraId="254C06B9" w14:textId="28560F85" w:rsidR="009E61C7" w:rsidRPr="00945E73" w:rsidRDefault="009E61C7" w:rsidP="00885A3F">
            <w:pPr>
              <w:jc w:val="both"/>
              <w:rPr>
                <w:sz w:val="22"/>
                <w:szCs w:val="22"/>
              </w:rPr>
            </w:pPr>
            <w:r w:rsidRPr="00945E73">
              <w:rPr>
                <w:bCs/>
                <w:sz w:val="22"/>
                <w:szCs w:val="22"/>
              </w:rPr>
              <w:t xml:space="preserve">Skaidrojam, ka noteikumu projektā ietvertais </w:t>
            </w:r>
            <w:r w:rsidRPr="00945E73">
              <w:rPr>
                <w:sz w:val="22"/>
                <w:szCs w:val="22"/>
              </w:rPr>
              <w:t>81.</w:t>
            </w:r>
            <w:r w:rsidRPr="00945E73">
              <w:rPr>
                <w:sz w:val="22"/>
                <w:szCs w:val="22"/>
                <w:vertAlign w:val="superscript"/>
              </w:rPr>
              <w:t>3</w:t>
            </w:r>
            <w:r w:rsidRPr="00945E73">
              <w:rPr>
                <w:sz w:val="22"/>
                <w:szCs w:val="22"/>
              </w:rPr>
              <w:t xml:space="preserve"> punkts noteic tos gadījumus, kuros uzraugošā iestāde veic koģenerācijas stacijas kopējo kapitālieguldījumu iekšējās peļņas </w:t>
            </w:r>
            <w:r w:rsidRPr="00945E73">
              <w:rPr>
                <w:sz w:val="22"/>
                <w:szCs w:val="22"/>
              </w:rPr>
              <w:lastRenderedPageBreak/>
              <w:t>normas pārrēķinu un cenas diferencēšanas koeficienta pārkompensācijas novēršanai aprēķinu. Noteikumu projektā ietvertais 81.</w:t>
            </w:r>
            <w:r w:rsidRPr="00945E73">
              <w:rPr>
                <w:sz w:val="22"/>
                <w:szCs w:val="22"/>
                <w:vertAlign w:val="superscript"/>
              </w:rPr>
              <w:t>3</w:t>
            </w:r>
            <w:r w:rsidRPr="00945E73">
              <w:rPr>
                <w:sz w:val="22"/>
                <w:szCs w:val="22"/>
              </w:rPr>
              <w:t xml:space="preserve"> 5. apakšpunkts paredz, ka šāds aprēķins tiek veikts arī </w:t>
            </w:r>
            <w:r w:rsidRPr="00945E73">
              <w:rPr>
                <w:i/>
                <w:iCs/>
                <w:sz w:val="22"/>
                <w:szCs w:val="22"/>
              </w:rPr>
              <w:t>viena mēneša laikā no brīža, [..] kad  pieņemts lēmums par obligātā iepirkuma tiesību vai garantētās maksas tiesību atcelšanu pirms obligātā iepirkuma tiesību vai garantētās maksas tiesību beigu datuma.</w:t>
            </w:r>
            <w:r w:rsidRPr="00945E73">
              <w:rPr>
                <w:sz w:val="22"/>
                <w:szCs w:val="22"/>
              </w:rPr>
              <w:t xml:space="preserve"> Šajā apakšpunktā paredzētās normas ir attiecināmas arī uz noteikumu projektā ietvertajā 99. punktā minēto gadījumu, līdz ar to uzskatām, ka esošā noteikumu projekta redakcija pilnībā nodrošina uzraugošās iestādes iespējas nodrošināt, ka pieļaujamais valsts atbalsts netiek pārsniegts.</w:t>
            </w:r>
          </w:p>
          <w:p w14:paraId="089E3CA8" w14:textId="1D4FB77E" w:rsidR="00763A77" w:rsidRPr="00945E73" w:rsidRDefault="00F614FF" w:rsidP="00885A3F">
            <w:pPr>
              <w:jc w:val="both"/>
              <w:rPr>
                <w:sz w:val="22"/>
                <w:szCs w:val="22"/>
              </w:rPr>
            </w:pPr>
            <w:r w:rsidRPr="00945E73">
              <w:rPr>
                <w:sz w:val="22"/>
                <w:szCs w:val="22"/>
              </w:rPr>
              <w:t>Vienlaikus, l</w:t>
            </w:r>
            <w:r w:rsidR="00F4649B" w:rsidRPr="00945E73">
              <w:rPr>
                <w:sz w:val="22"/>
                <w:szCs w:val="22"/>
              </w:rPr>
              <w:t>ai novērstu koģenerācijas staciju pārkompensācijas un nelikumīga valsts atbalsta izmaksas risku</w:t>
            </w:r>
            <w:r w:rsidR="004E3160" w:rsidRPr="00945E73">
              <w:rPr>
                <w:sz w:val="22"/>
                <w:szCs w:val="22"/>
              </w:rPr>
              <w:t xml:space="preserve"> gadījumā</w:t>
            </w:r>
            <w:r w:rsidR="00F4649B" w:rsidRPr="00945E73">
              <w:rPr>
                <w:sz w:val="22"/>
                <w:szCs w:val="22"/>
              </w:rPr>
              <w:t>,</w:t>
            </w:r>
            <w:r w:rsidR="004E3160" w:rsidRPr="00945E73">
              <w:rPr>
                <w:sz w:val="22"/>
                <w:szCs w:val="22"/>
              </w:rPr>
              <w:t xml:space="preserve"> kad komersants neiesniedz koģenerācijas stacijā veikto sākotnējo i</w:t>
            </w:r>
            <w:r w:rsidRPr="00945E73">
              <w:rPr>
                <w:sz w:val="22"/>
                <w:szCs w:val="22"/>
              </w:rPr>
              <w:t xml:space="preserve">nvestīciju faktiskos datus, </w:t>
            </w:r>
            <w:r w:rsidR="00F4649B" w:rsidRPr="00945E73">
              <w:rPr>
                <w:sz w:val="22"/>
                <w:szCs w:val="22"/>
              </w:rPr>
              <w:t>projekts papildināts ar norm</w:t>
            </w:r>
            <w:r w:rsidRPr="00945E73">
              <w:rPr>
                <w:sz w:val="22"/>
                <w:szCs w:val="22"/>
              </w:rPr>
              <w:t>u</w:t>
            </w:r>
            <w:r w:rsidR="00F4649B" w:rsidRPr="00945E73">
              <w:rPr>
                <w:sz w:val="22"/>
                <w:szCs w:val="22"/>
              </w:rPr>
              <w:t xml:space="preserve">, kas paredz, ka </w:t>
            </w:r>
            <w:r w:rsidRPr="00945E73">
              <w:rPr>
                <w:sz w:val="22"/>
                <w:szCs w:val="22"/>
              </w:rPr>
              <w:t>šādā</w:t>
            </w:r>
            <w:r w:rsidR="006315DA" w:rsidRPr="00945E73">
              <w:rPr>
                <w:sz w:val="22"/>
                <w:szCs w:val="22"/>
              </w:rPr>
              <w:t xml:space="preserve"> gadījumā, v</w:t>
            </w:r>
            <w:r w:rsidR="008A07F6" w:rsidRPr="00945E73">
              <w:rPr>
                <w:sz w:val="22"/>
                <w:szCs w:val="22"/>
              </w:rPr>
              <w:t>ei</w:t>
            </w:r>
            <w:r w:rsidR="006315DA" w:rsidRPr="00945E73">
              <w:rPr>
                <w:sz w:val="22"/>
                <w:szCs w:val="22"/>
              </w:rPr>
              <w:t>cot IRR aprēķinu, tiek pieņemts, ka sākotnējo investīciju apjoms ir 0.</w:t>
            </w:r>
          </w:p>
          <w:p w14:paraId="2944875D" w14:textId="77777777" w:rsidR="006E4E3A" w:rsidRPr="00945E73" w:rsidRDefault="006E4E3A" w:rsidP="000B1F52">
            <w:pPr>
              <w:jc w:val="center"/>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04EAC2F" w14:textId="77777777" w:rsidR="006E4E3A" w:rsidRPr="00945E73" w:rsidRDefault="006E4E3A" w:rsidP="000B1F52">
            <w:pPr>
              <w:jc w:val="both"/>
              <w:rPr>
                <w:sz w:val="22"/>
                <w:szCs w:val="22"/>
              </w:rPr>
            </w:pPr>
          </w:p>
          <w:p w14:paraId="77025587" w14:textId="77777777" w:rsidR="00D9120F" w:rsidRPr="00945E73" w:rsidRDefault="00D9120F" w:rsidP="00D9120F">
            <w:pPr>
              <w:shd w:val="clear" w:color="auto" w:fill="FFFFFF" w:themeFill="background1"/>
              <w:spacing w:after="60"/>
              <w:ind w:firstLine="851"/>
              <w:jc w:val="both"/>
              <w:rPr>
                <w:sz w:val="22"/>
                <w:szCs w:val="22"/>
              </w:rPr>
            </w:pPr>
            <w:r w:rsidRPr="00945E73">
              <w:rPr>
                <w:sz w:val="22"/>
                <w:szCs w:val="22"/>
              </w:rPr>
              <w:t>81.</w:t>
            </w:r>
            <w:r w:rsidRPr="00945E73">
              <w:rPr>
                <w:sz w:val="22"/>
                <w:szCs w:val="22"/>
                <w:vertAlign w:val="superscript"/>
              </w:rPr>
              <w:t>8</w:t>
            </w:r>
            <w:r w:rsidRPr="00945E73">
              <w:rPr>
                <w:sz w:val="22"/>
                <w:szCs w:val="22"/>
              </w:rPr>
              <w:t xml:space="preserve"> 4. elektrostacijas ekspluatācijas izmaksas nosaka atbilstoši šo noteikumu 8. pielikumā minētajām līmeņatzīmēm procentuāli no koģenerācijas stacijā </w:t>
            </w:r>
            <w:r w:rsidRPr="00945E73">
              <w:rPr>
                <w:sz w:val="22"/>
                <w:szCs w:val="22"/>
              </w:rPr>
              <w:lastRenderedPageBreak/>
              <w:t>veiktajām investīcijām un atkarībā no koģenerācijas stacijas veida;</w:t>
            </w:r>
          </w:p>
          <w:p w14:paraId="67BE66AD" w14:textId="7BE40E37" w:rsidR="00CF2B86" w:rsidRPr="00945E73" w:rsidRDefault="00CF2B86" w:rsidP="00885A3F">
            <w:pPr>
              <w:shd w:val="clear" w:color="auto" w:fill="FFFFFF"/>
              <w:jc w:val="both"/>
              <w:rPr>
                <w:sz w:val="22"/>
                <w:szCs w:val="22"/>
              </w:rPr>
            </w:pPr>
          </w:p>
          <w:p w14:paraId="67F335CF" w14:textId="77777777" w:rsidR="00F5547E" w:rsidRPr="00945E73" w:rsidRDefault="00F5547E" w:rsidP="000B1F52">
            <w:pPr>
              <w:jc w:val="both"/>
              <w:rPr>
                <w:sz w:val="22"/>
                <w:szCs w:val="22"/>
              </w:rPr>
            </w:pPr>
          </w:p>
          <w:p w14:paraId="3080E104" w14:textId="77777777" w:rsidR="00F5547E" w:rsidRPr="00945E73" w:rsidRDefault="00F5547E" w:rsidP="00885A3F">
            <w:pPr>
              <w:pStyle w:val="tv213"/>
              <w:spacing w:before="0" w:beforeAutospacing="0" w:after="0" w:afterAutospacing="0"/>
              <w:jc w:val="both"/>
              <w:rPr>
                <w:sz w:val="22"/>
                <w:szCs w:val="22"/>
              </w:rPr>
            </w:pPr>
            <w:r w:rsidRPr="00945E73">
              <w:rPr>
                <w:sz w:val="22"/>
                <w:szCs w:val="22"/>
              </w:rPr>
              <w:t>Projekta anotācijas sadaļa “Nepamatoti vai nelikumīgi saņemta valsts atbalsta atgūšana” papildināta šādā redakcijā:</w:t>
            </w:r>
          </w:p>
          <w:p w14:paraId="29A44429" w14:textId="637A8EA0" w:rsidR="00D9120F" w:rsidRPr="00945E73" w:rsidRDefault="00F5547E" w:rsidP="00D9120F">
            <w:pPr>
              <w:jc w:val="both"/>
              <w:rPr>
                <w:sz w:val="22"/>
                <w:szCs w:val="22"/>
              </w:rPr>
            </w:pPr>
            <w:r w:rsidRPr="00945E73">
              <w:rPr>
                <w:sz w:val="22"/>
                <w:szCs w:val="22"/>
              </w:rPr>
              <w:t>“</w:t>
            </w:r>
            <w:r w:rsidR="00D9120F" w:rsidRPr="00945E73">
              <w:rPr>
                <w:sz w:val="22"/>
                <w:szCs w:val="22"/>
              </w:rPr>
              <w:t xml:space="preserve">Attiecībā uz nelikumīgu valsts atbalstu, kas saņemts pārkāpjot vienu no diviem iepriekš minētajiem īpaši izdalāmiem kritērijiem, atmaksa rēķināma par visu periodu,  no brīža, kad komersants enerģijas ražošanā nenodrošina MK noteikumu Nr. 561 8. vai 13. punktā noteiktos </w:t>
            </w:r>
            <w:r w:rsidR="00D9120F" w:rsidRPr="00945E73">
              <w:rPr>
                <w:sz w:val="22"/>
                <w:szCs w:val="22"/>
                <w:shd w:val="clear" w:color="auto" w:fill="FFFFFF"/>
              </w:rPr>
              <w:t xml:space="preserve"> </w:t>
            </w:r>
            <w:r w:rsidR="00D9120F" w:rsidRPr="00945E73">
              <w:rPr>
                <w:sz w:val="22"/>
                <w:szCs w:val="22"/>
              </w:rPr>
              <w:t xml:space="preserve"> </w:t>
            </w:r>
            <w:r w:rsidR="00D9120F" w:rsidRPr="00945E73">
              <w:rPr>
                <w:sz w:val="22"/>
                <w:szCs w:val="22"/>
                <w:shd w:val="clear" w:color="auto" w:fill="FFFFFF"/>
              </w:rPr>
              <w:t>efektīvas koģenerācijas  kritērijus</w:t>
            </w:r>
            <w:r w:rsidR="00D9120F" w:rsidRPr="00945E73">
              <w:rPr>
                <w:sz w:val="22"/>
                <w:szCs w:val="22"/>
              </w:rPr>
              <w:t xml:space="preserve">  vai no brīža, kad iestājies elektrostacijas pamatlīdzekļu pilns nolietojums.”</w:t>
            </w:r>
          </w:p>
          <w:p w14:paraId="4509B77A" w14:textId="6622B723" w:rsidR="00F5547E" w:rsidRPr="00945E73" w:rsidRDefault="00F5547E" w:rsidP="00F5547E">
            <w:pPr>
              <w:jc w:val="both"/>
              <w:rPr>
                <w:sz w:val="22"/>
                <w:szCs w:val="22"/>
              </w:rPr>
            </w:pPr>
          </w:p>
        </w:tc>
      </w:tr>
      <w:tr w:rsidR="00F47362" w:rsidRPr="00945E73" w14:paraId="1B66EE8A"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EF5F95A" w14:textId="180112A4" w:rsidR="0001595A" w:rsidRPr="00945E73" w:rsidRDefault="00825EA8" w:rsidP="000B1F52">
            <w:pPr>
              <w:jc w:val="center"/>
              <w:rPr>
                <w:sz w:val="22"/>
                <w:szCs w:val="22"/>
              </w:rPr>
            </w:pPr>
            <w:r w:rsidRPr="00945E73">
              <w:rPr>
                <w:sz w:val="22"/>
                <w:szCs w:val="22"/>
              </w:rPr>
              <w:lastRenderedPageBreak/>
              <w:t>8.</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D6BD81F" w14:textId="1214B480" w:rsidR="0001595A" w:rsidRPr="00945E73" w:rsidRDefault="00BF02D3" w:rsidP="00885A3F">
            <w:pPr>
              <w:jc w:val="both"/>
              <w:rPr>
                <w:sz w:val="22"/>
                <w:szCs w:val="22"/>
              </w:rPr>
            </w:pPr>
            <w:r w:rsidRPr="00945E73">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6D9E71E" w14:textId="3364B864" w:rsidR="0001595A" w:rsidRPr="00945E73" w:rsidRDefault="0001595A" w:rsidP="0001595A">
            <w:pPr>
              <w:jc w:val="center"/>
              <w:rPr>
                <w:b/>
                <w:sz w:val="22"/>
                <w:szCs w:val="22"/>
              </w:rPr>
            </w:pPr>
            <w:r w:rsidRPr="00945E73">
              <w:rPr>
                <w:b/>
                <w:sz w:val="22"/>
                <w:szCs w:val="22"/>
              </w:rPr>
              <w:t>Finanšu ministrija</w:t>
            </w:r>
            <w:r w:rsidR="00F178C1" w:rsidRPr="00945E73">
              <w:rPr>
                <w:b/>
                <w:sz w:val="22"/>
                <w:szCs w:val="22"/>
              </w:rPr>
              <w:t>s</w:t>
            </w:r>
            <w:r w:rsidRPr="00945E73">
              <w:rPr>
                <w:b/>
                <w:sz w:val="22"/>
                <w:szCs w:val="22"/>
              </w:rPr>
              <w:t xml:space="preserve"> 19.06.2021.</w:t>
            </w:r>
            <w:r w:rsidR="00F178C1" w:rsidRPr="00945E73">
              <w:rPr>
                <w:b/>
                <w:sz w:val="22"/>
                <w:szCs w:val="22"/>
              </w:rPr>
              <w:t xml:space="preserve"> iebildums</w:t>
            </w:r>
          </w:p>
          <w:p w14:paraId="3D4F02B7" w14:textId="00845294" w:rsidR="0001595A" w:rsidRPr="00945E73" w:rsidRDefault="0001595A" w:rsidP="0001595A">
            <w:pPr>
              <w:jc w:val="both"/>
              <w:rPr>
                <w:b/>
                <w:sz w:val="22"/>
                <w:szCs w:val="22"/>
              </w:rPr>
            </w:pPr>
            <w:r w:rsidRPr="00945E73">
              <w:rPr>
                <w:sz w:val="22"/>
                <w:szCs w:val="22"/>
              </w:rPr>
              <w:t xml:space="preserve">Lūdzam papildināt noteikumu projektu ar jaunu punktu, kas nodrošinās skaidru izpratni un interpretāciju par dokumentu glabāšanu atbalsta sniedzējam (atbilstoši uzraudzības periodiem tie ir gan Ekonomikas ministrija, gan BVKB) t.i., ka dokumentus atbalsta shēmas ietvaros ir </w:t>
            </w:r>
            <w:r w:rsidRPr="00945E73">
              <w:rPr>
                <w:sz w:val="22"/>
                <w:szCs w:val="22"/>
                <w:shd w:val="clear" w:color="auto" w:fill="FFFFFF"/>
              </w:rPr>
              <w:t>jāuzglabā 10 gadus no dienas</w:t>
            </w:r>
            <w:r w:rsidRPr="00945E73">
              <w:rPr>
                <w:sz w:val="22"/>
                <w:szCs w:val="22"/>
              </w:rPr>
              <w:t xml:space="preserve"> pēc kopējā atbalsta perioda </w:t>
            </w:r>
            <w:r w:rsidRPr="00945E73">
              <w:rPr>
                <w:sz w:val="22"/>
                <w:szCs w:val="22"/>
              </w:rPr>
              <w:lastRenderedPageBreak/>
              <w:t>beigām (kad beidzies atbalsta izmaksas termiņš pēdējam atbalsta saņēmējam).</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B27FE13" w14:textId="51A89591" w:rsidR="0001595A" w:rsidRPr="00945E73" w:rsidRDefault="008E36AD" w:rsidP="009E61C7">
            <w:pPr>
              <w:jc w:val="center"/>
              <w:rPr>
                <w:b/>
                <w:sz w:val="22"/>
                <w:szCs w:val="22"/>
              </w:rPr>
            </w:pPr>
            <w:r w:rsidRPr="00945E73">
              <w:rPr>
                <w:b/>
                <w:sz w:val="22"/>
                <w:szCs w:val="22"/>
              </w:rPr>
              <w:lastRenderedPageBreak/>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84ADF57" w14:textId="149CB68F" w:rsidR="001F6012" w:rsidRPr="00945E73" w:rsidRDefault="00D9120F" w:rsidP="00885A3F">
            <w:pPr>
              <w:jc w:val="both"/>
              <w:rPr>
                <w:sz w:val="22"/>
                <w:szCs w:val="22"/>
              </w:rPr>
            </w:pPr>
            <w:r w:rsidRPr="00945E73">
              <w:rPr>
                <w:sz w:val="22"/>
                <w:szCs w:val="22"/>
              </w:rPr>
              <w:t>35.</w:t>
            </w:r>
            <w:r w:rsidRPr="00945E73">
              <w:rPr>
                <w:sz w:val="22"/>
                <w:szCs w:val="22"/>
                <w:vertAlign w:val="superscript"/>
              </w:rPr>
              <w:t>2</w:t>
            </w:r>
            <w:r w:rsidRPr="00945E73">
              <w:rPr>
                <w:sz w:val="22"/>
                <w:szCs w:val="22"/>
              </w:rPr>
              <w:t xml:space="preserve"> Atbalsta sniedzējs glabā ar valsts atbalsta sniegšanu saistītos dokumentus 10 gadus pēc kopējā atbalsta perioda beigām. Šo termiņu skaita no dienas, kad beidzies atbalsta izmaksas termiņš pēdējam atbalsta saņēmējam.</w:t>
            </w:r>
          </w:p>
        </w:tc>
      </w:tr>
      <w:tr w:rsidR="00F47362" w:rsidRPr="00945E73" w14:paraId="4C47EE95"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D39CBC8" w14:textId="11C631F1" w:rsidR="001F02C9" w:rsidRPr="00945E73" w:rsidRDefault="00825EA8" w:rsidP="000B1F52">
            <w:pPr>
              <w:jc w:val="center"/>
              <w:rPr>
                <w:sz w:val="22"/>
                <w:szCs w:val="22"/>
              </w:rPr>
            </w:pPr>
            <w:r w:rsidRPr="00945E73">
              <w:rPr>
                <w:sz w:val="22"/>
                <w:szCs w:val="22"/>
              </w:rPr>
              <w:t>9.</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D4B8282" w14:textId="5C91C085" w:rsidR="001F02C9" w:rsidRPr="00945E73" w:rsidRDefault="00BA0DB5" w:rsidP="00885A3F">
            <w:pPr>
              <w:jc w:val="both"/>
              <w:rPr>
                <w:sz w:val="22"/>
                <w:szCs w:val="22"/>
              </w:rPr>
            </w:pPr>
            <w:r w:rsidRPr="00945E73">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E98A64A" w14:textId="44D195BC" w:rsidR="001F02C9" w:rsidRPr="00945E73" w:rsidRDefault="001F02C9" w:rsidP="001F02C9">
            <w:pPr>
              <w:jc w:val="center"/>
              <w:rPr>
                <w:b/>
                <w:sz w:val="22"/>
                <w:szCs w:val="22"/>
              </w:rPr>
            </w:pPr>
            <w:r w:rsidRPr="00945E73">
              <w:rPr>
                <w:b/>
                <w:sz w:val="22"/>
                <w:szCs w:val="22"/>
              </w:rPr>
              <w:t>Finanšu ministrija</w:t>
            </w:r>
            <w:r w:rsidR="00F178C1" w:rsidRPr="00945E73">
              <w:rPr>
                <w:b/>
                <w:sz w:val="22"/>
                <w:szCs w:val="22"/>
              </w:rPr>
              <w:t>s</w:t>
            </w:r>
            <w:r w:rsidRPr="00945E73">
              <w:rPr>
                <w:b/>
                <w:sz w:val="22"/>
                <w:szCs w:val="22"/>
              </w:rPr>
              <w:t xml:space="preserve"> 19.06.2021.</w:t>
            </w:r>
            <w:r w:rsidR="00F178C1" w:rsidRPr="00945E73">
              <w:rPr>
                <w:b/>
                <w:sz w:val="22"/>
                <w:szCs w:val="22"/>
              </w:rPr>
              <w:t xml:space="preserve"> iebildums</w:t>
            </w:r>
          </w:p>
          <w:p w14:paraId="64DAA0AC" w14:textId="41304EC2" w:rsidR="001F02C9" w:rsidRPr="00945E73" w:rsidRDefault="001F02C9" w:rsidP="001F02C9">
            <w:pPr>
              <w:jc w:val="both"/>
              <w:rPr>
                <w:b/>
                <w:sz w:val="22"/>
                <w:szCs w:val="22"/>
              </w:rPr>
            </w:pPr>
            <w:r w:rsidRPr="00945E73">
              <w:rPr>
                <w:sz w:val="22"/>
                <w:szCs w:val="22"/>
              </w:rPr>
              <w:t>Noteikumu projekta 12.punktā ietvertais noteikumu 31.</w:t>
            </w:r>
            <w:r w:rsidRPr="00945E73">
              <w:rPr>
                <w:sz w:val="22"/>
                <w:szCs w:val="22"/>
                <w:vertAlign w:val="superscript"/>
              </w:rPr>
              <w:t>3</w:t>
            </w:r>
            <w:r w:rsidRPr="00945E73">
              <w:rPr>
                <w:sz w:val="22"/>
                <w:szCs w:val="22"/>
              </w:rPr>
              <w:t xml:space="preserve"> punkts nosaka, ka “</w:t>
            </w:r>
            <w:r w:rsidRPr="00945E73">
              <w:rPr>
                <w:i/>
                <w:iCs/>
                <w:sz w:val="22"/>
                <w:szCs w:val="22"/>
              </w:rPr>
              <w:t>Ja koģenerācijas stacijā kādā no šo noteikumu 31.</w:t>
            </w:r>
            <w:r w:rsidRPr="00945E73">
              <w:rPr>
                <w:i/>
                <w:iCs/>
                <w:sz w:val="22"/>
                <w:szCs w:val="22"/>
                <w:vertAlign w:val="superscript"/>
              </w:rPr>
              <w:t>2</w:t>
            </w:r>
            <w:r w:rsidRPr="00945E73">
              <w:rPr>
                <w:i/>
                <w:iCs/>
                <w:sz w:val="22"/>
                <w:szCs w:val="22"/>
              </w:rPr>
              <w:t xml:space="preserve"> punktā minētajiem deklarācijas periodiem elektroenerģija </w:t>
            </w:r>
            <w:r w:rsidRPr="00945E73">
              <w:rPr>
                <w:i/>
                <w:iCs/>
                <w:sz w:val="22"/>
                <w:szCs w:val="22"/>
                <w:u w:val="single"/>
              </w:rPr>
              <w:t>nav ražota augstas efektivitātes koģenerācijā</w:t>
            </w:r>
            <w:r w:rsidRPr="00945E73">
              <w:rPr>
                <w:i/>
                <w:iCs/>
                <w:sz w:val="22"/>
                <w:szCs w:val="22"/>
              </w:rPr>
              <w:t>, komersants iesniedz pārvades sistēmas operatoram, publiskajam tirgotājam un birojam attiecīgu komersanta pilnvarotās personas apliecinājumu, tajā norādot arī par  deklarācijas periodu, kas nav lielāks par 4 mēnešiem, aprēķināto primārās enerģijas ietaupījumu, kas aprēķināts saskaņā ar Ministru kabineta noteikto kārtību, kādā aprēķināms koģenerācijas staciju saražotās primārās enerģijas ietaupījums</w:t>
            </w:r>
            <w:r w:rsidRPr="00945E73">
              <w:rPr>
                <w:sz w:val="22"/>
                <w:szCs w:val="22"/>
              </w:rPr>
              <w:t xml:space="preserve">.” Vēršam uzmanību, ka valsts atbalsts obligātā iepirkuma ietvaros ir pieļaujams tikai tad, ja elektroenerģija ir saražota augstas efektivitātes koģenerācijā saskaņā ar EK 2017. gada 24. aprīļa lēmumā par valsts atbalstu SA.43140 noteikto, ievērojot Eiropas Parlamenta un Padomes 2012.gada 25.oktobra Direktīva 2012/27/ES par energoefektivitāti, ar ko groza Direktīvas 2009/125/EK un 2010/30/ES un atceļ Direktīvas 2004/8/EK un 2006/32/EK nosacījumus. Attiecīgi lūdzam </w:t>
            </w:r>
            <w:r w:rsidRPr="00945E73">
              <w:rPr>
                <w:b/>
                <w:bCs/>
                <w:sz w:val="22"/>
                <w:szCs w:val="22"/>
              </w:rPr>
              <w:t>noteikumu projektu precizēt tā, lai viennozīmīgi skaidrs, ka par periodiem, kamēr elektroenerģija nav ražota augstas efektivitātes koģenerācijā, valsts atbalsts obligātā iepirkuma ietvaros sniegts netiek.</w:t>
            </w:r>
            <w:r w:rsidRPr="00945E73">
              <w:rPr>
                <w:sz w:val="22"/>
                <w:szCs w:val="22"/>
              </w:rPr>
              <w:t xml:space="preserve"> Vienlaikus ar skaidrojumu lūdzam papildināt arī anotāciju.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54849C0" w14:textId="77777777" w:rsidR="001F02C9" w:rsidRPr="00945E73" w:rsidRDefault="00BA0DB5" w:rsidP="009E61C7">
            <w:pPr>
              <w:jc w:val="center"/>
              <w:rPr>
                <w:b/>
                <w:sz w:val="22"/>
                <w:szCs w:val="22"/>
              </w:rPr>
            </w:pPr>
            <w:r w:rsidRPr="00945E73">
              <w:rPr>
                <w:b/>
                <w:sz w:val="22"/>
                <w:szCs w:val="22"/>
              </w:rPr>
              <w:t>Ņemts vērā.</w:t>
            </w:r>
          </w:p>
          <w:p w14:paraId="3252D275" w14:textId="10F6B9B6" w:rsidR="00BA0DB5" w:rsidRPr="00945E73" w:rsidRDefault="00BA0DB5" w:rsidP="003F5593">
            <w:pPr>
              <w:rPr>
                <w:bCs/>
                <w:sz w:val="22"/>
                <w:szCs w:val="22"/>
              </w:rPr>
            </w:pPr>
            <w:r w:rsidRPr="00945E73">
              <w:rPr>
                <w:bCs/>
                <w:sz w:val="22"/>
                <w:szCs w:val="22"/>
              </w:rPr>
              <w:t xml:space="preserve">Projekts </w:t>
            </w:r>
            <w:r w:rsidR="00FE38B1" w:rsidRPr="00945E73">
              <w:rPr>
                <w:bCs/>
                <w:sz w:val="22"/>
                <w:szCs w:val="22"/>
              </w:rPr>
              <w:t xml:space="preserve">ietvertais noteikumu </w:t>
            </w:r>
            <w:r w:rsidR="00FE38B1" w:rsidRPr="00945E73">
              <w:rPr>
                <w:sz w:val="22"/>
                <w:szCs w:val="22"/>
              </w:rPr>
              <w:t>31.</w:t>
            </w:r>
            <w:r w:rsidR="00FE38B1" w:rsidRPr="00945E73">
              <w:rPr>
                <w:sz w:val="22"/>
                <w:szCs w:val="22"/>
                <w:vertAlign w:val="superscript"/>
              </w:rPr>
              <w:t>1</w:t>
            </w:r>
            <w:r w:rsidR="00FE38B1" w:rsidRPr="00945E73">
              <w:rPr>
                <w:sz w:val="22"/>
                <w:szCs w:val="22"/>
              </w:rPr>
              <w:t>, 31.</w:t>
            </w:r>
            <w:r w:rsidR="00FE38B1" w:rsidRPr="00945E73">
              <w:rPr>
                <w:sz w:val="22"/>
                <w:szCs w:val="22"/>
                <w:vertAlign w:val="superscript"/>
              </w:rPr>
              <w:t>2</w:t>
            </w:r>
            <w:r w:rsidR="00FE38B1" w:rsidRPr="00945E73">
              <w:rPr>
                <w:rFonts w:eastAsia="Calibri"/>
                <w:sz w:val="22"/>
                <w:szCs w:val="22"/>
                <w:lang w:eastAsia="en-US"/>
              </w:rPr>
              <w:t xml:space="preserve">, </w:t>
            </w:r>
            <w:r w:rsidR="00FE38B1" w:rsidRPr="00945E73">
              <w:rPr>
                <w:sz w:val="22"/>
                <w:szCs w:val="22"/>
              </w:rPr>
              <w:t>31.</w:t>
            </w:r>
            <w:r w:rsidR="00FE38B1" w:rsidRPr="00945E73">
              <w:rPr>
                <w:sz w:val="22"/>
                <w:szCs w:val="22"/>
                <w:vertAlign w:val="superscript"/>
              </w:rPr>
              <w:t>3</w:t>
            </w:r>
            <w:r w:rsidR="00FE38B1" w:rsidRPr="00945E73">
              <w:rPr>
                <w:rFonts w:eastAsia="Calibri"/>
                <w:sz w:val="22"/>
                <w:szCs w:val="22"/>
                <w:lang w:eastAsia="en-US"/>
              </w:rPr>
              <w:t xml:space="preserve">, </w:t>
            </w:r>
            <w:r w:rsidR="00FE38B1" w:rsidRPr="00945E73">
              <w:rPr>
                <w:sz w:val="22"/>
                <w:szCs w:val="22"/>
              </w:rPr>
              <w:t>31.</w:t>
            </w:r>
            <w:r w:rsidR="00FE38B1" w:rsidRPr="00945E73">
              <w:rPr>
                <w:sz w:val="22"/>
                <w:szCs w:val="22"/>
                <w:vertAlign w:val="superscript"/>
              </w:rPr>
              <w:t>4</w:t>
            </w:r>
            <w:r w:rsidR="00FE38B1" w:rsidRPr="00945E73">
              <w:rPr>
                <w:rFonts w:eastAsia="Calibri"/>
                <w:sz w:val="22"/>
                <w:szCs w:val="22"/>
                <w:lang w:eastAsia="en-US"/>
              </w:rPr>
              <w:t xml:space="preserve">, </w:t>
            </w:r>
            <w:r w:rsidR="00FE38B1" w:rsidRPr="00945E73">
              <w:rPr>
                <w:sz w:val="22"/>
                <w:szCs w:val="22"/>
              </w:rPr>
              <w:t>31.</w:t>
            </w:r>
            <w:r w:rsidR="00FE38B1" w:rsidRPr="00945E73">
              <w:rPr>
                <w:sz w:val="22"/>
                <w:szCs w:val="22"/>
                <w:vertAlign w:val="superscript"/>
              </w:rPr>
              <w:t>5</w:t>
            </w:r>
            <w:r w:rsidR="00FE38B1" w:rsidRPr="00945E73">
              <w:rPr>
                <w:rFonts w:eastAsia="Calibri"/>
                <w:sz w:val="22"/>
                <w:szCs w:val="22"/>
                <w:lang w:eastAsia="en-US"/>
              </w:rPr>
              <w:t xml:space="preserve"> un </w:t>
            </w:r>
            <w:r w:rsidR="00FE38B1" w:rsidRPr="00945E73">
              <w:rPr>
                <w:sz w:val="22"/>
                <w:szCs w:val="22"/>
              </w:rPr>
              <w:t>31.</w:t>
            </w:r>
            <w:r w:rsidR="00FE38B1" w:rsidRPr="00945E73">
              <w:rPr>
                <w:sz w:val="22"/>
                <w:szCs w:val="22"/>
                <w:vertAlign w:val="superscript"/>
              </w:rPr>
              <w:t>6</w:t>
            </w:r>
            <w:r w:rsidR="00FE38B1" w:rsidRPr="00945E73">
              <w:rPr>
                <w:rFonts w:eastAsia="Calibri"/>
                <w:sz w:val="22"/>
                <w:szCs w:val="22"/>
                <w:lang w:eastAsia="en-US"/>
              </w:rPr>
              <w:t xml:space="preserve"> punkt</w:t>
            </w:r>
            <w:r w:rsidR="00E76462" w:rsidRPr="00945E73">
              <w:rPr>
                <w:rFonts w:eastAsia="Calibri"/>
                <w:sz w:val="22"/>
                <w:szCs w:val="22"/>
                <w:lang w:eastAsia="en-US"/>
              </w:rPr>
              <w:t xml:space="preserve">s precizēts, </w:t>
            </w:r>
            <w:r w:rsidR="005D033E" w:rsidRPr="00945E73">
              <w:rPr>
                <w:rFonts w:eastAsia="Calibri"/>
                <w:sz w:val="22"/>
                <w:szCs w:val="22"/>
                <w:lang w:eastAsia="en-US"/>
              </w:rPr>
              <w:t>izsakot to tādā redakcijā, kas</w:t>
            </w:r>
            <w:r w:rsidR="00F503EA" w:rsidRPr="00945E73">
              <w:rPr>
                <w:rFonts w:eastAsia="Calibri"/>
                <w:sz w:val="22"/>
                <w:szCs w:val="22"/>
                <w:lang w:eastAsia="en-US"/>
              </w:rPr>
              <w:t xml:space="preserve"> novērš interpretācijas iespējas, liekot domāt, ka </w:t>
            </w:r>
            <w:r w:rsidR="00A37736" w:rsidRPr="00945E73">
              <w:rPr>
                <w:rFonts w:eastAsia="Calibri"/>
                <w:sz w:val="22"/>
                <w:szCs w:val="22"/>
                <w:lang w:eastAsia="en-US"/>
              </w:rPr>
              <w:t>valsts atbalsts tiek maksāts</w:t>
            </w:r>
            <w:r w:rsidR="00032F74" w:rsidRPr="00945E73">
              <w:rPr>
                <w:rFonts w:eastAsia="Calibri"/>
                <w:sz w:val="22"/>
                <w:szCs w:val="22"/>
                <w:lang w:eastAsia="en-US"/>
              </w:rPr>
              <w:t xml:space="preserve">, nenodrošinot </w:t>
            </w:r>
            <w:r w:rsidR="001E445D" w:rsidRPr="00945E73">
              <w:rPr>
                <w:sz w:val="22"/>
                <w:szCs w:val="22"/>
              </w:rPr>
              <w:t xml:space="preserve">2012/27/ES </w:t>
            </w:r>
            <w:r w:rsidR="00032F74" w:rsidRPr="00945E73">
              <w:rPr>
                <w:rFonts w:eastAsia="Calibri"/>
                <w:sz w:val="22"/>
                <w:szCs w:val="22"/>
                <w:lang w:eastAsia="en-US"/>
              </w:rPr>
              <w:t>direktīvā noteiktās augs</w:t>
            </w:r>
            <w:r w:rsidR="00ED5C27" w:rsidRPr="00945E73">
              <w:rPr>
                <w:rFonts w:eastAsia="Calibri"/>
                <w:sz w:val="22"/>
                <w:szCs w:val="22"/>
                <w:lang w:eastAsia="en-US"/>
              </w:rPr>
              <w:t>ta</w:t>
            </w:r>
            <w:r w:rsidR="00032F74" w:rsidRPr="00945E73">
              <w:rPr>
                <w:rFonts w:eastAsia="Calibri"/>
                <w:sz w:val="22"/>
                <w:szCs w:val="22"/>
                <w:lang w:eastAsia="en-US"/>
              </w:rPr>
              <w:t>s efektivitātes koģenerācijas pr</w:t>
            </w:r>
            <w:r w:rsidR="000B30E6" w:rsidRPr="00945E73">
              <w:rPr>
                <w:rFonts w:eastAsia="Calibri"/>
                <w:sz w:val="22"/>
                <w:szCs w:val="22"/>
                <w:lang w:eastAsia="en-US"/>
              </w:rPr>
              <w:t>asības</w:t>
            </w:r>
            <w:r w:rsidR="003F5593" w:rsidRPr="00945E73">
              <w:rPr>
                <w:bCs/>
                <w:sz w:val="22"/>
                <w:szCs w:val="22"/>
              </w:rPr>
              <w:t>.</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1AB80B7" w14:textId="77777777" w:rsidR="00D9120F" w:rsidRPr="00945E73" w:rsidRDefault="00D9120F" w:rsidP="00D9120F">
            <w:pPr>
              <w:pStyle w:val="naisf"/>
              <w:spacing w:after="60"/>
              <w:ind w:firstLine="851"/>
              <w:rPr>
                <w:sz w:val="22"/>
                <w:szCs w:val="22"/>
              </w:rPr>
            </w:pPr>
            <w:r w:rsidRPr="00945E73">
              <w:rPr>
                <w:sz w:val="22"/>
                <w:szCs w:val="22"/>
              </w:rPr>
              <w:t>31.</w:t>
            </w:r>
            <w:r w:rsidRPr="00945E73">
              <w:rPr>
                <w:sz w:val="22"/>
                <w:szCs w:val="22"/>
                <w:vertAlign w:val="superscript"/>
              </w:rPr>
              <w:t>1</w:t>
            </w:r>
            <w:r w:rsidRPr="00945E73">
              <w:rPr>
                <w:rFonts w:eastAsia="Calibri"/>
                <w:sz w:val="22"/>
                <w:szCs w:val="22"/>
                <w:lang w:eastAsia="en-US"/>
              </w:rPr>
              <w:t xml:space="preserve"> </w:t>
            </w:r>
            <w:r w:rsidRPr="00945E73">
              <w:rPr>
                <w:sz w:val="22"/>
                <w:szCs w:val="22"/>
              </w:rPr>
              <w:t>Komersants, kuram ir obligātā iepirkuma tiesības vai garantētās maksas tiesības, reģistrē koģenerācijas stacijā uzstādīto elektroenerģijas ražošanas iekārtu pārvades sistēmas operatora uzturētajā izcelsmes apliecinājumu reģistrā, kā izcelsmes apliecinājumu saņēmēju norādot publisko tirgotāju.</w:t>
            </w:r>
          </w:p>
          <w:p w14:paraId="7B75A619" w14:textId="77777777" w:rsidR="00D9120F" w:rsidRPr="00945E73" w:rsidRDefault="00D9120F" w:rsidP="00D9120F">
            <w:pPr>
              <w:spacing w:after="60"/>
              <w:ind w:firstLine="851"/>
              <w:jc w:val="both"/>
              <w:rPr>
                <w:sz w:val="22"/>
                <w:szCs w:val="22"/>
              </w:rPr>
            </w:pPr>
            <w:r w:rsidRPr="00945E73">
              <w:rPr>
                <w:sz w:val="22"/>
                <w:szCs w:val="22"/>
              </w:rPr>
              <w:t>31.</w:t>
            </w:r>
            <w:r w:rsidRPr="00945E73">
              <w:rPr>
                <w:sz w:val="22"/>
                <w:szCs w:val="22"/>
                <w:vertAlign w:val="superscript"/>
              </w:rPr>
              <w:t>2</w:t>
            </w:r>
            <w:r w:rsidRPr="00945E73">
              <w:rPr>
                <w:sz w:val="22"/>
                <w:szCs w:val="22"/>
              </w:rPr>
              <w:t xml:space="preserve"> Komersants, kuram ir obligātā iepirkuma tiesības vai garantētās maksas tiesības un kura koģenerācijas stacijā uzstādītā elektroenerģijas ražošanas iekārta ir reģistrēta pārvades sistēmas operatora uzturētajā izcelsmes apliecinājumu reģistrā un elektroenerģijas ražošanai koģenerācijā izmanto energoresursus, kas nav atjaunojamie energoresursi, iesniedz pārvades sistēmas operatoram un publiskajam tirgotājam neatkarīga akreditēta auditora apstiprinātu deklarāciju par atbilstību izcelsmes apliecinājumu izsniegšanas nosacījumiem saskaņā ar līgumā, kas noslēgts starp pārvades sistēmas operatoru un Eiropas Enerģijas sertifikācijas izcelsmes apliecinājumu sistēmu pārvaldītāju, noteiktajām prasībām ne vēlāk kā piecu mēnešu laikā pēc deklarācijas perioda, kas ir viens kalendārais mēnesis, sākuma. </w:t>
            </w:r>
          </w:p>
          <w:p w14:paraId="6B720112" w14:textId="77777777" w:rsidR="00D9120F" w:rsidRPr="00945E73" w:rsidRDefault="00D9120F" w:rsidP="00D9120F">
            <w:pPr>
              <w:spacing w:after="60"/>
              <w:ind w:firstLine="851"/>
              <w:jc w:val="both"/>
              <w:rPr>
                <w:sz w:val="22"/>
                <w:szCs w:val="22"/>
              </w:rPr>
            </w:pPr>
            <w:r w:rsidRPr="00945E73">
              <w:rPr>
                <w:sz w:val="22"/>
                <w:szCs w:val="22"/>
              </w:rPr>
              <w:lastRenderedPageBreak/>
              <w:t>31.</w:t>
            </w:r>
            <w:r w:rsidRPr="00945E73">
              <w:rPr>
                <w:sz w:val="22"/>
                <w:szCs w:val="22"/>
                <w:vertAlign w:val="superscript"/>
              </w:rPr>
              <w:t>3</w:t>
            </w:r>
            <w:r w:rsidRPr="00945E73">
              <w:rPr>
                <w:sz w:val="22"/>
                <w:szCs w:val="22"/>
              </w:rPr>
              <w:t xml:space="preserve"> Ja koģenerācijas stacijas darbības rādītāji kādā no šo noteikumu 31.</w:t>
            </w:r>
            <w:r w:rsidRPr="00945E73">
              <w:rPr>
                <w:sz w:val="22"/>
                <w:szCs w:val="22"/>
                <w:vertAlign w:val="superscript"/>
              </w:rPr>
              <w:t>2</w:t>
            </w:r>
            <w:r w:rsidRPr="00945E73">
              <w:rPr>
                <w:sz w:val="22"/>
                <w:szCs w:val="22"/>
              </w:rPr>
              <w:t xml:space="preserve"> punktā minētajiem deklarācijas periodiem neatbilst izcelsmes apliecinājumu izsniegšanas nosacījumiem saskaņā ar līguma, kas noslēgts starp pārvades sistēmas operatoru un Eiropas Enerģijas sertifikācijas izcelsmes apliecinājumu sistēmu pārvaldītāju, noteiktajām prasībām, komersants var neiesniegt šo noteikumu 31.</w:t>
            </w:r>
            <w:r w:rsidRPr="00945E73">
              <w:rPr>
                <w:sz w:val="22"/>
                <w:szCs w:val="22"/>
                <w:vertAlign w:val="superscript"/>
              </w:rPr>
              <w:t>2</w:t>
            </w:r>
            <w:r w:rsidRPr="00945E73">
              <w:rPr>
                <w:sz w:val="22"/>
                <w:szCs w:val="22"/>
              </w:rPr>
              <w:t xml:space="preserve"> punktā minēto deklarāciju, vienlaikus iesniedzot pārvades sistēmas operatoram, publiskajam tirgotājam un birojam attiecīgu komersanta pilnvarotās personas apliecinājumu, tajā norādot, par kuru periodu deklarācija netiek sniegta un tajā saskaņā ar Ministru kabineta noteikto kārtību aprēķināto attiecīgās koģenerācijas stacijas primārās enerģijas ietaupījumu,</w:t>
            </w:r>
            <w:r w:rsidRPr="00945E73" w:rsidDel="00ED046E">
              <w:rPr>
                <w:sz w:val="22"/>
                <w:szCs w:val="22"/>
              </w:rPr>
              <w:t xml:space="preserve"> </w:t>
            </w:r>
            <w:r w:rsidRPr="00945E73">
              <w:rPr>
                <w:sz w:val="22"/>
                <w:szCs w:val="22"/>
              </w:rPr>
              <w:t>ne vēlāk kā piecu mēnešu laikā pēc deklarācijas perioda, kas ir viens kalendārais mēnesis, sākuma.</w:t>
            </w:r>
          </w:p>
          <w:p w14:paraId="0F9FF046" w14:textId="77777777" w:rsidR="00D9120F" w:rsidRPr="00945E73" w:rsidRDefault="00D9120F" w:rsidP="00D9120F">
            <w:pPr>
              <w:spacing w:after="60"/>
              <w:ind w:firstLine="851"/>
              <w:jc w:val="both"/>
              <w:rPr>
                <w:sz w:val="22"/>
                <w:szCs w:val="22"/>
              </w:rPr>
            </w:pPr>
            <w:r w:rsidRPr="00945E73">
              <w:rPr>
                <w:sz w:val="22"/>
                <w:szCs w:val="22"/>
              </w:rPr>
              <w:t>31.</w:t>
            </w:r>
            <w:r w:rsidRPr="00945E73">
              <w:rPr>
                <w:sz w:val="22"/>
                <w:szCs w:val="22"/>
                <w:vertAlign w:val="superscript"/>
              </w:rPr>
              <w:t>4</w:t>
            </w:r>
            <w:r w:rsidRPr="00945E73">
              <w:rPr>
                <w:sz w:val="22"/>
                <w:szCs w:val="22"/>
              </w:rPr>
              <w:t xml:space="preserve"> Komersants, kuram ir obligātā iepirkuma tiesības vai garantētās maksas tiesības un kura koģenerācijas stacijā uzstādītā elektroenerģijas ražošanas iekārta ir reģistrēta pārvades sistēmas operatora uzturētajā izcelsmes apliecinājumu reģistrā un kura koģenerācijas stacijā enerģijas ražošanai tiek izmantoti un Eiropas Enerģijas sertifikācijas izcelsmes </w:t>
            </w:r>
            <w:r w:rsidRPr="00945E73">
              <w:rPr>
                <w:sz w:val="22"/>
                <w:szCs w:val="22"/>
              </w:rPr>
              <w:lastRenderedPageBreak/>
              <w:t>apliecinājumu sistēmā ir reģistrēti vairāki kurināmā veidi, iesniedz pārvades sistēmas operatoram un publiskajam tirgotājam neatkarīga akreditēta auditora apstiprinātu jaukto enerģijas avotu ražošanas vienības deklarāciju ne vēlāk kā piecu mēnešu laikā pēc deklarācijas perioda, kas ir viens kalendārais mēnesis, sākuma.</w:t>
            </w:r>
          </w:p>
          <w:p w14:paraId="05D17417" w14:textId="77777777" w:rsidR="00D9120F" w:rsidRPr="00945E73" w:rsidRDefault="00D9120F" w:rsidP="00D9120F">
            <w:pPr>
              <w:pStyle w:val="naisf"/>
              <w:spacing w:after="60"/>
              <w:ind w:firstLine="851"/>
              <w:rPr>
                <w:sz w:val="22"/>
                <w:szCs w:val="22"/>
              </w:rPr>
            </w:pPr>
            <w:r w:rsidRPr="00945E73">
              <w:rPr>
                <w:sz w:val="22"/>
                <w:szCs w:val="22"/>
              </w:rPr>
              <w:t>31.</w:t>
            </w:r>
            <w:r w:rsidRPr="00945E73">
              <w:rPr>
                <w:sz w:val="22"/>
                <w:szCs w:val="22"/>
                <w:vertAlign w:val="superscript"/>
              </w:rPr>
              <w:t>5</w:t>
            </w:r>
            <w:r w:rsidRPr="00945E73">
              <w:rPr>
                <w:sz w:val="22"/>
                <w:szCs w:val="22"/>
              </w:rPr>
              <w:t>  Komersants, kuram ir obligātā iepirkuma tiesības vai garantētās maksas tiesības</w:t>
            </w:r>
            <w:r w:rsidRPr="00945E73">
              <w:rPr>
                <w:sz w:val="22"/>
                <w:szCs w:val="22"/>
                <w:u w:val="single"/>
              </w:rPr>
              <w:t>,</w:t>
            </w:r>
            <w:r w:rsidRPr="00945E73">
              <w:rPr>
                <w:sz w:val="22"/>
                <w:szCs w:val="22"/>
              </w:rPr>
              <w:t xml:space="preserve"> iesniedz pārvades sistēmas operatoram saražotās elektroenerģijas izcelsmes apliecinājumu izsniegšanai nepieciešamo informāciju.</w:t>
            </w:r>
          </w:p>
          <w:p w14:paraId="2E60A287" w14:textId="4F5F54D8" w:rsidR="001F02C9" w:rsidRPr="00945E73" w:rsidRDefault="00D9120F" w:rsidP="00EA64B9">
            <w:pPr>
              <w:pStyle w:val="naisf"/>
              <w:spacing w:after="60"/>
              <w:ind w:firstLine="851"/>
              <w:rPr>
                <w:sz w:val="22"/>
                <w:szCs w:val="22"/>
              </w:rPr>
            </w:pPr>
            <w:r w:rsidRPr="00945E73">
              <w:rPr>
                <w:sz w:val="22"/>
                <w:szCs w:val="22"/>
              </w:rPr>
              <w:t>31.</w:t>
            </w:r>
            <w:r w:rsidRPr="00945E73">
              <w:rPr>
                <w:sz w:val="22"/>
                <w:szCs w:val="22"/>
                <w:vertAlign w:val="superscript"/>
              </w:rPr>
              <w:t>6</w:t>
            </w:r>
            <w:r w:rsidRPr="00945E73">
              <w:rPr>
                <w:sz w:val="22"/>
                <w:szCs w:val="22"/>
              </w:rPr>
              <w:t xml:space="preserve"> Birojs veic tā rīcībā esošās informācijas par koģenerācijas stacijās uzstādītajām elektroenerģijas ražošanas iekārtām, kas nepieciešama saražotās elektroenerģijas izcelsmes apliecinājumu izsniegšanai, apstiprināšanu un nosūta to pārvades sistēmas operatoram.</w:t>
            </w:r>
          </w:p>
        </w:tc>
      </w:tr>
      <w:tr w:rsidR="00F47362" w:rsidRPr="00945E73" w14:paraId="2984C1BA"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EA3666B" w14:textId="58DBE2C6" w:rsidR="005D7BE6" w:rsidRPr="00945E73" w:rsidRDefault="00825EA8" w:rsidP="000B1F52">
            <w:pPr>
              <w:jc w:val="center"/>
              <w:rPr>
                <w:sz w:val="22"/>
                <w:szCs w:val="22"/>
              </w:rPr>
            </w:pPr>
            <w:r w:rsidRPr="00945E73">
              <w:rPr>
                <w:sz w:val="22"/>
                <w:szCs w:val="22"/>
              </w:rPr>
              <w:lastRenderedPageBreak/>
              <w:t>10.</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D9D162C" w14:textId="69058E7D" w:rsidR="005D7BE6" w:rsidRPr="00945E73" w:rsidRDefault="007151AB" w:rsidP="007151AB">
            <w:pPr>
              <w:pStyle w:val="tv213"/>
              <w:shd w:val="clear" w:color="auto" w:fill="FFFFFF"/>
              <w:spacing w:before="0" w:beforeAutospacing="0" w:after="0" w:afterAutospacing="0"/>
              <w:jc w:val="both"/>
              <w:rPr>
                <w:sz w:val="22"/>
                <w:szCs w:val="22"/>
              </w:rPr>
            </w:pPr>
            <w:r w:rsidRPr="00945E73">
              <w:rPr>
                <w:sz w:val="22"/>
                <w:szCs w:val="22"/>
              </w:rPr>
              <w:t xml:space="preserve">87. Ja birojs konstatē, ka komersants pārkāpis Elektroenerģijas tirgus likumā un šajos noteikumos minētos valsts atbalsta nosacījumus un saņemtais atbalsts uzskatāms par nelikumīgu valsts atbalstu, birojs mēneša laikā no fakta konstatēšanas pieņem lēmumu, ar kuru atceļ </w:t>
            </w:r>
            <w:r w:rsidRPr="00945E73">
              <w:rPr>
                <w:sz w:val="22"/>
                <w:szCs w:val="22"/>
              </w:rPr>
              <w:lastRenderedPageBreak/>
              <w:t>komersantam piešķirtās obligātā iepirkuma tiesības vai garantētās maksas tiesības un nosaka komersantam pienākumu mēneša laikā atmaksāt publiskajam tirgotājam šo noteikumu ietvaros saņemto nelikumīgo valsts atbalstu kopā ar procentiem, kuru likmi publicē Eiropas Komisija saskaņā ar Komisijas 2004. gada 21. aprīļa Regulas (EK) Nr. </w:t>
            </w:r>
            <w:hyperlink r:id="rId44" w:tgtFrame="_blank" w:history="1">
              <w:r w:rsidRPr="00945E73">
                <w:rPr>
                  <w:rStyle w:val="Hyperlink"/>
                  <w:color w:val="auto"/>
                  <w:sz w:val="22"/>
                  <w:szCs w:val="22"/>
                </w:rPr>
                <w:t>794/2004</w:t>
              </w:r>
            </w:hyperlink>
            <w:r w:rsidRPr="00945E73">
              <w:rPr>
                <w:sz w:val="22"/>
                <w:szCs w:val="22"/>
              </w:rPr>
              <w:t>, ar ko īsteno Padomes Regulu (ES) </w:t>
            </w:r>
            <w:hyperlink r:id="rId45" w:tgtFrame="_blank" w:history="1">
              <w:r w:rsidRPr="00945E73">
                <w:rPr>
                  <w:rStyle w:val="Hyperlink"/>
                  <w:color w:val="auto"/>
                  <w:sz w:val="22"/>
                  <w:szCs w:val="22"/>
                </w:rPr>
                <w:t>2015/1589</w:t>
              </w:r>
            </w:hyperlink>
            <w:r w:rsidRPr="00945E73">
              <w:rPr>
                <w:sz w:val="22"/>
                <w:szCs w:val="22"/>
              </w:rPr>
              <w:t>, ar ko nosaka sīki izstrādātus noteikumus Līguma par Eiropas Savienības darbību </w:t>
            </w:r>
            <w:hyperlink r:id="rId46" w:anchor="p108" w:history="1">
              <w:r w:rsidRPr="00945E73">
                <w:rPr>
                  <w:rStyle w:val="Hyperlink"/>
                  <w:color w:val="auto"/>
                  <w:sz w:val="22"/>
                  <w:szCs w:val="22"/>
                </w:rPr>
                <w:t>108. panta</w:t>
              </w:r>
            </w:hyperlink>
            <w:r w:rsidRPr="00945E73">
              <w:rPr>
                <w:sz w:val="22"/>
                <w:szCs w:val="22"/>
              </w:rPr>
              <w:t> piemērošanai (turpmāk – Regula Nr. </w:t>
            </w:r>
            <w:hyperlink r:id="rId47" w:tgtFrame="_blank" w:history="1">
              <w:r w:rsidRPr="00945E73">
                <w:rPr>
                  <w:rStyle w:val="Hyperlink"/>
                  <w:color w:val="auto"/>
                  <w:sz w:val="22"/>
                  <w:szCs w:val="22"/>
                </w:rPr>
                <w:t>794/2004</w:t>
              </w:r>
            </w:hyperlink>
            <w:r w:rsidRPr="00945E73">
              <w:rPr>
                <w:sz w:val="22"/>
                <w:szCs w:val="22"/>
              </w:rPr>
              <w:t>), 10. pantu, tiem pieskaitot 100 bāzes punktus saskaņā ar Regulas Nr. </w:t>
            </w:r>
            <w:hyperlink r:id="rId48" w:tgtFrame="_blank" w:history="1">
              <w:r w:rsidRPr="00945E73">
                <w:rPr>
                  <w:rStyle w:val="Hyperlink"/>
                  <w:color w:val="auto"/>
                  <w:sz w:val="22"/>
                  <w:szCs w:val="22"/>
                </w:rPr>
                <w:t>794/2004</w:t>
              </w:r>
            </w:hyperlink>
            <w:r w:rsidRPr="00945E73">
              <w:rPr>
                <w:sz w:val="22"/>
                <w:szCs w:val="22"/>
              </w:rPr>
              <w:t> 9. panta 2. punktu, ievērojot Regulas Nr. </w:t>
            </w:r>
            <w:hyperlink r:id="rId49" w:tgtFrame="_blank" w:history="1">
              <w:r w:rsidRPr="00945E73">
                <w:rPr>
                  <w:rStyle w:val="Hyperlink"/>
                  <w:color w:val="auto"/>
                  <w:sz w:val="22"/>
                  <w:szCs w:val="22"/>
                </w:rPr>
                <w:t>794/2004</w:t>
              </w:r>
            </w:hyperlink>
            <w:r w:rsidRPr="00945E73">
              <w:rPr>
                <w:sz w:val="22"/>
                <w:szCs w:val="22"/>
              </w:rPr>
              <w:t> 11. pantā noteikto procentu likmes piemērošanas metodi.</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508CDDE" w14:textId="37619AB2" w:rsidR="005D7BE6" w:rsidRPr="00945E73" w:rsidRDefault="005D7BE6" w:rsidP="005D7BE6">
            <w:pPr>
              <w:jc w:val="center"/>
              <w:rPr>
                <w:b/>
                <w:sz w:val="22"/>
                <w:szCs w:val="22"/>
              </w:rPr>
            </w:pPr>
            <w:r w:rsidRPr="00945E73">
              <w:rPr>
                <w:b/>
                <w:sz w:val="22"/>
                <w:szCs w:val="22"/>
              </w:rPr>
              <w:lastRenderedPageBreak/>
              <w:t>Finanšu ministrija</w:t>
            </w:r>
            <w:r w:rsidR="00F178C1" w:rsidRPr="00945E73">
              <w:rPr>
                <w:b/>
                <w:sz w:val="22"/>
                <w:szCs w:val="22"/>
              </w:rPr>
              <w:t>s</w:t>
            </w:r>
            <w:r w:rsidRPr="00945E73">
              <w:rPr>
                <w:b/>
                <w:sz w:val="22"/>
                <w:szCs w:val="22"/>
              </w:rPr>
              <w:t xml:space="preserve"> 19.06.2021.</w:t>
            </w:r>
            <w:r w:rsidR="00F178C1" w:rsidRPr="00945E73">
              <w:rPr>
                <w:b/>
                <w:sz w:val="22"/>
                <w:szCs w:val="22"/>
              </w:rPr>
              <w:t xml:space="preserve"> iebildums</w:t>
            </w:r>
          </w:p>
          <w:p w14:paraId="1DCE9A90" w14:textId="77777777" w:rsidR="005D7BE6" w:rsidRPr="00945E73" w:rsidRDefault="005D7BE6" w:rsidP="005D7BE6">
            <w:pPr>
              <w:framePr w:hSpace="180" w:wrap="around" w:hAnchor="margin" w:xAlign="center" w:y="280"/>
              <w:shd w:val="clear" w:color="auto" w:fill="FFFFFF"/>
              <w:jc w:val="both"/>
              <w:rPr>
                <w:sz w:val="22"/>
                <w:szCs w:val="22"/>
              </w:rPr>
            </w:pPr>
            <w:r w:rsidRPr="00945E73">
              <w:rPr>
                <w:sz w:val="22"/>
                <w:szCs w:val="22"/>
                <w:shd w:val="clear" w:color="auto" w:fill="FFFFFF"/>
              </w:rPr>
              <w:t xml:space="preserve">Ņemot vērā, ka </w:t>
            </w:r>
            <w:r w:rsidRPr="00945E73">
              <w:rPr>
                <w:b/>
                <w:bCs/>
                <w:sz w:val="22"/>
                <w:szCs w:val="22"/>
                <w:shd w:val="clear" w:color="auto" w:fill="FFFFFF"/>
              </w:rPr>
              <w:t>08.06.2021 stājās spēkā grozījumi Komercdarbības atbalsta kontroles likumā</w:t>
            </w:r>
            <w:r w:rsidRPr="00945E73">
              <w:rPr>
                <w:sz w:val="22"/>
                <w:szCs w:val="22"/>
                <w:shd w:val="clear" w:color="auto" w:fill="FFFFFF"/>
              </w:rPr>
              <w:t xml:space="preserve">, papildinot likumu ar normām, kas nosaka pienākumu atgūt nelikumīgo komercdarbības atbalstu gadījumos, kad Eiropas Komisija nav pieņēmusi lēmumu par nelikumīga un nesaderīga ar Eiropas Savienības iekšējo tirgu atbalsta atgūšanu, kā arī to, ka nelikumīgs valsts atbalsts ir atgūstams ne tikai tad, ja birojs konstatē pārkāpumus, kas noved pie nelikumīga atbalsta </w:t>
            </w:r>
            <w:r w:rsidRPr="00945E73">
              <w:rPr>
                <w:sz w:val="22"/>
                <w:szCs w:val="22"/>
                <w:shd w:val="clear" w:color="auto" w:fill="FFFFFF"/>
              </w:rPr>
              <w:lastRenderedPageBreak/>
              <w:t xml:space="preserve">atgūšanas, bet arī gadījumos, kad citas institūcijas konstatē nelikumīga atbalsta piešķiršanas gadījumus (tai skaitā, Eiropas Komisija), lūdzam </w:t>
            </w:r>
            <w:r w:rsidRPr="00945E73">
              <w:rPr>
                <w:sz w:val="22"/>
                <w:szCs w:val="22"/>
              </w:rPr>
              <w:t xml:space="preserve">Ministru kabineta 2020.gada 2.septembra noteikumu Nr.561 “Noteikumi par elektroenerģijas ražošanu, uzraudzību un cenu noteikšanu, ražojot elektroenerģiju koģenerācijā” </w:t>
            </w:r>
            <w:r w:rsidRPr="00945E73">
              <w:rPr>
                <w:sz w:val="22"/>
                <w:szCs w:val="22"/>
                <w:shd w:val="clear" w:color="auto" w:fill="FFFFFF"/>
              </w:rPr>
              <w:t>87.punktu izteikt, piemēram, šādā redakcijā:</w:t>
            </w:r>
          </w:p>
          <w:p w14:paraId="1A0C42C8" w14:textId="77777777" w:rsidR="005D7BE6" w:rsidRPr="00945E73" w:rsidRDefault="005D7BE6" w:rsidP="005D7BE6">
            <w:pPr>
              <w:framePr w:hSpace="180" w:wrap="around" w:hAnchor="margin" w:xAlign="center" w:y="280"/>
              <w:jc w:val="both"/>
              <w:rPr>
                <w:rFonts w:eastAsiaTheme="minorHAnsi"/>
                <w:i/>
                <w:iCs/>
                <w:sz w:val="22"/>
                <w:szCs w:val="22"/>
                <w:shd w:val="clear" w:color="auto" w:fill="FFFFFF"/>
              </w:rPr>
            </w:pPr>
            <w:r w:rsidRPr="00945E73">
              <w:rPr>
                <w:sz w:val="22"/>
                <w:szCs w:val="22"/>
                <w:shd w:val="clear" w:color="auto" w:fill="FFFFFF"/>
              </w:rPr>
              <w:t>“</w:t>
            </w:r>
            <w:r w:rsidRPr="00945E73">
              <w:rPr>
                <w:i/>
                <w:iCs/>
                <w:sz w:val="22"/>
                <w:szCs w:val="22"/>
                <w:shd w:val="clear" w:color="auto" w:fill="FFFFFF"/>
              </w:rPr>
              <w:t xml:space="preserve">87. Ja </w:t>
            </w:r>
            <w:r w:rsidRPr="00945E73">
              <w:rPr>
                <w:i/>
                <w:iCs/>
                <w:sz w:val="22"/>
                <w:szCs w:val="22"/>
                <w:u w:val="single"/>
                <w:shd w:val="clear" w:color="auto" w:fill="FFFFFF"/>
              </w:rPr>
              <w:t>tiek konstatēts</w:t>
            </w:r>
            <w:r w:rsidRPr="00945E73">
              <w:rPr>
                <w:i/>
                <w:iCs/>
                <w:sz w:val="22"/>
                <w:szCs w:val="22"/>
                <w:shd w:val="clear" w:color="auto" w:fill="FFFFFF"/>
              </w:rPr>
              <w:t xml:space="preserve">, ka komersants pārkāpis Elektroenerģijas tirgus likumā un šajos noteikumos minētos valsts atbalsta nosacījumus un saņemtais atbalsts uzskatāms par nelikumīgu valsts atbalstu, mēneša laikā pēc fakta konstatēšanas birojs pieņem lēmumu, ar kuru atceļ komersantam piešķirtās obligātā iepirkuma tiesības un nosaka komersantam pienākumu mēneša laikā atmaksāt publiskajam tirgotājam šo noteikumu ietvaros saņemto nelikumīgo valsts atbalstu kopā ar procentiem, </w:t>
            </w:r>
            <w:r w:rsidRPr="00945E73">
              <w:rPr>
                <w:i/>
                <w:iCs/>
                <w:sz w:val="22"/>
                <w:szCs w:val="22"/>
                <w:u w:val="single"/>
                <w:shd w:val="clear" w:color="auto" w:fill="FFFFFF"/>
              </w:rPr>
              <w:t>saskaņā ar Komercdarbības atbalsta kontroles likuma IV un V nodaļu.</w:t>
            </w:r>
            <w:r w:rsidRPr="00945E73">
              <w:rPr>
                <w:i/>
                <w:iCs/>
                <w:sz w:val="22"/>
                <w:szCs w:val="22"/>
                <w:shd w:val="clear" w:color="auto" w:fill="FFFFFF"/>
              </w:rPr>
              <w:t>”</w:t>
            </w:r>
          </w:p>
          <w:p w14:paraId="6E688733" w14:textId="10CFB15C" w:rsidR="005D7BE6" w:rsidRPr="00945E73" w:rsidRDefault="005D7BE6" w:rsidP="005D7BE6">
            <w:pPr>
              <w:jc w:val="both"/>
              <w:rPr>
                <w:bCs/>
                <w:sz w:val="22"/>
                <w:szCs w:val="22"/>
              </w:rPr>
            </w:pPr>
            <w:r w:rsidRPr="00945E73">
              <w:rPr>
                <w:sz w:val="22"/>
                <w:szCs w:val="22"/>
                <w:shd w:val="clear" w:color="auto" w:fill="FFFFFF"/>
              </w:rPr>
              <w:t xml:space="preserve">Vienlaikus lūdzam anotācijas </w:t>
            </w:r>
            <w:r w:rsidRPr="00945E73">
              <w:rPr>
                <w:sz w:val="22"/>
                <w:szCs w:val="22"/>
              </w:rPr>
              <w:t xml:space="preserve">sadaļas “Nepamatoti vai nelikumīgi saņemta valsts atbalsta atgūšana” piektās rindkopas tekstu papildināt ar atsauci uz </w:t>
            </w:r>
            <w:r w:rsidRPr="00945E73">
              <w:rPr>
                <w:sz w:val="22"/>
                <w:szCs w:val="22"/>
                <w:shd w:val="clear" w:color="auto" w:fill="FFFFFF"/>
              </w:rPr>
              <w:t>Komercdarbības atbalsta kontroles likuma IV un V nodaļu.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B179AFA" w14:textId="3CF39D96" w:rsidR="005D7BE6" w:rsidRPr="00945E73" w:rsidRDefault="009E1515" w:rsidP="009E61C7">
            <w:pPr>
              <w:jc w:val="center"/>
              <w:rPr>
                <w:b/>
                <w:sz w:val="22"/>
                <w:szCs w:val="22"/>
              </w:rPr>
            </w:pPr>
            <w:r w:rsidRPr="00945E73">
              <w:rPr>
                <w:b/>
                <w:sz w:val="22"/>
                <w:szCs w:val="22"/>
              </w:rPr>
              <w:lastRenderedPageBreak/>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E7029E3" w14:textId="0CF6CD7C" w:rsidR="009145FE" w:rsidRPr="00945E73" w:rsidRDefault="009E4200" w:rsidP="00885A3F">
            <w:pPr>
              <w:pStyle w:val="tv213"/>
              <w:spacing w:before="0" w:beforeAutospacing="0" w:after="0" w:afterAutospacing="0"/>
              <w:rPr>
                <w:sz w:val="22"/>
                <w:szCs w:val="22"/>
                <w:shd w:val="clear" w:color="auto" w:fill="FFFFFF"/>
              </w:rPr>
            </w:pPr>
            <w:r w:rsidRPr="00945E73">
              <w:rPr>
                <w:sz w:val="22"/>
                <w:szCs w:val="22"/>
                <w:shd w:val="clear" w:color="auto" w:fill="FFFFFF"/>
              </w:rPr>
              <w:t xml:space="preserve">87. Ja tiek konstatēts, ka komersants pārkāpis Elektroenerģijas tirgus likumā un šajos noteikumos minētos valsts atbalsta nosacījumus un saņemtais atbalsts uzskatāms par nelikumīgu valsts atbalstu, birojs mēneša laikā pēc fakta konstatēšanas pieņem lēmumu, ar kuru atceļ komersantam piešķirtās obligātā iepirkuma tiesības un nosaka komersantam pienākumu </w:t>
            </w:r>
            <w:r w:rsidRPr="00945E73">
              <w:rPr>
                <w:sz w:val="22"/>
                <w:szCs w:val="22"/>
                <w:shd w:val="clear" w:color="auto" w:fill="FFFFFF"/>
              </w:rPr>
              <w:lastRenderedPageBreak/>
              <w:t>mēneša laikā atmaksāt publiskajam tirgotājam šo noteikumu ietvaros saņemto nelikumīgo valsts atbalstu kopā ar procentiem saskaņā ar Komercdarbības atbalsta kontroles likuma IV un V nodaļu.</w:t>
            </w:r>
          </w:p>
          <w:p w14:paraId="7335B9E1" w14:textId="77777777" w:rsidR="009E4200" w:rsidRPr="00945E73" w:rsidRDefault="009E4200" w:rsidP="00885A3F">
            <w:pPr>
              <w:pStyle w:val="tv213"/>
              <w:spacing w:before="0" w:beforeAutospacing="0" w:after="0" w:afterAutospacing="0"/>
              <w:rPr>
                <w:sz w:val="22"/>
                <w:szCs w:val="22"/>
              </w:rPr>
            </w:pPr>
          </w:p>
          <w:p w14:paraId="5003A316" w14:textId="77777777" w:rsidR="009145FE" w:rsidRPr="00945E73" w:rsidRDefault="009145FE" w:rsidP="00885A3F">
            <w:pPr>
              <w:pStyle w:val="tv213"/>
              <w:spacing w:before="0" w:beforeAutospacing="0" w:after="0" w:afterAutospacing="0"/>
              <w:jc w:val="both"/>
              <w:rPr>
                <w:sz w:val="22"/>
                <w:szCs w:val="22"/>
              </w:rPr>
            </w:pPr>
            <w:r w:rsidRPr="00945E73">
              <w:rPr>
                <w:sz w:val="22"/>
                <w:szCs w:val="22"/>
              </w:rPr>
              <w:t>Projekta anotācijas sadaļa “Nepamatoti vai nelikumīgi saņemta valsts atbalsta atgūšana” papildināta šādā redakcijā:</w:t>
            </w:r>
          </w:p>
          <w:p w14:paraId="13A12E95" w14:textId="7B6226BB" w:rsidR="005D7BE6" w:rsidRPr="00945E73" w:rsidRDefault="009145FE" w:rsidP="00885A3F">
            <w:pPr>
              <w:jc w:val="both"/>
              <w:rPr>
                <w:sz w:val="22"/>
                <w:szCs w:val="22"/>
              </w:rPr>
            </w:pPr>
            <w:r w:rsidRPr="00945E73">
              <w:rPr>
                <w:sz w:val="22"/>
                <w:szCs w:val="22"/>
              </w:rPr>
              <w:t>“</w:t>
            </w:r>
            <w:r w:rsidR="005D4BB8" w:rsidRPr="00945E73">
              <w:rPr>
                <w:sz w:val="22"/>
                <w:szCs w:val="22"/>
              </w:rPr>
              <w:t>Tādējādi ir piemērojams</w:t>
            </w:r>
            <w:r w:rsidR="005D4BB8" w:rsidRPr="00945E73">
              <w:rPr>
                <w:sz w:val="22"/>
                <w:szCs w:val="22"/>
                <w:shd w:val="clear" w:color="auto" w:fill="FFFFFF"/>
              </w:rPr>
              <w:t xml:space="preserve"> MK noteikumu Nr. 561 87. punktā noteiktais, tostarp nosakot komersanta pienākumu mēneša laikā atmaksāt publiskajam tirgotājam  MK noteikumu  561 ietvaros saņemto nelikumīgo valsts atbalstu kopā ar procentiem</w:t>
            </w:r>
            <w:r w:rsidR="005D4BB8" w:rsidRPr="00945E73">
              <w:rPr>
                <w:sz w:val="22"/>
                <w:szCs w:val="22"/>
              </w:rPr>
              <w:t xml:space="preserve"> </w:t>
            </w:r>
            <w:r w:rsidR="005D4BB8" w:rsidRPr="00945E73">
              <w:rPr>
                <w:sz w:val="22"/>
                <w:szCs w:val="22"/>
                <w:shd w:val="clear" w:color="auto" w:fill="FFFFFF"/>
              </w:rPr>
              <w:t>saskaņā ar Komercdarbības atbalsta kontroles likuma IV un V nodaļu</w:t>
            </w:r>
            <w:r w:rsidR="005D4BB8" w:rsidRPr="00945E73">
              <w:rPr>
                <w:sz w:val="22"/>
                <w:szCs w:val="22"/>
              </w:rPr>
              <w:t xml:space="preserve"> par periodu, kurā komersants saņēmis nelikumīgu valsts atbalstu, neatkarīgi no tā, </w:t>
            </w:r>
            <w:r w:rsidR="005D4BB8" w:rsidRPr="00945E73">
              <w:rPr>
                <w:sz w:val="22"/>
                <w:szCs w:val="22"/>
                <w:shd w:val="clear" w:color="auto" w:fill="FFFFFF"/>
              </w:rPr>
              <w:t>vai nelikumīga valsts atbalsta saņemšana notikusi pirms vai pēc 2020.gada 11.septembra (MK noteikumu Nr. 561 spēkā stāšanās)</w:t>
            </w:r>
            <w:r w:rsidRPr="00945E73">
              <w:rPr>
                <w:sz w:val="22"/>
                <w:szCs w:val="22"/>
              </w:rPr>
              <w:t>.”</w:t>
            </w:r>
          </w:p>
        </w:tc>
      </w:tr>
      <w:tr w:rsidR="00797D4A" w:rsidRPr="00945E73" w14:paraId="4469B386"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F66F016" w14:textId="77777777" w:rsidR="00797D4A" w:rsidRPr="00945E73" w:rsidRDefault="00797D4A" w:rsidP="000B1F52">
            <w:pPr>
              <w:jc w:val="center"/>
              <w:rPr>
                <w:sz w:val="22"/>
                <w:szCs w:val="22"/>
              </w:rPr>
            </w:pP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F1A3142" w14:textId="77777777" w:rsidR="006B5564" w:rsidRPr="00945E73" w:rsidRDefault="006B5564" w:rsidP="006B5564">
            <w:pPr>
              <w:jc w:val="both"/>
              <w:rPr>
                <w:sz w:val="22"/>
                <w:szCs w:val="22"/>
              </w:rPr>
            </w:pPr>
            <w:r w:rsidRPr="00945E73">
              <w:rPr>
                <w:sz w:val="22"/>
                <w:szCs w:val="22"/>
              </w:rPr>
              <w:t>Noteikumu spēkā esošā redakcija</w:t>
            </w:r>
          </w:p>
          <w:p w14:paraId="6B155BAC" w14:textId="3F685CAE" w:rsidR="00797D4A" w:rsidRPr="00945E73" w:rsidRDefault="006B5564" w:rsidP="006B5564">
            <w:pPr>
              <w:jc w:val="both"/>
              <w:rPr>
                <w:sz w:val="22"/>
                <w:szCs w:val="22"/>
              </w:rPr>
            </w:pPr>
            <w:r w:rsidRPr="00945E73">
              <w:rPr>
                <w:sz w:val="22"/>
                <w:szCs w:val="22"/>
              </w:rPr>
              <w:t xml:space="preserve">21.4. ka koģenerācijas stacijā saražotā siltumenerģija tiek izmantota lietderīgi, tajā skaitā to, ka lietderīgās siltumenerģijas kopējā apjomā netiek ieskaitīta tāda siltumenerģija, kas tiek </w:t>
            </w:r>
            <w:r w:rsidRPr="00945E73">
              <w:rPr>
                <w:sz w:val="22"/>
                <w:szCs w:val="22"/>
              </w:rPr>
              <w:lastRenderedPageBreak/>
              <w:t>izmantota koģenerācijas stacijas pašpatēriņam;</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B8BCAA4" w14:textId="77777777" w:rsidR="004F0D51" w:rsidRPr="00945E73" w:rsidRDefault="004F0D51" w:rsidP="004F0D51">
            <w:pPr>
              <w:ind w:firstLine="709"/>
              <w:jc w:val="both"/>
              <w:rPr>
                <w:rFonts w:eastAsia="Calibri"/>
                <w:b/>
                <w:sz w:val="22"/>
                <w:szCs w:val="22"/>
              </w:rPr>
            </w:pPr>
            <w:r w:rsidRPr="00945E73">
              <w:rPr>
                <w:rFonts w:eastAsia="Calibri"/>
                <w:b/>
                <w:sz w:val="22"/>
                <w:szCs w:val="22"/>
              </w:rPr>
              <w:lastRenderedPageBreak/>
              <w:t>VARAM (iebildums)</w:t>
            </w:r>
          </w:p>
          <w:p w14:paraId="2D6AD3F7" w14:textId="7CE9C9CB" w:rsidR="00797D4A" w:rsidRPr="00945E73" w:rsidRDefault="004F0D51" w:rsidP="004F0D51">
            <w:pPr>
              <w:jc w:val="both"/>
              <w:rPr>
                <w:b/>
                <w:sz w:val="22"/>
                <w:szCs w:val="22"/>
              </w:rPr>
            </w:pPr>
            <w:r w:rsidRPr="00945E73">
              <w:rPr>
                <w:sz w:val="22"/>
                <w:szCs w:val="22"/>
              </w:rPr>
              <w:t xml:space="preserve">Papildināt noteikumu projektu un MK noteikumu Nr. 561 21.4. apakšpunktu izteikt šādā redakcija: “21.4. nodrošina ka koģenerācijas stacijā saražotā siltumenerģija tiek izmantota lietderīgi, tajā skaitā to, ka lietderīgās siltumenerģijas kopējā apjomā netiek ieskaitīta tāda siltumenerģija, kas tiek izmantota koģenerācijas stacijas pašpatēriņam. </w:t>
            </w:r>
            <w:r w:rsidRPr="00945E73">
              <w:rPr>
                <w:b/>
                <w:sz w:val="22"/>
                <w:szCs w:val="22"/>
              </w:rPr>
              <w:t xml:space="preserve">Biogāzes koģenerācijas stacijas vajadzībām izlietotā siltumenerģija ir lietderīgā </w:t>
            </w:r>
            <w:r w:rsidRPr="00945E73">
              <w:rPr>
                <w:b/>
                <w:sz w:val="22"/>
                <w:szCs w:val="22"/>
              </w:rPr>
              <w:lastRenderedPageBreak/>
              <w:t>siltumenerģija, ja patērētās siltumenerģijas daudzums gadā vidēji nepārsniedz 30% no visa koģenerācijas iekārtā saražotās siltumenerģijas daudzuma</w:t>
            </w:r>
            <w:r w:rsidRPr="00945E73">
              <w:rPr>
                <w:sz w:val="22"/>
                <w:szCs w:val="22"/>
              </w:rPr>
              <w:t>.” Papildinājums nepieciešams, lai precizētu tiesību normu par to, ka biogāzes ražošanas tehnoloģiskām vajadzībām izmantotais siltums nav koģenerācijas iekārtas pašpatēriņš un ir uzskatāms par lietderīgi izmantotu siltumenerģiju.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6527595" w14:textId="2A416FD4" w:rsidR="00797D4A" w:rsidRPr="00945E73" w:rsidRDefault="003C3AA3" w:rsidP="009E61C7">
            <w:pPr>
              <w:jc w:val="center"/>
              <w:rPr>
                <w:b/>
                <w:sz w:val="22"/>
                <w:szCs w:val="22"/>
              </w:rPr>
            </w:pPr>
            <w:r>
              <w:rPr>
                <w:b/>
                <w:sz w:val="22"/>
                <w:szCs w:val="22"/>
              </w:rPr>
              <w:lastRenderedPageBreak/>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05599D1" w14:textId="77777777" w:rsidR="00817FEC" w:rsidRPr="00705FE4" w:rsidRDefault="00817FEC" w:rsidP="00817FEC">
            <w:pPr>
              <w:pStyle w:val="ListParagraph"/>
              <w:spacing w:after="60" w:line="240" w:lineRule="auto"/>
              <w:ind w:left="0" w:firstLine="851"/>
              <w:contextualSpacing w:val="0"/>
              <w:jc w:val="both"/>
              <w:rPr>
                <w:rFonts w:ascii="Times New Roman" w:hAnsi="Times New Roman"/>
                <w:iCs/>
              </w:rPr>
            </w:pPr>
            <w:r w:rsidRPr="00705FE4">
              <w:rPr>
                <w:rFonts w:ascii="Times New Roman" w:hAnsi="Times New Roman"/>
              </w:rPr>
              <w:t xml:space="preserve">21.4. ka koģenerācijas stacijā saražotā siltumenerģija tiek izmantota lietderīgi, tajā skaitā to, ka lietderīgās </w:t>
            </w:r>
            <w:r w:rsidRPr="00705FE4">
              <w:rPr>
                <w:rFonts w:ascii="Times New Roman" w:hAnsi="Times New Roman"/>
                <w:lang w:eastAsia="lv-LV"/>
              </w:rPr>
              <w:t>siltumenerģijas</w:t>
            </w:r>
            <w:r w:rsidRPr="00705FE4">
              <w:rPr>
                <w:rFonts w:ascii="Times New Roman" w:hAnsi="Times New Roman"/>
              </w:rPr>
              <w:t xml:space="preserve"> kopējā apjomā netiek ieskaitīta tāda siltumenerģija, ko izmanto koģenerācijas stacijas pašpatēriņam. </w:t>
            </w:r>
            <w:r w:rsidRPr="00705FE4">
              <w:rPr>
                <w:rFonts w:ascii="Times New Roman" w:hAnsi="Times New Roman"/>
                <w:iCs/>
              </w:rPr>
              <w:t>Par lietderīgi izmantotu siltumenerģiju tiek uzskatīta:</w:t>
            </w:r>
          </w:p>
          <w:p w14:paraId="5EFAB839" w14:textId="77777777" w:rsidR="00817FEC" w:rsidRPr="00705FE4" w:rsidRDefault="00817FEC" w:rsidP="00817FEC">
            <w:pPr>
              <w:pStyle w:val="ListParagraph"/>
              <w:spacing w:after="60" w:line="240" w:lineRule="auto"/>
              <w:ind w:left="0" w:firstLine="851"/>
              <w:contextualSpacing w:val="0"/>
              <w:jc w:val="both"/>
              <w:rPr>
                <w:rFonts w:ascii="Times New Roman" w:hAnsi="Times New Roman"/>
                <w:iCs/>
              </w:rPr>
            </w:pPr>
            <w:r w:rsidRPr="00705FE4">
              <w:rPr>
                <w:rFonts w:ascii="Times New Roman" w:hAnsi="Times New Roman"/>
                <w:iCs/>
              </w:rPr>
              <w:lastRenderedPageBreak/>
              <w:t xml:space="preserve">21.4.1. biogāzes koģenerācijas stacijās, izņemot šo noteikumu 21.4.2. apakšpunktā minētajās </w:t>
            </w:r>
            <w:r w:rsidRPr="00705FE4">
              <w:rPr>
                <w:rFonts w:ascii="Times New Roman" w:hAnsi="Times New Roman"/>
                <w:lang w:eastAsia="lv-LV"/>
              </w:rPr>
              <w:t>stacijās</w:t>
            </w:r>
            <w:r w:rsidRPr="00705FE4">
              <w:rPr>
                <w:rFonts w:ascii="Times New Roman" w:hAnsi="Times New Roman"/>
                <w:iCs/>
              </w:rPr>
              <w:t xml:space="preserve">, - arī tāda siltumenerģija, kas tiek </w:t>
            </w:r>
            <w:r w:rsidRPr="00705FE4">
              <w:rPr>
                <w:rFonts w:ascii="Times New Roman" w:hAnsi="Times New Roman"/>
              </w:rPr>
              <w:t xml:space="preserve">izmantota </w:t>
            </w:r>
            <w:r w:rsidRPr="00705FE4">
              <w:rPr>
                <w:rFonts w:ascii="Times New Roman" w:hAnsi="Times New Roman"/>
                <w:iCs/>
              </w:rPr>
              <w:t>biogāzes ražošanas tehnoloģiskām vajadzībām ne vairāk kā 20% apmērā no koģenerācijas iekārtā saražotās siltumenerģijas daudzuma norēķinu periodā laika posmā no kārtējā gada 1. aprīļa līdz 31. oktobrim, un ne vairāk kā 40% apmērā no koģenerācijas iekārtā saražotās siltumenerģijas daudzuma norēķinu periodā laika posmā no kārtējā gada 1. novembra līdz 31. martam;</w:t>
            </w:r>
          </w:p>
          <w:p w14:paraId="5475C093" w14:textId="453C5622" w:rsidR="00797D4A" w:rsidRPr="00705FE4" w:rsidRDefault="00817FEC" w:rsidP="00705FE4">
            <w:pPr>
              <w:pStyle w:val="ListParagraph"/>
              <w:spacing w:after="60" w:line="240" w:lineRule="auto"/>
              <w:ind w:left="0" w:firstLine="851"/>
              <w:contextualSpacing w:val="0"/>
              <w:jc w:val="both"/>
              <w:rPr>
                <w:rFonts w:ascii="Times New Roman" w:hAnsi="Times New Roman"/>
                <w:sz w:val="24"/>
                <w:szCs w:val="24"/>
              </w:rPr>
            </w:pPr>
            <w:r w:rsidRPr="00705FE4">
              <w:rPr>
                <w:rFonts w:ascii="Times New Roman" w:hAnsi="Times New Roman"/>
                <w:iCs/>
              </w:rPr>
              <w:t>21</w:t>
            </w:r>
            <w:r w:rsidRPr="00705FE4">
              <w:rPr>
                <w:rFonts w:ascii="Times New Roman" w:hAnsi="Times New Roman"/>
              </w:rPr>
              <w:t xml:space="preserve">.4.2. biogāzes koģenerācijas stacijās, kas kā kurināmo izmanto poligonu gāzi, - visa saražotā </w:t>
            </w:r>
            <w:r w:rsidRPr="008C5553">
              <w:rPr>
                <w:rFonts w:ascii="Times New Roman" w:hAnsi="Times New Roman"/>
              </w:rPr>
              <w:t xml:space="preserve">siltumenerģija, </w:t>
            </w:r>
            <w:r w:rsidR="008C5553" w:rsidRPr="008C5553">
              <w:rPr>
                <w:rFonts w:ascii="Times New Roman" w:hAnsi="Times New Roman"/>
              </w:rPr>
              <w:t>ja pēc siltumenerģijas izmantošanas biogāzes ražošanas tehnoloģiskajām vajadzībām atlikušais siltumenerģijas apjoms pārsniedz 30% no saražotās siltumenerģijas apjoma</w:t>
            </w:r>
            <w:r w:rsidRPr="008C5553">
              <w:rPr>
                <w:rFonts w:ascii="Times New Roman" w:hAnsi="Times New Roman"/>
              </w:rPr>
              <w:t>.</w:t>
            </w:r>
          </w:p>
        </w:tc>
      </w:tr>
      <w:tr w:rsidR="00F47362" w:rsidRPr="00945E73" w14:paraId="50A0401D"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3151956" w14:textId="1C88EE69" w:rsidR="000B1F52" w:rsidRPr="00945E73" w:rsidRDefault="00825EA8" w:rsidP="000B1F52">
            <w:pPr>
              <w:rPr>
                <w:sz w:val="22"/>
                <w:szCs w:val="22"/>
              </w:rPr>
            </w:pPr>
            <w:r w:rsidRPr="00945E73">
              <w:rPr>
                <w:sz w:val="22"/>
                <w:szCs w:val="22"/>
              </w:rPr>
              <w:lastRenderedPageBreak/>
              <w:t>11</w:t>
            </w:r>
            <w:r w:rsidR="000B1F52" w:rsidRPr="00945E73">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3221DB0" w14:textId="77777777" w:rsidR="000B1F52" w:rsidRPr="00945E73" w:rsidRDefault="000B1F52" w:rsidP="00885A3F">
            <w:pPr>
              <w:ind w:firstLine="720"/>
              <w:jc w:val="both"/>
              <w:rPr>
                <w:sz w:val="22"/>
                <w:szCs w:val="22"/>
              </w:rPr>
            </w:pPr>
            <w:r w:rsidRPr="00945E73">
              <w:rPr>
                <w:sz w:val="22"/>
                <w:szCs w:val="22"/>
              </w:rPr>
              <w:t xml:space="preserve">26.3. ja saskaņā ar šo noteikumu 26.1. apakšpunktu aprēķinātais koģenerācijas stacijas faktiskais kopējais lietderības koeficients ir mazāks nekā šo noteikumu 26.2.1. vai 26.2.2. apakšpunktā minētās vērtības, koģenerācijā saražotās elektroenerģijas daudzumu, kas atlicis pēc tās izlietošanas </w:t>
            </w:r>
            <w:r w:rsidRPr="00945E73">
              <w:rPr>
                <w:sz w:val="22"/>
                <w:szCs w:val="22"/>
              </w:rPr>
              <w:lastRenderedPageBreak/>
              <w:t>koģenerācijas stacijas darbības nodrošināšanai, aprēķina, izmantojot šādu formulu:</w:t>
            </w:r>
          </w:p>
          <w:p w14:paraId="6ED9C0E7" w14:textId="77777777" w:rsidR="000B1F52" w:rsidRPr="00945E73" w:rsidRDefault="000B1F52" w:rsidP="00885A3F">
            <w:pPr>
              <w:ind w:firstLine="720"/>
              <w:jc w:val="both"/>
              <w:rPr>
                <w:sz w:val="22"/>
                <w:szCs w:val="22"/>
              </w:rPr>
            </w:pPr>
            <w:proofErr w:type="spellStart"/>
            <w:r w:rsidRPr="00945E73">
              <w:rPr>
                <w:sz w:val="22"/>
                <w:szCs w:val="22"/>
              </w:rPr>
              <w:t>E</w:t>
            </w:r>
            <w:r w:rsidRPr="00945E73">
              <w:rPr>
                <w:sz w:val="22"/>
                <w:szCs w:val="22"/>
                <w:vertAlign w:val="subscript"/>
              </w:rPr>
              <w:t>npCHP</w:t>
            </w:r>
            <w:proofErr w:type="spellEnd"/>
            <w:r w:rsidRPr="00945E73">
              <w:rPr>
                <w:sz w:val="22"/>
                <w:szCs w:val="22"/>
              </w:rPr>
              <w:t xml:space="preserve"> = </w:t>
            </w:r>
            <w:proofErr w:type="spellStart"/>
            <w:r w:rsidRPr="00945E73">
              <w:rPr>
                <w:sz w:val="22"/>
                <w:szCs w:val="22"/>
              </w:rPr>
              <w:t>Q</w:t>
            </w:r>
            <w:r w:rsidRPr="00945E73">
              <w:rPr>
                <w:sz w:val="22"/>
                <w:szCs w:val="22"/>
                <w:vertAlign w:val="subscript"/>
              </w:rPr>
              <w:t>np</w:t>
            </w:r>
            <w:proofErr w:type="spellEnd"/>
            <w:r w:rsidRPr="00945E73">
              <w:rPr>
                <w:sz w:val="22"/>
                <w:szCs w:val="22"/>
              </w:rPr>
              <w:t xml:space="preserve"> x α, kur</w:t>
            </w:r>
          </w:p>
          <w:p w14:paraId="738A62C3" w14:textId="77777777" w:rsidR="000B1F52" w:rsidRPr="00945E73" w:rsidRDefault="000B1F52" w:rsidP="00885A3F">
            <w:pPr>
              <w:ind w:firstLine="720"/>
              <w:jc w:val="both"/>
              <w:rPr>
                <w:sz w:val="22"/>
                <w:szCs w:val="22"/>
              </w:rPr>
            </w:pPr>
            <w:r w:rsidRPr="00945E73">
              <w:rPr>
                <w:sz w:val="22"/>
                <w:szCs w:val="22"/>
              </w:rPr>
              <w:t>α – attiecība starp koģenerācijas elektrostacijā uzstādīto koģenerācijas iekārtu uzstādīto elektrisko jaudu un siltuma jaudu saskaņā ar tehniskās pases datiem. Ja šādi dati nav pieejami, minēto lielumu nosaka atkarībā no izmantotās koģenerācijas tehnoloģijas saskaņā ar šo noteikumu 3. pielikumu;</w:t>
            </w:r>
          </w:p>
          <w:p w14:paraId="7B79C557" w14:textId="6A885623" w:rsidR="000B1F52" w:rsidRPr="00945E73" w:rsidRDefault="000B1F52" w:rsidP="00885A3F">
            <w:pPr>
              <w:jc w:val="both"/>
              <w:rPr>
                <w:sz w:val="22"/>
                <w:szCs w:val="22"/>
              </w:rPr>
            </w:pPr>
            <w:r w:rsidRPr="00945E73">
              <w:rPr>
                <w:sz w:val="22"/>
                <w:szCs w:val="22"/>
              </w:rPr>
              <w:t>48.7. ja birojs konstatē, ka komersanta iesniegtā šo noteikumu 74. punktā minētā informācija, ko komersants iesniedz publiskajam tirgotājam, vai šo noteikumu 32. punktā minētajā gada pārskatā minētā informācija par koģenerācijas stacijā izmantotā kurināmā izejvielas veidu neatbilst faktiskajai situācijai un šāda minētās informācijas neatbilstība ietekmējusi piemēroto koeficientu, tādējādi publiskais tirgotājs iepircis elektroenerģiju obligātā iepirkuma ietvaros par lielāku cenu, nekā pienāktos;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EC8705A" w14:textId="77777777" w:rsidR="000B1F52" w:rsidRPr="00945E73" w:rsidRDefault="000B1F52" w:rsidP="000B1F52">
            <w:pPr>
              <w:ind w:firstLine="709"/>
              <w:jc w:val="both"/>
              <w:rPr>
                <w:rFonts w:eastAsia="Lucida Sans Unicode"/>
                <w:b/>
                <w:bCs/>
                <w:kern w:val="2"/>
                <w:sz w:val="22"/>
                <w:szCs w:val="22"/>
                <w:lang w:eastAsia="hi-IN" w:bidi="hi-IN"/>
              </w:rPr>
            </w:pPr>
            <w:r w:rsidRPr="00945E73">
              <w:rPr>
                <w:rFonts w:eastAsia="Lucida Sans Unicode"/>
                <w:b/>
                <w:bCs/>
                <w:kern w:val="2"/>
                <w:sz w:val="22"/>
                <w:szCs w:val="22"/>
                <w:lang w:eastAsia="hi-IN" w:bidi="hi-IN"/>
              </w:rPr>
              <w:lastRenderedPageBreak/>
              <w:t>BVKB 13.04.21. iebildums</w:t>
            </w:r>
          </w:p>
          <w:p w14:paraId="0994974A" w14:textId="21DA0F34" w:rsidR="000B1F52" w:rsidRPr="00945E73" w:rsidRDefault="000B1F52" w:rsidP="00885A3F">
            <w:pPr>
              <w:jc w:val="both"/>
              <w:rPr>
                <w:b/>
                <w:bCs/>
                <w:sz w:val="22"/>
                <w:szCs w:val="22"/>
              </w:rPr>
            </w:pPr>
            <w:r w:rsidRPr="00945E73">
              <w:rPr>
                <w:rFonts w:eastAsia="Lucida Sans Unicode"/>
                <w:kern w:val="2"/>
                <w:sz w:val="22"/>
                <w:szCs w:val="22"/>
                <w:lang w:eastAsia="hi-IN" w:bidi="hi-IN"/>
              </w:rPr>
              <w:t xml:space="preserve">Gan noteikumu Nr.560 49.punktā, gan arī noteikumu Nr.561 50.punktā ir noteikts, kādas darbības Birojam jāveic, lai pārliecinātos par lietderīgu siltumenerģijas izmantošanu, tomēr minētie noteikumi neparedz nekādas nelabvēlīgas sekas komersantam, ja tiek konstatētas neatbilstības (izņemot normu, kas paredz obligātā iepirkuma tiesību atcelšanu, ja nav tehnoloģiski nodrošināta siltumenerģijas lietderīga izmantošana). Birojs lūdz izvērtēt minēto </w:t>
            </w:r>
            <w:r w:rsidRPr="00945E73">
              <w:rPr>
                <w:rFonts w:eastAsia="Lucida Sans Unicode"/>
                <w:kern w:val="2"/>
                <w:sz w:val="22"/>
                <w:szCs w:val="22"/>
                <w:lang w:eastAsia="hi-IN" w:bidi="hi-IN"/>
              </w:rPr>
              <w:lastRenderedPageBreak/>
              <w:t>jautājumu, un papildināt abu grozījumu projektu redakcijas, piemēram,  abu noteikumu 48.7.apakšpunktā paredzot, ka obligātā iepirkuma tiesības tiek atceltas arī gadījumā ja faktiskajai situācijai neatbilst informācija, ko komersants iesniedzis publiskajam tirgotājam par koģenerācijas stacijā patērēto kurināmā daudzumu un lietderīgās siltumenerģijas daudzumu.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1C84F0B" w14:textId="77777777" w:rsidR="000B1F52" w:rsidRPr="00945E73" w:rsidRDefault="000B1F52" w:rsidP="00885A3F">
            <w:pPr>
              <w:pStyle w:val="naisc"/>
              <w:spacing w:before="0" w:after="0"/>
              <w:rPr>
                <w:b/>
                <w:bCs/>
                <w:sz w:val="22"/>
                <w:szCs w:val="22"/>
              </w:rPr>
            </w:pPr>
            <w:r w:rsidRPr="00945E73">
              <w:rPr>
                <w:b/>
                <w:bCs/>
                <w:sz w:val="22"/>
                <w:szCs w:val="22"/>
              </w:rPr>
              <w:lastRenderedPageBreak/>
              <w:t>Ņemts vērā</w:t>
            </w:r>
          </w:p>
          <w:p w14:paraId="35346642" w14:textId="77777777" w:rsidR="000B1F52" w:rsidRPr="00945E73" w:rsidRDefault="000B1F52" w:rsidP="00885A3F">
            <w:pPr>
              <w:pStyle w:val="naisc"/>
              <w:spacing w:before="0" w:after="0"/>
              <w:jc w:val="both"/>
              <w:rPr>
                <w:sz w:val="22"/>
                <w:szCs w:val="22"/>
              </w:rPr>
            </w:pPr>
            <w:r w:rsidRPr="00945E73">
              <w:rPr>
                <w:sz w:val="22"/>
                <w:szCs w:val="22"/>
              </w:rPr>
              <w:t>Vēršam uzmanību, ka gadījumos, kad netiek nodrošināta siltumenerģijas lietderīga izmantošana, koģenerācijas stacijas lietderības koeficients ir zemāks par 75% vai 80% atbilstoši izmantotajai tehnoloģijai. Šādos gadījumos koģenerācijā saražotās elektroenerģijas daudzumu aprēķina saskaņā ar MK noteikumu 26.3 apakšpunktu.</w:t>
            </w:r>
          </w:p>
          <w:p w14:paraId="247CAEF4" w14:textId="6196B4E6" w:rsidR="000B1F52" w:rsidRPr="00945E73" w:rsidRDefault="000B1F52" w:rsidP="00885A3F">
            <w:pPr>
              <w:pStyle w:val="naisc"/>
              <w:spacing w:before="0" w:after="0"/>
              <w:jc w:val="both"/>
              <w:rPr>
                <w:sz w:val="22"/>
                <w:szCs w:val="22"/>
              </w:rPr>
            </w:pPr>
            <w:r w:rsidRPr="00945E73">
              <w:rPr>
                <w:sz w:val="22"/>
                <w:szCs w:val="22"/>
              </w:rPr>
              <w:t>48.7. apakšpunkta redakcija ir precizēta.</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C91E127" w14:textId="77777777" w:rsidR="000B1F52" w:rsidRPr="00945E73" w:rsidRDefault="000B1F52" w:rsidP="00885A3F">
            <w:pPr>
              <w:jc w:val="both"/>
              <w:rPr>
                <w:sz w:val="22"/>
                <w:szCs w:val="22"/>
              </w:rPr>
            </w:pPr>
            <w:r w:rsidRPr="00945E73">
              <w:rPr>
                <w:sz w:val="22"/>
                <w:szCs w:val="22"/>
              </w:rPr>
              <w:t xml:space="preserve">26.3. ja saskaņā ar šo noteikumu 26.1. apakšpunktu aprēķinātais koģenerācijas stacijas faktiskais kopējais lietderības koeficients ir mazāks nekā šo noteikumu 26.2.1. vai 26.2.2. apakšpunktā minētās vērtības, koģenerācijā saražotās elektroenerģijas daudzumu, kas atlicis pēc tās izlietošanas koģenerācijas stacijas darbības </w:t>
            </w:r>
            <w:r w:rsidRPr="00945E73">
              <w:rPr>
                <w:sz w:val="22"/>
                <w:szCs w:val="22"/>
              </w:rPr>
              <w:lastRenderedPageBreak/>
              <w:t>nodrošināšanai, aprēķina, izmantojot šādu formulu:</w:t>
            </w:r>
          </w:p>
          <w:p w14:paraId="53775BE6" w14:textId="77777777" w:rsidR="000B1F52" w:rsidRPr="00945E73" w:rsidRDefault="000B1F52" w:rsidP="00885A3F">
            <w:pPr>
              <w:ind w:firstLine="720"/>
              <w:jc w:val="both"/>
              <w:rPr>
                <w:sz w:val="22"/>
                <w:szCs w:val="22"/>
              </w:rPr>
            </w:pPr>
            <w:proofErr w:type="spellStart"/>
            <w:r w:rsidRPr="00945E73">
              <w:rPr>
                <w:sz w:val="22"/>
                <w:szCs w:val="22"/>
              </w:rPr>
              <w:t>E</w:t>
            </w:r>
            <w:r w:rsidRPr="00945E73">
              <w:rPr>
                <w:sz w:val="22"/>
                <w:szCs w:val="22"/>
                <w:vertAlign w:val="subscript"/>
              </w:rPr>
              <w:t>npCHP</w:t>
            </w:r>
            <w:proofErr w:type="spellEnd"/>
            <w:r w:rsidRPr="00945E73">
              <w:rPr>
                <w:sz w:val="22"/>
                <w:szCs w:val="22"/>
              </w:rPr>
              <w:t xml:space="preserve"> = </w:t>
            </w:r>
            <w:proofErr w:type="spellStart"/>
            <w:r w:rsidRPr="00945E73">
              <w:rPr>
                <w:sz w:val="22"/>
                <w:szCs w:val="22"/>
              </w:rPr>
              <w:t>Q</w:t>
            </w:r>
            <w:r w:rsidRPr="00945E73">
              <w:rPr>
                <w:sz w:val="22"/>
                <w:szCs w:val="22"/>
                <w:vertAlign w:val="subscript"/>
              </w:rPr>
              <w:t>np</w:t>
            </w:r>
            <w:proofErr w:type="spellEnd"/>
            <w:r w:rsidRPr="00945E73">
              <w:rPr>
                <w:sz w:val="22"/>
                <w:szCs w:val="22"/>
              </w:rPr>
              <w:t xml:space="preserve"> x α, kur</w:t>
            </w:r>
          </w:p>
          <w:p w14:paraId="1BA25FA6" w14:textId="4C005C2E" w:rsidR="000B1F52" w:rsidRPr="00945E73" w:rsidRDefault="000B1F52" w:rsidP="00885A3F">
            <w:pPr>
              <w:ind w:firstLine="720"/>
              <w:jc w:val="both"/>
              <w:rPr>
                <w:sz w:val="22"/>
                <w:szCs w:val="22"/>
              </w:rPr>
            </w:pPr>
            <w:r w:rsidRPr="00945E73">
              <w:rPr>
                <w:sz w:val="22"/>
                <w:szCs w:val="22"/>
              </w:rPr>
              <w:t xml:space="preserve">α – attiecība starp koģenerācijas elektrostacijā uzstādīto koģenerācijas iekārtu uzstādīto elektrisko jaudu un siltuma jaudu saskaņā ar tehniskās pases datiem. </w:t>
            </w:r>
            <w:r w:rsidR="0014509D" w:rsidRPr="004C5E89">
              <w:t>Maksimāli pieļaujamā α vērtība šī aprēķina veikšanai ir vienāda ar 1,5.</w:t>
            </w:r>
            <w:r w:rsidR="0014509D">
              <w:t xml:space="preserve"> </w:t>
            </w:r>
            <w:r w:rsidRPr="00945E73">
              <w:rPr>
                <w:sz w:val="22"/>
                <w:szCs w:val="22"/>
              </w:rPr>
              <w:t>Ja šādi dati nav pieejami, minēto lielumu nosaka atkarībā no izmantotās koģenerācijas tehnoloģijas saskaņā ar šo noteikumu 3. pielikumu;</w:t>
            </w:r>
          </w:p>
          <w:p w14:paraId="0BD53C3E" w14:textId="77777777" w:rsidR="009E4200" w:rsidRPr="00945E73" w:rsidRDefault="009E4200" w:rsidP="00885A3F">
            <w:pPr>
              <w:ind w:firstLine="720"/>
              <w:jc w:val="both"/>
              <w:rPr>
                <w:sz w:val="22"/>
                <w:szCs w:val="22"/>
              </w:rPr>
            </w:pPr>
          </w:p>
          <w:p w14:paraId="5E507B8A" w14:textId="101243DD" w:rsidR="000B1F52" w:rsidRPr="007D1395" w:rsidRDefault="007D1395" w:rsidP="007D1395">
            <w:pPr>
              <w:pStyle w:val="ListParagraph"/>
              <w:shd w:val="clear" w:color="auto" w:fill="FFFFFF"/>
              <w:spacing w:after="60" w:line="240" w:lineRule="auto"/>
              <w:ind w:left="0" w:firstLine="851"/>
              <w:jc w:val="both"/>
              <w:rPr>
                <w:rFonts w:ascii="Times New Roman" w:hAnsi="Times New Roman"/>
                <w:lang w:eastAsia="lv-LV"/>
              </w:rPr>
            </w:pPr>
            <w:r w:rsidRPr="007D1395">
              <w:rPr>
                <w:rFonts w:ascii="Times New Roman" w:eastAsia="Lucida Sans Unicode" w:hAnsi="Times New Roman"/>
                <w:kern w:val="2"/>
                <w:lang w:eastAsia="hi-IN" w:bidi="hi-IN"/>
              </w:rPr>
              <w:t>47.7. </w:t>
            </w:r>
            <w:r w:rsidRPr="007D1395">
              <w:rPr>
                <w:rFonts w:ascii="Times New Roman" w:hAnsi="Times New Roman"/>
              </w:rPr>
              <w:t xml:space="preserve"> komersanta iesniegtā šo noteikumu </w:t>
            </w:r>
            <w:hyperlink r:id="rId50" w:history="1">
              <w:r w:rsidRPr="007D1395">
                <w:rPr>
                  <w:rFonts w:ascii="Times New Roman" w:hAnsi="Times New Roman"/>
                </w:rPr>
                <w:t>74. punktā</w:t>
              </w:r>
            </w:hyperlink>
            <w:r w:rsidRPr="007D1395">
              <w:rPr>
                <w:rFonts w:ascii="Times New Roman" w:hAnsi="Times New Roman"/>
              </w:rPr>
              <w:t xml:space="preserve"> minētā informācija vai informācija par koģenerācijas stacijā patērēto kurināmā daudzumu un lietderīgās siltumenerģijas daudzumu, ko komersants iesniedz publiskajam tirgotājam, vai šo noteikumu </w:t>
            </w:r>
            <w:hyperlink r:id="rId51" w:history="1">
              <w:r w:rsidRPr="007D1395">
                <w:rPr>
                  <w:rFonts w:ascii="Times New Roman" w:hAnsi="Times New Roman"/>
                </w:rPr>
                <w:t>32. punktā</w:t>
              </w:r>
            </w:hyperlink>
            <w:r w:rsidRPr="007D1395">
              <w:rPr>
                <w:rFonts w:ascii="Times New Roman" w:hAnsi="Times New Roman"/>
              </w:rPr>
              <w:t xml:space="preserve"> minētajā gada pārskatā minētā informācija neatbilst faktiskajai situācijai un šāda minētās informācijas neatbilstība ietekmējusi izmaksājamā atbalsta apmēru, tādējādi publiskais tirgotājs iepircis elektroenerģiju obligātā iepirkuma ietvaros par lielāku cenu vai lielākā apmērā, nekā pienāktos.</w:t>
            </w:r>
          </w:p>
        </w:tc>
      </w:tr>
      <w:tr w:rsidR="00F47362" w:rsidRPr="00945E73" w14:paraId="2B90003C"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A990AD7" w14:textId="07539B14" w:rsidR="00A13011" w:rsidRPr="00945E73" w:rsidRDefault="00825EA8" w:rsidP="000B1F52">
            <w:pPr>
              <w:rPr>
                <w:sz w:val="22"/>
                <w:szCs w:val="22"/>
              </w:rPr>
            </w:pPr>
            <w:r w:rsidRPr="00945E73">
              <w:rPr>
                <w:sz w:val="22"/>
                <w:szCs w:val="22"/>
              </w:rPr>
              <w:lastRenderedPageBreak/>
              <w:t>12.</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C417F59" w14:textId="66347FC5" w:rsidR="00A13011" w:rsidRPr="00945E73" w:rsidRDefault="000130AB" w:rsidP="00885A3F">
            <w:pPr>
              <w:jc w:val="both"/>
              <w:rPr>
                <w:sz w:val="22"/>
                <w:szCs w:val="22"/>
              </w:rPr>
            </w:pPr>
            <w:r w:rsidRPr="00945E73">
              <w:rPr>
                <w:sz w:val="22"/>
                <w:szCs w:val="22"/>
              </w:rPr>
              <w:t xml:space="preserve">48.7. ja birojs konstatē, ka komersanta iesniegtā šo </w:t>
            </w:r>
            <w:r w:rsidRPr="00945E73">
              <w:rPr>
                <w:sz w:val="22"/>
                <w:szCs w:val="22"/>
              </w:rPr>
              <w:lastRenderedPageBreak/>
              <w:t>noteikumu 74. punktā minētā informācija, ko komersants iesniedz publiskajam tirgotājam, vai šo noteikumu 32. punktā minētajā gada pārskatā minētā informācija neatbilst faktiskajai situācijai un šāda minētās informācijas neatbilstība ietekmējusi izmaksājamā atbalsta apmēru, tādējādi publiskais tirgotājs iepircis elektroenerģiju obligātā iepirkuma ietvaros par lielāku cenu vai lielākā apmērā, nekā pienāktos”.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80AD4E2" w14:textId="23F150BB" w:rsidR="00A13011" w:rsidRPr="00945E73" w:rsidRDefault="00467E08" w:rsidP="00205C53">
            <w:pPr>
              <w:jc w:val="center"/>
              <w:rPr>
                <w:rFonts w:eastAsia="Lucida Sans Unicode"/>
                <w:b/>
                <w:bCs/>
                <w:kern w:val="2"/>
                <w:sz w:val="22"/>
                <w:szCs w:val="22"/>
                <w:lang w:eastAsia="hi-IN" w:bidi="hi-IN"/>
              </w:rPr>
            </w:pPr>
            <w:r w:rsidRPr="00945E73">
              <w:rPr>
                <w:rFonts w:eastAsia="Lucida Sans Unicode"/>
                <w:b/>
                <w:bCs/>
                <w:kern w:val="2"/>
                <w:sz w:val="22"/>
                <w:szCs w:val="22"/>
                <w:lang w:eastAsia="hi-IN" w:bidi="hi-IN"/>
              </w:rPr>
              <w:lastRenderedPageBreak/>
              <w:t>EPT</w:t>
            </w:r>
            <w:r w:rsidR="00205C53" w:rsidRPr="00945E73">
              <w:rPr>
                <w:rFonts w:eastAsia="Lucida Sans Unicode"/>
                <w:b/>
                <w:bCs/>
                <w:kern w:val="2"/>
                <w:sz w:val="22"/>
                <w:szCs w:val="22"/>
                <w:lang w:eastAsia="hi-IN" w:bidi="hi-IN"/>
              </w:rPr>
              <w:t xml:space="preserve"> 21.06.2021.</w:t>
            </w:r>
          </w:p>
          <w:p w14:paraId="00D803F4" w14:textId="128F5265" w:rsidR="00AF0E60" w:rsidRPr="00945E73" w:rsidRDefault="00AF0E60" w:rsidP="00AF0E60">
            <w:pPr>
              <w:autoSpaceDE w:val="0"/>
              <w:autoSpaceDN w:val="0"/>
              <w:adjustRightInd w:val="0"/>
              <w:jc w:val="both"/>
              <w:rPr>
                <w:sz w:val="22"/>
                <w:szCs w:val="22"/>
              </w:rPr>
            </w:pPr>
            <w:r w:rsidRPr="00945E73">
              <w:rPr>
                <w:sz w:val="22"/>
                <w:szCs w:val="22"/>
              </w:rPr>
              <w:lastRenderedPageBreak/>
              <w:t xml:space="preserve">Lai arī Grozījumu 561.noteikumos izziņā norādīts, ka ņemts vērā EPT 2021.gada 13.aprīļa atzinumā Nr. 40VL00-11/31 norādītais attiecībā uz noteikumu 48.7.apakšpunktu, EPT vērš uzmanību, ka piedāvātajā šī apakšpunkta gala redakcijā EPT priekšlikums nav ņemts vērā, jo tas joprojām paredz sankcijas tikai par konstatētu nepatiesu informāciju attiecībā uz biogāzes elektrostaciju izejvielām un faktiskās situācijas neatbilstības konstatējumu no iesniegtajiem gada pārskatiem. </w:t>
            </w:r>
          </w:p>
          <w:p w14:paraId="7A1C4EAD" w14:textId="77777777" w:rsidR="00AF0E60" w:rsidRPr="00945E73" w:rsidRDefault="00AF0E60" w:rsidP="00AF0E60">
            <w:pPr>
              <w:autoSpaceDE w:val="0"/>
              <w:autoSpaceDN w:val="0"/>
              <w:adjustRightInd w:val="0"/>
              <w:jc w:val="both"/>
              <w:rPr>
                <w:sz w:val="22"/>
                <w:szCs w:val="22"/>
              </w:rPr>
            </w:pPr>
          </w:p>
          <w:p w14:paraId="2B03350B" w14:textId="77777777" w:rsidR="00AF0E60" w:rsidRPr="00945E73" w:rsidRDefault="00AF0E60" w:rsidP="00AF0E60">
            <w:pPr>
              <w:autoSpaceDE w:val="0"/>
              <w:autoSpaceDN w:val="0"/>
              <w:adjustRightInd w:val="0"/>
              <w:jc w:val="both"/>
              <w:rPr>
                <w:sz w:val="22"/>
                <w:szCs w:val="22"/>
              </w:rPr>
            </w:pPr>
            <w:r w:rsidRPr="00945E73">
              <w:rPr>
                <w:sz w:val="22"/>
                <w:szCs w:val="22"/>
              </w:rPr>
              <w:t xml:space="preserve">EPT atkārtoti aicina šo apakšpunktu papildināt arī ar rīcību gadījumos, kad Būvniecības valsts kontroles birojs (turpmāk – BVKB) konstatē ražotāja nepatiesas informācijas iesniegšanu EPT attiecībā uz koģenerācijas stacijā patērēto kurināmā daudzumu un lietderīgās siltumenerģijas daudzumu un šāda minētās informācijas neatbilstība ietekmējusi izmaksājamā atbalsta apmēru, tādējādi EPT iepirkusi elektroenerģiju obligātā iepirkuma ietvaros par lielāku cenu vai lielākā apmērā, nekā pienāktos, ne tikai izvērtējot gada pārskatā sniegto informāciju, bet jebkurā brīdī uzraudzības īstenošanas laikā. </w:t>
            </w:r>
          </w:p>
          <w:p w14:paraId="35169F1E" w14:textId="77777777" w:rsidR="00AF0E60" w:rsidRPr="00945E73" w:rsidRDefault="00AF0E60" w:rsidP="00AF0E60">
            <w:pPr>
              <w:autoSpaceDE w:val="0"/>
              <w:autoSpaceDN w:val="0"/>
              <w:adjustRightInd w:val="0"/>
              <w:jc w:val="both"/>
              <w:rPr>
                <w:sz w:val="22"/>
                <w:szCs w:val="22"/>
              </w:rPr>
            </w:pPr>
            <w:r w:rsidRPr="00945E73">
              <w:rPr>
                <w:sz w:val="22"/>
                <w:szCs w:val="22"/>
              </w:rPr>
              <w:t>Līdz ar to EPT piedāvā 48.7.apakšpunktu izteikt šādā redakcijā:</w:t>
            </w:r>
          </w:p>
          <w:p w14:paraId="67BF375F" w14:textId="4BCE462E" w:rsidR="00A13011" w:rsidRPr="00945E73" w:rsidRDefault="00AF0E60" w:rsidP="00AF0E60">
            <w:pPr>
              <w:autoSpaceDE w:val="0"/>
              <w:autoSpaceDN w:val="0"/>
              <w:adjustRightInd w:val="0"/>
              <w:jc w:val="both"/>
              <w:rPr>
                <w:rFonts w:eastAsia="Lucida Sans Unicode"/>
                <w:sz w:val="22"/>
                <w:szCs w:val="22"/>
              </w:rPr>
            </w:pPr>
            <w:r w:rsidRPr="00945E73">
              <w:rPr>
                <w:sz w:val="22"/>
                <w:szCs w:val="22"/>
              </w:rPr>
              <w:t xml:space="preserve"> “48.7. ja birojs konstatē, ka komersanta iesniegtā šo noteikumu </w:t>
            </w:r>
            <w:hyperlink r:id="rId52" w:history="1">
              <w:r w:rsidRPr="00945E73">
                <w:rPr>
                  <w:sz w:val="22"/>
                  <w:szCs w:val="22"/>
                </w:rPr>
                <w:t>74. punktā</w:t>
              </w:r>
            </w:hyperlink>
            <w:r w:rsidRPr="00945E73">
              <w:rPr>
                <w:sz w:val="22"/>
                <w:szCs w:val="22"/>
              </w:rPr>
              <w:t xml:space="preserve"> minētā informācija </w:t>
            </w:r>
            <w:r w:rsidRPr="00945E73">
              <w:rPr>
                <w:sz w:val="22"/>
                <w:szCs w:val="22"/>
                <w:u w:val="single"/>
              </w:rPr>
              <w:t>vai informācija par koģenerācijas stacijā patērēto kurināmā daudzumu un lietderīgās siltumenerģijas daudzumu</w:t>
            </w:r>
            <w:r w:rsidRPr="00945E73">
              <w:rPr>
                <w:sz w:val="22"/>
                <w:szCs w:val="22"/>
              </w:rPr>
              <w:t xml:space="preserve">, ko komersants iesniedz publiskajam tirgotājam, vai šo noteikumu </w:t>
            </w:r>
            <w:hyperlink r:id="rId53" w:history="1">
              <w:r w:rsidRPr="00945E73">
                <w:rPr>
                  <w:sz w:val="22"/>
                  <w:szCs w:val="22"/>
                </w:rPr>
                <w:t>32. punktā</w:t>
              </w:r>
            </w:hyperlink>
            <w:r w:rsidRPr="00945E73">
              <w:rPr>
                <w:sz w:val="22"/>
                <w:szCs w:val="22"/>
              </w:rPr>
              <w:t xml:space="preserve"> minētajā gada pārskatā minētā informācija neatbilst faktiskajai situācijai un šāda minētās informācijas neatbilstība ietekmējusi izmaksājamā atbalsta apmēru, </w:t>
            </w:r>
            <w:r w:rsidRPr="00945E73">
              <w:rPr>
                <w:sz w:val="22"/>
                <w:szCs w:val="22"/>
              </w:rPr>
              <w:lastRenderedPageBreak/>
              <w:t>tādējādi publiskais tirgotājs iepircis elektroenerģiju obligātā iepirkuma ietvaros par lielāku cenu vai lielākā apmērā, nekā pienāktos”.</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DBC20A3" w14:textId="69AD1D9D" w:rsidR="00A13011" w:rsidRPr="00945E73" w:rsidRDefault="00AF0E60" w:rsidP="00885A3F">
            <w:pPr>
              <w:pStyle w:val="naisc"/>
              <w:spacing w:before="0" w:after="0"/>
              <w:rPr>
                <w:b/>
                <w:bCs/>
                <w:sz w:val="22"/>
                <w:szCs w:val="22"/>
              </w:rPr>
            </w:pPr>
            <w:r w:rsidRPr="00945E73">
              <w:rPr>
                <w:b/>
                <w:bCs/>
                <w:sz w:val="22"/>
                <w:szCs w:val="22"/>
              </w:rPr>
              <w:lastRenderedPageBreak/>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53CE0FD" w14:textId="71A18317" w:rsidR="00A13011" w:rsidRPr="007D1395" w:rsidRDefault="007D1395" w:rsidP="007D1395">
            <w:pPr>
              <w:pStyle w:val="ListParagraph"/>
              <w:shd w:val="clear" w:color="auto" w:fill="FFFFFF"/>
              <w:spacing w:after="60" w:line="240" w:lineRule="auto"/>
              <w:ind w:left="0" w:firstLine="851"/>
              <w:jc w:val="both"/>
              <w:rPr>
                <w:rFonts w:ascii="Times New Roman" w:hAnsi="Times New Roman"/>
                <w:lang w:eastAsia="lv-LV"/>
              </w:rPr>
            </w:pPr>
            <w:r w:rsidRPr="007D1395">
              <w:rPr>
                <w:rFonts w:ascii="Times New Roman" w:eastAsia="Lucida Sans Unicode" w:hAnsi="Times New Roman"/>
                <w:kern w:val="2"/>
                <w:lang w:eastAsia="hi-IN" w:bidi="hi-IN"/>
              </w:rPr>
              <w:t>47.7. </w:t>
            </w:r>
            <w:r w:rsidRPr="007D1395">
              <w:rPr>
                <w:rFonts w:ascii="Times New Roman" w:hAnsi="Times New Roman"/>
              </w:rPr>
              <w:t xml:space="preserve"> komersanta iesniegtā šo noteikumu </w:t>
            </w:r>
            <w:hyperlink r:id="rId54" w:history="1">
              <w:r w:rsidRPr="007D1395">
                <w:rPr>
                  <w:rFonts w:ascii="Times New Roman" w:hAnsi="Times New Roman"/>
                </w:rPr>
                <w:t>74. punktā</w:t>
              </w:r>
            </w:hyperlink>
            <w:r w:rsidRPr="007D1395">
              <w:rPr>
                <w:rFonts w:ascii="Times New Roman" w:hAnsi="Times New Roman"/>
              </w:rPr>
              <w:t xml:space="preserve"> minētā </w:t>
            </w:r>
            <w:r w:rsidRPr="007D1395">
              <w:rPr>
                <w:rFonts w:ascii="Times New Roman" w:hAnsi="Times New Roman"/>
              </w:rPr>
              <w:lastRenderedPageBreak/>
              <w:t xml:space="preserve">informācija vai informācija par koģenerācijas stacijā patērēto kurināmā daudzumu un lietderīgās siltumenerģijas daudzumu, ko komersants iesniedz publiskajam tirgotājam, vai šo noteikumu </w:t>
            </w:r>
            <w:hyperlink r:id="rId55" w:history="1">
              <w:r w:rsidRPr="007D1395">
                <w:rPr>
                  <w:rFonts w:ascii="Times New Roman" w:hAnsi="Times New Roman"/>
                </w:rPr>
                <w:t>32. punktā</w:t>
              </w:r>
            </w:hyperlink>
            <w:r w:rsidRPr="007D1395">
              <w:rPr>
                <w:rFonts w:ascii="Times New Roman" w:hAnsi="Times New Roman"/>
              </w:rPr>
              <w:t xml:space="preserve"> minētajā gada pārskatā minētā informācija neatbilst faktiskajai situācijai un šāda minētās informācijas neatbilstība ietekmējusi izmaksājamā atbalsta apmēru, tādējādi publiskais tirgotājs iepircis elektroenerģiju obligātā iepirkuma ietvaros par lielāku cenu vai lielākā apmērā, nekā pienāktos.</w:t>
            </w:r>
          </w:p>
        </w:tc>
      </w:tr>
      <w:tr w:rsidR="00F47362" w:rsidRPr="00945E73" w14:paraId="2DD52657"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5DCE93E" w14:textId="28AD0028" w:rsidR="00B31103" w:rsidRPr="00945E73" w:rsidRDefault="00825EA8" w:rsidP="000B1F52">
            <w:pPr>
              <w:rPr>
                <w:sz w:val="22"/>
                <w:szCs w:val="22"/>
              </w:rPr>
            </w:pPr>
            <w:r w:rsidRPr="00945E73">
              <w:rPr>
                <w:sz w:val="22"/>
                <w:szCs w:val="22"/>
              </w:rPr>
              <w:lastRenderedPageBreak/>
              <w:t>13.</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6ECB5A7" w14:textId="3654DBE0" w:rsidR="00B31103" w:rsidRPr="00945E73" w:rsidRDefault="00696DAB" w:rsidP="00885A3F">
            <w:pPr>
              <w:jc w:val="both"/>
              <w:rPr>
                <w:sz w:val="22"/>
                <w:szCs w:val="22"/>
              </w:rPr>
            </w:pPr>
            <w:r w:rsidRPr="00945E73">
              <w:rPr>
                <w:sz w:val="22"/>
                <w:szCs w:val="22"/>
              </w:rPr>
              <w:t>“</w:t>
            </w:r>
            <w:r w:rsidR="00044C34" w:rsidRPr="00945E73">
              <w:rPr>
                <w:sz w:val="22"/>
                <w:szCs w:val="22"/>
              </w:rPr>
              <w:t>48.10. ja birojs konstatē, ka koģenerācijas stacija, par kuru iesniegts šo noteikumu 31.</w:t>
            </w:r>
            <w:r w:rsidR="00044C34" w:rsidRPr="00945E73">
              <w:rPr>
                <w:sz w:val="22"/>
                <w:szCs w:val="22"/>
                <w:vertAlign w:val="superscript"/>
              </w:rPr>
              <w:t>3</w:t>
            </w:r>
            <w:r w:rsidR="00044C34" w:rsidRPr="00945E73">
              <w:rPr>
                <w:sz w:val="22"/>
                <w:szCs w:val="22"/>
              </w:rPr>
              <w:t xml:space="preserve"> punktā minētais apliecinājums, periodā, kas nav lielāks par 4 mēnešiem un kas aprēķināts saskaņā ar Ministru kabineta noteikto kārtību, kādā aprēķināms koģenerācijas staciju saražotās primārās enerģijas ietaupījums elektroenerģiju nav ražojusi augstas efektivitātes koģenerācijā, vai ja nav ticis iesniegts šo noteikumu 31.</w:t>
            </w:r>
            <w:r w:rsidR="00044C34" w:rsidRPr="00945E73">
              <w:rPr>
                <w:sz w:val="22"/>
                <w:szCs w:val="22"/>
                <w:vertAlign w:val="superscript"/>
              </w:rPr>
              <w:t>2</w:t>
            </w:r>
            <w:r w:rsidR="00044C34" w:rsidRPr="00945E73">
              <w:rPr>
                <w:sz w:val="22"/>
                <w:szCs w:val="22"/>
              </w:rPr>
              <w:t xml:space="preserve"> punktā minētais apliecinājums;”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D7B0146" w14:textId="3833A400" w:rsidR="00B31103" w:rsidRPr="00945E73" w:rsidRDefault="00467E08" w:rsidP="00B31103">
            <w:pPr>
              <w:jc w:val="center"/>
              <w:rPr>
                <w:rFonts w:eastAsia="Lucida Sans Unicode"/>
                <w:b/>
                <w:bCs/>
                <w:kern w:val="2"/>
                <w:sz w:val="22"/>
                <w:szCs w:val="22"/>
                <w:lang w:eastAsia="hi-IN" w:bidi="hi-IN"/>
              </w:rPr>
            </w:pPr>
            <w:r w:rsidRPr="00945E73">
              <w:rPr>
                <w:rFonts w:eastAsia="Lucida Sans Unicode"/>
                <w:b/>
                <w:bCs/>
                <w:kern w:val="2"/>
                <w:sz w:val="22"/>
                <w:szCs w:val="22"/>
                <w:lang w:eastAsia="hi-IN" w:bidi="hi-IN"/>
              </w:rPr>
              <w:t>EPT</w:t>
            </w:r>
            <w:r w:rsidR="00B31103" w:rsidRPr="00945E73">
              <w:rPr>
                <w:rFonts w:eastAsia="Lucida Sans Unicode"/>
                <w:b/>
                <w:bCs/>
                <w:kern w:val="2"/>
                <w:sz w:val="22"/>
                <w:szCs w:val="22"/>
                <w:lang w:eastAsia="hi-IN" w:bidi="hi-IN"/>
              </w:rPr>
              <w:t xml:space="preserve"> 21.06.2021.</w:t>
            </w:r>
          </w:p>
          <w:p w14:paraId="31B96F71" w14:textId="77777777" w:rsidR="00691020" w:rsidRPr="00945E73" w:rsidRDefault="00691020" w:rsidP="00691020">
            <w:pPr>
              <w:autoSpaceDE w:val="0"/>
              <w:autoSpaceDN w:val="0"/>
              <w:adjustRightInd w:val="0"/>
              <w:jc w:val="both"/>
              <w:rPr>
                <w:sz w:val="22"/>
                <w:szCs w:val="22"/>
              </w:rPr>
            </w:pPr>
            <w:r w:rsidRPr="00945E73">
              <w:rPr>
                <w:sz w:val="22"/>
                <w:szCs w:val="22"/>
              </w:rPr>
              <w:t>2. Attiecībā uz plānoto noteikumu 48.10.apakšpunkta redakciju, EPT vērš uzmanību, ka sankcijas, ja elektroenerģija nav ražota augstas efektivitātes koģenerācijā jau ir paredzētas piedāvātajā noteikumu 48.9.apakšpunktā, bet ja nav iesniegts 31.</w:t>
            </w:r>
            <w:r w:rsidRPr="00945E73">
              <w:rPr>
                <w:sz w:val="22"/>
                <w:szCs w:val="22"/>
                <w:vertAlign w:val="superscript"/>
              </w:rPr>
              <w:t xml:space="preserve">3 </w:t>
            </w:r>
            <w:r w:rsidRPr="00945E73">
              <w:rPr>
                <w:sz w:val="22"/>
                <w:szCs w:val="22"/>
              </w:rPr>
              <w:t xml:space="preserve"> punktā minētais apliecinājums, sankcijas ir paredzētas piedāvātajā noteikumu 57.</w:t>
            </w:r>
            <w:r w:rsidRPr="00945E73">
              <w:rPr>
                <w:sz w:val="22"/>
                <w:szCs w:val="22"/>
                <w:vertAlign w:val="superscript"/>
              </w:rPr>
              <w:t>4</w:t>
            </w:r>
            <w:r w:rsidRPr="00945E73">
              <w:rPr>
                <w:sz w:val="22"/>
                <w:szCs w:val="22"/>
              </w:rPr>
              <w:t xml:space="preserve"> punktā. Līdz ar to EPT aicina precizēt plānoto 48.10.apakšpunktu, tajā paredzēt rīcību gadījumā, ja ražotājs ir iesniedzis apliecinājumu, ka konkrētā deklarācijas periodā jeb mēnesī nav ražojis elektroenerģiju augstas efektivitātes koģenerācijā, kā rezultātā EPT par šo periodu nav varējusi saņemt šīs koģenerācijas stacijas izcelsmes apliecinājumus, kā to paredz Elektroenerģijas tirgus likuma 29.</w:t>
            </w:r>
            <w:r w:rsidRPr="00945E73">
              <w:rPr>
                <w:sz w:val="22"/>
                <w:szCs w:val="22"/>
                <w:vertAlign w:val="superscript"/>
              </w:rPr>
              <w:t xml:space="preserve">2 </w:t>
            </w:r>
            <w:r w:rsidRPr="00945E73">
              <w:rPr>
                <w:sz w:val="22"/>
                <w:szCs w:val="22"/>
              </w:rPr>
              <w:t>pants, bet BVKB pēc tam konstatē, ka elektroenerģija attiecīgajā deklarācijas periodā, par kuru iesniegts apliecinājums nevis augstas efektivitātes koģenerācijas deklarācija, elektroenerģija tomēr ir ražota augstas efektivitātes koģenerācijā.</w:t>
            </w:r>
          </w:p>
          <w:p w14:paraId="31F5021E" w14:textId="77777777" w:rsidR="00691020" w:rsidRPr="00945E73" w:rsidRDefault="00691020" w:rsidP="00691020">
            <w:pPr>
              <w:autoSpaceDE w:val="0"/>
              <w:autoSpaceDN w:val="0"/>
              <w:adjustRightInd w:val="0"/>
              <w:jc w:val="both"/>
              <w:rPr>
                <w:sz w:val="22"/>
                <w:szCs w:val="22"/>
              </w:rPr>
            </w:pPr>
            <w:r w:rsidRPr="00945E73">
              <w:rPr>
                <w:sz w:val="22"/>
                <w:szCs w:val="22"/>
              </w:rPr>
              <w:t>Līdz ar to EPT piedāvā noteikumu 48.10.apakšpunktu izteikt šādā redakcijā:</w:t>
            </w:r>
          </w:p>
          <w:p w14:paraId="7201C878" w14:textId="108D2275" w:rsidR="00B31103" w:rsidRPr="00945E73" w:rsidRDefault="00691020" w:rsidP="00691020">
            <w:pPr>
              <w:autoSpaceDE w:val="0"/>
              <w:autoSpaceDN w:val="0"/>
              <w:adjustRightInd w:val="0"/>
              <w:jc w:val="both"/>
              <w:rPr>
                <w:rFonts w:eastAsia="Lucida Sans Unicode"/>
                <w:sz w:val="22"/>
                <w:szCs w:val="22"/>
              </w:rPr>
            </w:pPr>
            <w:r w:rsidRPr="00945E73">
              <w:rPr>
                <w:sz w:val="22"/>
                <w:szCs w:val="22"/>
              </w:rPr>
              <w:t>“48.10. ja birojs konstatē, ka koģenerācijas stacija, par kuru iesniegts šo noteikumu 31.</w:t>
            </w:r>
            <w:r w:rsidRPr="00945E73">
              <w:rPr>
                <w:sz w:val="22"/>
                <w:szCs w:val="22"/>
                <w:vertAlign w:val="superscript"/>
              </w:rPr>
              <w:t>3</w:t>
            </w:r>
            <w:r w:rsidRPr="00945E73">
              <w:rPr>
                <w:sz w:val="22"/>
                <w:szCs w:val="22"/>
              </w:rPr>
              <w:t xml:space="preserve"> punktā minētais apliecinājums, ka elektroenerģija nav ražota augstas efektivitātes koģenerācijā, attiecīgajā periodā elektroenerģiju ir ražojusi augstas efektivitātes koģenerācijā”.</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97486B9" w14:textId="7421BB15" w:rsidR="00B31103" w:rsidRPr="00945E73" w:rsidRDefault="00691020" w:rsidP="00885A3F">
            <w:pPr>
              <w:pStyle w:val="naisc"/>
              <w:spacing w:before="0" w:after="0"/>
              <w:rPr>
                <w:b/>
                <w:bCs/>
                <w:sz w:val="22"/>
                <w:szCs w:val="22"/>
              </w:rPr>
            </w:pPr>
            <w:r w:rsidRPr="00945E73">
              <w:rPr>
                <w:b/>
                <w:bCs/>
                <w:sz w:val="22"/>
                <w:szCs w:val="22"/>
              </w:rPr>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6614D0A" w14:textId="207EEE96" w:rsidR="00B31103" w:rsidRPr="00945E73" w:rsidRDefault="0076398E" w:rsidP="00A379F7">
            <w:pPr>
              <w:jc w:val="both"/>
              <w:rPr>
                <w:sz w:val="22"/>
                <w:szCs w:val="22"/>
              </w:rPr>
            </w:pPr>
            <w:r w:rsidRPr="00945E73">
              <w:rPr>
                <w:sz w:val="22"/>
                <w:szCs w:val="22"/>
              </w:rPr>
              <w:t>48.10. ja birojs konstatē, ka koģenerācijas stacijas darbības rādītāji, par kuriem iesniegts šo noteikumu 31.</w:t>
            </w:r>
            <w:r w:rsidRPr="00945E73">
              <w:rPr>
                <w:sz w:val="22"/>
                <w:szCs w:val="22"/>
                <w:vertAlign w:val="superscript"/>
              </w:rPr>
              <w:t>3</w:t>
            </w:r>
            <w:r w:rsidRPr="00945E73">
              <w:rPr>
                <w:sz w:val="22"/>
                <w:szCs w:val="22"/>
              </w:rPr>
              <w:t xml:space="preserve"> punktā minētais apliecinājums, attiecīgajā periodā ir bijuši atbilstoši izcelsmes apliecinājumu izsniegšanas nosacījumiem saskaņā ar līguma, kas noslēgts starp pārvades sistēmas operatoru un Eiropas Enerģijas sertifikācijas izcelsmes apliecinājumu sistēmu pārvaldītāju, prasībām;</w:t>
            </w:r>
          </w:p>
        </w:tc>
      </w:tr>
      <w:tr w:rsidR="00F47362" w:rsidRPr="00945E73" w14:paraId="6F915A31"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B9A3517" w14:textId="05A60803" w:rsidR="00683212" w:rsidRPr="00945E73" w:rsidRDefault="00825EA8" w:rsidP="000B1F52">
            <w:pPr>
              <w:rPr>
                <w:sz w:val="22"/>
                <w:szCs w:val="22"/>
              </w:rPr>
            </w:pPr>
            <w:r w:rsidRPr="00945E73">
              <w:rPr>
                <w:sz w:val="22"/>
                <w:szCs w:val="22"/>
              </w:rPr>
              <w:t>14.</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A64AB95" w14:textId="77777777" w:rsidR="00683212" w:rsidRPr="00945E73" w:rsidRDefault="00451033" w:rsidP="00885A3F">
            <w:pPr>
              <w:jc w:val="both"/>
              <w:rPr>
                <w:sz w:val="22"/>
                <w:szCs w:val="22"/>
              </w:rPr>
            </w:pPr>
            <w:r w:rsidRPr="00945E73">
              <w:rPr>
                <w:sz w:val="22"/>
                <w:szCs w:val="22"/>
              </w:rPr>
              <w:t xml:space="preserve">Spēkā esošā </w:t>
            </w:r>
            <w:r w:rsidR="008C5FCE" w:rsidRPr="00945E73">
              <w:rPr>
                <w:sz w:val="22"/>
                <w:szCs w:val="22"/>
              </w:rPr>
              <w:t>MK noteikumu 67.punkta redakcija:</w:t>
            </w:r>
          </w:p>
          <w:p w14:paraId="65F3B61A" w14:textId="680F0C65" w:rsidR="00683212" w:rsidRPr="00945E73" w:rsidRDefault="008C5FCE" w:rsidP="00885A3F">
            <w:pPr>
              <w:jc w:val="both"/>
              <w:rPr>
                <w:sz w:val="22"/>
                <w:szCs w:val="22"/>
              </w:rPr>
            </w:pPr>
            <w:r w:rsidRPr="00945E73">
              <w:rPr>
                <w:sz w:val="22"/>
                <w:szCs w:val="22"/>
              </w:rPr>
              <w:t xml:space="preserve">“67. Koģenerācijas stacijām, kuru uzstādītā elektriskā jauda </w:t>
            </w:r>
            <w:r w:rsidRPr="00945E73">
              <w:rPr>
                <w:sz w:val="22"/>
                <w:szCs w:val="22"/>
              </w:rPr>
              <w:lastRenderedPageBreak/>
              <w:t>nepārsniedz 4 MW, koģenerācijā saražotās elektroenerģijas cenu nosaka, izmantojot šādas formulas:”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78CE8C1" w14:textId="3FC721A7" w:rsidR="00683212" w:rsidRPr="00945E73" w:rsidRDefault="00467E08" w:rsidP="00683212">
            <w:pPr>
              <w:jc w:val="center"/>
              <w:rPr>
                <w:rFonts w:eastAsia="Lucida Sans Unicode"/>
                <w:b/>
                <w:bCs/>
                <w:kern w:val="2"/>
                <w:sz w:val="22"/>
                <w:szCs w:val="22"/>
                <w:lang w:eastAsia="hi-IN" w:bidi="hi-IN"/>
              </w:rPr>
            </w:pPr>
            <w:r w:rsidRPr="00945E73">
              <w:rPr>
                <w:rFonts w:eastAsia="Lucida Sans Unicode"/>
                <w:b/>
                <w:bCs/>
                <w:kern w:val="2"/>
                <w:sz w:val="22"/>
                <w:szCs w:val="22"/>
                <w:lang w:eastAsia="hi-IN" w:bidi="hi-IN"/>
              </w:rPr>
              <w:lastRenderedPageBreak/>
              <w:t>EPT</w:t>
            </w:r>
            <w:r w:rsidR="00683212" w:rsidRPr="00945E73">
              <w:rPr>
                <w:rFonts w:eastAsia="Lucida Sans Unicode"/>
                <w:b/>
                <w:kern w:val="2"/>
                <w:sz w:val="22"/>
                <w:szCs w:val="22"/>
                <w:lang w:eastAsia="hi-IN" w:bidi="hi-IN"/>
              </w:rPr>
              <w:t xml:space="preserve"> 21.06.2021.</w:t>
            </w:r>
          </w:p>
          <w:p w14:paraId="363DEE95" w14:textId="06E7FAC6" w:rsidR="00683212" w:rsidRPr="00945E73" w:rsidRDefault="00683212" w:rsidP="00683212">
            <w:pPr>
              <w:autoSpaceDE w:val="0"/>
              <w:autoSpaceDN w:val="0"/>
              <w:adjustRightInd w:val="0"/>
              <w:jc w:val="both"/>
              <w:rPr>
                <w:sz w:val="22"/>
                <w:szCs w:val="22"/>
              </w:rPr>
            </w:pPr>
            <w:r w:rsidRPr="00945E73">
              <w:rPr>
                <w:sz w:val="22"/>
                <w:szCs w:val="22"/>
              </w:rPr>
              <w:t xml:space="preserve">3. Ņemot vērā, ka Grozījumu 561.noteikumos projektā ir paredzēts, ka gadījumā, ja elektrostaciju apvienošanas rezultātā kopējā </w:t>
            </w:r>
            <w:r w:rsidRPr="00945E73">
              <w:rPr>
                <w:sz w:val="22"/>
                <w:szCs w:val="22"/>
              </w:rPr>
              <w:lastRenderedPageBreak/>
              <w:t>koģenerācijas stacijas jauda pārsniedz 4 MW, tad atbalsts joprojām tiek turpināts obligātā iepirkuma veidā, nepieciešams precizēt arī pašreiz spēkā esošo noteikumu 67.punktu, tajā papildinot, ka šāda iepirkuma cenas aprēķina formula attiecināma arī uz koģenerācijas stacijām, kas izveidotas, apvienojoties vairākām elektrostacijām saskaņā ar šo noteikumu 49.</w:t>
            </w:r>
            <w:r w:rsidRPr="00945E73">
              <w:rPr>
                <w:sz w:val="22"/>
                <w:szCs w:val="22"/>
                <w:vertAlign w:val="superscript"/>
              </w:rPr>
              <w:t>4</w:t>
            </w:r>
            <w:r w:rsidRPr="00945E73">
              <w:rPr>
                <w:sz w:val="22"/>
                <w:szCs w:val="22"/>
              </w:rPr>
              <w:t xml:space="preserve">  punktu, gadījumā, ja to kopējā uzstādītā jauda pārsniedz 4 MW.</w:t>
            </w:r>
          </w:p>
          <w:p w14:paraId="519E024C" w14:textId="73CF0161" w:rsidR="00683212" w:rsidRPr="00945E73" w:rsidRDefault="00683212" w:rsidP="00683212">
            <w:pPr>
              <w:autoSpaceDE w:val="0"/>
              <w:autoSpaceDN w:val="0"/>
              <w:adjustRightInd w:val="0"/>
              <w:jc w:val="both"/>
              <w:rPr>
                <w:sz w:val="22"/>
                <w:szCs w:val="22"/>
              </w:rPr>
            </w:pPr>
            <w:r w:rsidRPr="00945E73">
              <w:rPr>
                <w:sz w:val="22"/>
                <w:szCs w:val="22"/>
              </w:rPr>
              <w:t xml:space="preserve">Tāpat nepieciešams precizēt spēkā esošās noteikumu redakcijas 6.pielikuma tabulu, tajā norādot koeficientu </w:t>
            </w:r>
            <w:proofErr w:type="spellStart"/>
            <w:r w:rsidRPr="00945E73">
              <w:rPr>
                <w:sz w:val="22"/>
                <w:szCs w:val="22"/>
              </w:rPr>
              <w:t>k</w:t>
            </w:r>
            <w:r w:rsidRPr="00945E73">
              <w:rPr>
                <w:sz w:val="22"/>
                <w:szCs w:val="22"/>
                <w:vertAlign w:val="subscript"/>
              </w:rPr>
              <w:t>AER</w:t>
            </w:r>
            <w:proofErr w:type="spellEnd"/>
            <w:r w:rsidRPr="00945E73">
              <w:rPr>
                <w:sz w:val="22"/>
                <w:szCs w:val="22"/>
                <w:vertAlign w:val="subscript"/>
              </w:rPr>
              <w:t xml:space="preserve"> </w:t>
            </w:r>
            <w:r w:rsidRPr="00945E73">
              <w:rPr>
                <w:sz w:val="22"/>
                <w:szCs w:val="22"/>
              </w:rPr>
              <w:t>un k vērtības arī pie uzstādītās jaudas, kas pārsniedz 4 MW, jo pašreizējā redakcijā tie ir noteikti koģenerācijas stacijām ar jaudu līdz 4 MW.</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5CB0B4E" w14:textId="729ED580" w:rsidR="00683212" w:rsidRPr="00945E73" w:rsidRDefault="00262FF8" w:rsidP="00885A3F">
            <w:pPr>
              <w:pStyle w:val="naisc"/>
              <w:spacing w:before="0" w:after="0"/>
              <w:rPr>
                <w:b/>
                <w:bCs/>
                <w:sz w:val="22"/>
                <w:szCs w:val="22"/>
              </w:rPr>
            </w:pPr>
            <w:r w:rsidRPr="00945E73">
              <w:rPr>
                <w:b/>
                <w:bCs/>
                <w:sz w:val="22"/>
                <w:szCs w:val="22"/>
              </w:rPr>
              <w:lastRenderedPageBreak/>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97D862D" w14:textId="28D516D3" w:rsidR="00683212" w:rsidRPr="00945E73" w:rsidRDefault="0076398E" w:rsidP="00A379F7">
            <w:pPr>
              <w:jc w:val="both"/>
              <w:rPr>
                <w:sz w:val="22"/>
                <w:szCs w:val="22"/>
              </w:rPr>
            </w:pPr>
            <w:r w:rsidRPr="00945E73">
              <w:rPr>
                <w:sz w:val="22"/>
                <w:szCs w:val="22"/>
              </w:rPr>
              <w:t>33. Papildināt 67. punktu aiz s</w:t>
            </w:r>
            <w:r w:rsidRPr="00945E73">
              <w:rPr>
                <w:sz w:val="22"/>
                <w:szCs w:val="22"/>
                <w:shd w:val="clear" w:color="auto" w:fill="FFFFFF"/>
              </w:rPr>
              <w:t xml:space="preserve">kaitļa un burtiem “4 MW” ar vārdiem un skaitļiem “un koģenerācijas stacijām, kas, ievērojot vienotā </w:t>
            </w:r>
            <w:r w:rsidRPr="00945E73">
              <w:rPr>
                <w:sz w:val="22"/>
                <w:szCs w:val="22"/>
                <w:shd w:val="clear" w:color="auto" w:fill="FFFFFF"/>
              </w:rPr>
              <w:lastRenderedPageBreak/>
              <w:t>tehnoloģiskā cikla principu, veikušas apvienošanos”.</w:t>
            </w:r>
          </w:p>
        </w:tc>
      </w:tr>
      <w:tr w:rsidR="00F47362" w:rsidRPr="00945E73" w14:paraId="13B30D90"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CAF43EF" w14:textId="799B0068" w:rsidR="005C01D9" w:rsidRPr="00945E73" w:rsidRDefault="00825EA8" w:rsidP="000B1F52">
            <w:pPr>
              <w:rPr>
                <w:sz w:val="22"/>
                <w:szCs w:val="22"/>
              </w:rPr>
            </w:pPr>
            <w:r w:rsidRPr="00945E73">
              <w:rPr>
                <w:sz w:val="22"/>
                <w:szCs w:val="22"/>
              </w:rPr>
              <w:lastRenderedPageBreak/>
              <w:t>15.</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17B1C61" w14:textId="77777777" w:rsidR="005C01D9" w:rsidRPr="00945E73" w:rsidRDefault="00B15D0B" w:rsidP="00885A3F">
            <w:pPr>
              <w:jc w:val="both"/>
              <w:rPr>
                <w:sz w:val="22"/>
                <w:szCs w:val="22"/>
              </w:rPr>
            </w:pPr>
            <w:r w:rsidRPr="00945E73">
              <w:rPr>
                <w:sz w:val="22"/>
                <w:szCs w:val="22"/>
              </w:rPr>
              <w:t>Projekta anotācija:</w:t>
            </w:r>
          </w:p>
          <w:p w14:paraId="4ACE15F8" w14:textId="0B91D590" w:rsidR="005C01D9" w:rsidRPr="00945E73" w:rsidRDefault="00B15D0B" w:rsidP="000C1168">
            <w:pPr>
              <w:jc w:val="both"/>
              <w:rPr>
                <w:sz w:val="22"/>
                <w:szCs w:val="22"/>
              </w:rPr>
            </w:pPr>
            <w:r w:rsidRPr="00945E73">
              <w:rPr>
                <w:sz w:val="22"/>
                <w:szCs w:val="22"/>
              </w:rPr>
              <w:t>“</w:t>
            </w:r>
            <w:r w:rsidR="000C1168" w:rsidRPr="00945E73">
              <w:rPr>
                <w:sz w:val="22"/>
                <w:szCs w:val="22"/>
              </w:rPr>
              <w:t xml:space="preserve">Projektā tiek paredzēts noteikt, ka situācijā, kad ticis apturēts valsts atbalsts, komersants saražoto elektroenerģiju var pārdot jebkuram tirgus dalībniekam. Savukārt, ja komersants izvēlas pārdot elektroenerģiju EPT, tad cena tiek aprēķināta saskaņā ar noteikumos ietvertu formulu, kuras būtība ir tāda, ka šī cena tiek aprēķināta, ņemot vērā elektroenerģijas biržas Nord </w:t>
            </w:r>
            <w:proofErr w:type="spellStart"/>
            <w:r w:rsidR="000C1168" w:rsidRPr="00945E73">
              <w:rPr>
                <w:sz w:val="22"/>
                <w:szCs w:val="22"/>
              </w:rPr>
              <w:t>Pool</w:t>
            </w:r>
            <w:proofErr w:type="spellEnd"/>
            <w:r w:rsidR="000C1168" w:rsidRPr="00945E73">
              <w:rPr>
                <w:sz w:val="22"/>
                <w:szCs w:val="22"/>
              </w:rPr>
              <w:t xml:space="preserve"> </w:t>
            </w:r>
            <w:proofErr w:type="spellStart"/>
            <w:r w:rsidR="000C1168" w:rsidRPr="00945E73">
              <w:rPr>
                <w:sz w:val="22"/>
                <w:szCs w:val="22"/>
              </w:rPr>
              <w:t>Spot</w:t>
            </w:r>
            <w:proofErr w:type="spellEnd"/>
            <w:r w:rsidR="000C1168" w:rsidRPr="00945E73">
              <w:rPr>
                <w:sz w:val="22"/>
                <w:szCs w:val="22"/>
              </w:rPr>
              <w:t xml:space="preserve"> Latvijas tirdzniecības apgabala (</w:t>
            </w:r>
            <w:proofErr w:type="spellStart"/>
            <w:r w:rsidR="000C1168" w:rsidRPr="00945E73">
              <w:rPr>
                <w:sz w:val="22"/>
                <w:szCs w:val="22"/>
              </w:rPr>
              <w:t>Elspot</w:t>
            </w:r>
            <w:proofErr w:type="spellEnd"/>
            <w:r w:rsidR="000C1168" w:rsidRPr="00945E73">
              <w:rPr>
                <w:sz w:val="22"/>
                <w:szCs w:val="22"/>
              </w:rPr>
              <w:t xml:space="preserve">) </w:t>
            </w:r>
            <w:proofErr w:type="spellStart"/>
            <w:r w:rsidR="000C1168" w:rsidRPr="00945E73">
              <w:rPr>
                <w:sz w:val="22"/>
                <w:szCs w:val="22"/>
              </w:rPr>
              <w:t>ikstundas</w:t>
            </w:r>
            <w:proofErr w:type="spellEnd"/>
            <w:r w:rsidR="000C1168" w:rsidRPr="00945E73">
              <w:rPr>
                <w:sz w:val="22"/>
                <w:szCs w:val="22"/>
              </w:rPr>
              <w:t xml:space="preserve"> cenu, pieskaitot EPT administratīvās izmaksas un pievienotās vērtības nodokli.</w:t>
            </w:r>
            <w:r w:rsidRPr="00945E73">
              <w:rPr>
                <w:sz w:val="22"/>
                <w:szCs w:val="22"/>
              </w:rPr>
              <w:t>”</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9DB2598" w14:textId="199C9985" w:rsidR="005C01D9" w:rsidRPr="00945E73" w:rsidRDefault="00467E08" w:rsidP="00467E08">
            <w:pPr>
              <w:jc w:val="center"/>
              <w:rPr>
                <w:rFonts w:eastAsia="Lucida Sans Unicode"/>
                <w:b/>
                <w:bCs/>
                <w:kern w:val="2"/>
                <w:sz w:val="22"/>
                <w:szCs w:val="22"/>
                <w:lang w:eastAsia="hi-IN" w:bidi="hi-IN"/>
              </w:rPr>
            </w:pPr>
            <w:r w:rsidRPr="00945E73">
              <w:rPr>
                <w:rFonts w:eastAsia="Lucida Sans Unicode"/>
                <w:b/>
                <w:bCs/>
                <w:kern w:val="2"/>
                <w:sz w:val="22"/>
                <w:szCs w:val="22"/>
                <w:lang w:eastAsia="hi-IN" w:bidi="hi-IN"/>
              </w:rPr>
              <w:t>EPT</w:t>
            </w:r>
            <w:r w:rsidR="005C01D9" w:rsidRPr="00945E73">
              <w:rPr>
                <w:rFonts w:eastAsia="Lucida Sans Unicode"/>
                <w:b/>
                <w:bCs/>
                <w:kern w:val="2"/>
                <w:sz w:val="22"/>
                <w:szCs w:val="22"/>
                <w:lang w:eastAsia="hi-IN" w:bidi="hi-IN"/>
              </w:rPr>
              <w:t xml:space="preserve"> 21.06.2021.</w:t>
            </w:r>
          </w:p>
          <w:p w14:paraId="083BAE35" w14:textId="77777777" w:rsidR="002122D1" w:rsidRPr="00945E73" w:rsidRDefault="002122D1" w:rsidP="002122D1">
            <w:pPr>
              <w:autoSpaceDE w:val="0"/>
              <w:autoSpaceDN w:val="0"/>
              <w:adjustRightInd w:val="0"/>
              <w:jc w:val="both"/>
              <w:rPr>
                <w:sz w:val="22"/>
                <w:szCs w:val="22"/>
              </w:rPr>
            </w:pPr>
            <w:r w:rsidRPr="00945E73">
              <w:rPr>
                <w:sz w:val="22"/>
                <w:szCs w:val="22"/>
              </w:rPr>
              <w:t>4. Grozījumu 561.noteikumos anotācijā ir norādīts:</w:t>
            </w:r>
          </w:p>
          <w:p w14:paraId="7496D329" w14:textId="77777777" w:rsidR="002122D1" w:rsidRPr="00945E73" w:rsidRDefault="002122D1" w:rsidP="002122D1">
            <w:pPr>
              <w:autoSpaceDE w:val="0"/>
              <w:autoSpaceDN w:val="0"/>
              <w:adjustRightInd w:val="0"/>
              <w:jc w:val="both"/>
              <w:rPr>
                <w:i/>
                <w:iCs/>
                <w:sz w:val="22"/>
                <w:szCs w:val="22"/>
              </w:rPr>
            </w:pPr>
            <w:r w:rsidRPr="00945E73">
              <w:rPr>
                <w:i/>
                <w:iCs/>
                <w:sz w:val="22"/>
                <w:szCs w:val="22"/>
              </w:rPr>
              <w:t xml:space="preserve">“Projektā tiek paredzēts noteikt, ka situācijā, kad ticis apturēts valsts atbalsts, komersants saražoto elektroenerģiju var pārdot jebkuram tirgus dalībniekam. Savukārt, ja komersants izvēlas pārdot elektroenerģiju EPT, tad cena tiek aprēķināta saskaņā ar noteikumos ietvertu formulu, kuras būtība ir tāda, ka šī cena tiek aprēķināta, ņemot vērā elektroenerģijas biržas Nord </w:t>
            </w:r>
            <w:proofErr w:type="spellStart"/>
            <w:r w:rsidRPr="00945E73">
              <w:rPr>
                <w:i/>
                <w:iCs/>
                <w:sz w:val="22"/>
                <w:szCs w:val="22"/>
              </w:rPr>
              <w:t>Pool</w:t>
            </w:r>
            <w:proofErr w:type="spellEnd"/>
            <w:r w:rsidRPr="00945E73">
              <w:rPr>
                <w:i/>
                <w:iCs/>
                <w:sz w:val="22"/>
                <w:szCs w:val="22"/>
              </w:rPr>
              <w:t xml:space="preserve"> </w:t>
            </w:r>
            <w:proofErr w:type="spellStart"/>
            <w:r w:rsidRPr="00945E73">
              <w:rPr>
                <w:i/>
                <w:iCs/>
                <w:sz w:val="22"/>
                <w:szCs w:val="22"/>
              </w:rPr>
              <w:t>Spot</w:t>
            </w:r>
            <w:proofErr w:type="spellEnd"/>
            <w:r w:rsidRPr="00945E73">
              <w:rPr>
                <w:i/>
                <w:iCs/>
                <w:sz w:val="22"/>
                <w:szCs w:val="22"/>
              </w:rPr>
              <w:t xml:space="preserve"> Latvijas tirdzniecības apgabala (</w:t>
            </w:r>
            <w:proofErr w:type="spellStart"/>
            <w:r w:rsidRPr="00945E73">
              <w:rPr>
                <w:i/>
                <w:iCs/>
                <w:sz w:val="22"/>
                <w:szCs w:val="22"/>
              </w:rPr>
              <w:t>Elspot</w:t>
            </w:r>
            <w:proofErr w:type="spellEnd"/>
            <w:r w:rsidRPr="00945E73">
              <w:rPr>
                <w:i/>
                <w:iCs/>
                <w:sz w:val="22"/>
                <w:szCs w:val="22"/>
              </w:rPr>
              <w:t xml:space="preserve">) </w:t>
            </w:r>
            <w:proofErr w:type="spellStart"/>
            <w:r w:rsidRPr="00945E73">
              <w:rPr>
                <w:i/>
                <w:iCs/>
                <w:sz w:val="22"/>
                <w:szCs w:val="22"/>
              </w:rPr>
              <w:t>ikstundas</w:t>
            </w:r>
            <w:proofErr w:type="spellEnd"/>
            <w:r w:rsidRPr="00945E73">
              <w:rPr>
                <w:i/>
                <w:iCs/>
                <w:sz w:val="22"/>
                <w:szCs w:val="22"/>
              </w:rPr>
              <w:t xml:space="preserve"> cenu, pieskaitot EPT administratīvās izmaksas un pievienotās vērtības nodokli.”</w:t>
            </w:r>
          </w:p>
          <w:p w14:paraId="592FB6AB" w14:textId="77777777" w:rsidR="002122D1" w:rsidRPr="00945E73" w:rsidRDefault="002122D1" w:rsidP="002122D1">
            <w:pPr>
              <w:autoSpaceDE w:val="0"/>
              <w:autoSpaceDN w:val="0"/>
              <w:adjustRightInd w:val="0"/>
              <w:jc w:val="both"/>
              <w:rPr>
                <w:sz w:val="22"/>
                <w:szCs w:val="22"/>
              </w:rPr>
            </w:pPr>
            <w:r w:rsidRPr="00945E73">
              <w:rPr>
                <w:sz w:val="22"/>
                <w:szCs w:val="22"/>
              </w:rPr>
              <w:t>EPT aicina precizēt anotācijā norādīto atbilstoši Grozījumu 561.noteikumos 35.punktā minētajai formulai un izteikt to šādā redakcijā:</w:t>
            </w:r>
          </w:p>
          <w:p w14:paraId="5ACF4C0F" w14:textId="167F91D2" w:rsidR="005C01D9" w:rsidRPr="00945E73" w:rsidRDefault="002122D1" w:rsidP="002122D1">
            <w:pPr>
              <w:jc w:val="both"/>
              <w:rPr>
                <w:rFonts w:eastAsia="Lucida Sans Unicode"/>
                <w:b/>
                <w:bCs/>
                <w:kern w:val="2"/>
                <w:sz w:val="22"/>
                <w:szCs w:val="22"/>
                <w:lang w:eastAsia="hi-IN" w:bidi="hi-IN"/>
              </w:rPr>
            </w:pPr>
            <w:r w:rsidRPr="00945E73">
              <w:rPr>
                <w:i/>
                <w:iCs/>
                <w:sz w:val="22"/>
                <w:szCs w:val="22"/>
              </w:rPr>
              <w:t xml:space="preserve">“Projektā tiek paredzēts noteikt, ka situācijā, kad ticis apturēts valsts atbalsts, komersants saražoto elektroenerģiju var pārdot jebkuram tirgus dalībniekam. Savukārt, ja komersants izvēlas </w:t>
            </w:r>
            <w:r w:rsidRPr="00945E73">
              <w:rPr>
                <w:i/>
                <w:iCs/>
                <w:sz w:val="22"/>
                <w:szCs w:val="22"/>
              </w:rPr>
              <w:lastRenderedPageBreak/>
              <w:t xml:space="preserve">pārdot elektroenerģiju EPT, tad cena tiek aprēķināta saskaņā ar noteikumos ietvertu formulu, kuras būtība ir tāda, ka šī cena tiek aprēķināta, ņemot vērā elektroenerģijas biržas Nord </w:t>
            </w:r>
            <w:proofErr w:type="spellStart"/>
            <w:r w:rsidRPr="00945E73">
              <w:rPr>
                <w:i/>
                <w:iCs/>
                <w:sz w:val="22"/>
                <w:szCs w:val="22"/>
              </w:rPr>
              <w:t>Pool</w:t>
            </w:r>
            <w:proofErr w:type="spellEnd"/>
            <w:r w:rsidRPr="00945E73">
              <w:rPr>
                <w:i/>
                <w:iCs/>
                <w:sz w:val="22"/>
                <w:szCs w:val="22"/>
              </w:rPr>
              <w:t xml:space="preserve"> </w:t>
            </w:r>
            <w:proofErr w:type="spellStart"/>
            <w:r w:rsidRPr="00945E73">
              <w:rPr>
                <w:i/>
                <w:iCs/>
                <w:sz w:val="22"/>
                <w:szCs w:val="22"/>
              </w:rPr>
              <w:t>Spot</w:t>
            </w:r>
            <w:proofErr w:type="spellEnd"/>
            <w:r w:rsidRPr="00945E73">
              <w:rPr>
                <w:i/>
                <w:iCs/>
                <w:sz w:val="22"/>
                <w:szCs w:val="22"/>
              </w:rPr>
              <w:t xml:space="preserve"> Latvijas tirdzniecības apgabala (</w:t>
            </w:r>
            <w:proofErr w:type="spellStart"/>
            <w:r w:rsidRPr="00945E73">
              <w:rPr>
                <w:i/>
                <w:iCs/>
                <w:sz w:val="22"/>
                <w:szCs w:val="22"/>
              </w:rPr>
              <w:t>Elspot</w:t>
            </w:r>
            <w:proofErr w:type="spellEnd"/>
            <w:r w:rsidRPr="00945E73">
              <w:rPr>
                <w:i/>
                <w:iCs/>
                <w:sz w:val="22"/>
                <w:szCs w:val="22"/>
              </w:rPr>
              <w:t xml:space="preserve">) </w:t>
            </w:r>
            <w:proofErr w:type="spellStart"/>
            <w:r w:rsidRPr="00945E73">
              <w:rPr>
                <w:i/>
                <w:iCs/>
                <w:sz w:val="22"/>
                <w:szCs w:val="22"/>
              </w:rPr>
              <w:t>ikstundas</w:t>
            </w:r>
            <w:proofErr w:type="spellEnd"/>
            <w:r w:rsidRPr="00945E73">
              <w:rPr>
                <w:i/>
                <w:iCs/>
                <w:sz w:val="22"/>
                <w:szCs w:val="22"/>
              </w:rPr>
              <w:t xml:space="preserve"> cenu, </w:t>
            </w:r>
            <w:r w:rsidRPr="00945E73">
              <w:rPr>
                <w:i/>
                <w:iCs/>
                <w:sz w:val="22"/>
                <w:szCs w:val="22"/>
                <w:u w:val="single"/>
              </w:rPr>
              <w:t>no tās atņemot publiskā tirgotāja no elektrostacijas iepirktās elektroenerģijas pārdošanas un balansēšanas izmaksas bez pievienotās vērtības nodokļa.</w:t>
            </w:r>
            <w:r w:rsidRPr="00945E73">
              <w:rPr>
                <w:i/>
                <w:iCs/>
                <w:sz w:val="22"/>
                <w:szCs w:val="22"/>
              </w:rPr>
              <w:t>”</w:t>
            </w:r>
          </w:p>
          <w:p w14:paraId="5F2DA561" w14:textId="77777777" w:rsidR="005C01D9" w:rsidRPr="00945E73" w:rsidRDefault="005C01D9" w:rsidP="00683212">
            <w:pPr>
              <w:jc w:val="center"/>
              <w:rPr>
                <w:rFonts w:eastAsia="Lucida Sans Unicode"/>
                <w:b/>
                <w:bCs/>
                <w:kern w:val="2"/>
                <w:sz w:val="22"/>
                <w:szCs w:val="22"/>
                <w:lang w:eastAsia="hi-IN" w:bidi="hi-IN"/>
              </w:rPr>
            </w:pP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52E75B8" w14:textId="2E306E34" w:rsidR="005C01D9" w:rsidRPr="00945E73" w:rsidRDefault="002122D1" w:rsidP="00885A3F">
            <w:pPr>
              <w:pStyle w:val="naisc"/>
              <w:spacing w:before="0" w:after="0"/>
              <w:rPr>
                <w:b/>
                <w:bCs/>
                <w:sz w:val="22"/>
                <w:szCs w:val="22"/>
              </w:rPr>
            </w:pPr>
            <w:r w:rsidRPr="00945E73">
              <w:rPr>
                <w:b/>
                <w:bCs/>
                <w:sz w:val="22"/>
                <w:szCs w:val="22"/>
              </w:rPr>
              <w:lastRenderedPageBreak/>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1CD957B" w14:textId="77777777" w:rsidR="005C01D9" w:rsidRPr="00945E73" w:rsidRDefault="000C1168" w:rsidP="00A379F7">
            <w:pPr>
              <w:jc w:val="both"/>
              <w:rPr>
                <w:sz w:val="22"/>
                <w:szCs w:val="22"/>
              </w:rPr>
            </w:pPr>
            <w:r w:rsidRPr="00945E73">
              <w:rPr>
                <w:sz w:val="22"/>
                <w:szCs w:val="22"/>
              </w:rPr>
              <w:t>Projekta anotācija precizēta šādā redakcijā:</w:t>
            </w:r>
          </w:p>
          <w:p w14:paraId="1266FAE0" w14:textId="422683D6" w:rsidR="005C01D9" w:rsidRPr="00945E73" w:rsidRDefault="000C1168" w:rsidP="00A379F7">
            <w:pPr>
              <w:jc w:val="both"/>
              <w:rPr>
                <w:sz w:val="22"/>
                <w:szCs w:val="22"/>
              </w:rPr>
            </w:pPr>
            <w:r w:rsidRPr="00945E73">
              <w:rPr>
                <w:sz w:val="22"/>
                <w:szCs w:val="22"/>
              </w:rPr>
              <w:t>“</w:t>
            </w:r>
            <w:r w:rsidR="005D4BB8" w:rsidRPr="00945E73">
              <w:rPr>
                <w:sz w:val="22"/>
                <w:szCs w:val="22"/>
              </w:rPr>
              <w:t xml:space="preserve">Projektā tiek paredzēts noteikt, ka situācijā, kad ticis apturēts valsts atbalsts, komersants saražoto elektroenerģiju var pārdot jebkuram tirgus dalībniekam. Savukārt, ja komersants izvēlas pārdot elektroenerģiju EPT, tad cena tiek aprēķināta saskaņā ar noteikumos ietvertu formulu, kuras būtība ir tāda, ka šī cena tiek aprēķināta, ņemot vērā elektroenerģijas biržas Nord </w:t>
            </w:r>
            <w:proofErr w:type="spellStart"/>
            <w:r w:rsidR="005D4BB8" w:rsidRPr="00945E73">
              <w:rPr>
                <w:sz w:val="22"/>
                <w:szCs w:val="22"/>
              </w:rPr>
              <w:t>Pool</w:t>
            </w:r>
            <w:proofErr w:type="spellEnd"/>
            <w:r w:rsidR="005D4BB8" w:rsidRPr="00945E73">
              <w:rPr>
                <w:sz w:val="22"/>
                <w:szCs w:val="22"/>
              </w:rPr>
              <w:t xml:space="preserve"> </w:t>
            </w:r>
            <w:proofErr w:type="spellStart"/>
            <w:r w:rsidR="005D4BB8" w:rsidRPr="00945E73">
              <w:rPr>
                <w:sz w:val="22"/>
                <w:szCs w:val="22"/>
              </w:rPr>
              <w:t>Spot</w:t>
            </w:r>
            <w:proofErr w:type="spellEnd"/>
            <w:r w:rsidR="005D4BB8" w:rsidRPr="00945E73">
              <w:rPr>
                <w:sz w:val="22"/>
                <w:szCs w:val="22"/>
              </w:rPr>
              <w:t xml:space="preserve"> Latvijas tirdzniecības apgabala (</w:t>
            </w:r>
            <w:proofErr w:type="spellStart"/>
            <w:r w:rsidR="005D4BB8" w:rsidRPr="00945E73">
              <w:rPr>
                <w:sz w:val="22"/>
                <w:szCs w:val="22"/>
              </w:rPr>
              <w:t>Elspot</w:t>
            </w:r>
            <w:proofErr w:type="spellEnd"/>
            <w:r w:rsidR="005D4BB8" w:rsidRPr="00945E73">
              <w:rPr>
                <w:sz w:val="22"/>
                <w:szCs w:val="22"/>
              </w:rPr>
              <w:t xml:space="preserve">) </w:t>
            </w:r>
            <w:proofErr w:type="spellStart"/>
            <w:r w:rsidR="005D4BB8" w:rsidRPr="00945E73">
              <w:rPr>
                <w:sz w:val="22"/>
                <w:szCs w:val="22"/>
              </w:rPr>
              <w:t>ikstundas</w:t>
            </w:r>
            <w:proofErr w:type="spellEnd"/>
            <w:r w:rsidR="005D4BB8" w:rsidRPr="00945E73">
              <w:rPr>
                <w:sz w:val="22"/>
                <w:szCs w:val="22"/>
              </w:rPr>
              <w:t xml:space="preserve"> cenu,  no tās atņemot publiskā tirgotāja no komersanta iepirktās elektroenerģijas pārdošanas un balansēšanas izmaksas bez pievienotās vērtības nodokļa.</w:t>
            </w:r>
            <w:r w:rsidRPr="00945E73">
              <w:rPr>
                <w:sz w:val="22"/>
                <w:szCs w:val="22"/>
              </w:rPr>
              <w:t>”</w:t>
            </w:r>
          </w:p>
        </w:tc>
      </w:tr>
      <w:tr w:rsidR="00F47362" w:rsidRPr="00945E73" w14:paraId="7F98F992"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95963CE" w14:textId="04D68B67" w:rsidR="000B1F52" w:rsidRPr="00945E73" w:rsidRDefault="00825EA8" w:rsidP="000B1F52">
            <w:pPr>
              <w:jc w:val="center"/>
              <w:rPr>
                <w:sz w:val="22"/>
                <w:szCs w:val="22"/>
              </w:rPr>
            </w:pPr>
            <w:r w:rsidRPr="00945E73">
              <w:rPr>
                <w:sz w:val="22"/>
                <w:szCs w:val="22"/>
              </w:rPr>
              <w:t>1</w:t>
            </w:r>
            <w:r w:rsidR="00A52240" w:rsidRPr="00945E73">
              <w:rPr>
                <w:sz w:val="22"/>
                <w:szCs w:val="22"/>
              </w:rPr>
              <w:t>6</w:t>
            </w:r>
            <w:r w:rsidR="000B1F52" w:rsidRPr="00945E73">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0982443" w14:textId="77777777" w:rsidR="000B1F52" w:rsidRPr="00945E73" w:rsidRDefault="000B1F52" w:rsidP="00885A3F">
            <w:pPr>
              <w:ind w:firstLine="720"/>
              <w:jc w:val="both"/>
              <w:rPr>
                <w:sz w:val="22"/>
                <w:szCs w:val="22"/>
              </w:rPr>
            </w:pPr>
            <w:r w:rsidRPr="00945E73">
              <w:rPr>
                <w:sz w:val="22"/>
                <w:szCs w:val="22"/>
              </w:rPr>
              <w:t>25.</w:t>
            </w:r>
            <w:r w:rsidRPr="00945E73">
              <w:rPr>
                <w:sz w:val="22"/>
                <w:szCs w:val="22"/>
                <w:vertAlign w:val="superscript"/>
              </w:rPr>
              <w:t>2</w:t>
            </w:r>
            <w:r w:rsidRPr="00945E73">
              <w:rPr>
                <w:sz w:val="22"/>
                <w:szCs w:val="22"/>
              </w:rPr>
              <w:t xml:space="preserve"> Lai atjaunotu ar šo noteikumu 25.</w:t>
            </w:r>
            <w:r w:rsidRPr="00945E73">
              <w:rPr>
                <w:sz w:val="22"/>
                <w:szCs w:val="22"/>
                <w:vertAlign w:val="superscript"/>
              </w:rPr>
              <w:t xml:space="preserve">1 </w:t>
            </w:r>
            <w:r w:rsidRPr="00945E73">
              <w:rPr>
                <w:sz w:val="22"/>
                <w:szCs w:val="22"/>
              </w:rPr>
              <w:t xml:space="preserve">punktu apturēto valsts atbalsta izmaksu, komersants pierāda, ka </w:t>
            </w:r>
            <w:r w:rsidRPr="00945E73">
              <w:rPr>
                <w:sz w:val="22"/>
                <w:szCs w:val="22"/>
                <w:shd w:val="clear" w:color="auto" w:fill="FFFFFF"/>
              </w:rPr>
              <w:t>koģenerācijas stacijā saražotās elektroenerģijas izlietošana tiek nodrošināta atbilstoši šo noteikumu 25. punktā noteiktajam nosacījumam</w:t>
            </w:r>
            <w:r w:rsidRPr="00945E73">
              <w:rPr>
                <w:sz w:val="22"/>
                <w:szCs w:val="22"/>
              </w:rPr>
              <w:t xml:space="preserve">. Birojs pārliecinās par to, vai komersanta sniegtā informācija pierāda atbilstību </w:t>
            </w:r>
            <w:r w:rsidRPr="00945E73">
              <w:rPr>
                <w:sz w:val="22"/>
                <w:szCs w:val="22"/>
                <w:shd w:val="clear" w:color="auto" w:fill="FFFFFF"/>
              </w:rPr>
              <w:t>šo noteikumu 25. punktā noteiktajam nosacījumam un</w:t>
            </w:r>
            <w:r w:rsidRPr="00945E73">
              <w:rPr>
                <w:sz w:val="22"/>
                <w:szCs w:val="22"/>
              </w:rPr>
              <w:t>:</w:t>
            </w:r>
          </w:p>
          <w:p w14:paraId="7D9B34AD" w14:textId="77777777" w:rsidR="000B1F52" w:rsidRPr="00945E73" w:rsidRDefault="000B1F52" w:rsidP="00885A3F">
            <w:pPr>
              <w:ind w:firstLine="720"/>
              <w:rPr>
                <w:sz w:val="22"/>
                <w:szCs w:val="22"/>
              </w:rPr>
            </w:pPr>
            <w:r w:rsidRPr="00945E73">
              <w:rPr>
                <w:sz w:val="22"/>
                <w:szCs w:val="22"/>
              </w:rPr>
              <w:t>25.</w:t>
            </w:r>
            <w:r w:rsidRPr="00945E73">
              <w:rPr>
                <w:sz w:val="22"/>
                <w:szCs w:val="22"/>
                <w:vertAlign w:val="superscript"/>
              </w:rPr>
              <w:t>2</w:t>
            </w:r>
            <w:r w:rsidRPr="00945E73">
              <w:rPr>
                <w:sz w:val="22"/>
                <w:szCs w:val="22"/>
              </w:rPr>
              <w:t xml:space="preserve"> 1. konstatējot, ka </w:t>
            </w:r>
            <w:r w:rsidRPr="00945E73">
              <w:rPr>
                <w:sz w:val="22"/>
                <w:szCs w:val="22"/>
                <w:shd w:val="clear" w:color="auto" w:fill="FFFFFF"/>
              </w:rPr>
              <w:t>koģenerācijas stacijā saražotās elektroenerģijas izlietošana tiek nodrošināta atbilstoši šo noteikumu 25. punktā noteiktajam nosacījumam</w:t>
            </w:r>
            <w:r w:rsidRPr="00945E73">
              <w:rPr>
                <w:sz w:val="22"/>
                <w:szCs w:val="22"/>
              </w:rPr>
              <w:t xml:space="preserve">, </w:t>
            </w:r>
            <w:r w:rsidRPr="00945E73">
              <w:rPr>
                <w:iCs/>
                <w:sz w:val="22"/>
                <w:szCs w:val="22"/>
              </w:rPr>
              <w:t xml:space="preserve">pieņem lēmumu par saskaņā ar šo noteikumu </w:t>
            </w:r>
            <w:r w:rsidRPr="00945E73">
              <w:rPr>
                <w:sz w:val="22"/>
                <w:szCs w:val="22"/>
              </w:rPr>
              <w:t>25.</w:t>
            </w:r>
            <w:r w:rsidRPr="00945E73">
              <w:rPr>
                <w:sz w:val="22"/>
                <w:szCs w:val="22"/>
                <w:vertAlign w:val="superscript"/>
              </w:rPr>
              <w:t>1</w:t>
            </w:r>
            <w:r w:rsidRPr="00945E73">
              <w:rPr>
                <w:iCs/>
                <w:sz w:val="22"/>
                <w:szCs w:val="22"/>
                <w:vertAlign w:val="superscript"/>
              </w:rPr>
              <w:t xml:space="preserve"> </w:t>
            </w:r>
            <w:r w:rsidRPr="00945E73">
              <w:rPr>
                <w:iCs/>
                <w:sz w:val="22"/>
                <w:szCs w:val="22"/>
              </w:rPr>
              <w:t xml:space="preserve">punktu apturētā valsts atbalsta izmaksas atsākšanu. Publiskais tirgotājs apturētā valsts atbalsta izmaksu veic </w:t>
            </w:r>
            <w:r w:rsidRPr="00945E73">
              <w:rPr>
                <w:iCs/>
                <w:sz w:val="22"/>
                <w:szCs w:val="22"/>
              </w:rPr>
              <w:lastRenderedPageBreak/>
              <w:t>10 kalendāro dienu laikā pēc biroja lēmuma par apturētā valsts atbalsta izmaksas atsākšanu spēkā stāšanās</w:t>
            </w:r>
            <w:r w:rsidRPr="00945E73">
              <w:rPr>
                <w:sz w:val="22"/>
                <w:szCs w:val="22"/>
              </w:rPr>
              <w:t>;</w:t>
            </w:r>
          </w:p>
          <w:p w14:paraId="7556D489" w14:textId="4640BA0C" w:rsidR="000B1F52" w:rsidRPr="00945E73" w:rsidRDefault="000B1F52" w:rsidP="000B1F52">
            <w:pPr>
              <w:rPr>
                <w:sz w:val="22"/>
                <w:szCs w:val="22"/>
              </w:rPr>
            </w:pPr>
            <w:r w:rsidRPr="00945E73">
              <w:rPr>
                <w:sz w:val="22"/>
                <w:szCs w:val="22"/>
              </w:rPr>
              <w:t>25.</w:t>
            </w:r>
            <w:r w:rsidRPr="00945E73">
              <w:rPr>
                <w:sz w:val="22"/>
                <w:szCs w:val="22"/>
                <w:vertAlign w:val="superscript"/>
              </w:rPr>
              <w:t>2</w:t>
            </w:r>
            <w:r w:rsidRPr="00945E73">
              <w:rPr>
                <w:sz w:val="22"/>
                <w:szCs w:val="22"/>
              </w:rPr>
              <w:t xml:space="preserve"> 2. konstatējot, ka </w:t>
            </w:r>
            <w:r w:rsidRPr="00945E73">
              <w:rPr>
                <w:sz w:val="22"/>
                <w:szCs w:val="22"/>
                <w:shd w:val="clear" w:color="auto" w:fill="FFFFFF"/>
              </w:rPr>
              <w:t>koģenerācijas stacijā saražotās elektroenerģijas izlietošana netiek nodrošināta atbilstoši šo noteikumu 25. punktā noteiktajam nosacījumam</w:t>
            </w:r>
            <w:r w:rsidRPr="00945E73">
              <w:rPr>
                <w:sz w:val="22"/>
                <w:szCs w:val="22"/>
              </w:rPr>
              <w:t>, birojs pieņem lēmumu par obligātā iepirkuma tiesību atcelšanu atbilstoši šo noteikumu 48.8. apakšpunktam</w:t>
            </w:r>
            <w:r w:rsidRPr="00945E73">
              <w:rPr>
                <w:sz w:val="22"/>
                <w:szCs w:val="22"/>
                <w:shd w:val="clear" w:color="auto" w:fill="FFFFFF"/>
              </w:rPr>
              <w:t>.</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7B3CFB9" w14:textId="77777777" w:rsidR="000B1F52" w:rsidRPr="00945E73" w:rsidRDefault="000B1F52" w:rsidP="00885A3F">
            <w:pPr>
              <w:jc w:val="both"/>
              <w:rPr>
                <w:b/>
                <w:bCs/>
                <w:sz w:val="22"/>
                <w:szCs w:val="22"/>
              </w:rPr>
            </w:pPr>
            <w:r w:rsidRPr="00945E73">
              <w:rPr>
                <w:b/>
                <w:bCs/>
                <w:sz w:val="22"/>
                <w:szCs w:val="22"/>
              </w:rPr>
              <w:lastRenderedPageBreak/>
              <w:t>Tieslietu ministrija (iebildums)</w:t>
            </w:r>
          </w:p>
          <w:p w14:paraId="49F8D3C3" w14:textId="77777777" w:rsidR="000B1F52" w:rsidRPr="00945E73" w:rsidRDefault="000B1F52" w:rsidP="000B1F52">
            <w:pPr>
              <w:ind w:firstLine="709"/>
              <w:jc w:val="both"/>
              <w:rPr>
                <w:sz w:val="22"/>
                <w:szCs w:val="22"/>
              </w:rPr>
            </w:pPr>
            <w:r w:rsidRPr="00945E73">
              <w:rPr>
                <w:sz w:val="22"/>
                <w:szCs w:val="22"/>
              </w:rPr>
              <w:t>Projekta 8. punktā ietvertais noteikumu 25.</w:t>
            </w:r>
            <w:r w:rsidRPr="00945E73">
              <w:rPr>
                <w:sz w:val="22"/>
                <w:szCs w:val="22"/>
                <w:vertAlign w:val="superscript"/>
              </w:rPr>
              <w:t>2</w:t>
            </w:r>
            <w:r w:rsidRPr="00945E73">
              <w:rPr>
                <w:sz w:val="22"/>
                <w:szCs w:val="22"/>
              </w:rPr>
              <w:t> 1. un 25.</w:t>
            </w:r>
            <w:r w:rsidRPr="00945E73">
              <w:rPr>
                <w:sz w:val="22"/>
                <w:szCs w:val="22"/>
                <w:vertAlign w:val="superscript"/>
              </w:rPr>
              <w:t>2</w:t>
            </w:r>
            <w:r w:rsidRPr="00945E73">
              <w:rPr>
                <w:sz w:val="22"/>
                <w:szCs w:val="22"/>
              </w:rPr>
              <w:t> 2. apakšpunkts nosaka gadījumus, kuros Būvniecības valsts kontroles birojs, pārbaudot komersanta iesniegtos pierādījumus, pieņem attiecīgu lēmumu. No iepriekš minētā regulējuma nav skaidrs, kādā termiņā komersants iesniedz attiecīgos pierādījumus, un Būvniecības valsts kontroles birojs pieņem attiecīgo lēmumu. Ievērojot minēto, lūdzam izvērtēt projekta 8. punktā paredzētajā noteikumu 25.</w:t>
            </w:r>
            <w:r w:rsidRPr="00945E73">
              <w:rPr>
                <w:sz w:val="22"/>
                <w:szCs w:val="22"/>
                <w:vertAlign w:val="superscript"/>
              </w:rPr>
              <w:t>2</w:t>
            </w:r>
            <w:r w:rsidRPr="00945E73">
              <w:rPr>
                <w:sz w:val="22"/>
                <w:szCs w:val="22"/>
              </w:rPr>
              <w:t> 1. un 25.</w:t>
            </w:r>
            <w:r w:rsidRPr="00945E73">
              <w:rPr>
                <w:sz w:val="22"/>
                <w:szCs w:val="22"/>
                <w:vertAlign w:val="superscript"/>
              </w:rPr>
              <w:t>2</w:t>
            </w:r>
            <w:r w:rsidRPr="00945E73">
              <w:rPr>
                <w:sz w:val="22"/>
                <w:szCs w:val="22"/>
              </w:rPr>
              <w:t> 2. apakšpunktā ietverto regulējumu un precizēt to, vai papildināt anotācijas I sadaļas 2. punktu ar atbilstošu skaidrojumu.</w:t>
            </w:r>
          </w:p>
          <w:p w14:paraId="6C4EA4BE" w14:textId="77777777" w:rsidR="000B1F52" w:rsidRPr="00945E73" w:rsidRDefault="000B1F52" w:rsidP="000B1F52">
            <w:pPr>
              <w:ind w:firstLine="709"/>
              <w:jc w:val="both"/>
              <w:rPr>
                <w:sz w:val="22"/>
                <w:szCs w:val="22"/>
              </w:rPr>
            </w:pPr>
          </w:p>
          <w:p w14:paraId="2B7D1CA1" w14:textId="77777777" w:rsidR="000B1F52" w:rsidRPr="00945E73" w:rsidRDefault="000B1F52" w:rsidP="000B1F52">
            <w:pPr>
              <w:jc w:val="both"/>
              <w:rPr>
                <w:rFonts w:eastAsia="Calibri"/>
                <w:b/>
                <w:bCs/>
                <w:sz w:val="22"/>
                <w:szCs w:val="22"/>
              </w:rPr>
            </w:pPr>
            <w:r w:rsidRPr="00945E73">
              <w:rPr>
                <w:rFonts w:eastAsia="Calibri"/>
                <w:b/>
                <w:bCs/>
                <w:sz w:val="22"/>
                <w:szCs w:val="22"/>
              </w:rPr>
              <w:t>Tieslietu ministrijas 13.04.21. iebildums</w:t>
            </w:r>
          </w:p>
          <w:p w14:paraId="01875AB2" w14:textId="77777777" w:rsidR="000B1F52" w:rsidRPr="00945E73" w:rsidRDefault="000B1F52" w:rsidP="000B1F52">
            <w:pPr>
              <w:pStyle w:val="NoSpacing"/>
              <w:ind w:firstLine="720"/>
              <w:jc w:val="both"/>
              <w:rPr>
                <w:sz w:val="22"/>
                <w:szCs w:val="22"/>
                <w:lang w:val="lv-LV"/>
              </w:rPr>
            </w:pPr>
            <w:r w:rsidRPr="00945E73">
              <w:rPr>
                <w:sz w:val="22"/>
                <w:szCs w:val="22"/>
                <w:lang w:val="lv-LV"/>
              </w:rPr>
              <w:t>Atkārtoti vēršam uzmanību uz to, ka projekta 8. punktā izteiktais noteikumu 25.</w:t>
            </w:r>
            <w:r w:rsidRPr="00945E73">
              <w:rPr>
                <w:sz w:val="22"/>
                <w:szCs w:val="22"/>
                <w:vertAlign w:val="superscript"/>
                <w:lang w:val="lv-LV"/>
              </w:rPr>
              <w:t>2</w:t>
            </w:r>
            <w:r w:rsidRPr="00945E73">
              <w:rPr>
                <w:sz w:val="22"/>
                <w:szCs w:val="22"/>
                <w:lang w:val="lv-LV"/>
              </w:rPr>
              <w:t> 1. un 25.</w:t>
            </w:r>
            <w:r w:rsidRPr="00945E73">
              <w:rPr>
                <w:sz w:val="22"/>
                <w:szCs w:val="22"/>
                <w:vertAlign w:val="superscript"/>
                <w:lang w:val="lv-LV"/>
              </w:rPr>
              <w:t>2</w:t>
            </w:r>
            <w:r w:rsidRPr="00945E73">
              <w:rPr>
                <w:sz w:val="22"/>
                <w:szCs w:val="22"/>
                <w:lang w:val="lv-LV"/>
              </w:rPr>
              <w:t> 2. apakšpunkts noteic gadījumus, kuros Būvniecības valsts kontroles birojs, pārbaudot komersanta iesniegtos pierādījumus, pieņem attiecīgu lēmumu. No iepriekš minētā regulējuma nav skaidrs, kādā termiņā komersants iesniedz attiecīgos pierādījumus. Ievērojot minēto, atkārtoti lūdzam izvērtēt projekta 8. punktā izteikto noteikumu 25.</w:t>
            </w:r>
            <w:r w:rsidRPr="00945E73">
              <w:rPr>
                <w:sz w:val="22"/>
                <w:szCs w:val="22"/>
                <w:vertAlign w:val="superscript"/>
                <w:lang w:val="lv-LV"/>
              </w:rPr>
              <w:t>2</w:t>
            </w:r>
            <w:r w:rsidRPr="00945E73">
              <w:rPr>
                <w:sz w:val="22"/>
                <w:szCs w:val="22"/>
                <w:lang w:val="lv-LV"/>
              </w:rPr>
              <w:t> 1. un 25.</w:t>
            </w:r>
            <w:r w:rsidRPr="00945E73">
              <w:rPr>
                <w:sz w:val="22"/>
                <w:szCs w:val="22"/>
                <w:vertAlign w:val="superscript"/>
                <w:lang w:val="lv-LV"/>
              </w:rPr>
              <w:t>2</w:t>
            </w:r>
            <w:r w:rsidRPr="00945E73">
              <w:rPr>
                <w:sz w:val="22"/>
                <w:szCs w:val="22"/>
                <w:lang w:val="lv-LV"/>
              </w:rPr>
              <w:t xml:space="preserve"> 2. apakšpunktā ietverto regulējumu un precizēt to, vai papildināt </w:t>
            </w:r>
            <w:r w:rsidRPr="00945E73">
              <w:rPr>
                <w:sz w:val="22"/>
                <w:szCs w:val="22"/>
                <w:lang w:val="lv-LV"/>
              </w:rPr>
              <w:lastRenderedPageBreak/>
              <w:t>anotācijas I sadaļas 2. punktu ar atbilstošu skaidrojumu. </w:t>
            </w:r>
          </w:p>
          <w:p w14:paraId="40AF05C7" w14:textId="77777777" w:rsidR="000B1F52" w:rsidRPr="00945E73" w:rsidRDefault="000B1F52" w:rsidP="000B1F52">
            <w:pPr>
              <w:pStyle w:val="NoSpacing"/>
              <w:ind w:firstLine="720"/>
              <w:jc w:val="both"/>
              <w:rPr>
                <w:sz w:val="22"/>
                <w:szCs w:val="22"/>
                <w:lang w:val="lv-LV"/>
              </w:rPr>
            </w:pPr>
            <w:r w:rsidRPr="00945E73">
              <w:rPr>
                <w:sz w:val="22"/>
                <w:szCs w:val="22"/>
                <w:lang w:val="lv-LV"/>
              </w:rPr>
              <w:t>Vienlaikus vēršam uzmanību uz to, ka izziņas par atzinumos sniegtajiem iebildumiem II sadaļas 3. punktā ir norādīts, ka iepriekš minētais iebildums ir ņemts vērā, skaidrojot, ka pierādījumus komersants sniedz sešu mēnešu laikā atbilstoši projektā ietvertajam noteikumu 49.</w:t>
            </w:r>
            <w:r w:rsidRPr="00945E73">
              <w:rPr>
                <w:sz w:val="22"/>
                <w:szCs w:val="22"/>
                <w:vertAlign w:val="superscript"/>
                <w:lang w:val="lv-LV"/>
              </w:rPr>
              <w:t>3 </w:t>
            </w:r>
            <w:r w:rsidRPr="00945E73">
              <w:rPr>
                <w:sz w:val="22"/>
                <w:szCs w:val="22"/>
                <w:lang w:val="lv-LV"/>
              </w:rPr>
              <w:t>punktam. Jānorāda, ka projekta 21. punktā izteiktais noteikumu 49.</w:t>
            </w:r>
            <w:r w:rsidRPr="00945E73">
              <w:rPr>
                <w:sz w:val="22"/>
                <w:szCs w:val="22"/>
                <w:vertAlign w:val="superscript"/>
                <w:lang w:val="lv-LV"/>
              </w:rPr>
              <w:t>3</w:t>
            </w:r>
            <w:r w:rsidRPr="00945E73">
              <w:rPr>
                <w:sz w:val="22"/>
                <w:szCs w:val="22"/>
                <w:lang w:val="lv-LV"/>
              </w:rPr>
              <w:t xml:space="preserve"> punkts attiecas uz neatbilstību novēršanu saskaņā ar noteikumu 49.</w:t>
            </w:r>
            <w:r w:rsidRPr="00945E73">
              <w:rPr>
                <w:sz w:val="22"/>
                <w:szCs w:val="22"/>
                <w:vertAlign w:val="superscript"/>
                <w:lang w:val="lv-LV"/>
              </w:rPr>
              <w:t>1</w:t>
            </w:r>
            <w:r w:rsidRPr="00945E73">
              <w:rPr>
                <w:sz w:val="22"/>
                <w:szCs w:val="22"/>
                <w:lang w:val="lv-LV"/>
              </w:rPr>
              <w:t xml:space="preserve"> punktā minēto lēmumu, proti, gadījumiem, kad tiek konstatēta neatbilstība vienotā tehnoloģiskā cikla principam </w:t>
            </w:r>
            <w:r w:rsidRPr="00945E73">
              <w:rPr>
                <w:i/>
                <w:iCs/>
                <w:sz w:val="22"/>
                <w:szCs w:val="22"/>
                <w:lang w:val="lv-LV"/>
              </w:rPr>
              <w:t>(</w:t>
            </w:r>
            <w:r w:rsidRPr="00945E73">
              <w:rPr>
                <w:i/>
                <w:iCs/>
                <w:sz w:val="22"/>
                <w:szCs w:val="22"/>
                <w:u w:val="single"/>
                <w:lang w:val="lv-LV"/>
              </w:rPr>
              <w:t>vairākas elektrostacijas</w:t>
            </w:r>
            <w:r w:rsidRPr="00945E73">
              <w:rPr>
                <w:i/>
                <w:iCs/>
                <w:sz w:val="22"/>
                <w:szCs w:val="22"/>
                <w:lang w:val="lv-LV"/>
              </w:rPr>
              <w:t xml:space="preserve">, attiecībā uz kurām komersantam vai komersantiem ir spēkā esošas obligātā iepirkuma tiesības vai garantētās maksas tiesības, atbilstoši vienotā tehnoloģiskā cikla principam </w:t>
            </w:r>
            <w:r w:rsidRPr="00945E73">
              <w:rPr>
                <w:i/>
                <w:iCs/>
                <w:sz w:val="22"/>
                <w:szCs w:val="22"/>
                <w:u w:val="single"/>
                <w:lang w:val="lv-LV"/>
              </w:rPr>
              <w:t>ir uzskatāmas par vienu elektrostaciju</w:t>
            </w:r>
            <w:r w:rsidRPr="00945E73">
              <w:rPr>
                <w:i/>
                <w:iCs/>
                <w:sz w:val="22"/>
                <w:szCs w:val="22"/>
                <w:lang w:val="lv-LV"/>
              </w:rPr>
              <w:t xml:space="preserve">). </w:t>
            </w:r>
            <w:r w:rsidRPr="00945E73">
              <w:rPr>
                <w:sz w:val="22"/>
                <w:szCs w:val="22"/>
                <w:lang w:val="lv-LV"/>
              </w:rPr>
              <w:t>Savukārt projekta 8. punktā izteiktais noteikumu 25.</w:t>
            </w:r>
            <w:r w:rsidRPr="00945E73">
              <w:rPr>
                <w:sz w:val="22"/>
                <w:szCs w:val="22"/>
                <w:vertAlign w:val="superscript"/>
                <w:lang w:val="lv-LV"/>
              </w:rPr>
              <w:t>2</w:t>
            </w:r>
            <w:r w:rsidRPr="00945E73">
              <w:rPr>
                <w:sz w:val="22"/>
                <w:szCs w:val="22"/>
                <w:lang w:val="lv-LV"/>
              </w:rPr>
              <w:t> 1. un 25.</w:t>
            </w:r>
            <w:r w:rsidRPr="00945E73">
              <w:rPr>
                <w:sz w:val="22"/>
                <w:szCs w:val="22"/>
                <w:vertAlign w:val="superscript"/>
                <w:lang w:val="lv-LV"/>
              </w:rPr>
              <w:t>2</w:t>
            </w:r>
            <w:r w:rsidRPr="00945E73">
              <w:rPr>
                <w:sz w:val="22"/>
                <w:szCs w:val="22"/>
                <w:lang w:val="lv-LV"/>
              </w:rPr>
              <w:t xml:space="preserve"> 2. apakšpunkts noteic kādu lēmumu Būvniecības valsts kontroles birojs pieņem, konstatējot, ka </w:t>
            </w:r>
            <w:r w:rsidRPr="00945E73">
              <w:rPr>
                <w:sz w:val="22"/>
                <w:szCs w:val="22"/>
                <w:shd w:val="clear" w:color="auto" w:fill="FFFFFF"/>
                <w:lang w:val="lv-LV"/>
              </w:rPr>
              <w:t>koģenerācijas stacijā saražotās elektroenerģijas izlietošana tiek vai netiek nodrošināta atbilstoši šo noteikumu 25. punktā noteiktajam nosacījumam (n</w:t>
            </w:r>
            <w:r w:rsidRPr="00945E73">
              <w:rPr>
                <w:sz w:val="22"/>
                <w:szCs w:val="22"/>
                <w:lang w:val="lv-LV"/>
              </w:rPr>
              <w:t xml:space="preserve">oteikumu 25. punkts noteic, ka </w:t>
            </w:r>
            <w:r w:rsidRPr="00945E73">
              <w:rPr>
                <w:i/>
                <w:iCs/>
                <w:sz w:val="22"/>
                <w:szCs w:val="22"/>
                <w:u w:val="single"/>
                <w:lang w:val="lv-LV"/>
              </w:rPr>
              <w:t>publiskais tirgotājs</w:t>
            </w:r>
            <w:r w:rsidRPr="00945E73">
              <w:rPr>
                <w:i/>
                <w:iCs/>
                <w:sz w:val="22"/>
                <w:szCs w:val="22"/>
                <w:lang w:val="lv-LV"/>
              </w:rPr>
              <w:t xml:space="preserve"> no komersanta, kuram ir obligātā iepirkuma tiesības, </w:t>
            </w:r>
            <w:r w:rsidRPr="00945E73">
              <w:rPr>
                <w:i/>
                <w:iCs/>
                <w:sz w:val="22"/>
                <w:szCs w:val="22"/>
                <w:u w:val="single"/>
                <w:lang w:val="lv-LV"/>
              </w:rPr>
              <w:t>iepērk tikai koģenerācijā saražotās elektroenerģijas pārpalikumu, kas atlicis pēc elektroenerģijas izlietošanas koģenerācijas stacijas darbības nodrošināšanai</w:t>
            </w:r>
            <w:r w:rsidRPr="00945E73">
              <w:rPr>
                <w:sz w:val="22"/>
                <w:szCs w:val="22"/>
                <w:lang w:val="lv-LV"/>
              </w:rPr>
              <w:t>). </w:t>
            </w:r>
          </w:p>
          <w:p w14:paraId="1F2491F8" w14:textId="157D7618" w:rsidR="000B1F52" w:rsidRPr="00945E73" w:rsidRDefault="000B1F52" w:rsidP="000B1F52">
            <w:pPr>
              <w:jc w:val="both"/>
              <w:rPr>
                <w:rFonts w:eastAsia="Calibri"/>
                <w:b/>
                <w:bCs/>
                <w:sz w:val="22"/>
                <w:szCs w:val="22"/>
              </w:rPr>
            </w:pPr>
            <w:r w:rsidRPr="00945E73">
              <w:rPr>
                <w:sz w:val="22"/>
                <w:szCs w:val="22"/>
              </w:rPr>
              <w:t>Ievērojot minēto, jānorāda, ka projekta 21. punktā izteiktais noteikumu 49.</w:t>
            </w:r>
            <w:r w:rsidRPr="00945E73">
              <w:rPr>
                <w:sz w:val="22"/>
                <w:szCs w:val="22"/>
                <w:vertAlign w:val="superscript"/>
              </w:rPr>
              <w:t>3</w:t>
            </w:r>
            <w:r w:rsidRPr="00945E73">
              <w:rPr>
                <w:sz w:val="22"/>
                <w:szCs w:val="22"/>
              </w:rPr>
              <w:t xml:space="preserve"> punkts attiecas tikai uz dokumentu iesniegšanu, kas pierāda neatbilstību novēršanu saskaņā ar noteikumu 49.</w:t>
            </w:r>
            <w:r w:rsidRPr="00945E73">
              <w:rPr>
                <w:sz w:val="22"/>
                <w:szCs w:val="22"/>
                <w:vertAlign w:val="superscript"/>
              </w:rPr>
              <w:t>1</w:t>
            </w:r>
            <w:r w:rsidRPr="00945E73">
              <w:rPr>
                <w:sz w:val="22"/>
                <w:szCs w:val="22"/>
              </w:rPr>
              <w:t xml:space="preserve"> punktā minēto lēmumu, nevis 8. punktā izteikto noteikumu 25.</w:t>
            </w:r>
            <w:r w:rsidRPr="00945E73">
              <w:rPr>
                <w:sz w:val="22"/>
                <w:szCs w:val="22"/>
                <w:vertAlign w:val="superscript"/>
              </w:rPr>
              <w:t>2</w:t>
            </w:r>
            <w:r w:rsidRPr="00945E73">
              <w:rPr>
                <w:sz w:val="22"/>
                <w:szCs w:val="22"/>
              </w:rPr>
              <w:t> 1. un 25.</w:t>
            </w:r>
            <w:r w:rsidRPr="00945E73">
              <w:rPr>
                <w:sz w:val="22"/>
                <w:szCs w:val="22"/>
                <w:vertAlign w:val="superscript"/>
              </w:rPr>
              <w:t>2</w:t>
            </w:r>
            <w:r w:rsidRPr="00945E73">
              <w:rPr>
                <w:sz w:val="22"/>
                <w:szCs w:val="22"/>
              </w:rPr>
              <w:t xml:space="preserve"> 2. apakšpunktā ietverto </w:t>
            </w:r>
            <w:r w:rsidRPr="00945E73">
              <w:rPr>
                <w:sz w:val="22"/>
                <w:szCs w:val="22"/>
              </w:rPr>
              <w:lastRenderedPageBreak/>
              <w:t>regulējumu, tāpēc lūdzam atbilstoši precizēt projektu.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4270209" w14:textId="78E404A6" w:rsidR="000B1F52" w:rsidRPr="00945E73" w:rsidRDefault="000B1F52" w:rsidP="00885A3F">
            <w:pPr>
              <w:pStyle w:val="naisc"/>
              <w:spacing w:before="0" w:after="0"/>
              <w:rPr>
                <w:b/>
                <w:bCs/>
                <w:sz w:val="22"/>
                <w:szCs w:val="22"/>
              </w:rPr>
            </w:pPr>
            <w:r w:rsidRPr="00945E73">
              <w:rPr>
                <w:b/>
                <w:bCs/>
                <w:sz w:val="22"/>
                <w:szCs w:val="22"/>
              </w:rPr>
              <w:lastRenderedPageBreak/>
              <w:t>Ņemts vērā.</w:t>
            </w:r>
          </w:p>
          <w:p w14:paraId="65807BE4" w14:textId="5C703559" w:rsidR="000B1F52" w:rsidRPr="00945E73" w:rsidRDefault="000B1F52" w:rsidP="000B1F52">
            <w:pPr>
              <w:rPr>
                <w:sz w:val="22"/>
                <w:szCs w:val="22"/>
              </w:rPr>
            </w:pPr>
            <w:r w:rsidRPr="00945E73">
              <w:rPr>
                <w:sz w:val="22"/>
                <w:szCs w:val="22"/>
              </w:rPr>
              <w:t xml:space="preserve">Skaidrojam, ka projektā ietvertajā noteikumu </w:t>
            </w:r>
            <w:r w:rsidRPr="00945E73">
              <w:rPr>
                <w:sz w:val="22"/>
                <w:szCs w:val="22"/>
                <w:shd w:val="clear" w:color="auto" w:fill="FFFFFF"/>
              </w:rPr>
              <w:t>49.</w:t>
            </w:r>
            <w:r w:rsidRPr="00945E73">
              <w:rPr>
                <w:sz w:val="22"/>
                <w:szCs w:val="22"/>
                <w:shd w:val="clear" w:color="auto" w:fill="FFFFFF"/>
                <w:vertAlign w:val="superscript"/>
              </w:rPr>
              <w:t>3</w:t>
            </w:r>
            <w:r w:rsidRPr="00945E73">
              <w:rPr>
                <w:sz w:val="22"/>
                <w:szCs w:val="22"/>
              </w:rPr>
              <w:t> </w:t>
            </w:r>
            <w:r w:rsidRPr="00945E73">
              <w:rPr>
                <w:sz w:val="22"/>
                <w:szCs w:val="22"/>
                <w:shd w:val="clear" w:color="auto" w:fill="FFFFFF"/>
              </w:rPr>
              <w:t xml:space="preserve">punktā tiek noteikts, ka, ja komersants </w:t>
            </w:r>
            <w:r w:rsidRPr="00945E73">
              <w:rPr>
                <w:sz w:val="22"/>
                <w:szCs w:val="22"/>
              </w:rPr>
              <w:t xml:space="preserve">sešu mēnešu laikā no šo noteikumu </w:t>
            </w:r>
            <w:r w:rsidRPr="00945E73">
              <w:rPr>
                <w:sz w:val="22"/>
                <w:szCs w:val="22"/>
                <w:shd w:val="clear" w:color="auto" w:fill="FFFFFF"/>
              </w:rPr>
              <w:t>49.</w:t>
            </w:r>
            <w:r w:rsidRPr="00945E73">
              <w:rPr>
                <w:sz w:val="22"/>
                <w:szCs w:val="22"/>
                <w:shd w:val="clear" w:color="auto" w:fill="FFFFFF"/>
                <w:vertAlign w:val="superscript"/>
              </w:rPr>
              <w:t xml:space="preserve">1 </w:t>
            </w:r>
            <w:r w:rsidRPr="00945E73">
              <w:rPr>
                <w:sz w:val="22"/>
                <w:szCs w:val="22"/>
              </w:rPr>
              <w:t xml:space="preserve">punktā minētā lēmuma stāšanās spēkā stāšanās dienas </w:t>
            </w:r>
            <w:r w:rsidRPr="00945E73">
              <w:rPr>
                <w:sz w:val="22"/>
                <w:szCs w:val="22"/>
                <w:shd w:val="clear" w:color="auto" w:fill="FFFFFF"/>
              </w:rPr>
              <w:t xml:space="preserve">birojam neiesniedz dokumentus, kas pierāda, ka </w:t>
            </w:r>
            <w:r w:rsidRPr="00945E73">
              <w:rPr>
                <w:sz w:val="22"/>
                <w:szCs w:val="22"/>
              </w:rPr>
              <w:t>ir novērsta neatbilstība, dēļ kuras pieņemts šo noteikumu 49.</w:t>
            </w:r>
            <w:r w:rsidRPr="00945E73">
              <w:rPr>
                <w:sz w:val="22"/>
                <w:szCs w:val="22"/>
                <w:vertAlign w:val="superscript"/>
              </w:rPr>
              <w:t>1</w:t>
            </w:r>
            <w:r w:rsidRPr="00945E73">
              <w:rPr>
                <w:sz w:val="22"/>
                <w:szCs w:val="22"/>
              </w:rPr>
              <w:t xml:space="preserve"> punktā minētais lēmums</w:t>
            </w:r>
            <w:r w:rsidRPr="00945E73">
              <w:rPr>
                <w:sz w:val="22"/>
                <w:szCs w:val="22"/>
                <w:shd w:val="clear" w:color="auto" w:fill="FFFFFF"/>
              </w:rPr>
              <w:t xml:space="preserve">, </w:t>
            </w:r>
            <w:r w:rsidRPr="00945E73">
              <w:rPr>
                <w:sz w:val="22"/>
                <w:szCs w:val="22"/>
              </w:rPr>
              <w:t>birojs pieņem lēmumu par obligātā iepirkuma vai garantētās maksas tiesību atcelšanu. Tādējādi tiek noteikts sešu mēnešu termiņš kādā komersants var novērst nepilnības un atjaunot valsts atbalstu. Savukārt BVKB savu lēmumu pieņem Administratīvā procesa likuma ietvaros, un ar noteikumiem to nevajadzētu ierobežot vai dublēt.</w:t>
            </w:r>
          </w:p>
          <w:p w14:paraId="4A6DD72B" w14:textId="77777777" w:rsidR="000B1F52" w:rsidRPr="00945E73" w:rsidRDefault="000B1F52" w:rsidP="000B1F52">
            <w:pPr>
              <w:rPr>
                <w:sz w:val="22"/>
                <w:szCs w:val="22"/>
              </w:rPr>
            </w:pPr>
          </w:p>
          <w:p w14:paraId="0663F6A1" w14:textId="77777777" w:rsidR="000B1F52" w:rsidRPr="00945E73" w:rsidRDefault="000B1F52" w:rsidP="000B1F52">
            <w:pPr>
              <w:rPr>
                <w:rFonts w:eastAsia="Calibri"/>
                <w:b/>
                <w:bCs/>
                <w:sz w:val="22"/>
                <w:szCs w:val="22"/>
              </w:rPr>
            </w:pPr>
            <w:r w:rsidRPr="00945E73">
              <w:rPr>
                <w:rFonts w:eastAsia="Calibri"/>
                <w:b/>
                <w:bCs/>
                <w:sz w:val="22"/>
                <w:szCs w:val="22"/>
              </w:rPr>
              <w:t>13.04.21. iebildums ņemts vērā</w:t>
            </w:r>
          </w:p>
          <w:p w14:paraId="590096DB" w14:textId="72376B96" w:rsidR="000B1F52" w:rsidRPr="00945E73" w:rsidRDefault="000B1F52" w:rsidP="000B1F52">
            <w:pPr>
              <w:rPr>
                <w:sz w:val="22"/>
                <w:szCs w:val="22"/>
              </w:rPr>
            </w:pPr>
            <w:r w:rsidRPr="00945E73">
              <w:rPr>
                <w:sz w:val="22"/>
                <w:szCs w:val="22"/>
              </w:rPr>
              <w:t>Precizētas 25.</w:t>
            </w:r>
            <w:r w:rsidRPr="00945E73">
              <w:rPr>
                <w:sz w:val="22"/>
                <w:szCs w:val="22"/>
                <w:vertAlign w:val="superscript"/>
              </w:rPr>
              <w:t>1</w:t>
            </w:r>
            <w:r w:rsidRPr="00945E73">
              <w:rPr>
                <w:sz w:val="22"/>
                <w:szCs w:val="22"/>
              </w:rPr>
              <w:t>,25.</w:t>
            </w:r>
            <w:r w:rsidRPr="00945E73">
              <w:rPr>
                <w:sz w:val="22"/>
                <w:szCs w:val="22"/>
                <w:vertAlign w:val="superscript"/>
              </w:rPr>
              <w:t>2</w:t>
            </w:r>
            <w:r w:rsidRPr="00945E73">
              <w:rPr>
                <w:sz w:val="22"/>
                <w:szCs w:val="22"/>
              </w:rPr>
              <w:t xml:space="preserve"> un 25.</w:t>
            </w:r>
            <w:r w:rsidRPr="00945E73">
              <w:rPr>
                <w:sz w:val="22"/>
                <w:szCs w:val="22"/>
                <w:vertAlign w:val="superscript"/>
              </w:rPr>
              <w:t>3</w:t>
            </w:r>
            <w:r w:rsidRPr="00945E73">
              <w:rPr>
                <w:sz w:val="22"/>
                <w:szCs w:val="22"/>
              </w:rPr>
              <w:t xml:space="preserve"> punktu redakcijas tā, lai no tām būtu nepārprotami skaidrs, kādā termiņā komersantam jāiesniedz pierādījumi, kādā tie pārbaudāmi un kādā BVKB jāpieņem viens no normās minētajiem lēmumiem.</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9E867B4" w14:textId="77777777" w:rsidR="0076398E" w:rsidRPr="00945E73" w:rsidRDefault="0076398E" w:rsidP="0076398E">
            <w:pPr>
              <w:spacing w:after="60"/>
              <w:ind w:firstLine="851"/>
              <w:jc w:val="both"/>
              <w:rPr>
                <w:sz w:val="22"/>
                <w:szCs w:val="22"/>
              </w:rPr>
            </w:pPr>
            <w:r w:rsidRPr="00945E73">
              <w:rPr>
                <w:sz w:val="22"/>
                <w:szCs w:val="22"/>
              </w:rPr>
              <w:t>25.</w:t>
            </w:r>
            <w:r w:rsidRPr="00945E73">
              <w:rPr>
                <w:sz w:val="22"/>
                <w:szCs w:val="22"/>
                <w:vertAlign w:val="superscript"/>
              </w:rPr>
              <w:t>2</w:t>
            </w:r>
            <w:r w:rsidRPr="00945E73">
              <w:rPr>
                <w:sz w:val="22"/>
                <w:szCs w:val="22"/>
              </w:rPr>
              <w:t xml:space="preserve"> Lai atjaunotu ar šo noteikumu 25.</w:t>
            </w:r>
            <w:r w:rsidRPr="00945E73">
              <w:rPr>
                <w:sz w:val="22"/>
                <w:szCs w:val="22"/>
                <w:vertAlign w:val="superscript"/>
              </w:rPr>
              <w:t xml:space="preserve">1 </w:t>
            </w:r>
            <w:r w:rsidRPr="00945E73">
              <w:rPr>
                <w:sz w:val="22"/>
                <w:szCs w:val="22"/>
              </w:rPr>
              <w:t xml:space="preserve">punktu apturēto valsts atbalsta izmaksu, komersants mēneša laikā no lēmuma apturēt valsts atbalsta izmaksu par iepirkto elektroenerģiju spēkā stāšanās brīža pierāda, ka </w:t>
            </w:r>
            <w:r w:rsidRPr="00945E73">
              <w:rPr>
                <w:sz w:val="22"/>
                <w:szCs w:val="22"/>
                <w:shd w:val="clear" w:color="auto" w:fill="FFFFFF"/>
              </w:rPr>
              <w:t>koģenerācijas stacijā saražotās elektroenerģijas izlietošana tiek nodrošināta atbilstoši šo noteikumu 25. punktā noteiktajam nosacījumam</w:t>
            </w:r>
            <w:r w:rsidRPr="00945E73">
              <w:rPr>
                <w:sz w:val="22"/>
                <w:szCs w:val="22"/>
              </w:rPr>
              <w:t xml:space="preserve">. Birojs,  pārliecinoties, ka komersanta sniegtā informācija pierāda atbilstību </w:t>
            </w:r>
            <w:r w:rsidRPr="00945E73">
              <w:rPr>
                <w:sz w:val="22"/>
                <w:szCs w:val="22"/>
                <w:shd w:val="clear" w:color="auto" w:fill="FFFFFF"/>
              </w:rPr>
              <w:t>šo noteikumu 25. punktā noteiktajam nosacījumam</w:t>
            </w:r>
            <w:r w:rsidRPr="00945E73">
              <w:rPr>
                <w:sz w:val="22"/>
                <w:szCs w:val="22"/>
              </w:rPr>
              <w:t xml:space="preserve">, mēneša laikā </w:t>
            </w:r>
            <w:r w:rsidRPr="00945E73">
              <w:rPr>
                <w:iCs/>
                <w:sz w:val="22"/>
                <w:szCs w:val="22"/>
              </w:rPr>
              <w:t xml:space="preserve">pieņem lēmumu par saskaņā ar šo noteikumu </w:t>
            </w:r>
            <w:r w:rsidRPr="00945E73">
              <w:rPr>
                <w:sz w:val="22"/>
                <w:szCs w:val="22"/>
              </w:rPr>
              <w:t>25.</w:t>
            </w:r>
            <w:r w:rsidRPr="00945E73">
              <w:rPr>
                <w:sz w:val="22"/>
                <w:szCs w:val="22"/>
                <w:vertAlign w:val="superscript"/>
              </w:rPr>
              <w:t>1</w:t>
            </w:r>
            <w:r w:rsidRPr="00945E73">
              <w:rPr>
                <w:iCs/>
                <w:sz w:val="22"/>
                <w:szCs w:val="22"/>
                <w:vertAlign w:val="superscript"/>
              </w:rPr>
              <w:t xml:space="preserve"> </w:t>
            </w:r>
            <w:r w:rsidRPr="00945E73">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945E73">
              <w:rPr>
                <w:sz w:val="22"/>
                <w:szCs w:val="22"/>
              </w:rPr>
              <w:t>.</w:t>
            </w:r>
          </w:p>
          <w:p w14:paraId="06A83F81" w14:textId="13DF5F20" w:rsidR="000B1F52" w:rsidRPr="00945E73" w:rsidRDefault="0076398E" w:rsidP="0076398E">
            <w:pPr>
              <w:ind w:firstLine="720"/>
              <w:jc w:val="both"/>
              <w:rPr>
                <w:sz w:val="22"/>
                <w:szCs w:val="22"/>
              </w:rPr>
            </w:pPr>
            <w:r w:rsidRPr="00945E73">
              <w:rPr>
                <w:sz w:val="22"/>
                <w:szCs w:val="22"/>
              </w:rPr>
              <w:t>25.</w:t>
            </w:r>
            <w:r w:rsidRPr="00945E73">
              <w:rPr>
                <w:sz w:val="22"/>
                <w:szCs w:val="22"/>
                <w:vertAlign w:val="superscript"/>
              </w:rPr>
              <w:t>3</w:t>
            </w:r>
            <w:r w:rsidRPr="00945E73">
              <w:rPr>
                <w:sz w:val="22"/>
                <w:szCs w:val="22"/>
              </w:rPr>
              <w:t xml:space="preserve"> Ja komersants šo noteikumu 25.</w:t>
            </w:r>
            <w:r w:rsidRPr="00945E73">
              <w:rPr>
                <w:sz w:val="22"/>
                <w:szCs w:val="22"/>
                <w:vertAlign w:val="superscript"/>
              </w:rPr>
              <w:t>1</w:t>
            </w:r>
            <w:r w:rsidRPr="00945E73">
              <w:rPr>
                <w:sz w:val="22"/>
                <w:szCs w:val="22"/>
              </w:rPr>
              <w:t xml:space="preserve"> punktā noteiktajā termiņā neiesniedz minētos pierādījumus vai, pēc pierādījumu saņemšanas birojam konstatējot, ka </w:t>
            </w:r>
            <w:r w:rsidRPr="00945E73">
              <w:rPr>
                <w:sz w:val="22"/>
                <w:szCs w:val="22"/>
                <w:shd w:val="clear" w:color="auto" w:fill="FFFFFF"/>
              </w:rPr>
              <w:t xml:space="preserve">koģenerācijas stacijā saražotās </w:t>
            </w:r>
            <w:r w:rsidRPr="00945E73">
              <w:rPr>
                <w:sz w:val="22"/>
                <w:szCs w:val="22"/>
                <w:shd w:val="clear" w:color="auto" w:fill="FFFFFF"/>
              </w:rPr>
              <w:lastRenderedPageBreak/>
              <w:t>elektroenerģijas izlietošana netiek nodrošināta atbilstoši šo noteikumu 25. punktā noteiktajam nosacījumam</w:t>
            </w:r>
            <w:r w:rsidRPr="00945E73">
              <w:rPr>
                <w:sz w:val="22"/>
                <w:szCs w:val="22"/>
              </w:rPr>
              <w:t>, birojs pieņem lēmumu par obligātā iepirkuma tiesību atcelšanu atbilstoši šo noteikumu 48.8. apakšpunktam</w:t>
            </w:r>
            <w:r w:rsidRPr="00945E73">
              <w:rPr>
                <w:sz w:val="22"/>
                <w:szCs w:val="22"/>
                <w:shd w:val="clear" w:color="auto" w:fill="FFFFFF"/>
              </w:rPr>
              <w:t>.</w:t>
            </w:r>
          </w:p>
        </w:tc>
      </w:tr>
      <w:tr w:rsidR="00F47362" w:rsidRPr="00945E73" w14:paraId="2E272142"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3634D03" w14:textId="05D0B386" w:rsidR="000B1F52" w:rsidRPr="00945E73" w:rsidRDefault="00825EA8" w:rsidP="000B1F52">
            <w:pPr>
              <w:jc w:val="center"/>
              <w:rPr>
                <w:sz w:val="22"/>
                <w:szCs w:val="22"/>
              </w:rPr>
            </w:pPr>
            <w:r w:rsidRPr="00945E73">
              <w:rPr>
                <w:sz w:val="22"/>
                <w:szCs w:val="22"/>
              </w:rPr>
              <w:lastRenderedPageBreak/>
              <w:t>1</w:t>
            </w:r>
            <w:r w:rsidR="00A52240" w:rsidRPr="00945E73">
              <w:rPr>
                <w:sz w:val="22"/>
                <w:szCs w:val="22"/>
              </w:rPr>
              <w:t>7</w:t>
            </w:r>
            <w:r w:rsidRPr="00945E73">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FACA151" w14:textId="77777777" w:rsidR="000B1F52" w:rsidRPr="00945E73" w:rsidRDefault="000B1F52" w:rsidP="00885A3F">
            <w:pPr>
              <w:ind w:firstLine="851"/>
              <w:jc w:val="both"/>
              <w:rPr>
                <w:sz w:val="22"/>
                <w:szCs w:val="22"/>
              </w:rPr>
            </w:pPr>
            <w:r w:rsidRPr="00945E73">
              <w:rPr>
                <w:sz w:val="22"/>
                <w:szCs w:val="22"/>
              </w:rPr>
              <w:t>25.</w:t>
            </w:r>
            <w:r w:rsidRPr="00945E73">
              <w:rPr>
                <w:sz w:val="22"/>
                <w:szCs w:val="22"/>
                <w:vertAlign w:val="superscript"/>
              </w:rPr>
              <w:t>2</w:t>
            </w:r>
            <w:r w:rsidRPr="00945E73">
              <w:rPr>
                <w:sz w:val="22"/>
                <w:szCs w:val="22"/>
              </w:rPr>
              <w:t xml:space="preserve"> Lai atjaunotu ar šo noteikumu 25.</w:t>
            </w:r>
            <w:r w:rsidRPr="00945E73">
              <w:rPr>
                <w:sz w:val="22"/>
                <w:szCs w:val="22"/>
                <w:vertAlign w:val="superscript"/>
              </w:rPr>
              <w:t xml:space="preserve">1 </w:t>
            </w:r>
            <w:r w:rsidRPr="00945E73">
              <w:rPr>
                <w:sz w:val="22"/>
                <w:szCs w:val="22"/>
              </w:rPr>
              <w:t xml:space="preserve">punktu apturēto valsts atbalsta izmaksu, komersants mēneša laikā no lēmuma apturēt valsts atbalsta izmaksu par iepirkto elektroenerģiju spēkā stāšanās brīža pierāda, ka </w:t>
            </w:r>
            <w:r w:rsidRPr="00945E73">
              <w:rPr>
                <w:sz w:val="22"/>
                <w:szCs w:val="22"/>
                <w:shd w:val="clear" w:color="auto" w:fill="FFFFFF"/>
              </w:rPr>
              <w:t>koģenerācijas stacijā saražotās elektroenerģijas izlietošana tiek nodrošināta atbilstoši šo noteikumu 25. punktā noteiktajam nosacījumam</w:t>
            </w:r>
            <w:r w:rsidRPr="00945E73">
              <w:rPr>
                <w:sz w:val="22"/>
                <w:szCs w:val="22"/>
              </w:rPr>
              <w:t xml:space="preserve">. Birojs,  pārliecinoties, ka komersanta sniegtā informācija pierāda atbilstību </w:t>
            </w:r>
            <w:r w:rsidRPr="00945E73">
              <w:rPr>
                <w:sz w:val="22"/>
                <w:szCs w:val="22"/>
                <w:shd w:val="clear" w:color="auto" w:fill="FFFFFF"/>
              </w:rPr>
              <w:t>šo noteikumu 25. punktā noteiktajam nosacījumam</w:t>
            </w:r>
            <w:r w:rsidRPr="00945E73">
              <w:rPr>
                <w:sz w:val="22"/>
                <w:szCs w:val="22"/>
              </w:rPr>
              <w:t xml:space="preserve">, </w:t>
            </w:r>
            <w:r w:rsidRPr="00945E73">
              <w:rPr>
                <w:iCs/>
                <w:sz w:val="22"/>
                <w:szCs w:val="22"/>
              </w:rPr>
              <w:t xml:space="preserve">pieņem lēmumu par saskaņā ar šo noteikumu </w:t>
            </w:r>
            <w:r w:rsidRPr="00945E73">
              <w:rPr>
                <w:sz w:val="22"/>
                <w:szCs w:val="22"/>
              </w:rPr>
              <w:t>25.</w:t>
            </w:r>
            <w:r w:rsidRPr="00945E73">
              <w:rPr>
                <w:sz w:val="22"/>
                <w:szCs w:val="22"/>
                <w:vertAlign w:val="superscript"/>
              </w:rPr>
              <w:t>1</w:t>
            </w:r>
            <w:r w:rsidRPr="00945E73">
              <w:rPr>
                <w:iCs/>
                <w:sz w:val="22"/>
                <w:szCs w:val="22"/>
                <w:vertAlign w:val="superscript"/>
              </w:rPr>
              <w:t xml:space="preserve"> </w:t>
            </w:r>
            <w:r w:rsidRPr="00945E73">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945E73">
              <w:rPr>
                <w:sz w:val="22"/>
                <w:szCs w:val="22"/>
              </w:rPr>
              <w:t>.</w:t>
            </w:r>
          </w:p>
          <w:p w14:paraId="438E6061" w14:textId="77777777" w:rsidR="000B1F52" w:rsidRPr="00945E73" w:rsidRDefault="000B1F52" w:rsidP="00885A3F">
            <w:pPr>
              <w:ind w:firstLine="720"/>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EB62616" w14:textId="77777777" w:rsidR="00F178C1" w:rsidRPr="00945E73" w:rsidRDefault="00F178C1" w:rsidP="00F178C1">
            <w:pPr>
              <w:jc w:val="both"/>
              <w:rPr>
                <w:rFonts w:eastAsia="Calibri"/>
                <w:b/>
                <w:bCs/>
                <w:sz w:val="22"/>
                <w:szCs w:val="22"/>
              </w:rPr>
            </w:pPr>
            <w:r w:rsidRPr="00945E73">
              <w:rPr>
                <w:rFonts w:eastAsia="Calibri"/>
                <w:b/>
                <w:bCs/>
                <w:sz w:val="22"/>
                <w:szCs w:val="22"/>
              </w:rPr>
              <w:t>Tieslietu ministrijas 19.06.2021. iebildums</w:t>
            </w:r>
          </w:p>
          <w:p w14:paraId="48143F7B" w14:textId="1526C229" w:rsidR="000B1F52" w:rsidRPr="00945E73" w:rsidRDefault="000B1F52" w:rsidP="00885A3F">
            <w:pPr>
              <w:jc w:val="both"/>
              <w:rPr>
                <w:b/>
                <w:bCs/>
                <w:sz w:val="22"/>
                <w:szCs w:val="22"/>
              </w:rPr>
            </w:pPr>
            <w:r w:rsidRPr="00945E73">
              <w:rPr>
                <w:sz w:val="22"/>
                <w:szCs w:val="22"/>
                <w:bdr w:val="none" w:sz="0" w:space="0" w:color="auto" w:frame="1"/>
              </w:rPr>
              <w:t>Lūdzam saskaņot projekta 11. punktā izteiktajā noteikumu 25.</w:t>
            </w:r>
            <w:r w:rsidRPr="00945E73">
              <w:rPr>
                <w:sz w:val="22"/>
                <w:szCs w:val="22"/>
                <w:bdr w:val="none" w:sz="0" w:space="0" w:color="auto" w:frame="1"/>
                <w:vertAlign w:val="superscript"/>
              </w:rPr>
              <w:t>2</w:t>
            </w:r>
            <w:r w:rsidRPr="00945E73">
              <w:rPr>
                <w:sz w:val="22"/>
                <w:szCs w:val="22"/>
                <w:bdr w:val="none" w:sz="0" w:space="0" w:color="auto" w:frame="1"/>
              </w:rPr>
              <w:t xml:space="preserve"> punktā un Ministru kabineta noteikumu projekta "Grozījumi </w:t>
            </w:r>
            <w:r w:rsidRPr="00945E73">
              <w:rPr>
                <w:sz w:val="22"/>
                <w:szCs w:val="22"/>
                <w:shd w:val="clear" w:color="auto" w:fill="FDFCFD"/>
              </w:rPr>
              <w:t>Ministru kabineta 2020. gada 2. septembra noteikumos Nr. 560 "Noteikumi par elektroenerģijas ražošanu, izmantojot atjaunojamos energoresursus, kā arī par cenu noteikšanas kārtību un uzraudzību"</w:t>
            </w:r>
            <w:r w:rsidRPr="00945E73">
              <w:rPr>
                <w:sz w:val="22"/>
                <w:szCs w:val="22"/>
              </w:rPr>
              <w:t xml:space="preserve">" 10. punktā izteiktajā </w:t>
            </w:r>
            <w:r w:rsidRPr="00945E73">
              <w:rPr>
                <w:sz w:val="22"/>
                <w:szCs w:val="22"/>
                <w:shd w:val="clear" w:color="auto" w:fill="FDFCFD"/>
              </w:rPr>
              <w:t>Ministru kabineta 2020. gada 2. septembra noteikumu Nr. 560 "Noteikumi par elektroenerģijas ražošanu, izmantojot atjaunojamos energoresursus, kā arī par cenu noteikšanas kārtību un uzraudzību" 30.</w:t>
            </w:r>
            <w:r w:rsidRPr="00945E73">
              <w:rPr>
                <w:sz w:val="22"/>
                <w:szCs w:val="22"/>
                <w:shd w:val="clear" w:color="auto" w:fill="FDFCFD"/>
                <w:vertAlign w:val="superscript"/>
              </w:rPr>
              <w:t>2</w:t>
            </w:r>
            <w:r w:rsidRPr="00945E73">
              <w:rPr>
                <w:sz w:val="22"/>
                <w:szCs w:val="22"/>
                <w:shd w:val="clear" w:color="auto" w:fill="FDFCFD"/>
              </w:rPr>
              <w:t xml:space="preserve"> punktā paredzēto regulējumu par </w:t>
            </w:r>
            <w:r w:rsidRPr="00945E73">
              <w:rPr>
                <w:sz w:val="22"/>
                <w:szCs w:val="22"/>
                <w:bdr w:val="none" w:sz="0" w:space="0" w:color="auto" w:frame="1"/>
              </w:rPr>
              <w:t>Būvniecības valsts kontroles biroja lēmumu pieņemšanu.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AF352F9" w14:textId="77777777" w:rsidR="000B1F52" w:rsidRPr="00945E73" w:rsidRDefault="000B1F52" w:rsidP="00885A3F">
            <w:pPr>
              <w:ind w:firstLine="851"/>
              <w:jc w:val="both"/>
              <w:rPr>
                <w:b/>
                <w:sz w:val="22"/>
                <w:szCs w:val="22"/>
              </w:rPr>
            </w:pPr>
            <w:r w:rsidRPr="00945E73">
              <w:rPr>
                <w:b/>
                <w:sz w:val="22"/>
                <w:szCs w:val="22"/>
              </w:rPr>
              <w:t>Ņemts vērā</w:t>
            </w:r>
          </w:p>
          <w:p w14:paraId="4BD42E25" w14:textId="15BF5D0E" w:rsidR="000B1F52" w:rsidRPr="00945E73" w:rsidRDefault="00F01FD8" w:rsidP="00885A3F">
            <w:pPr>
              <w:pStyle w:val="naisc"/>
              <w:spacing w:before="0" w:after="0"/>
              <w:jc w:val="left"/>
              <w:rPr>
                <w:b/>
                <w:bCs/>
                <w:sz w:val="22"/>
                <w:szCs w:val="22"/>
              </w:rPr>
            </w:pPr>
            <w:r w:rsidRPr="00945E73">
              <w:rPr>
                <w:bCs/>
                <w:sz w:val="22"/>
                <w:szCs w:val="22"/>
              </w:rPr>
              <w:t xml:space="preserve">Precizēta </w:t>
            </w:r>
            <w:r w:rsidRPr="00945E73">
              <w:rPr>
                <w:sz w:val="22"/>
                <w:szCs w:val="22"/>
                <w:bdr w:val="none" w:sz="0" w:space="0" w:color="auto" w:frame="1"/>
              </w:rPr>
              <w:t xml:space="preserve">projekta </w:t>
            </w:r>
            <w:r w:rsidRPr="00945E73">
              <w:rPr>
                <w:sz w:val="22"/>
                <w:szCs w:val="22"/>
              </w:rPr>
              <w:t xml:space="preserve">11. punktā </w:t>
            </w:r>
            <w:r w:rsidRPr="00945E73">
              <w:rPr>
                <w:sz w:val="22"/>
                <w:szCs w:val="22"/>
                <w:shd w:val="clear" w:color="auto" w:fill="FDFCFD"/>
              </w:rPr>
              <w:t>25.</w:t>
            </w:r>
            <w:r w:rsidRPr="00945E73">
              <w:rPr>
                <w:sz w:val="22"/>
                <w:szCs w:val="22"/>
                <w:shd w:val="clear" w:color="auto" w:fill="FDFCFD"/>
                <w:vertAlign w:val="superscript"/>
              </w:rPr>
              <w:t>2</w:t>
            </w:r>
            <w:r w:rsidRPr="00945E73">
              <w:rPr>
                <w:sz w:val="22"/>
                <w:szCs w:val="22"/>
                <w:shd w:val="clear" w:color="auto" w:fill="FDFCFD"/>
              </w:rPr>
              <w:t xml:space="preserve"> punkta redakcija atbilstoši </w:t>
            </w:r>
            <w:r w:rsidR="00624C84" w:rsidRPr="00945E73">
              <w:rPr>
                <w:sz w:val="22"/>
                <w:szCs w:val="22"/>
                <w:shd w:val="clear" w:color="auto" w:fill="FDFCFD"/>
              </w:rPr>
              <w:t xml:space="preserve">560. noteikumu grozījumu </w:t>
            </w:r>
            <w:r w:rsidRPr="00945E73">
              <w:rPr>
                <w:sz w:val="22"/>
                <w:szCs w:val="22"/>
                <w:shd w:val="clear" w:color="auto" w:fill="FDFCFD"/>
              </w:rPr>
              <w:t>projekta 10. punkta redakcijai</w:t>
            </w:r>
            <w:r w:rsidR="00624C84" w:rsidRPr="00945E73">
              <w:rPr>
                <w:sz w:val="22"/>
                <w:szCs w:val="22"/>
                <w:shd w:val="clear" w:color="auto" w:fill="FDFCFD"/>
              </w:rPr>
              <w:t>.</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5FB20D4" w14:textId="37C64781" w:rsidR="000B1F52" w:rsidRPr="00945E73" w:rsidRDefault="0076398E" w:rsidP="0076398E">
            <w:pPr>
              <w:spacing w:after="60"/>
              <w:ind w:firstLine="851"/>
              <w:jc w:val="both"/>
              <w:rPr>
                <w:sz w:val="22"/>
                <w:szCs w:val="22"/>
              </w:rPr>
            </w:pPr>
            <w:r w:rsidRPr="00945E73">
              <w:rPr>
                <w:sz w:val="22"/>
                <w:szCs w:val="22"/>
              </w:rPr>
              <w:t>25.</w:t>
            </w:r>
            <w:r w:rsidRPr="00945E73">
              <w:rPr>
                <w:sz w:val="22"/>
                <w:szCs w:val="22"/>
                <w:vertAlign w:val="superscript"/>
              </w:rPr>
              <w:t>2</w:t>
            </w:r>
            <w:r w:rsidRPr="00945E73">
              <w:rPr>
                <w:sz w:val="22"/>
                <w:szCs w:val="22"/>
              </w:rPr>
              <w:t xml:space="preserve"> Lai atjaunotu ar šo noteikumu 25.</w:t>
            </w:r>
            <w:r w:rsidRPr="00945E73">
              <w:rPr>
                <w:sz w:val="22"/>
                <w:szCs w:val="22"/>
                <w:vertAlign w:val="superscript"/>
              </w:rPr>
              <w:t xml:space="preserve">1 </w:t>
            </w:r>
            <w:r w:rsidRPr="00945E73">
              <w:rPr>
                <w:sz w:val="22"/>
                <w:szCs w:val="22"/>
              </w:rPr>
              <w:t xml:space="preserve">punktu apturēto valsts atbalsta izmaksu, komersants mēneša laikā no lēmuma apturēt valsts atbalsta izmaksu par iepirkto elektroenerģiju spēkā stāšanās brīža pierāda, ka </w:t>
            </w:r>
            <w:r w:rsidRPr="00945E73">
              <w:rPr>
                <w:sz w:val="22"/>
                <w:szCs w:val="22"/>
                <w:shd w:val="clear" w:color="auto" w:fill="FFFFFF"/>
              </w:rPr>
              <w:t>koģenerācijas stacijā saražotās elektroenerģijas izlietošana tiek nodrošināta atbilstoši šo noteikumu 25. punktā noteiktajam nosacījumam</w:t>
            </w:r>
            <w:r w:rsidRPr="00945E73">
              <w:rPr>
                <w:sz w:val="22"/>
                <w:szCs w:val="22"/>
              </w:rPr>
              <w:t xml:space="preserve">. Birojs,  pārliecinoties, ka komersanta sniegtā informācija pierāda atbilstību </w:t>
            </w:r>
            <w:r w:rsidRPr="00945E73">
              <w:rPr>
                <w:sz w:val="22"/>
                <w:szCs w:val="22"/>
                <w:shd w:val="clear" w:color="auto" w:fill="FFFFFF"/>
              </w:rPr>
              <w:t>šo noteikumu 25. punktā noteiktajam nosacījumam</w:t>
            </w:r>
            <w:r w:rsidRPr="00945E73">
              <w:rPr>
                <w:sz w:val="22"/>
                <w:szCs w:val="22"/>
              </w:rPr>
              <w:t xml:space="preserve">, mēneša laikā </w:t>
            </w:r>
            <w:r w:rsidRPr="00945E73">
              <w:rPr>
                <w:iCs/>
                <w:sz w:val="22"/>
                <w:szCs w:val="22"/>
              </w:rPr>
              <w:t xml:space="preserve">pieņem lēmumu par saskaņā ar šo noteikumu </w:t>
            </w:r>
            <w:r w:rsidRPr="00945E73">
              <w:rPr>
                <w:sz w:val="22"/>
                <w:szCs w:val="22"/>
              </w:rPr>
              <w:t>25.</w:t>
            </w:r>
            <w:r w:rsidRPr="00945E73">
              <w:rPr>
                <w:sz w:val="22"/>
                <w:szCs w:val="22"/>
                <w:vertAlign w:val="superscript"/>
              </w:rPr>
              <w:t>1</w:t>
            </w:r>
            <w:r w:rsidRPr="00945E73">
              <w:rPr>
                <w:iCs/>
                <w:sz w:val="22"/>
                <w:szCs w:val="22"/>
                <w:vertAlign w:val="superscript"/>
              </w:rPr>
              <w:t xml:space="preserve"> </w:t>
            </w:r>
            <w:r w:rsidRPr="00945E73">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945E73">
              <w:rPr>
                <w:sz w:val="22"/>
                <w:szCs w:val="22"/>
              </w:rPr>
              <w:t>.</w:t>
            </w:r>
          </w:p>
        </w:tc>
      </w:tr>
      <w:tr w:rsidR="00F47362" w:rsidRPr="00945E73" w14:paraId="3ABBB7E0" w14:textId="48379F1B" w:rsidTr="00B52B02">
        <w:trPr>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89BF3E3" w14:textId="71057F3A" w:rsidR="00B52B02" w:rsidRPr="00945E73" w:rsidRDefault="00A52240" w:rsidP="00B52B02">
            <w:pPr>
              <w:rPr>
                <w:sz w:val="22"/>
                <w:szCs w:val="22"/>
              </w:rPr>
            </w:pPr>
            <w:r w:rsidRPr="00945E73">
              <w:rPr>
                <w:sz w:val="22"/>
                <w:szCs w:val="22"/>
              </w:rPr>
              <w:t>18</w:t>
            </w:r>
            <w:r w:rsidR="00B52B02" w:rsidRPr="00945E73">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77B184B" w14:textId="77777777" w:rsidR="00B52B02" w:rsidRPr="00945E73" w:rsidRDefault="00B52B02" w:rsidP="00885A3F">
            <w:pPr>
              <w:ind w:firstLine="720"/>
              <w:rPr>
                <w:sz w:val="22"/>
                <w:szCs w:val="22"/>
              </w:rPr>
            </w:pPr>
            <w:r w:rsidRPr="00945E73">
              <w:rPr>
                <w:sz w:val="22"/>
                <w:szCs w:val="22"/>
              </w:rPr>
              <w:t>25.</w:t>
            </w:r>
            <w:r w:rsidRPr="00945E73">
              <w:rPr>
                <w:sz w:val="22"/>
                <w:szCs w:val="22"/>
                <w:vertAlign w:val="superscript"/>
              </w:rPr>
              <w:t>2</w:t>
            </w:r>
            <w:r w:rsidRPr="00945E73">
              <w:rPr>
                <w:sz w:val="22"/>
                <w:szCs w:val="22"/>
              </w:rPr>
              <w:t xml:space="preserve"> Lai atjaunotu ar šo noteikumu 25.</w:t>
            </w:r>
            <w:r w:rsidRPr="00945E73">
              <w:rPr>
                <w:sz w:val="22"/>
                <w:szCs w:val="22"/>
                <w:vertAlign w:val="superscript"/>
              </w:rPr>
              <w:t xml:space="preserve">1 </w:t>
            </w:r>
            <w:r w:rsidRPr="00945E73">
              <w:rPr>
                <w:sz w:val="22"/>
                <w:szCs w:val="22"/>
              </w:rPr>
              <w:t xml:space="preserve">punktu apturēto valsts atbalsta izmaksu, komersants pierāda, ka </w:t>
            </w:r>
            <w:r w:rsidRPr="00945E73">
              <w:rPr>
                <w:sz w:val="22"/>
                <w:szCs w:val="22"/>
                <w:shd w:val="clear" w:color="auto" w:fill="FFFFFF"/>
              </w:rPr>
              <w:t xml:space="preserve">koģenerācijas stacijā saražotās elektroenerģijas izlietošana tiek nodrošināta </w:t>
            </w:r>
            <w:r w:rsidRPr="00945E73">
              <w:rPr>
                <w:sz w:val="22"/>
                <w:szCs w:val="22"/>
                <w:shd w:val="clear" w:color="auto" w:fill="FFFFFF"/>
              </w:rPr>
              <w:lastRenderedPageBreak/>
              <w:t>atbilstoši šo noteikumu 25. punktā noteiktajam nosacījumam</w:t>
            </w:r>
            <w:r w:rsidRPr="00945E73">
              <w:rPr>
                <w:sz w:val="22"/>
                <w:szCs w:val="22"/>
              </w:rPr>
              <w:t xml:space="preserve">. Birojs pārliecinās par to, vai komersanta sniegtā informācija pierāda atbilstību </w:t>
            </w:r>
            <w:r w:rsidRPr="00945E73">
              <w:rPr>
                <w:sz w:val="22"/>
                <w:szCs w:val="22"/>
                <w:shd w:val="clear" w:color="auto" w:fill="FFFFFF"/>
              </w:rPr>
              <w:t>šo noteikumu 25. punktā noteiktajam nosacījumam un</w:t>
            </w:r>
            <w:r w:rsidRPr="00945E73">
              <w:rPr>
                <w:sz w:val="22"/>
                <w:szCs w:val="22"/>
              </w:rPr>
              <w:t>:</w:t>
            </w:r>
          </w:p>
          <w:p w14:paraId="285FE5CA" w14:textId="77777777" w:rsidR="00B52B02" w:rsidRPr="00945E73" w:rsidRDefault="00B52B02" w:rsidP="00885A3F">
            <w:pPr>
              <w:ind w:firstLine="720"/>
              <w:rPr>
                <w:sz w:val="22"/>
                <w:szCs w:val="22"/>
              </w:rPr>
            </w:pPr>
            <w:r w:rsidRPr="00945E73">
              <w:rPr>
                <w:sz w:val="22"/>
                <w:szCs w:val="22"/>
              </w:rPr>
              <w:t>25.</w:t>
            </w:r>
            <w:r w:rsidRPr="00945E73">
              <w:rPr>
                <w:sz w:val="22"/>
                <w:szCs w:val="22"/>
                <w:vertAlign w:val="superscript"/>
              </w:rPr>
              <w:t>2</w:t>
            </w:r>
            <w:r w:rsidRPr="00945E73">
              <w:rPr>
                <w:sz w:val="22"/>
                <w:szCs w:val="22"/>
              </w:rPr>
              <w:t xml:space="preserve"> 1. konstatējot, ka </w:t>
            </w:r>
            <w:r w:rsidRPr="00945E73">
              <w:rPr>
                <w:sz w:val="22"/>
                <w:szCs w:val="22"/>
                <w:shd w:val="clear" w:color="auto" w:fill="FFFFFF"/>
              </w:rPr>
              <w:t>koģenerācijas stacijā saražotās elektroenerģijas izlietošana tiek nodrošināta atbilstoši šo noteikumu 25. punktā noteiktajam nosacījumam</w:t>
            </w:r>
            <w:r w:rsidRPr="00945E73">
              <w:rPr>
                <w:sz w:val="22"/>
                <w:szCs w:val="22"/>
              </w:rPr>
              <w:t xml:space="preserve">, </w:t>
            </w:r>
            <w:r w:rsidRPr="00945E73">
              <w:rPr>
                <w:iCs/>
                <w:sz w:val="22"/>
                <w:szCs w:val="22"/>
              </w:rPr>
              <w:t xml:space="preserve">pieņem lēmumu par saskaņā ar šo noteikumu </w:t>
            </w:r>
            <w:r w:rsidRPr="00945E73">
              <w:rPr>
                <w:sz w:val="22"/>
                <w:szCs w:val="22"/>
              </w:rPr>
              <w:t>25.</w:t>
            </w:r>
            <w:r w:rsidRPr="00945E73">
              <w:rPr>
                <w:sz w:val="22"/>
                <w:szCs w:val="22"/>
                <w:vertAlign w:val="superscript"/>
              </w:rPr>
              <w:t>1</w:t>
            </w:r>
            <w:r w:rsidRPr="00945E73">
              <w:rPr>
                <w:iCs/>
                <w:sz w:val="22"/>
                <w:szCs w:val="22"/>
                <w:vertAlign w:val="superscript"/>
              </w:rPr>
              <w:t xml:space="preserve"> </w:t>
            </w:r>
            <w:r w:rsidRPr="00945E73">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945E73">
              <w:rPr>
                <w:sz w:val="22"/>
                <w:szCs w:val="22"/>
              </w:rPr>
              <w:t>;</w:t>
            </w:r>
          </w:p>
          <w:p w14:paraId="11E83DBC" w14:textId="01FF497B" w:rsidR="00B52B02" w:rsidRPr="00945E73" w:rsidRDefault="00B52B02" w:rsidP="00885A3F">
            <w:pPr>
              <w:ind w:firstLine="720"/>
              <w:rPr>
                <w:sz w:val="22"/>
                <w:szCs w:val="22"/>
              </w:rPr>
            </w:pPr>
            <w:r w:rsidRPr="00945E73">
              <w:rPr>
                <w:sz w:val="22"/>
                <w:szCs w:val="22"/>
              </w:rPr>
              <w:t>25.</w:t>
            </w:r>
            <w:r w:rsidRPr="00945E73">
              <w:rPr>
                <w:sz w:val="22"/>
                <w:szCs w:val="22"/>
                <w:vertAlign w:val="superscript"/>
              </w:rPr>
              <w:t>2</w:t>
            </w:r>
            <w:r w:rsidRPr="00945E73">
              <w:rPr>
                <w:sz w:val="22"/>
                <w:szCs w:val="22"/>
              </w:rPr>
              <w:t xml:space="preserve"> 2. konstatējot, ka </w:t>
            </w:r>
            <w:r w:rsidRPr="00945E73">
              <w:rPr>
                <w:sz w:val="22"/>
                <w:szCs w:val="22"/>
                <w:shd w:val="clear" w:color="auto" w:fill="FFFFFF"/>
              </w:rPr>
              <w:t>koģenerācijas stacijā saražotās elektroenerģijas izlietošana netiek nodrošināta atbilstoši šo noteikumu 25. punktā noteiktajam nosacījumam</w:t>
            </w:r>
            <w:r w:rsidRPr="00945E73">
              <w:rPr>
                <w:sz w:val="22"/>
                <w:szCs w:val="22"/>
              </w:rPr>
              <w:t>, birojs pieņem lēmumu par obligātā iepirkuma tiesību atcelšanu atbilstoši šo noteikumu 48.8. apakšpunktam</w:t>
            </w:r>
            <w:r w:rsidRPr="00945E73">
              <w:rPr>
                <w:sz w:val="22"/>
                <w:szCs w:val="22"/>
                <w:shd w:val="clear" w:color="auto" w:fill="FFFFFF"/>
              </w:rPr>
              <w:t>.</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9B2B805" w14:textId="77777777" w:rsidR="00B52B02" w:rsidRPr="00945E73" w:rsidRDefault="00B52B02" w:rsidP="00885A3F">
            <w:pPr>
              <w:rPr>
                <w:b/>
                <w:sz w:val="22"/>
                <w:szCs w:val="22"/>
              </w:rPr>
            </w:pPr>
            <w:r w:rsidRPr="00945E73">
              <w:rPr>
                <w:b/>
                <w:sz w:val="22"/>
                <w:szCs w:val="22"/>
              </w:rPr>
              <w:lastRenderedPageBreak/>
              <w:t>“</w:t>
            </w:r>
            <w:proofErr w:type="spellStart"/>
            <w:r w:rsidRPr="00945E73">
              <w:rPr>
                <w:b/>
                <w:sz w:val="22"/>
                <w:szCs w:val="22"/>
              </w:rPr>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sz w:val="22"/>
                <w:szCs w:val="22"/>
              </w:rPr>
              <w:t>” 13.04.21. iebildums</w:t>
            </w:r>
          </w:p>
          <w:p w14:paraId="159508ED" w14:textId="184A6479" w:rsidR="00B52B02" w:rsidRPr="00945E73" w:rsidRDefault="00B52B02" w:rsidP="00885A3F">
            <w:pPr>
              <w:rPr>
                <w:b/>
                <w:sz w:val="22"/>
                <w:szCs w:val="22"/>
              </w:rPr>
            </w:pPr>
            <w:r w:rsidRPr="00945E73">
              <w:rPr>
                <w:sz w:val="22"/>
                <w:szCs w:val="22"/>
              </w:rPr>
              <w:t>Projekta 8.punktā (Noteikumu 25. 2 1.un 25.2 2.) nav noteikti termiņi, kādos Birojam ir jāpieņem attiecīgi lēmumi. Ņemot vērā, ka Biroja lēmumi var radīt būtiskus zaudējumus komersantam attiecīgi tiesību normām ir jāsatur precīzi procesuāli termiņi.</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8FD3977" w14:textId="77777777" w:rsidR="00B52B02" w:rsidRPr="00945E73" w:rsidRDefault="00B52B02" w:rsidP="00B52B02">
            <w:pPr>
              <w:rPr>
                <w:rFonts w:eastAsia="Calibri"/>
                <w:b/>
                <w:bCs/>
                <w:sz w:val="22"/>
                <w:szCs w:val="22"/>
              </w:rPr>
            </w:pPr>
            <w:r w:rsidRPr="00945E73">
              <w:rPr>
                <w:rFonts w:eastAsia="Calibri"/>
                <w:b/>
                <w:bCs/>
                <w:sz w:val="22"/>
                <w:szCs w:val="22"/>
              </w:rPr>
              <w:t>13.04.21. iebildums ņemts vērā</w:t>
            </w:r>
          </w:p>
          <w:p w14:paraId="11842559" w14:textId="25927D52" w:rsidR="00B52B02" w:rsidRPr="00945E73" w:rsidRDefault="00B52B02" w:rsidP="00885A3F">
            <w:pPr>
              <w:pStyle w:val="naisc"/>
              <w:spacing w:before="0" w:after="0"/>
              <w:jc w:val="left"/>
              <w:rPr>
                <w:b/>
                <w:bCs/>
                <w:sz w:val="22"/>
                <w:szCs w:val="22"/>
              </w:rPr>
            </w:pPr>
            <w:r w:rsidRPr="00945E73">
              <w:rPr>
                <w:sz w:val="22"/>
                <w:szCs w:val="22"/>
              </w:rPr>
              <w:t>Precizētas 25.</w:t>
            </w:r>
            <w:r w:rsidRPr="00945E73">
              <w:rPr>
                <w:sz w:val="22"/>
                <w:szCs w:val="22"/>
                <w:vertAlign w:val="superscript"/>
              </w:rPr>
              <w:t>1</w:t>
            </w:r>
            <w:r w:rsidRPr="00945E73">
              <w:rPr>
                <w:sz w:val="22"/>
                <w:szCs w:val="22"/>
              </w:rPr>
              <w:t>,25.</w:t>
            </w:r>
            <w:r w:rsidRPr="00945E73">
              <w:rPr>
                <w:sz w:val="22"/>
                <w:szCs w:val="22"/>
                <w:vertAlign w:val="superscript"/>
              </w:rPr>
              <w:t>2</w:t>
            </w:r>
            <w:r w:rsidRPr="00945E73">
              <w:rPr>
                <w:sz w:val="22"/>
                <w:szCs w:val="22"/>
              </w:rPr>
              <w:t xml:space="preserve"> un 25.</w:t>
            </w:r>
            <w:r w:rsidRPr="00945E73">
              <w:rPr>
                <w:sz w:val="22"/>
                <w:szCs w:val="22"/>
                <w:vertAlign w:val="superscript"/>
              </w:rPr>
              <w:t>3</w:t>
            </w:r>
            <w:r w:rsidRPr="00945E73">
              <w:rPr>
                <w:sz w:val="22"/>
                <w:szCs w:val="22"/>
              </w:rPr>
              <w:t xml:space="preserve"> punktu redakcijas tā, lai no tām būtu nepārprotami skaidrs, kādā termiņā komersantam jāiesniedz pierādījumi, kādā tie pārbaudāmi un kādā BVKB </w:t>
            </w:r>
            <w:r w:rsidRPr="00945E73">
              <w:rPr>
                <w:sz w:val="22"/>
                <w:szCs w:val="22"/>
              </w:rPr>
              <w:lastRenderedPageBreak/>
              <w:t>jāpieņem viens no normās minētajiem lēmumiem.</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F4FE7E5" w14:textId="77777777" w:rsidR="0076398E" w:rsidRPr="00945E73" w:rsidRDefault="0076398E" w:rsidP="0076398E">
            <w:pPr>
              <w:spacing w:after="60"/>
              <w:ind w:firstLine="851"/>
              <w:jc w:val="both"/>
              <w:rPr>
                <w:sz w:val="22"/>
                <w:szCs w:val="22"/>
              </w:rPr>
            </w:pPr>
            <w:r w:rsidRPr="00945E73">
              <w:rPr>
                <w:sz w:val="22"/>
                <w:szCs w:val="22"/>
              </w:rPr>
              <w:lastRenderedPageBreak/>
              <w:t>25.</w:t>
            </w:r>
            <w:r w:rsidRPr="00945E73">
              <w:rPr>
                <w:sz w:val="22"/>
                <w:szCs w:val="22"/>
                <w:vertAlign w:val="superscript"/>
              </w:rPr>
              <w:t>2</w:t>
            </w:r>
            <w:r w:rsidRPr="00945E73">
              <w:rPr>
                <w:sz w:val="22"/>
                <w:szCs w:val="22"/>
              </w:rPr>
              <w:t xml:space="preserve"> Lai atjaunotu ar šo noteikumu 25.</w:t>
            </w:r>
            <w:r w:rsidRPr="00945E73">
              <w:rPr>
                <w:sz w:val="22"/>
                <w:szCs w:val="22"/>
                <w:vertAlign w:val="superscript"/>
              </w:rPr>
              <w:t xml:space="preserve">1 </w:t>
            </w:r>
            <w:r w:rsidRPr="00945E73">
              <w:rPr>
                <w:sz w:val="22"/>
                <w:szCs w:val="22"/>
              </w:rPr>
              <w:t xml:space="preserve">punktu apturēto valsts atbalsta izmaksu, komersants mēneša laikā no lēmuma apturēt valsts atbalsta izmaksu par iepirkto elektroenerģiju spēkā stāšanās brīža pierāda, ka </w:t>
            </w:r>
            <w:r w:rsidRPr="00945E73">
              <w:rPr>
                <w:sz w:val="22"/>
                <w:szCs w:val="22"/>
                <w:shd w:val="clear" w:color="auto" w:fill="FFFFFF"/>
              </w:rPr>
              <w:t xml:space="preserve">koģenerācijas stacijā </w:t>
            </w:r>
            <w:r w:rsidRPr="00945E73">
              <w:rPr>
                <w:sz w:val="22"/>
                <w:szCs w:val="22"/>
                <w:shd w:val="clear" w:color="auto" w:fill="FFFFFF"/>
              </w:rPr>
              <w:lastRenderedPageBreak/>
              <w:t>saražotās elektroenerģijas izlietošana tiek nodrošināta atbilstoši šo noteikumu 25. punktā noteiktajam nosacījumam</w:t>
            </w:r>
            <w:r w:rsidRPr="00945E73">
              <w:rPr>
                <w:sz w:val="22"/>
                <w:szCs w:val="22"/>
              </w:rPr>
              <w:t xml:space="preserve">. Birojs,  pārliecinoties, ka komersanta sniegtā informācija pierāda atbilstību </w:t>
            </w:r>
            <w:r w:rsidRPr="00945E73">
              <w:rPr>
                <w:sz w:val="22"/>
                <w:szCs w:val="22"/>
                <w:shd w:val="clear" w:color="auto" w:fill="FFFFFF"/>
              </w:rPr>
              <w:t>šo noteikumu 25. punktā noteiktajam nosacījumam</w:t>
            </w:r>
            <w:r w:rsidRPr="00945E73">
              <w:rPr>
                <w:sz w:val="22"/>
                <w:szCs w:val="22"/>
              </w:rPr>
              <w:t xml:space="preserve">, mēneša laikā </w:t>
            </w:r>
            <w:r w:rsidRPr="00945E73">
              <w:rPr>
                <w:iCs/>
                <w:sz w:val="22"/>
                <w:szCs w:val="22"/>
              </w:rPr>
              <w:t xml:space="preserve">pieņem lēmumu par saskaņā ar šo noteikumu </w:t>
            </w:r>
            <w:r w:rsidRPr="00945E73">
              <w:rPr>
                <w:sz w:val="22"/>
                <w:szCs w:val="22"/>
              </w:rPr>
              <w:t>25.</w:t>
            </w:r>
            <w:r w:rsidRPr="00945E73">
              <w:rPr>
                <w:sz w:val="22"/>
                <w:szCs w:val="22"/>
                <w:vertAlign w:val="superscript"/>
              </w:rPr>
              <w:t>1</w:t>
            </w:r>
            <w:r w:rsidRPr="00945E73">
              <w:rPr>
                <w:iCs/>
                <w:sz w:val="22"/>
                <w:szCs w:val="22"/>
                <w:vertAlign w:val="superscript"/>
              </w:rPr>
              <w:t xml:space="preserve"> </w:t>
            </w:r>
            <w:r w:rsidRPr="00945E73">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945E73">
              <w:rPr>
                <w:sz w:val="22"/>
                <w:szCs w:val="22"/>
              </w:rPr>
              <w:t>.</w:t>
            </w:r>
          </w:p>
          <w:p w14:paraId="1599721E" w14:textId="178018E1" w:rsidR="00B52B02" w:rsidRPr="00945E73" w:rsidRDefault="0076398E" w:rsidP="0076398E">
            <w:pPr>
              <w:ind w:firstLine="720"/>
              <w:rPr>
                <w:sz w:val="22"/>
                <w:szCs w:val="22"/>
              </w:rPr>
            </w:pPr>
            <w:r w:rsidRPr="00945E73">
              <w:rPr>
                <w:sz w:val="22"/>
                <w:szCs w:val="22"/>
              </w:rPr>
              <w:t>25.</w:t>
            </w:r>
            <w:r w:rsidRPr="00945E73">
              <w:rPr>
                <w:sz w:val="22"/>
                <w:szCs w:val="22"/>
                <w:vertAlign w:val="superscript"/>
              </w:rPr>
              <w:t>3</w:t>
            </w:r>
            <w:r w:rsidRPr="00945E73">
              <w:rPr>
                <w:sz w:val="22"/>
                <w:szCs w:val="22"/>
              </w:rPr>
              <w:t xml:space="preserve"> Ja komersants šo noteikumu 25.</w:t>
            </w:r>
            <w:r w:rsidRPr="00945E73">
              <w:rPr>
                <w:sz w:val="22"/>
                <w:szCs w:val="22"/>
                <w:vertAlign w:val="superscript"/>
              </w:rPr>
              <w:t>1</w:t>
            </w:r>
            <w:r w:rsidRPr="00945E73">
              <w:rPr>
                <w:sz w:val="22"/>
                <w:szCs w:val="22"/>
              </w:rPr>
              <w:t xml:space="preserve"> punktā noteiktajā termiņā neiesniedz minētos pierādījumus vai, pēc pierādījumu saņemšanas birojam konstatējot, ka </w:t>
            </w:r>
            <w:r w:rsidRPr="00945E73">
              <w:rPr>
                <w:sz w:val="22"/>
                <w:szCs w:val="22"/>
                <w:shd w:val="clear" w:color="auto" w:fill="FFFFFF"/>
              </w:rPr>
              <w:t>koģenerācijas stacijā saražotās elektroenerģijas izlietošana netiek nodrošināta atbilstoši šo noteikumu 25. punktā noteiktajam nosacījumam</w:t>
            </w:r>
            <w:r w:rsidRPr="00945E73">
              <w:rPr>
                <w:sz w:val="22"/>
                <w:szCs w:val="22"/>
              </w:rPr>
              <w:t>, birojs pieņem lēmumu par obligātā iepirkuma tiesību atcelšanu atbilstoši šo noteikumu 48.8. apakšpunktam</w:t>
            </w:r>
            <w:r w:rsidRPr="00945E73">
              <w:rPr>
                <w:sz w:val="22"/>
                <w:szCs w:val="22"/>
                <w:shd w:val="clear" w:color="auto" w:fill="FFFFFF"/>
              </w:rPr>
              <w:t>.</w:t>
            </w:r>
          </w:p>
        </w:tc>
        <w:tc>
          <w:tcPr>
            <w:tcW w:w="2268" w:type="dxa"/>
            <w:gridSpan w:val="3"/>
          </w:tcPr>
          <w:p w14:paraId="18DFA9A0" w14:textId="3498A5D3" w:rsidR="00B52B02" w:rsidRPr="00945E73" w:rsidRDefault="00B52B02" w:rsidP="00885A3F">
            <w:pPr>
              <w:rPr>
                <w:sz w:val="22"/>
                <w:szCs w:val="22"/>
              </w:rPr>
            </w:pPr>
          </w:p>
        </w:tc>
      </w:tr>
      <w:tr w:rsidR="00F47362" w:rsidRPr="00945E73" w14:paraId="77A385F4"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3168AB1" w14:textId="2DFBE675" w:rsidR="00B52B02" w:rsidRPr="00945E73" w:rsidRDefault="00A52240" w:rsidP="00B52B02">
            <w:pPr>
              <w:jc w:val="center"/>
              <w:rPr>
                <w:sz w:val="22"/>
                <w:szCs w:val="22"/>
              </w:rPr>
            </w:pPr>
            <w:r w:rsidRPr="00945E73">
              <w:rPr>
                <w:sz w:val="22"/>
                <w:szCs w:val="22"/>
              </w:rPr>
              <w:lastRenderedPageBreak/>
              <w:t>19</w:t>
            </w:r>
            <w:r w:rsidR="00B52B02" w:rsidRPr="00945E73">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2D3A7AE" w14:textId="37F2C901" w:rsidR="00B52B02" w:rsidRPr="00945E73" w:rsidRDefault="00B52B02" w:rsidP="00885A3F">
            <w:pPr>
              <w:ind w:firstLine="720"/>
              <w:jc w:val="both"/>
              <w:rPr>
                <w:sz w:val="22"/>
                <w:szCs w:val="22"/>
              </w:rPr>
            </w:pPr>
            <w:r w:rsidRPr="00945E73">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9276A2B" w14:textId="77777777" w:rsidR="00B52B02" w:rsidRPr="00945E73" w:rsidRDefault="00B52B02" w:rsidP="00885A3F">
            <w:pPr>
              <w:jc w:val="both"/>
              <w:rPr>
                <w:b/>
                <w:bCs/>
                <w:sz w:val="22"/>
                <w:szCs w:val="22"/>
              </w:rPr>
            </w:pPr>
            <w:r w:rsidRPr="00945E73">
              <w:rPr>
                <w:b/>
                <w:bCs/>
                <w:sz w:val="22"/>
                <w:szCs w:val="22"/>
              </w:rPr>
              <w:t>BVKB 13.04.21. iebildums</w:t>
            </w:r>
          </w:p>
          <w:p w14:paraId="5820D1BB" w14:textId="77777777" w:rsidR="00B52B02" w:rsidRPr="00945E73" w:rsidRDefault="00B52B02" w:rsidP="00B52B02">
            <w:pPr>
              <w:ind w:firstLine="709"/>
              <w:jc w:val="both"/>
              <w:rPr>
                <w:rFonts w:eastAsia="Lucida Sans Unicode"/>
                <w:kern w:val="2"/>
                <w:sz w:val="22"/>
                <w:szCs w:val="22"/>
                <w:lang w:eastAsia="hi-IN" w:bidi="hi-IN"/>
              </w:rPr>
            </w:pPr>
            <w:r w:rsidRPr="00945E73">
              <w:rPr>
                <w:rFonts w:eastAsia="Lucida Sans Unicode"/>
                <w:kern w:val="2"/>
                <w:sz w:val="22"/>
                <w:szCs w:val="22"/>
                <w:lang w:eastAsia="hi-IN" w:bidi="hi-IN"/>
              </w:rPr>
              <w:t>Birojs lūdz papildināt abus grozījumu projektus ar grozījumu noteikumu Nr.560 un noteikumu Nr.561 48.punktā, papildinot šos punktus ar 48.9.apakšpunktu šādā redakcijā:</w:t>
            </w:r>
          </w:p>
          <w:p w14:paraId="7E1AD22A" w14:textId="77777777" w:rsidR="00B52B02" w:rsidRPr="00945E73" w:rsidRDefault="00B52B02" w:rsidP="00B52B02">
            <w:pPr>
              <w:ind w:firstLine="709"/>
              <w:jc w:val="both"/>
              <w:rPr>
                <w:rFonts w:eastAsia="Lucida Sans Unicode"/>
                <w:i/>
                <w:iCs/>
                <w:kern w:val="2"/>
                <w:sz w:val="22"/>
                <w:szCs w:val="22"/>
                <w:lang w:eastAsia="hi-IN" w:bidi="hi-IN"/>
              </w:rPr>
            </w:pPr>
            <w:r w:rsidRPr="00945E73">
              <w:rPr>
                <w:rFonts w:eastAsia="Lucida Sans Unicode"/>
                <w:i/>
                <w:iCs/>
                <w:kern w:val="2"/>
                <w:sz w:val="22"/>
                <w:szCs w:val="22"/>
                <w:lang w:eastAsia="hi-IN" w:bidi="hi-IN"/>
              </w:rPr>
              <w:t xml:space="preserve">“48.9. konstatē, ka komersants ir zaudējis elektrostacijas īpašuma vai lietojuma tiesības (tā lietošanā vai īpašumā esošā elektrostacija ir pārdota, dāvināta vai kā citādi atsavināta, piemēram, piespiedu vai labprātīgā izsolē tiesas ceļā).” </w:t>
            </w:r>
          </w:p>
          <w:p w14:paraId="4CD48FF5" w14:textId="65FD904A" w:rsidR="00B52B02" w:rsidRPr="00945E73" w:rsidRDefault="00B52B02" w:rsidP="00885A3F">
            <w:pPr>
              <w:jc w:val="both"/>
              <w:rPr>
                <w:b/>
                <w:bCs/>
                <w:sz w:val="22"/>
                <w:szCs w:val="22"/>
              </w:rPr>
            </w:pPr>
            <w:r w:rsidRPr="00945E73">
              <w:rPr>
                <w:rFonts w:eastAsia="Lucida Sans Unicode"/>
                <w:kern w:val="2"/>
                <w:sz w:val="22"/>
                <w:szCs w:val="22"/>
                <w:lang w:eastAsia="hi-IN" w:bidi="hi-IN"/>
              </w:rPr>
              <w:t>Šis regulējums ir nepieciešams, lai Birojam, pieņemot lēmumu par obligātā iepirkuma tiesību atcelšanu, nebūtu vienlaikus jāizvērtē jautājums par zaudējumu atlīdzināšanu komersantam, kā arī nebūtu jāveic administratīvā akta izdošanas lietderības izvērtējums, pamatojoties uz Administratīvā procesa likuma 65.panta otro daļu</w:t>
            </w:r>
            <w:r w:rsidRPr="00945E73">
              <w:rPr>
                <w:rStyle w:val="FootnoteReference"/>
                <w:rFonts w:eastAsia="Lucida Sans Unicode"/>
                <w:kern w:val="2"/>
                <w:sz w:val="22"/>
                <w:szCs w:val="22"/>
                <w:lang w:eastAsia="hi-IN" w:bidi="hi-IN"/>
              </w:rPr>
              <w:footnoteReference w:id="7"/>
            </w:r>
            <w:r w:rsidRPr="00945E73">
              <w:rPr>
                <w:rFonts w:eastAsia="Lucida Sans Unicode"/>
                <w:kern w:val="2"/>
                <w:sz w:val="22"/>
                <w:szCs w:val="22"/>
                <w:lang w:eastAsia="hi-IN" w:bidi="hi-IN"/>
              </w:rPr>
              <w:t>, 85.panta otrās daļas 4.punktu</w:t>
            </w:r>
            <w:r w:rsidRPr="00945E73">
              <w:rPr>
                <w:rStyle w:val="FootnoteReference"/>
                <w:rFonts w:eastAsia="Lucida Sans Unicode"/>
                <w:kern w:val="2"/>
                <w:sz w:val="22"/>
                <w:szCs w:val="22"/>
                <w:lang w:eastAsia="hi-IN" w:bidi="hi-IN"/>
              </w:rPr>
              <w:footnoteReference w:id="8"/>
            </w:r>
            <w:r w:rsidRPr="00945E73">
              <w:rPr>
                <w:rFonts w:eastAsia="Lucida Sans Unicode"/>
                <w:kern w:val="2"/>
                <w:sz w:val="22"/>
                <w:szCs w:val="22"/>
                <w:lang w:eastAsia="hi-IN" w:bidi="hi-IN"/>
              </w:rPr>
              <w:t xml:space="preserve"> un trešo daļu</w:t>
            </w:r>
            <w:r w:rsidRPr="00945E73">
              <w:rPr>
                <w:rStyle w:val="FootnoteReference"/>
                <w:rFonts w:eastAsia="Lucida Sans Unicode"/>
                <w:kern w:val="2"/>
                <w:sz w:val="22"/>
                <w:szCs w:val="22"/>
                <w:lang w:eastAsia="hi-IN" w:bidi="hi-IN"/>
              </w:rPr>
              <w:footnoteReference w:id="9"/>
            </w:r>
            <w:r w:rsidRPr="00945E73">
              <w:rPr>
                <w:rFonts w:eastAsia="Lucida Sans Unicode"/>
                <w:kern w:val="2"/>
                <w:sz w:val="22"/>
                <w:szCs w:val="22"/>
                <w:lang w:eastAsia="hi-IN" w:bidi="hi-IN"/>
              </w:rPr>
              <w:t>.</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EC6F19E" w14:textId="77777777" w:rsidR="00B52B02" w:rsidRPr="00945E73" w:rsidRDefault="00B52B02" w:rsidP="00885A3F">
            <w:pPr>
              <w:pStyle w:val="naisc"/>
              <w:spacing w:before="0" w:after="0"/>
              <w:rPr>
                <w:b/>
                <w:bCs/>
                <w:sz w:val="22"/>
                <w:szCs w:val="22"/>
              </w:rPr>
            </w:pPr>
            <w:r w:rsidRPr="00945E73">
              <w:rPr>
                <w:b/>
                <w:bCs/>
                <w:sz w:val="22"/>
                <w:szCs w:val="22"/>
              </w:rPr>
              <w:t>Ņemts vērā</w:t>
            </w:r>
          </w:p>
          <w:p w14:paraId="11A38A5D" w14:textId="365DFD27" w:rsidR="00B52B02" w:rsidRPr="00945E73" w:rsidRDefault="00B52B02" w:rsidP="00885A3F">
            <w:pPr>
              <w:pStyle w:val="naisc"/>
              <w:spacing w:before="0" w:after="0"/>
              <w:jc w:val="left"/>
              <w:rPr>
                <w:sz w:val="22"/>
                <w:szCs w:val="22"/>
              </w:rPr>
            </w:pPr>
            <w:r w:rsidRPr="00945E73">
              <w:rPr>
                <w:sz w:val="22"/>
                <w:szCs w:val="22"/>
              </w:rPr>
              <w:t>Projekts papildināts ar noteikumu 48.11. apakšpunktu BVKB piedāvātajā redakcijā.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9FFDBE4" w14:textId="6FBC28DA" w:rsidR="00B52B02" w:rsidRPr="00945E73" w:rsidRDefault="0076398E" w:rsidP="0076398E">
            <w:pPr>
              <w:jc w:val="both"/>
              <w:rPr>
                <w:sz w:val="22"/>
                <w:szCs w:val="22"/>
              </w:rPr>
            </w:pPr>
            <w:r w:rsidRPr="00945E73">
              <w:rPr>
                <w:rFonts w:eastAsia="Lucida Sans Unicode"/>
                <w:kern w:val="2"/>
                <w:sz w:val="22"/>
                <w:szCs w:val="22"/>
                <w:lang w:eastAsia="hi-IN" w:bidi="hi-IN"/>
              </w:rPr>
              <w:t>48.11. konstatē, ka komersants ir zaudējis elektrostacijas īpašuma vai lietojuma tiesības.</w:t>
            </w:r>
          </w:p>
        </w:tc>
      </w:tr>
      <w:tr w:rsidR="00F47362" w:rsidRPr="00945E73" w14:paraId="595FCC59"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8C14F95" w14:textId="20518AAD" w:rsidR="00B52B02" w:rsidRPr="00945E73" w:rsidRDefault="00B52B02" w:rsidP="00B52B02">
            <w:pPr>
              <w:jc w:val="center"/>
              <w:rPr>
                <w:sz w:val="22"/>
                <w:szCs w:val="22"/>
              </w:rPr>
            </w:pPr>
            <w:r w:rsidRPr="00945E73">
              <w:rPr>
                <w:sz w:val="22"/>
                <w:szCs w:val="22"/>
              </w:rPr>
              <w:t>2</w:t>
            </w:r>
            <w:r w:rsidR="00A52240" w:rsidRPr="00945E73">
              <w:rPr>
                <w:sz w:val="22"/>
                <w:szCs w:val="22"/>
              </w:rPr>
              <w:t>0</w:t>
            </w:r>
            <w:r w:rsidRPr="00945E73">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25EE541" w14:textId="48648B5E" w:rsidR="00B52B02" w:rsidRPr="00945E73" w:rsidRDefault="00B52B02" w:rsidP="00885A3F">
            <w:pPr>
              <w:ind w:firstLine="720"/>
              <w:rPr>
                <w:sz w:val="22"/>
                <w:szCs w:val="22"/>
              </w:rPr>
            </w:pPr>
            <w:r w:rsidRPr="00945E73">
              <w:rPr>
                <w:sz w:val="22"/>
                <w:szCs w:val="22"/>
              </w:rPr>
              <w:t xml:space="preserve">Noteikumu 39.punkts: </w:t>
            </w:r>
            <w:r w:rsidRPr="00945E73">
              <w:rPr>
                <w:sz w:val="22"/>
                <w:szCs w:val="22"/>
                <w:shd w:val="clear" w:color="auto" w:fill="FFFFFF"/>
              </w:rPr>
              <w:t>39. Birojs triju mēnešu laikā pēc šo noteikumu </w:t>
            </w:r>
            <w:hyperlink r:id="rId56" w:anchor="p32" w:history="1">
              <w:r w:rsidRPr="00945E73">
                <w:rPr>
                  <w:rStyle w:val="Hyperlink"/>
                  <w:rFonts w:eastAsiaTheme="majorEastAsia"/>
                  <w:color w:val="auto"/>
                  <w:sz w:val="22"/>
                  <w:szCs w:val="22"/>
                  <w:u w:val="none"/>
                  <w:shd w:val="clear" w:color="auto" w:fill="FFFFFF"/>
                </w:rPr>
                <w:t>32. punktā</w:t>
              </w:r>
            </w:hyperlink>
            <w:r w:rsidRPr="00945E73">
              <w:rPr>
                <w:sz w:val="22"/>
                <w:szCs w:val="22"/>
                <w:shd w:val="clear" w:color="auto" w:fill="FFFFFF"/>
              </w:rPr>
              <w:t> minētā pārskata saņemšanas izvērtē koģenerācijas stacijas atbilstību šo noteikumu </w:t>
            </w:r>
            <w:hyperlink r:id="rId57" w:anchor="p8" w:history="1">
              <w:r w:rsidRPr="00945E73">
                <w:rPr>
                  <w:rStyle w:val="Hyperlink"/>
                  <w:rFonts w:eastAsiaTheme="majorEastAsia"/>
                  <w:color w:val="auto"/>
                  <w:sz w:val="22"/>
                  <w:szCs w:val="22"/>
                  <w:u w:val="none"/>
                  <w:shd w:val="clear" w:color="auto" w:fill="FFFFFF"/>
                </w:rPr>
                <w:t>8. </w:t>
              </w:r>
            </w:hyperlink>
            <w:r w:rsidRPr="00945E73">
              <w:rPr>
                <w:sz w:val="22"/>
                <w:szCs w:val="22"/>
                <w:shd w:val="clear" w:color="auto" w:fill="FFFFFF"/>
              </w:rPr>
              <w:t>un </w:t>
            </w:r>
            <w:hyperlink r:id="rId58" w:anchor="p13" w:history="1">
              <w:r w:rsidRPr="00945E73">
                <w:rPr>
                  <w:rStyle w:val="Hyperlink"/>
                  <w:rFonts w:eastAsiaTheme="majorEastAsia"/>
                  <w:color w:val="auto"/>
                  <w:sz w:val="22"/>
                  <w:szCs w:val="22"/>
                  <w:u w:val="none"/>
                  <w:shd w:val="clear" w:color="auto" w:fill="FFFFFF"/>
                </w:rPr>
                <w:t>13. punktā</w:t>
              </w:r>
            </w:hyperlink>
            <w:r w:rsidRPr="00945E73">
              <w:rPr>
                <w:sz w:val="22"/>
                <w:szCs w:val="22"/>
                <w:shd w:val="clear" w:color="auto" w:fill="FFFFFF"/>
              </w:rPr>
              <w:t xml:space="preserve"> minētajiem </w:t>
            </w:r>
            <w:r w:rsidRPr="00945E73">
              <w:rPr>
                <w:sz w:val="22"/>
                <w:szCs w:val="22"/>
                <w:shd w:val="clear" w:color="auto" w:fill="FFFFFF"/>
              </w:rPr>
              <w:lastRenderedPageBreak/>
              <w:t>efektivitātes kritērijiem un saražotās elektroenerģijas izlietojumu koģenerācijas stacijas darbības nodrošināšanai saskaņā ar šo noteikumu prasībām. Ja koģenerācijas stacijas obligātā iepirkuma ietvaros pārdotās elektroenerģijas apjoms ir vienāds ar saražotās elektroenerģijas apjomu, birojs pieņem lēmumu par obligātā iepirkuma tiesību atcelšanu.</w:t>
            </w:r>
          </w:p>
          <w:p w14:paraId="539C3350" w14:textId="6327BB3A" w:rsidR="00B52B02" w:rsidRPr="00945E73" w:rsidRDefault="00B52B02" w:rsidP="00885A3F">
            <w:pPr>
              <w:ind w:firstLine="720"/>
              <w:rPr>
                <w:sz w:val="22"/>
                <w:szCs w:val="22"/>
              </w:rPr>
            </w:pPr>
            <w:r w:rsidRPr="00945E73">
              <w:rPr>
                <w:sz w:val="22"/>
                <w:szCs w:val="22"/>
              </w:rPr>
              <w:t>Projekta 87.</w:t>
            </w:r>
            <w:r w:rsidRPr="00945E73">
              <w:rPr>
                <w:sz w:val="22"/>
                <w:szCs w:val="22"/>
                <w:vertAlign w:val="superscript"/>
              </w:rPr>
              <w:t>1</w:t>
            </w:r>
            <w:r w:rsidRPr="00945E73">
              <w:rPr>
                <w:sz w:val="22"/>
                <w:szCs w:val="22"/>
              </w:rPr>
              <w:t xml:space="preserve">  punkts: 87.</w:t>
            </w:r>
            <w:r w:rsidRPr="00945E73">
              <w:rPr>
                <w:sz w:val="22"/>
                <w:szCs w:val="22"/>
                <w:vertAlign w:val="superscript"/>
              </w:rPr>
              <w:t>1</w:t>
            </w:r>
            <w:r w:rsidRPr="00945E73">
              <w:rPr>
                <w:sz w:val="22"/>
                <w:szCs w:val="22"/>
              </w:rPr>
              <w:t xml:space="preserve"> Saņemtais atbalsts uzskatāms par nelikumīgu valsts atbalstu arī, ja:</w:t>
            </w:r>
          </w:p>
          <w:p w14:paraId="2A696ACA" w14:textId="77777777" w:rsidR="00B52B02" w:rsidRPr="00945E73" w:rsidRDefault="00B52B02" w:rsidP="00885A3F">
            <w:pPr>
              <w:ind w:firstLine="720"/>
              <w:rPr>
                <w:sz w:val="22"/>
                <w:szCs w:val="22"/>
              </w:rPr>
            </w:pPr>
            <w:r w:rsidRPr="00945E73">
              <w:rPr>
                <w:sz w:val="22"/>
                <w:szCs w:val="22"/>
              </w:rPr>
              <w:t>87.</w:t>
            </w:r>
            <w:r w:rsidRPr="00945E73">
              <w:rPr>
                <w:sz w:val="22"/>
                <w:szCs w:val="22"/>
                <w:vertAlign w:val="superscript"/>
              </w:rPr>
              <w:t>1</w:t>
            </w:r>
            <w:r w:rsidRPr="00945E73">
              <w:rPr>
                <w:sz w:val="22"/>
                <w:szCs w:val="22"/>
              </w:rPr>
              <w:t xml:space="preserve">  1. nav ievērots šo noteikumu 80. punktā noteiktais nosacījums;</w:t>
            </w:r>
          </w:p>
          <w:p w14:paraId="7B16C910" w14:textId="2932A259" w:rsidR="00B52B02" w:rsidRPr="00945E73" w:rsidRDefault="00B52B02" w:rsidP="00B52B02">
            <w:pPr>
              <w:rPr>
                <w:sz w:val="22"/>
                <w:szCs w:val="22"/>
              </w:rPr>
            </w:pPr>
            <w:r w:rsidRPr="00945E73">
              <w:rPr>
                <w:sz w:val="22"/>
                <w:szCs w:val="22"/>
              </w:rPr>
              <w:t>87.</w:t>
            </w:r>
            <w:r w:rsidRPr="00945E73">
              <w:rPr>
                <w:sz w:val="22"/>
                <w:szCs w:val="22"/>
                <w:vertAlign w:val="superscript"/>
              </w:rPr>
              <w:t>1</w:t>
            </w:r>
            <w:r w:rsidRPr="00945E73">
              <w:rPr>
                <w:sz w:val="22"/>
                <w:szCs w:val="22"/>
              </w:rPr>
              <w:t xml:space="preserve"> 2. nav nodrošinātas šo noteikumu 8. vai 13. punktā minētās prasības.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B74B211" w14:textId="77777777" w:rsidR="00B52B02" w:rsidRPr="00945E73" w:rsidRDefault="00B52B02" w:rsidP="00B52B02">
            <w:pPr>
              <w:ind w:firstLine="709"/>
              <w:jc w:val="both"/>
              <w:rPr>
                <w:rFonts w:eastAsia="Calibri"/>
                <w:b/>
                <w:bCs/>
                <w:sz w:val="22"/>
                <w:szCs w:val="22"/>
              </w:rPr>
            </w:pPr>
            <w:r w:rsidRPr="00945E73">
              <w:rPr>
                <w:rFonts w:eastAsia="Calibri"/>
                <w:b/>
                <w:bCs/>
                <w:sz w:val="22"/>
                <w:szCs w:val="22"/>
              </w:rPr>
              <w:lastRenderedPageBreak/>
              <w:t>Finanšu ministrija (iebildums)</w:t>
            </w:r>
          </w:p>
          <w:p w14:paraId="0E3AFF0E" w14:textId="77777777" w:rsidR="00B52B02" w:rsidRPr="00945E73" w:rsidRDefault="00B52B02" w:rsidP="00B52B02">
            <w:pPr>
              <w:pStyle w:val="ListParagraph"/>
              <w:numPr>
                <w:ilvl w:val="0"/>
                <w:numId w:val="4"/>
              </w:numPr>
              <w:tabs>
                <w:tab w:val="left" w:pos="993"/>
              </w:tabs>
              <w:spacing w:after="0" w:line="240" w:lineRule="auto"/>
              <w:ind w:left="0" w:firstLine="709"/>
              <w:jc w:val="both"/>
              <w:rPr>
                <w:rFonts w:ascii="Times New Roman" w:hAnsi="Times New Roman"/>
              </w:rPr>
            </w:pPr>
            <w:r w:rsidRPr="00945E73">
              <w:rPr>
                <w:rFonts w:ascii="Times New Roman" w:hAnsi="Times New Roman"/>
              </w:rPr>
              <w:t>Lūdzam noteikumu projekta 25.punktā izteiktajā 87.</w:t>
            </w:r>
            <w:r w:rsidRPr="00945E73">
              <w:rPr>
                <w:rFonts w:ascii="Times New Roman" w:hAnsi="Times New Roman"/>
                <w:vertAlign w:val="superscript"/>
              </w:rPr>
              <w:t>1</w:t>
            </w:r>
            <w:r w:rsidRPr="00945E73">
              <w:rPr>
                <w:rFonts w:ascii="Times New Roman" w:hAnsi="Times New Roman"/>
              </w:rPr>
              <w:t xml:space="preserve"> punktā, pēc analoģijas kā šobrīd tajā jau ir atsauces uz noteikumu projekta konkrētiem punktiem, iekļaut arī ar atsauces uz MKN Nr.561 </w:t>
            </w:r>
            <w:r w:rsidRPr="00945E73">
              <w:rPr>
                <w:rFonts w:ascii="Times New Roman" w:hAnsi="Times New Roman"/>
                <w:shd w:val="clear" w:color="auto" w:fill="FFFFFF"/>
              </w:rPr>
              <w:t xml:space="preserve">39.punktu (efektīvas koģenerācijas kritēriju pārkāpumi) un </w:t>
            </w:r>
            <w:r w:rsidRPr="00945E73">
              <w:rPr>
                <w:rFonts w:ascii="Times New Roman" w:hAnsi="Times New Roman"/>
              </w:rPr>
              <w:t xml:space="preserve">MKN Nr.561 </w:t>
            </w:r>
            <w:r w:rsidRPr="00945E73">
              <w:rPr>
                <w:rFonts w:ascii="Times New Roman" w:hAnsi="Times New Roman"/>
                <w:shd w:val="clear" w:color="auto" w:fill="FFFFFF"/>
              </w:rPr>
              <w:t>48.punktu,</w:t>
            </w:r>
            <w:r w:rsidRPr="00945E73">
              <w:rPr>
                <w:rFonts w:ascii="Times New Roman" w:hAnsi="Times New Roman"/>
              </w:rPr>
              <w:t xml:space="preserve"> </w:t>
            </w:r>
            <w:r w:rsidRPr="00945E73">
              <w:rPr>
                <w:rFonts w:ascii="Times New Roman" w:hAnsi="Times New Roman"/>
                <w:shd w:val="clear" w:color="auto" w:fill="FFFFFF"/>
              </w:rPr>
              <w:t xml:space="preserve">lai skaidrs, ka ja BVKB konstatē apstākļus, kas pārkāptu t.sk. valsts atbalsta nosacījumus, </w:t>
            </w:r>
            <w:r w:rsidRPr="00945E73">
              <w:rPr>
                <w:rFonts w:ascii="Times New Roman" w:hAnsi="Times New Roman"/>
                <w:shd w:val="clear" w:color="auto" w:fill="FFFFFF"/>
              </w:rPr>
              <w:lastRenderedPageBreak/>
              <w:t>nelikumīgs atbalsts būtu atgūstams, kā arī dot atsauci uz noteikumu projekta</w:t>
            </w:r>
            <w:r w:rsidRPr="00945E73">
              <w:rPr>
                <w:rFonts w:ascii="Times New Roman" w:hAnsi="Times New Roman"/>
              </w:rPr>
              <w:t xml:space="preserve"> 99.punktu, jo gadījumā, ja uzņēmums nevar pierādīt, ka nav pārkompensēts un tādējādi nav saņēmis nelikumīgu valsts atbalstu, nelikumīgs atbalsts ir atgūstams</w:t>
            </w:r>
            <w:r w:rsidRPr="00945E73">
              <w:rPr>
                <w:rFonts w:ascii="Times New Roman" w:hAnsi="Times New Roman"/>
                <w:shd w:val="clear" w:color="auto" w:fill="FFFFFF"/>
              </w:rPr>
              <w:t xml:space="preserve">. </w:t>
            </w:r>
          </w:p>
          <w:p w14:paraId="5BBDF829" w14:textId="77777777" w:rsidR="00B52B02" w:rsidRPr="00945E73" w:rsidRDefault="00B52B02" w:rsidP="00B52B02">
            <w:pPr>
              <w:ind w:firstLine="709"/>
              <w:jc w:val="both"/>
              <w:rPr>
                <w:sz w:val="22"/>
                <w:szCs w:val="22"/>
              </w:rPr>
            </w:pPr>
            <w:r w:rsidRPr="00945E73">
              <w:rPr>
                <w:sz w:val="22"/>
                <w:szCs w:val="22"/>
                <w:shd w:val="clear" w:color="auto" w:fill="FFFFFF"/>
              </w:rPr>
              <w:t xml:space="preserve">Vienlaikus lūdzam pārskatīt vēl citus </w:t>
            </w:r>
            <w:r w:rsidRPr="00945E73">
              <w:rPr>
                <w:sz w:val="22"/>
                <w:szCs w:val="22"/>
              </w:rPr>
              <w:t>MKN Nr.561 un noteikumu projekta punktus, uz kuriem sniegt atsauces šajā punktā, kur runāts par nelikumīga atbalsta atgūšanu. Attiecīgi lūdzam papildināt arī skaidrojumu anotācijas 8.lpp.</w:t>
            </w:r>
          </w:p>
          <w:p w14:paraId="6AA1EA9D" w14:textId="77777777" w:rsidR="00B52B02" w:rsidRPr="00945E73" w:rsidRDefault="00B52B02" w:rsidP="00B52B02">
            <w:pPr>
              <w:jc w:val="both"/>
              <w:rPr>
                <w:rFonts w:eastAsia="Calibri"/>
                <w:b/>
                <w:bCs/>
                <w:sz w:val="22"/>
                <w:szCs w:val="22"/>
              </w:rPr>
            </w:pPr>
          </w:p>
          <w:p w14:paraId="729E782E" w14:textId="44757F50" w:rsidR="00B52B02" w:rsidRPr="00945E73" w:rsidRDefault="00B52B02" w:rsidP="00B52B02">
            <w:pPr>
              <w:jc w:val="both"/>
              <w:rPr>
                <w:rFonts w:eastAsia="Calibri"/>
                <w:b/>
                <w:bCs/>
                <w:sz w:val="22"/>
                <w:szCs w:val="22"/>
              </w:rPr>
            </w:pPr>
            <w:r w:rsidRPr="00945E73">
              <w:rPr>
                <w:rFonts w:eastAsia="Calibri"/>
                <w:b/>
                <w:bCs/>
                <w:sz w:val="22"/>
                <w:szCs w:val="22"/>
              </w:rPr>
              <w:t>Finanšu ministrijas 14.04.21. iebildums</w:t>
            </w:r>
          </w:p>
          <w:p w14:paraId="342C6506" w14:textId="7FD36DC2" w:rsidR="00B52B02" w:rsidRPr="00945E73" w:rsidRDefault="00B52B02" w:rsidP="00B52B02">
            <w:pPr>
              <w:ind w:firstLine="709"/>
              <w:jc w:val="both"/>
              <w:rPr>
                <w:rFonts w:eastAsia="Calibri"/>
                <w:b/>
                <w:bCs/>
                <w:sz w:val="22"/>
                <w:szCs w:val="22"/>
              </w:rPr>
            </w:pPr>
            <w:r w:rsidRPr="00945E73">
              <w:rPr>
                <w:sz w:val="22"/>
                <w:szCs w:val="22"/>
                <w:shd w:val="clear" w:color="auto" w:fill="FFFFFF"/>
              </w:rPr>
              <w:t>Uzturam Finanšu ministrijas izteikto iebildumu par noteikumu projekta 31.punktā izteikto 87.1. apakšpunkta redakciju. Aicinām papildināt šo punktu arī ar atsaucēm uz MKN Nr.561 39.punktu un 48.punktu, kā arī dot atsauci uz noteikumu projekta 32.punktā izteikto 99.punktu, jo gadījumā, ja uzņēmums nevar pierādīt, ka nav pārkompensēts un tādējādi nav saņēmis nelikumīgu valsts atbalstu, nelikumīgs atbalsts ir atgūstams. Vienlaikus lūdzam pārskatīt vēl citus MKN Nr.561 un noteikumu projekta punktus, uz kuriem sniegt atsauces šajā punktā, kur runāts par nelikumīga atbalsta atgūšanu. Attiecīgi lūdzam papildināt arī skaidrojumu anotācijā.</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570DD75" w14:textId="41510F3F" w:rsidR="00B52B02" w:rsidRPr="00945E73" w:rsidRDefault="00B52B02" w:rsidP="00B52B02">
            <w:pPr>
              <w:jc w:val="center"/>
              <w:rPr>
                <w:b/>
                <w:bCs/>
                <w:sz w:val="22"/>
                <w:szCs w:val="22"/>
              </w:rPr>
            </w:pPr>
            <w:r w:rsidRPr="00945E73">
              <w:rPr>
                <w:b/>
                <w:bCs/>
                <w:sz w:val="22"/>
                <w:szCs w:val="22"/>
              </w:rPr>
              <w:lastRenderedPageBreak/>
              <w:t>Daļēji ņemts vērā.</w:t>
            </w:r>
          </w:p>
          <w:p w14:paraId="09091238" w14:textId="74222C3E" w:rsidR="00B52B02" w:rsidRPr="00945E73" w:rsidRDefault="00B52B02" w:rsidP="00B52B02">
            <w:pPr>
              <w:ind w:left="127"/>
              <w:rPr>
                <w:sz w:val="22"/>
                <w:szCs w:val="22"/>
                <w:shd w:val="clear" w:color="auto" w:fill="FFFFFF"/>
              </w:rPr>
            </w:pPr>
            <w:r w:rsidRPr="00945E73">
              <w:rPr>
                <w:sz w:val="22"/>
                <w:szCs w:val="22"/>
              </w:rPr>
              <w:t>Skaidrojam, ka noteikumu 39.punkta ir atsauce uz 8. un 13. punktu, no kuriem izriet efektīvas koģenerācijas nosacījums. Tieši tāpat arī 87.</w:t>
            </w:r>
            <w:r w:rsidRPr="00945E73">
              <w:rPr>
                <w:sz w:val="22"/>
                <w:szCs w:val="22"/>
                <w:vertAlign w:val="superscript"/>
              </w:rPr>
              <w:t>1</w:t>
            </w:r>
            <w:r w:rsidRPr="00945E73">
              <w:rPr>
                <w:sz w:val="22"/>
                <w:szCs w:val="22"/>
              </w:rPr>
              <w:t> punktā ir atsauce uz 8. un 13. punktu. Nav nepieciešams 87.</w:t>
            </w:r>
            <w:r w:rsidRPr="00945E73">
              <w:rPr>
                <w:sz w:val="22"/>
                <w:szCs w:val="22"/>
                <w:vertAlign w:val="superscript"/>
              </w:rPr>
              <w:t>1</w:t>
            </w:r>
            <w:r w:rsidRPr="00945E73">
              <w:rPr>
                <w:sz w:val="22"/>
                <w:szCs w:val="22"/>
              </w:rPr>
              <w:t xml:space="preserve"> punktā ietvert atsauci arī uz 39. punktu. Savukārt atsauce uz </w:t>
            </w:r>
            <w:r w:rsidRPr="00945E73">
              <w:rPr>
                <w:sz w:val="22"/>
                <w:szCs w:val="22"/>
                <w:shd w:val="clear" w:color="auto" w:fill="FFFFFF"/>
              </w:rPr>
              <w:t xml:space="preserve">48.punktu ir ietverta noteikumu </w:t>
            </w:r>
            <w:r w:rsidRPr="00945E73">
              <w:rPr>
                <w:sz w:val="22"/>
                <w:szCs w:val="22"/>
                <w:shd w:val="clear" w:color="auto" w:fill="FFFFFF"/>
              </w:rPr>
              <w:lastRenderedPageBreak/>
              <w:t>86.punktā, jo atbilstoši līdzšinējai izpratnei par nepamatotu un nelikumīgu valsts atbalstu 48. punktā uzskaitītie pārkāpumi ir attiecināmi uz nepamatotu valsts atbalstu. Skaidrības labad precizēta anotācija, tajā plašāk skaidrojot atšķirību starp nepamatotu un nelikumīgu valsts atbalstu.</w:t>
            </w:r>
          </w:p>
          <w:p w14:paraId="4C577102" w14:textId="77777777" w:rsidR="00B52B02" w:rsidRPr="00945E73" w:rsidRDefault="00B52B02" w:rsidP="00B52B02">
            <w:pPr>
              <w:ind w:left="127"/>
              <w:rPr>
                <w:sz w:val="22"/>
                <w:szCs w:val="22"/>
              </w:rPr>
            </w:pPr>
          </w:p>
          <w:p w14:paraId="2FA7FE9A" w14:textId="77777777" w:rsidR="00B52B02" w:rsidRPr="00945E73" w:rsidRDefault="00B52B02" w:rsidP="00B52B02">
            <w:pPr>
              <w:ind w:left="127"/>
              <w:rPr>
                <w:sz w:val="22"/>
                <w:szCs w:val="22"/>
              </w:rPr>
            </w:pPr>
          </w:p>
          <w:p w14:paraId="3BFE43CB" w14:textId="77777777" w:rsidR="00B52B02" w:rsidRPr="00945E73" w:rsidRDefault="00B52B02" w:rsidP="00B52B02">
            <w:pPr>
              <w:ind w:left="127"/>
              <w:rPr>
                <w:sz w:val="22"/>
                <w:szCs w:val="22"/>
              </w:rPr>
            </w:pPr>
          </w:p>
          <w:p w14:paraId="33027162" w14:textId="77777777" w:rsidR="00B52B02" w:rsidRPr="00945E73" w:rsidRDefault="00B52B02" w:rsidP="00B52B02">
            <w:pPr>
              <w:ind w:left="127"/>
              <w:rPr>
                <w:sz w:val="22"/>
                <w:szCs w:val="22"/>
              </w:rPr>
            </w:pPr>
          </w:p>
          <w:p w14:paraId="7FC493F7" w14:textId="7ECF3F85" w:rsidR="00B52B02" w:rsidRPr="00945E73" w:rsidRDefault="00B52B02" w:rsidP="00B52B02">
            <w:pPr>
              <w:jc w:val="both"/>
              <w:rPr>
                <w:rFonts w:eastAsia="Calibri"/>
                <w:b/>
                <w:bCs/>
                <w:sz w:val="22"/>
                <w:szCs w:val="22"/>
              </w:rPr>
            </w:pPr>
            <w:r w:rsidRPr="00945E73">
              <w:rPr>
                <w:rFonts w:eastAsia="Calibri"/>
                <w:b/>
                <w:bCs/>
                <w:sz w:val="22"/>
                <w:szCs w:val="22"/>
              </w:rPr>
              <w:t>14.04.21. iebildums ņemts vērā</w:t>
            </w:r>
          </w:p>
          <w:p w14:paraId="6E41BAA4" w14:textId="2F671865" w:rsidR="00B52B02" w:rsidRPr="00945E73" w:rsidRDefault="00B52B02" w:rsidP="00B52B02">
            <w:pPr>
              <w:jc w:val="both"/>
              <w:rPr>
                <w:rFonts w:eastAsia="Calibri"/>
                <w:b/>
                <w:bCs/>
                <w:sz w:val="22"/>
                <w:szCs w:val="22"/>
              </w:rPr>
            </w:pPr>
            <w:r w:rsidRPr="00945E73">
              <w:rPr>
                <w:sz w:val="22"/>
                <w:szCs w:val="22"/>
              </w:rPr>
              <w:t>87.</w:t>
            </w:r>
            <w:r w:rsidRPr="00945E73">
              <w:rPr>
                <w:sz w:val="22"/>
                <w:szCs w:val="22"/>
                <w:vertAlign w:val="superscript"/>
              </w:rPr>
              <w:t>1</w:t>
            </w:r>
            <w:r w:rsidRPr="00945E73">
              <w:rPr>
                <w:sz w:val="22"/>
                <w:szCs w:val="22"/>
              </w:rPr>
              <w:t xml:space="preserve"> 2. </w:t>
            </w:r>
            <w:r w:rsidRPr="00945E73">
              <w:rPr>
                <w:sz w:val="22"/>
                <w:szCs w:val="22"/>
                <w:shd w:val="clear" w:color="auto" w:fill="FFFFFF"/>
              </w:rPr>
              <w:t>apakšpunkts papildināts ar atsaucēm uz 39. punktu un 48.1. un 48.4. apakšpunktu.</w:t>
            </w:r>
          </w:p>
          <w:p w14:paraId="262C548C" w14:textId="247B8DFA" w:rsidR="00B52B02" w:rsidRPr="00945E73" w:rsidRDefault="00B52B02" w:rsidP="00B52B02">
            <w:pPr>
              <w:ind w:left="127"/>
              <w:rPr>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CF72163" w14:textId="77777777" w:rsidR="0076398E" w:rsidRPr="00945E73" w:rsidRDefault="0076398E" w:rsidP="0076398E">
            <w:pPr>
              <w:spacing w:after="60"/>
              <w:ind w:firstLine="851"/>
              <w:jc w:val="both"/>
              <w:rPr>
                <w:sz w:val="22"/>
                <w:szCs w:val="22"/>
              </w:rPr>
            </w:pPr>
            <w:r w:rsidRPr="00945E73">
              <w:rPr>
                <w:sz w:val="22"/>
                <w:szCs w:val="22"/>
              </w:rPr>
              <w:lastRenderedPageBreak/>
              <w:t>87.</w:t>
            </w:r>
            <w:r w:rsidRPr="00945E73">
              <w:rPr>
                <w:sz w:val="22"/>
                <w:szCs w:val="22"/>
                <w:vertAlign w:val="superscript"/>
              </w:rPr>
              <w:t>1</w:t>
            </w:r>
            <w:r w:rsidRPr="00945E73">
              <w:rPr>
                <w:sz w:val="22"/>
                <w:szCs w:val="22"/>
              </w:rPr>
              <w:t xml:space="preserve">  Saņemtais valsts atbalsts uzskatāms par nelikumīgu valsts atbalstu arī, ja: </w:t>
            </w:r>
          </w:p>
          <w:p w14:paraId="2FC8C874" w14:textId="77777777" w:rsidR="0076398E" w:rsidRPr="00945E73" w:rsidRDefault="0076398E" w:rsidP="0076398E">
            <w:pPr>
              <w:spacing w:after="60"/>
              <w:ind w:firstLine="851"/>
              <w:jc w:val="both"/>
              <w:rPr>
                <w:sz w:val="22"/>
                <w:szCs w:val="22"/>
              </w:rPr>
            </w:pPr>
            <w:r w:rsidRPr="00945E73">
              <w:rPr>
                <w:sz w:val="22"/>
                <w:szCs w:val="22"/>
              </w:rPr>
              <w:t>87.</w:t>
            </w:r>
            <w:r w:rsidRPr="00945E73">
              <w:rPr>
                <w:sz w:val="22"/>
                <w:szCs w:val="22"/>
                <w:vertAlign w:val="superscript"/>
              </w:rPr>
              <w:t>1</w:t>
            </w:r>
            <w:r w:rsidRPr="00945E73">
              <w:rPr>
                <w:sz w:val="22"/>
                <w:szCs w:val="22"/>
              </w:rPr>
              <w:t xml:space="preserve">  1. nav ievērots šo noteikumu 80. punktā noteiktais nosacījums;</w:t>
            </w:r>
          </w:p>
          <w:p w14:paraId="4268A28E" w14:textId="44BEDCC9" w:rsidR="00B52B02" w:rsidRPr="00945E73" w:rsidRDefault="0076398E" w:rsidP="0076398E">
            <w:pPr>
              <w:ind w:firstLine="720"/>
              <w:jc w:val="both"/>
              <w:rPr>
                <w:sz w:val="22"/>
                <w:szCs w:val="22"/>
              </w:rPr>
            </w:pPr>
            <w:r w:rsidRPr="00945E73">
              <w:rPr>
                <w:sz w:val="22"/>
                <w:szCs w:val="22"/>
              </w:rPr>
              <w:t>87.</w:t>
            </w:r>
            <w:r w:rsidRPr="00945E73">
              <w:rPr>
                <w:sz w:val="22"/>
                <w:szCs w:val="22"/>
                <w:vertAlign w:val="superscript"/>
              </w:rPr>
              <w:t>1</w:t>
            </w:r>
            <w:r w:rsidRPr="00945E73">
              <w:rPr>
                <w:sz w:val="22"/>
                <w:szCs w:val="22"/>
              </w:rPr>
              <w:t xml:space="preserve"> 2. nav nodrošinātas šo noteikumu 8., 13. vai 39. punktā </w:t>
            </w:r>
            <w:r w:rsidRPr="00945E73">
              <w:rPr>
                <w:sz w:val="22"/>
                <w:szCs w:val="22"/>
              </w:rPr>
              <w:lastRenderedPageBreak/>
              <w:t>minētās prasības vai obligātā iepirkuma vai garantētās maksas tiesības tikušas atceltas pamatojoties uz šo noteikumu 48.1. vai 48.4. apakšpunktu.</w:t>
            </w:r>
          </w:p>
          <w:p w14:paraId="3D4447D0" w14:textId="77777777" w:rsidR="00B52B02" w:rsidRPr="00945E73" w:rsidRDefault="00B52B02" w:rsidP="00B52B02">
            <w:pPr>
              <w:jc w:val="both"/>
              <w:rPr>
                <w:sz w:val="22"/>
                <w:szCs w:val="22"/>
              </w:rPr>
            </w:pPr>
          </w:p>
          <w:p w14:paraId="007CBE79" w14:textId="77777777" w:rsidR="00B52B02" w:rsidRPr="00945E73" w:rsidRDefault="00B52B02" w:rsidP="00B52B02">
            <w:pPr>
              <w:jc w:val="both"/>
              <w:rPr>
                <w:sz w:val="22"/>
                <w:szCs w:val="22"/>
              </w:rPr>
            </w:pPr>
          </w:p>
          <w:p w14:paraId="0DA0DFB5" w14:textId="4DD49DB9" w:rsidR="00B52B02" w:rsidRPr="00945E73" w:rsidRDefault="00B52B02" w:rsidP="00B52B02">
            <w:pPr>
              <w:jc w:val="both"/>
              <w:rPr>
                <w:sz w:val="22"/>
                <w:szCs w:val="22"/>
                <w:u w:val="single"/>
              </w:rPr>
            </w:pPr>
            <w:r w:rsidRPr="00945E73">
              <w:rPr>
                <w:sz w:val="22"/>
                <w:szCs w:val="22"/>
              </w:rPr>
              <w:t xml:space="preserve">Anotācijas I sadaļas 2. punktā daļa par </w:t>
            </w:r>
            <w:r w:rsidRPr="00945E73">
              <w:rPr>
                <w:sz w:val="22"/>
                <w:szCs w:val="22"/>
                <w:u w:val="single"/>
              </w:rPr>
              <w:t>nepamatoti vai nelikumīgi saņemta valsts atbalsta atgūšanu</w:t>
            </w:r>
            <w:r w:rsidR="0013283A">
              <w:rPr>
                <w:sz w:val="22"/>
                <w:szCs w:val="22"/>
                <w:u w:val="single"/>
              </w:rPr>
              <w:t>.</w:t>
            </w:r>
          </w:p>
          <w:p w14:paraId="045A6699" w14:textId="77777777" w:rsidR="00B52B02" w:rsidRPr="00945E73" w:rsidRDefault="00B52B02" w:rsidP="00B52B02">
            <w:pPr>
              <w:jc w:val="both"/>
              <w:rPr>
                <w:sz w:val="22"/>
                <w:szCs w:val="22"/>
                <w:u w:val="single"/>
              </w:rPr>
            </w:pPr>
          </w:p>
          <w:p w14:paraId="0DB44FA3" w14:textId="57DE1A44" w:rsidR="00B52B02" w:rsidRPr="00945E73" w:rsidRDefault="00B52B02" w:rsidP="005D4BB8">
            <w:pPr>
              <w:rPr>
                <w:sz w:val="22"/>
                <w:szCs w:val="22"/>
              </w:rPr>
            </w:pPr>
          </w:p>
        </w:tc>
      </w:tr>
      <w:tr w:rsidR="00F47362" w:rsidRPr="00945E73" w14:paraId="7B452F24"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F330C1A" w14:textId="3EDC83E6" w:rsidR="00B52B02" w:rsidRPr="00945E73" w:rsidRDefault="00B52B02" w:rsidP="00B52B02">
            <w:pPr>
              <w:jc w:val="center"/>
              <w:rPr>
                <w:sz w:val="22"/>
                <w:szCs w:val="22"/>
              </w:rPr>
            </w:pPr>
            <w:r w:rsidRPr="00945E73">
              <w:rPr>
                <w:sz w:val="22"/>
                <w:szCs w:val="22"/>
              </w:rPr>
              <w:lastRenderedPageBreak/>
              <w:t>2</w:t>
            </w:r>
            <w:r w:rsidR="00A52240" w:rsidRPr="00945E73">
              <w:rPr>
                <w:sz w:val="22"/>
                <w:szCs w:val="22"/>
              </w:rPr>
              <w:t>1</w:t>
            </w:r>
            <w:r w:rsidRPr="00945E73">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463F30D" w14:textId="715CECC4" w:rsidR="00B52B02" w:rsidRPr="00945E73" w:rsidRDefault="00B52B02" w:rsidP="00B52B02">
            <w:pPr>
              <w:spacing w:after="60"/>
              <w:ind w:firstLine="720"/>
              <w:rPr>
                <w:sz w:val="22"/>
                <w:szCs w:val="22"/>
              </w:rPr>
            </w:pPr>
            <w:r w:rsidRPr="00945E73">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82E7AD4" w14:textId="77777777" w:rsidR="00B52B02" w:rsidRPr="00945E73" w:rsidRDefault="00B52B02" w:rsidP="00B52B02">
            <w:pPr>
              <w:ind w:firstLine="709"/>
              <w:jc w:val="both"/>
              <w:rPr>
                <w:rFonts w:eastAsia="Lucida Sans Unicode"/>
                <w:b/>
                <w:bCs/>
                <w:kern w:val="2"/>
                <w:sz w:val="22"/>
                <w:szCs w:val="22"/>
                <w:lang w:eastAsia="hi-IN" w:bidi="hi-IN"/>
              </w:rPr>
            </w:pPr>
            <w:r w:rsidRPr="00945E73">
              <w:rPr>
                <w:rFonts w:eastAsia="Lucida Sans Unicode"/>
                <w:b/>
                <w:bCs/>
                <w:kern w:val="2"/>
                <w:sz w:val="22"/>
                <w:szCs w:val="22"/>
                <w:lang w:eastAsia="hi-IN" w:bidi="hi-IN"/>
              </w:rPr>
              <w:t>BVKB 13.04.21. iebildums</w:t>
            </w:r>
          </w:p>
          <w:p w14:paraId="096FF6A5" w14:textId="7252644D" w:rsidR="00B52B02" w:rsidRPr="00945E73" w:rsidRDefault="00B52B02" w:rsidP="00B52B02">
            <w:pPr>
              <w:ind w:firstLine="709"/>
              <w:jc w:val="both"/>
              <w:rPr>
                <w:rFonts w:eastAsia="Calibri"/>
                <w:b/>
                <w:bCs/>
                <w:sz w:val="22"/>
                <w:szCs w:val="22"/>
              </w:rPr>
            </w:pPr>
            <w:r w:rsidRPr="00945E73">
              <w:rPr>
                <w:rFonts w:eastAsia="Lucida Sans Unicode"/>
                <w:kern w:val="2"/>
                <w:sz w:val="22"/>
                <w:szCs w:val="22"/>
                <w:lang w:eastAsia="hi-IN" w:bidi="hi-IN"/>
              </w:rPr>
              <w:t>Birojs vērš uzmanību, ka gan ar Grozījumu noteikumos Nr.561 15.punktu, gan arī ar Grozījumu noteikumos Nr.561 22.punktu paredzēts svītrot noteikumu Nr.561 51.punktu, tādēļ viena no minēto grozījumu normām ir svītrojama.</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42C177F" w14:textId="77777777" w:rsidR="00B52B02" w:rsidRPr="00945E73" w:rsidRDefault="00B52B02" w:rsidP="00B52B02">
            <w:pPr>
              <w:jc w:val="center"/>
              <w:rPr>
                <w:b/>
                <w:bCs/>
                <w:sz w:val="22"/>
                <w:szCs w:val="22"/>
              </w:rPr>
            </w:pPr>
            <w:r w:rsidRPr="00945E73">
              <w:rPr>
                <w:b/>
                <w:bCs/>
                <w:sz w:val="22"/>
                <w:szCs w:val="22"/>
              </w:rPr>
              <w:t>Ņemts vērā</w:t>
            </w:r>
          </w:p>
          <w:p w14:paraId="2755BEE8" w14:textId="48AC1A15" w:rsidR="00B52B02" w:rsidRPr="00945E73" w:rsidRDefault="00B52B02" w:rsidP="00B52B02">
            <w:pPr>
              <w:rPr>
                <w:b/>
                <w:bCs/>
                <w:sz w:val="22"/>
                <w:szCs w:val="22"/>
              </w:rPr>
            </w:pPr>
            <w:r w:rsidRPr="00945E73">
              <w:rPr>
                <w:rFonts w:eastAsia="Lucida Sans Unicode"/>
                <w:kern w:val="2"/>
                <w:sz w:val="22"/>
                <w:szCs w:val="22"/>
                <w:lang w:eastAsia="hi-IN" w:bidi="hi-IN"/>
              </w:rPr>
              <w:t>Noteikumu Nr.561 51.punktu paredzēts svītrot tikai ar grozījumu 22. punktu.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F898F25" w14:textId="1973A156" w:rsidR="00B52B02" w:rsidRPr="00945E73" w:rsidRDefault="00B52B02" w:rsidP="00B52B02">
            <w:pPr>
              <w:jc w:val="both"/>
              <w:rPr>
                <w:sz w:val="22"/>
                <w:szCs w:val="22"/>
              </w:rPr>
            </w:pPr>
            <w:r w:rsidRPr="00945E73">
              <w:rPr>
                <w:sz w:val="22"/>
                <w:szCs w:val="22"/>
              </w:rPr>
              <w:t>Noteikumu teksts</w:t>
            </w:r>
          </w:p>
        </w:tc>
      </w:tr>
      <w:tr w:rsidR="00F47362" w:rsidRPr="00945E73" w14:paraId="1191F0B9"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E0DA050" w14:textId="2187E831" w:rsidR="00B52B02" w:rsidRPr="00945E73" w:rsidRDefault="00B52B02" w:rsidP="00B52B02">
            <w:pPr>
              <w:jc w:val="center"/>
              <w:rPr>
                <w:sz w:val="22"/>
                <w:szCs w:val="22"/>
              </w:rPr>
            </w:pPr>
            <w:r w:rsidRPr="00945E73">
              <w:rPr>
                <w:sz w:val="22"/>
                <w:szCs w:val="22"/>
              </w:rPr>
              <w:t>2</w:t>
            </w:r>
            <w:r w:rsidR="00A52240" w:rsidRPr="00945E73">
              <w:rPr>
                <w:sz w:val="22"/>
                <w:szCs w:val="22"/>
              </w:rPr>
              <w:t>2</w:t>
            </w:r>
            <w:r w:rsidRPr="00945E73">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BCBCF31" w14:textId="727D5A73" w:rsidR="00B52B02" w:rsidRPr="00945E73" w:rsidRDefault="00B52B02" w:rsidP="00B52B02">
            <w:pPr>
              <w:spacing w:after="60"/>
              <w:rPr>
                <w:sz w:val="22"/>
                <w:szCs w:val="22"/>
              </w:rPr>
            </w:pPr>
            <w:r w:rsidRPr="00945E73">
              <w:rPr>
                <w:sz w:val="22"/>
                <w:szCs w:val="22"/>
              </w:rPr>
              <w:t>48.7. ja birojs konstatē, ka komersanta iesniegtā šo noteikumu </w:t>
            </w:r>
            <w:hyperlink r:id="rId59" w:anchor="p74" w:history="1">
              <w:r w:rsidRPr="00945E73">
                <w:rPr>
                  <w:sz w:val="22"/>
                  <w:szCs w:val="22"/>
                </w:rPr>
                <w:t>74. punktā</w:t>
              </w:r>
            </w:hyperlink>
            <w:r w:rsidRPr="00945E73">
              <w:rPr>
                <w:sz w:val="22"/>
                <w:szCs w:val="22"/>
              </w:rPr>
              <w:t xml:space="preserve"> minētā </w:t>
            </w:r>
            <w:r w:rsidRPr="00945E73">
              <w:rPr>
                <w:sz w:val="22"/>
                <w:szCs w:val="22"/>
              </w:rPr>
              <w:lastRenderedPageBreak/>
              <w:t>informācija, ko komersants iesniedz publiskajam tirgotājam, vai šo noteikumu </w:t>
            </w:r>
            <w:hyperlink r:id="rId60" w:anchor="p32" w:history="1">
              <w:r w:rsidRPr="00945E73">
                <w:rPr>
                  <w:sz w:val="22"/>
                  <w:szCs w:val="22"/>
                </w:rPr>
                <w:t>32. punktā</w:t>
              </w:r>
            </w:hyperlink>
            <w:r w:rsidRPr="00945E73">
              <w:rPr>
                <w:sz w:val="22"/>
                <w:szCs w:val="22"/>
              </w:rPr>
              <w:t> minētajā gada pārskatā minētā informācija neatbilst faktiskajai situācijai un šāda minētās informācijas neatbilstība ietekmējusi izmaksājamā atbalsta apmēru, tādējādi publiskais tirgotājs iepircis elektroenerģiju obligātā iepirkuma ietvaros par lielāku cenu, nekā pienāktos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6CCA873" w14:textId="77777777" w:rsidR="00B52B02" w:rsidRPr="00945E73" w:rsidRDefault="00B52B02" w:rsidP="00B52B02">
            <w:pPr>
              <w:spacing w:line="252" w:lineRule="auto"/>
              <w:jc w:val="center"/>
              <w:rPr>
                <w:rFonts w:eastAsia="Calibri"/>
                <w:b/>
                <w:bCs/>
                <w:sz w:val="22"/>
                <w:szCs w:val="22"/>
              </w:rPr>
            </w:pPr>
            <w:r w:rsidRPr="00945E73">
              <w:rPr>
                <w:rFonts w:eastAsia="Calibri"/>
                <w:b/>
                <w:bCs/>
                <w:sz w:val="22"/>
                <w:szCs w:val="22"/>
              </w:rPr>
              <w:lastRenderedPageBreak/>
              <w:t>EPT 13.04.21. iebildums</w:t>
            </w:r>
          </w:p>
          <w:p w14:paraId="60828F53" w14:textId="77777777" w:rsidR="00B52B02" w:rsidRPr="00945E73" w:rsidRDefault="00B52B02" w:rsidP="00B52B02">
            <w:pPr>
              <w:keepLines/>
              <w:autoSpaceDE w:val="0"/>
              <w:autoSpaceDN w:val="0"/>
              <w:adjustRightInd w:val="0"/>
              <w:spacing w:after="240"/>
              <w:ind w:firstLine="720"/>
              <w:jc w:val="both"/>
              <w:rPr>
                <w:sz w:val="22"/>
                <w:szCs w:val="22"/>
              </w:rPr>
            </w:pPr>
            <w:r w:rsidRPr="00945E73">
              <w:rPr>
                <w:sz w:val="22"/>
                <w:szCs w:val="22"/>
              </w:rPr>
              <w:lastRenderedPageBreak/>
              <w:t>EPT vērš uzmanību, ka abos Ministru kabineta noteikumu projektos, ar kuriem paredzēti grozījumi abu Ministru kabineta noteikumu 48.7.apakšpunktos, kas pēc būtības paredz vienu un to pašu tikai attiecīgo Ministru kabineta noteikumu ietvaros, ir iekļauti atšķirīgi grozījumi. EPT atbalsta paredzētos 48.7.apakšpunkta grozījumus, kā to paredz Grozījumi 561.noteikumos, vienlaikus aicina šo punktu papildināt ar Būvniecības valsts kontroles biroja (turpmāk – BVKB) rīcību, negaidot nākamo gadu, kad tiek iesniegts koģenerācijas stacijas gada pārskats, ja BVKB ir konstatējis, ka komersants EPT ir sniedzis informāciju par lietderīgās siltumenerģijas apjomu un patērētā kurināmā daudzumu, kas neatbilst faktiskajai situācijai un tā rezultātā EPT no komersanta obligātā iepirkuma ietvaros ir iepirkusi elektroenerģiju lielākā apmērā nekā pienāktos, un šo apakšpunktu izteikt šādā redakcijā:</w:t>
            </w:r>
          </w:p>
          <w:p w14:paraId="24D85222" w14:textId="0BC15D97" w:rsidR="00B52B02" w:rsidRPr="00945E73" w:rsidRDefault="00B52B02" w:rsidP="00B52B02">
            <w:pPr>
              <w:ind w:firstLine="709"/>
              <w:jc w:val="both"/>
              <w:rPr>
                <w:rFonts w:eastAsia="Calibri"/>
                <w:b/>
                <w:bCs/>
                <w:sz w:val="22"/>
                <w:szCs w:val="22"/>
              </w:rPr>
            </w:pPr>
            <w:r w:rsidRPr="00945E73">
              <w:rPr>
                <w:i/>
                <w:iCs/>
                <w:sz w:val="22"/>
                <w:szCs w:val="22"/>
              </w:rPr>
              <w:t xml:space="preserve">“48.7. ja birojs konstatē, ka komersanta iesniegtā šo noteikumu </w:t>
            </w:r>
            <w:hyperlink r:id="rId61" w:history="1">
              <w:r w:rsidRPr="00945E73">
                <w:rPr>
                  <w:i/>
                  <w:iCs/>
                  <w:sz w:val="22"/>
                  <w:szCs w:val="22"/>
                </w:rPr>
                <w:t>74. punktā</w:t>
              </w:r>
            </w:hyperlink>
            <w:r w:rsidRPr="00945E73">
              <w:rPr>
                <w:i/>
                <w:iCs/>
                <w:sz w:val="22"/>
                <w:szCs w:val="22"/>
              </w:rPr>
              <w:t xml:space="preserve"> minētā informācija, </w:t>
            </w:r>
            <w:r w:rsidRPr="00945E73">
              <w:rPr>
                <w:i/>
                <w:iCs/>
                <w:sz w:val="22"/>
                <w:szCs w:val="22"/>
                <w:u w:val="single"/>
              </w:rPr>
              <w:t>informācija par koģenerācijas stacijā patērēto kurināmā daudzumu un lietderīgās siltumenerģijas daudzumu</w:t>
            </w:r>
            <w:r w:rsidRPr="00945E73">
              <w:rPr>
                <w:i/>
                <w:iCs/>
                <w:sz w:val="22"/>
                <w:szCs w:val="22"/>
              </w:rPr>
              <w:t xml:space="preserve">, ko komersants iesniedz publiskajam tirgotājam, vai šo noteikumu </w:t>
            </w:r>
            <w:hyperlink r:id="rId62" w:history="1">
              <w:r w:rsidRPr="00945E73">
                <w:rPr>
                  <w:i/>
                  <w:iCs/>
                  <w:sz w:val="22"/>
                  <w:szCs w:val="22"/>
                </w:rPr>
                <w:t>32. punktā</w:t>
              </w:r>
            </w:hyperlink>
            <w:r w:rsidRPr="00945E73">
              <w:rPr>
                <w:i/>
                <w:iCs/>
                <w:sz w:val="22"/>
                <w:szCs w:val="22"/>
              </w:rPr>
              <w:t xml:space="preserve"> minētajā gada pārskatā minētā informācija neatbilst faktiskajai situācijai un šāda minētās informācijas neatbilstība ietekmējusi izmaksājamā atbalsta apmēru, tādējādi publiskais tirgotājs iepircis elektroenerģiju obligātā iepirkuma ietvaros par lielāku cenu </w:t>
            </w:r>
            <w:r w:rsidRPr="00945E73">
              <w:rPr>
                <w:i/>
                <w:iCs/>
                <w:sz w:val="22"/>
                <w:szCs w:val="22"/>
                <w:u w:val="single"/>
              </w:rPr>
              <w:t>vai lielākā apmērā</w:t>
            </w:r>
            <w:r w:rsidRPr="00945E73">
              <w:rPr>
                <w:i/>
                <w:iCs/>
                <w:sz w:val="22"/>
                <w:szCs w:val="22"/>
              </w:rPr>
              <w:t>, nekā pienāktos”.</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9D3B932" w14:textId="2D314D0D" w:rsidR="00B52B02" w:rsidRPr="00945E73" w:rsidRDefault="00B52B02" w:rsidP="00B52B02">
            <w:pPr>
              <w:jc w:val="center"/>
              <w:rPr>
                <w:b/>
                <w:bCs/>
                <w:sz w:val="22"/>
                <w:szCs w:val="22"/>
              </w:rPr>
            </w:pPr>
            <w:r w:rsidRPr="00945E73">
              <w:rPr>
                <w:b/>
                <w:bCs/>
                <w:sz w:val="22"/>
                <w:szCs w:val="22"/>
              </w:rPr>
              <w:lastRenderedPageBreak/>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A747AA5" w14:textId="49B2E651" w:rsidR="00B52B02" w:rsidRPr="00945E73" w:rsidRDefault="00C4605C" w:rsidP="00B52B02">
            <w:pPr>
              <w:jc w:val="both"/>
              <w:rPr>
                <w:sz w:val="22"/>
                <w:szCs w:val="22"/>
              </w:rPr>
            </w:pPr>
            <w:r w:rsidRPr="00DE27BE">
              <w:rPr>
                <w:rFonts w:eastAsia="Lucida Sans Unicode"/>
                <w:kern w:val="2"/>
                <w:sz w:val="22"/>
                <w:szCs w:val="22"/>
                <w:lang w:eastAsia="hi-IN" w:bidi="hi-IN"/>
              </w:rPr>
              <w:t>47</w:t>
            </w:r>
            <w:r w:rsidR="0076398E" w:rsidRPr="00DE27BE">
              <w:rPr>
                <w:rFonts w:eastAsia="Lucida Sans Unicode"/>
                <w:kern w:val="2"/>
                <w:sz w:val="22"/>
                <w:szCs w:val="22"/>
                <w:lang w:eastAsia="hi-IN" w:bidi="hi-IN"/>
              </w:rPr>
              <w:t>.7.</w:t>
            </w:r>
            <w:r w:rsidRPr="00DE27BE">
              <w:rPr>
                <w:rFonts w:eastAsia="Lucida Sans Unicode"/>
                <w:kern w:val="2"/>
                <w:sz w:val="22"/>
                <w:szCs w:val="22"/>
                <w:lang w:eastAsia="hi-IN" w:bidi="hi-IN"/>
              </w:rPr>
              <w:t> </w:t>
            </w:r>
            <w:r w:rsidR="0076398E" w:rsidRPr="00945E73">
              <w:rPr>
                <w:sz w:val="22"/>
                <w:szCs w:val="22"/>
              </w:rPr>
              <w:t xml:space="preserve"> komersanta iesniegtā šo noteikumu </w:t>
            </w:r>
            <w:hyperlink r:id="rId63" w:history="1">
              <w:r w:rsidR="0076398E" w:rsidRPr="00945E73">
                <w:rPr>
                  <w:sz w:val="22"/>
                  <w:szCs w:val="22"/>
                </w:rPr>
                <w:t>74. punktā</w:t>
              </w:r>
            </w:hyperlink>
            <w:r w:rsidR="0076398E" w:rsidRPr="00945E73">
              <w:rPr>
                <w:sz w:val="22"/>
                <w:szCs w:val="22"/>
              </w:rPr>
              <w:t xml:space="preserve"> minētā informācija vai informācija par </w:t>
            </w:r>
            <w:r w:rsidR="0076398E" w:rsidRPr="00945E73">
              <w:rPr>
                <w:sz w:val="22"/>
                <w:szCs w:val="22"/>
              </w:rPr>
              <w:lastRenderedPageBreak/>
              <w:t xml:space="preserve">koģenerācijas stacijā patērēto kurināmā daudzumu un lietderīgās siltumenerģijas daudzumu, ko komersants iesniedz publiskajam tirgotājam, vai šo noteikumu </w:t>
            </w:r>
            <w:hyperlink r:id="rId64" w:history="1">
              <w:r w:rsidR="0076398E" w:rsidRPr="00945E73">
                <w:rPr>
                  <w:sz w:val="22"/>
                  <w:szCs w:val="22"/>
                </w:rPr>
                <w:t>32. punktā</w:t>
              </w:r>
            </w:hyperlink>
            <w:r w:rsidR="0076398E" w:rsidRPr="00945E73">
              <w:rPr>
                <w:sz w:val="22"/>
                <w:szCs w:val="22"/>
              </w:rPr>
              <w:t xml:space="preserve"> minētajā gada pārskatā minētā informācija neatbilst faktiskajai situācijai un šāda minētās informācijas neatbilstība ietekmējusi izmaksājamā atbalsta apmēru, tādējādi publiskais tirgotājs iepircis elektroenerģiju obligātā iepirkuma ietvaros par lielāku cenu vai lielākā apmērā, nekā pienāktos</w:t>
            </w:r>
            <w:r w:rsidRPr="00DE27BE">
              <w:rPr>
                <w:sz w:val="22"/>
                <w:szCs w:val="22"/>
              </w:rPr>
              <w:t>.</w:t>
            </w:r>
          </w:p>
        </w:tc>
      </w:tr>
      <w:tr w:rsidR="00F47362" w:rsidRPr="00945E73" w14:paraId="188FC0E3"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49E2DE4" w14:textId="301DB883" w:rsidR="00B52B02" w:rsidRPr="00945E73" w:rsidRDefault="00B52B02" w:rsidP="00B52B02">
            <w:pPr>
              <w:jc w:val="center"/>
              <w:rPr>
                <w:sz w:val="22"/>
                <w:szCs w:val="22"/>
              </w:rPr>
            </w:pPr>
            <w:r w:rsidRPr="00945E73">
              <w:rPr>
                <w:sz w:val="22"/>
                <w:szCs w:val="22"/>
              </w:rPr>
              <w:lastRenderedPageBreak/>
              <w:t>2</w:t>
            </w:r>
            <w:r w:rsidR="00A52240" w:rsidRPr="00945E73">
              <w:rPr>
                <w:sz w:val="22"/>
                <w:szCs w:val="22"/>
              </w:rPr>
              <w:t>3</w:t>
            </w:r>
            <w:r w:rsidRPr="00945E73">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3537CC2" w14:textId="0D6E71C6" w:rsidR="00B52B02" w:rsidRPr="00945E73" w:rsidRDefault="00B52B02" w:rsidP="00B52B02">
            <w:pPr>
              <w:jc w:val="center"/>
              <w:rPr>
                <w:sz w:val="22"/>
                <w:szCs w:val="22"/>
              </w:rPr>
            </w:pPr>
            <w:r w:rsidRPr="00945E73">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389C73E" w14:textId="77777777" w:rsidR="00B52B02" w:rsidRPr="00945E73" w:rsidRDefault="00B52B02" w:rsidP="00B52B02">
            <w:pPr>
              <w:ind w:firstLine="709"/>
              <w:jc w:val="both"/>
              <w:rPr>
                <w:rFonts w:eastAsia="Calibri"/>
                <w:b/>
                <w:bCs/>
                <w:sz w:val="22"/>
                <w:szCs w:val="22"/>
              </w:rPr>
            </w:pPr>
            <w:r w:rsidRPr="00945E73">
              <w:rPr>
                <w:rFonts w:eastAsia="Calibri"/>
                <w:b/>
                <w:bCs/>
                <w:sz w:val="22"/>
                <w:szCs w:val="22"/>
              </w:rPr>
              <w:t>Finanšu ministrija (iebildums)</w:t>
            </w:r>
          </w:p>
          <w:p w14:paraId="64E62545" w14:textId="0F553974" w:rsidR="00B52B02" w:rsidRPr="00945E73" w:rsidRDefault="00B52B02" w:rsidP="00B52B02">
            <w:pPr>
              <w:ind w:firstLine="709"/>
              <w:jc w:val="both"/>
              <w:rPr>
                <w:rFonts w:eastAsia="Calibri"/>
                <w:b/>
                <w:bCs/>
                <w:sz w:val="22"/>
                <w:szCs w:val="22"/>
              </w:rPr>
            </w:pPr>
            <w:r w:rsidRPr="00945E73">
              <w:rPr>
                <w:sz w:val="22"/>
                <w:szCs w:val="22"/>
              </w:rPr>
              <w:t xml:space="preserve">Ņemot vērā anotācijā minēto, ka noteikumu projekta normas par nepamatotu un nelikumīgu atbalstu nav savstarpēji izslēdzošas, </w:t>
            </w:r>
            <w:r w:rsidRPr="00945E73">
              <w:rPr>
                <w:sz w:val="22"/>
                <w:szCs w:val="22"/>
              </w:rPr>
              <w:lastRenderedPageBreak/>
              <w:t>bet nepieciešamības gadījumā piemērojamas vienlaikus, tādējādi nodrošinot efektīvu nepamatoti un nelikumīgi saņemta valsts atbalsta atgūšanu (kopā ar procentiem par periodu, kad konstatēts nelikumīgs valsts atbalsts), lūdzam MKN Nr.651 VII sadaļu papildināt ar punktu, pēc kādiem principiem tiks nodrošināta atbalsta atgūšana gadījumos, ja pārkāpuma rezultātā atbalsts būs kvalificējams gan kā nepamatots, gan nelikumīgs atbalsts. Attiecīgi lūdzam precizēt arī atbilstošo skaidrojumu anotācijas 5.lpp.</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51B6887" w14:textId="351FF002" w:rsidR="00B52B02" w:rsidRPr="00945E73" w:rsidRDefault="00B52B02" w:rsidP="00B52B02">
            <w:pPr>
              <w:pStyle w:val="naisc"/>
              <w:spacing w:before="0" w:after="0"/>
              <w:rPr>
                <w:b/>
                <w:sz w:val="22"/>
                <w:szCs w:val="22"/>
              </w:rPr>
            </w:pPr>
            <w:r w:rsidRPr="00945E73">
              <w:rPr>
                <w:b/>
                <w:sz w:val="22"/>
                <w:szCs w:val="22"/>
              </w:rPr>
              <w:lastRenderedPageBreak/>
              <w:t>Daļēji ņemts vērā.</w:t>
            </w:r>
          </w:p>
          <w:p w14:paraId="25474ABB" w14:textId="3F7E5E08" w:rsidR="00EA7D00" w:rsidRPr="00945E73" w:rsidRDefault="00EA7D00" w:rsidP="00B52B02">
            <w:pPr>
              <w:pStyle w:val="naisc"/>
              <w:spacing w:before="0" w:after="0"/>
              <w:rPr>
                <w:b/>
                <w:sz w:val="22"/>
                <w:szCs w:val="22"/>
              </w:rPr>
            </w:pPr>
            <w:r w:rsidRPr="00945E73">
              <w:rPr>
                <w:b/>
                <w:sz w:val="22"/>
                <w:szCs w:val="22"/>
              </w:rPr>
              <w:t>(panākta vienošanās saskaņošanas procesā)</w:t>
            </w:r>
          </w:p>
          <w:p w14:paraId="736F532E" w14:textId="7DDC95F3" w:rsidR="00B52B02" w:rsidRPr="00945E73" w:rsidRDefault="00B52B02" w:rsidP="00B52B02">
            <w:pPr>
              <w:pStyle w:val="naisc"/>
              <w:spacing w:before="0" w:after="0"/>
              <w:jc w:val="both"/>
              <w:rPr>
                <w:sz w:val="22"/>
                <w:szCs w:val="22"/>
              </w:rPr>
            </w:pPr>
            <w:r w:rsidRPr="00945E73">
              <w:rPr>
                <w:sz w:val="22"/>
                <w:szCs w:val="22"/>
              </w:rPr>
              <w:lastRenderedPageBreak/>
              <w:t>Papildināta projekta anotācija, skaidrojot,  kādi nosacījumi tiks piemēroti, pārklājoties nepamatota vai nelikumīga valsts atbalsta saņemšanas periodiem. Tāpat anotācijā skaidrots, no kura brīža rēķināma valsts atbalsta atmaksa noteikumu projektā īpaši izceltajos nelikumīga valsts atbalsta gadījumos.</w:t>
            </w:r>
          </w:p>
          <w:p w14:paraId="6448F02D" w14:textId="77777777" w:rsidR="00B52B02" w:rsidRPr="00945E73" w:rsidRDefault="00B52B02" w:rsidP="00B52B02">
            <w:pPr>
              <w:jc w:val="both"/>
              <w:rPr>
                <w:sz w:val="22"/>
                <w:szCs w:val="22"/>
              </w:rPr>
            </w:pPr>
            <w:r w:rsidRPr="00945E73">
              <w:rPr>
                <w:sz w:val="22"/>
                <w:szCs w:val="22"/>
              </w:rPr>
              <w:t xml:space="preserve">Papildus skaidrojam, ka uzraugošā iestāde var konstatēt, ka komersants vienlaicīgi ir saņēmis gan nepamatotu, gan nelikumīgu valsts atbalstu, tomēr pārkāpumi, par kuriem tiks konstatēta nepamatota vai nelikumīga valsts atbalsta saņemšana, būs katrā no šiem gadījumiem atšķirīgi. </w:t>
            </w:r>
          </w:p>
          <w:p w14:paraId="0710309B" w14:textId="77777777" w:rsidR="00B52B02" w:rsidRPr="00945E73" w:rsidRDefault="00B52B02" w:rsidP="00B52B02">
            <w:pPr>
              <w:pStyle w:val="naisc"/>
              <w:spacing w:before="0" w:after="0"/>
              <w:jc w:val="both"/>
              <w:rPr>
                <w:sz w:val="22"/>
                <w:szCs w:val="22"/>
              </w:rPr>
            </w:pPr>
            <w:r w:rsidRPr="00945E73">
              <w:rPr>
                <w:sz w:val="22"/>
                <w:szCs w:val="22"/>
              </w:rPr>
              <w:t>Precizēti MK noteikumu projekta punkti, kas nosaka biroja rīcību nepamatoti vai nelikumīgi saņemta valsts atbalsta konstatēšanas gadījumā.</w:t>
            </w:r>
          </w:p>
          <w:p w14:paraId="6C30BF93" w14:textId="6AB95D9B" w:rsidR="00B52B02" w:rsidRPr="00945E73" w:rsidRDefault="00B52B02" w:rsidP="00B52B02">
            <w:pPr>
              <w:jc w:val="both"/>
              <w:rPr>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3BAB6B6" w14:textId="5B2F00DA" w:rsidR="00B52B02" w:rsidRPr="00945E73" w:rsidRDefault="00B52B02" w:rsidP="00B52B02">
            <w:pPr>
              <w:spacing w:after="60"/>
              <w:jc w:val="both"/>
              <w:rPr>
                <w:sz w:val="22"/>
                <w:szCs w:val="22"/>
              </w:rPr>
            </w:pPr>
            <w:r w:rsidRPr="00945E73">
              <w:rPr>
                <w:sz w:val="22"/>
                <w:szCs w:val="22"/>
              </w:rPr>
              <w:lastRenderedPageBreak/>
              <w:t>Anotācijas I sadaļas 2. punkts</w:t>
            </w:r>
            <w:r w:rsidR="002147CD">
              <w:rPr>
                <w:sz w:val="22"/>
                <w:szCs w:val="22"/>
              </w:rPr>
              <w:t>.</w:t>
            </w:r>
          </w:p>
          <w:p w14:paraId="7AFDAD88" w14:textId="77777777" w:rsidR="00B52B02" w:rsidRPr="00945E73" w:rsidRDefault="00B52B02" w:rsidP="00B52B02">
            <w:pPr>
              <w:spacing w:after="60"/>
              <w:jc w:val="both"/>
              <w:rPr>
                <w:sz w:val="22"/>
                <w:szCs w:val="22"/>
              </w:rPr>
            </w:pPr>
          </w:p>
          <w:p w14:paraId="7AC5F6A8" w14:textId="2EAB4187" w:rsidR="00B52B02" w:rsidRPr="00945E73" w:rsidRDefault="0076398E" w:rsidP="00B52B02">
            <w:pPr>
              <w:spacing w:after="60"/>
              <w:jc w:val="both"/>
              <w:rPr>
                <w:sz w:val="22"/>
                <w:szCs w:val="22"/>
              </w:rPr>
            </w:pPr>
            <w:r w:rsidRPr="00945E73">
              <w:rPr>
                <w:sz w:val="22"/>
                <w:szCs w:val="22"/>
              </w:rPr>
              <w:t xml:space="preserve">86. Birojs, konstatējot, ka komersants ir saņēmis nepamatotu </w:t>
            </w:r>
            <w:r w:rsidRPr="00945E73">
              <w:rPr>
                <w:sz w:val="22"/>
                <w:szCs w:val="22"/>
              </w:rPr>
              <w:lastRenderedPageBreak/>
              <w:t xml:space="preserve">valsts atbalstu, </w:t>
            </w:r>
            <w:r w:rsidRPr="00945E73">
              <w:rPr>
                <w:sz w:val="22"/>
                <w:szCs w:val="22"/>
                <w:shd w:val="clear" w:color="auto" w:fill="FFFFFF"/>
              </w:rPr>
              <w:t>nekavējoties pieņem lēmumu par pienākumu mēneša laikā atmaksāt publiskajam tirgotājam nepamatoti saņemto valsts atbalstu,</w:t>
            </w:r>
            <w:r w:rsidRPr="00945E73">
              <w:rPr>
                <w:sz w:val="22"/>
                <w:szCs w:val="22"/>
              </w:rPr>
              <w:t xml:space="preserve"> ko publiskais tirgotājs izmaksājis par visu periodu, kurā komersants valsts atbalstu saņēmis nepamatoti</w:t>
            </w:r>
          </w:p>
          <w:p w14:paraId="3A467C2E" w14:textId="77777777" w:rsidR="00B52B02" w:rsidRPr="00945E73" w:rsidRDefault="00B52B02" w:rsidP="00B52B02">
            <w:pPr>
              <w:spacing w:after="60"/>
              <w:jc w:val="both"/>
              <w:rPr>
                <w:sz w:val="22"/>
                <w:szCs w:val="22"/>
              </w:rPr>
            </w:pPr>
          </w:p>
          <w:p w14:paraId="4353011D" w14:textId="77777777" w:rsidR="0076398E" w:rsidRPr="00945E73" w:rsidRDefault="0076398E" w:rsidP="0076398E">
            <w:pPr>
              <w:spacing w:after="60"/>
              <w:ind w:firstLine="851"/>
              <w:jc w:val="both"/>
              <w:rPr>
                <w:sz w:val="22"/>
                <w:szCs w:val="22"/>
              </w:rPr>
            </w:pPr>
            <w:r w:rsidRPr="00945E73">
              <w:rPr>
                <w:sz w:val="22"/>
                <w:szCs w:val="22"/>
              </w:rPr>
              <w:t>87.</w:t>
            </w:r>
            <w:r w:rsidRPr="00945E73">
              <w:rPr>
                <w:sz w:val="22"/>
                <w:szCs w:val="22"/>
                <w:vertAlign w:val="superscript"/>
              </w:rPr>
              <w:t>1</w:t>
            </w:r>
            <w:r w:rsidRPr="00945E73">
              <w:rPr>
                <w:sz w:val="22"/>
                <w:szCs w:val="22"/>
              </w:rPr>
              <w:t xml:space="preserve">  Saņemtais valsts atbalsts uzskatāms par nelikumīgu valsts atbalstu arī, ja: </w:t>
            </w:r>
          </w:p>
          <w:p w14:paraId="625E961E" w14:textId="77777777" w:rsidR="0076398E" w:rsidRPr="00945E73" w:rsidRDefault="0076398E" w:rsidP="0076398E">
            <w:pPr>
              <w:spacing w:after="60"/>
              <w:ind w:firstLine="851"/>
              <w:jc w:val="both"/>
              <w:rPr>
                <w:sz w:val="22"/>
                <w:szCs w:val="22"/>
              </w:rPr>
            </w:pPr>
            <w:r w:rsidRPr="00945E73">
              <w:rPr>
                <w:sz w:val="22"/>
                <w:szCs w:val="22"/>
              </w:rPr>
              <w:t>87.</w:t>
            </w:r>
            <w:r w:rsidRPr="00945E73">
              <w:rPr>
                <w:sz w:val="22"/>
                <w:szCs w:val="22"/>
                <w:vertAlign w:val="superscript"/>
              </w:rPr>
              <w:t>1</w:t>
            </w:r>
            <w:r w:rsidRPr="00945E73">
              <w:rPr>
                <w:sz w:val="22"/>
                <w:szCs w:val="22"/>
              </w:rPr>
              <w:t xml:space="preserve">  1. nav ievērots šo noteikumu 80. punktā noteiktais nosacījums;</w:t>
            </w:r>
          </w:p>
          <w:p w14:paraId="25325FBE" w14:textId="61B1DBE8" w:rsidR="00B52B02" w:rsidRPr="00945E73" w:rsidRDefault="0076398E" w:rsidP="0076398E">
            <w:pPr>
              <w:spacing w:after="60"/>
              <w:ind w:firstLine="851"/>
              <w:jc w:val="both"/>
              <w:rPr>
                <w:sz w:val="22"/>
                <w:szCs w:val="22"/>
              </w:rPr>
            </w:pPr>
            <w:r w:rsidRPr="00945E73">
              <w:rPr>
                <w:sz w:val="22"/>
                <w:szCs w:val="22"/>
              </w:rPr>
              <w:t>87.</w:t>
            </w:r>
            <w:r w:rsidRPr="00945E73">
              <w:rPr>
                <w:sz w:val="22"/>
                <w:szCs w:val="22"/>
                <w:vertAlign w:val="superscript"/>
              </w:rPr>
              <w:t>1</w:t>
            </w:r>
            <w:r w:rsidRPr="00945E73">
              <w:rPr>
                <w:sz w:val="22"/>
                <w:szCs w:val="22"/>
              </w:rPr>
              <w:t xml:space="preserve"> 2. nav nodrošinātas šo noteikumu 8., 13. vai 39. punktā minētās prasības vai obligātā iepirkuma vai garantētās maksas tiesības tikušas atceltas pamatojoties uz šo noteikumu 48.1. vai 48.4. apakšpunktu.</w:t>
            </w:r>
          </w:p>
        </w:tc>
      </w:tr>
      <w:tr w:rsidR="00F47362" w:rsidRPr="00945E73" w14:paraId="774BD299" w14:textId="77777777" w:rsidTr="00A52240">
        <w:trPr>
          <w:gridAfter w:val="3"/>
          <w:wAfter w:w="2268" w:type="dxa"/>
          <w:trHeight w:val="246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B0333F9" w14:textId="49116C5B" w:rsidR="00B52B02" w:rsidRPr="00945E73" w:rsidRDefault="00B52B02" w:rsidP="00B52B02">
            <w:pPr>
              <w:jc w:val="center"/>
              <w:rPr>
                <w:sz w:val="22"/>
                <w:szCs w:val="22"/>
              </w:rPr>
            </w:pPr>
            <w:r w:rsidRPr="00945E73">
              <w:rPr>
                <w:sz w:val="22"/>
                <w:szCs w:val="22"/>
              </w:rPr>
              <w:lastRenderedPageBreak/>
              <w:t>2</w:t>
            </w:r>
            <w:r w:rsidR="00A52240" w:rsidRPr="00945E73">
              <w:rPr>
                <w:sz w:val="22"/>
                <w:szCs w:val="22"/>
              </w:rPr>
              <w:t>4</w:t>
            </w:r>
            <w:r w:rsidRPr="00945E73">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01236F3" w14:textId="325C6E4E" w:rsidR="00B52B02" w:rsidRPr="00945E73" w:rsidRDefault="00B52B02" w:rsidP="00B52B02">
            <w:pPr>
              <w:spacing w:after="60"/>
              <w:jc w:val="both"/>
              <w:rPr>
                <w:sz w:val="22"/>
                <w:szCs w:val="22"/>
              </w:rPr>
            </w:pPr>
            <w:r w:rsidRPr="00945E73">
              <w:rPr>
                <w:sz w:val="22"/>
                <w:szCs w:val="22"/>
              </w:rPr>
              <w:t>98. Komersants divu mēnešu laikā pēc šo noteikumu spēkā stāšanās dienas iesniedz birojā šādu informāciju un dokumentus kopējo kapitālieguldījumu iekšējās peļņas normas aprēķina veikšanai: …</w:t>
            </w:r>
          </w:p>
          <w:p w14:paraId="24EDB319" w14:textId="77777777" w:rsidR="00B52B02" w:rsidRPr="00945E73" w:rsidRDefault="00B52B02" w:rsidP="00B52B02">
            <w:pPr>
              <w:jc w:val="center"/>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C9E2FFE" w14:textId="77777777" w:rsidR="00B52B02" w:rsidRPr="00945E73" w:rsidRDefault="00B52B02" w:rsidP="00B52B02">
            <w:pPr>
              <w:ind w:firstLine="709"/>
              <w:jc w:val="both"/>
              <w:rPr>
                <w:rFonts w:eastAsia="Calibri"/>
                <w:b/>
                <w:bCs/>
                <w:sz w:val="22"/>
                <w:szCs w:val="22"/>
              </w:rPr>
            </w:pPr>
            <w:r w:rsidRPr="00945E73">
              <w:rPr>
                <w:rFonts w:eastAsia="Calibri"/>
                <w:b/>
                <w:bCs/>
                <w:sz w:val="22"/>
                <w:szCs w:val="22"/>
              </w:rPr>
              <w:t>Tieslietu ministrija (iebildums)</w:t>
            </w:r>
          </w:p>
          <w:p w14:paraId="4DFC7F2D" w14:textId="1BA3F65F" w:rsidR="00B52B02" w:rsidRPr="00945E73" w:rsidRDefault="00B52B02" w:rsidP="00B52B02">
            <w:pPr>
              <w:ind w:firstLine="709"/>
              <w:jc w:val="both"/>
              <w:rPr>
                <w:rFonts w:eastAsia="Calibri"/>
                <w:b/>
                <w:bCs/>
                <w:sz w:val="22"/>
                <w:szCs w:val="22"/>
              </w:rPr>
            </w:pPr>
            <w:r w:rsidRPr="00945E73">
              <w:rPr>
                <w:sz w:val="22"/>
                <w:szCs w:val="22"/>
              </w:rPr>
              <w:t>Ievērojot, ka tiesību normas ir nepieciešams izstrādāt skaidras un nepārprotamas, lūdzam precizēt projekta 26. punktā ietvertajā noteikumu 98. punkta ievaddaļā minētos vārdus "pēc šo noteikumu spēkā stāšanās dienas".</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C8AA86F" w14:textId="60612A94" w:rsidR="00B52B02" w:rsidRPr="00945E73" w:rsidRDefault="00B52B02" w:rsidP="00B52B02">
            <w:pPr>
              <w:jc w:val="center"/>
              <w:rPr>
                <w:b/>
                <w:sz w:val="22"/>
                <w:szCs w:val="22"/>
              </w:rPr>
            </w:pPr>
            <w:r w:rsidRPr="00945E73">
              <w:rPr>
                <w:b/>
                <w:sz w:val="22"/>
                <w:szCs w:val="22"/>
              </w:rPr>
              <w:t>Ņemts vērā.</w:t>
            </w:r>
          </w:p>
          <w:p w14:paraId="6AA7CAEB" w14:textId="553FE3C3" w:rsidR="00B52B02" w:rsidRPr="00945E73" w:rsidRDefault="00B52B02" w:rsidP="00CE2A31">
            <w:pPr>
              <w:jc w:val="both"/>
              <w:rPr>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22096F3" w14:textId="6174B490" w:rsidR="00B52B02" w:rsidRPr="00945E73" w:rsidRDefault="0076398E" w:rsidP="00687267">
            <w:pPr>
              <w:jc w:val="both"/>
              <w:rPr>
                <w:sz w:val="22"/>
                <w:szCs w:val="22"/>
              </w:rPr>
            </w:pPr>
            <w:r w:rsidRPr="00687267">
              <w:rPr>
                <w:sz w:val="20"/>
                <w:szCs w:val="20"/>
              </w:rPr>
              <w:t xml:space="preserve">98. </w:t>
            </w:r>
            <w:r w:rsidR="00C850EE" w:rsidRPr="00687267">
              <w:rPr>
                <w:sz w:val="22"/>
                <w:szCs w:val="22"/>
              </w:rPr>
              <w:t>Birojs sešu mēnešu laikā no šo noteikumu V.</w:t>
            </w:r>
            <w:r w:rsidR="00C850EE" w:rsidRPr="00687267">
              <w:rPr>
                <w:sz w:val="22"/>
                <w:szCs w:val="22"/>
                <w:vertAlign w:val="superscript"/>
              </w:rPr>
              <w:t>1</w:t>
            </w:r>
            <w:r w:rsidR="00C850EE" w:rsidRPr="00687267">
              <w:rPr>
                <w:sz w:val="22"/>
                <w:szCs w:val="22"/>
              </w:rPr>
              <w:t xml:space="preserve"> </w:t>
            </w:r>
            <w:r w:rsidR="00C850EE" w:rsidRPr="00687267">
              <w:rPr>
                <w:sz w:val="22"/>
                <w:szCs w:val="22"/>
                <w:shd w:val="clear" w:color="auto" w:fill="FFFFFF"/>
              </w:rPr>
              <w:t>nodaļas spēkā stāšanās dienas</w:t>
            </w:r>
            <w:r w:rsidR="00C850EE" w:rsidRPr="00687267">
              <w:rPr>
                <w:b/>
                <w:bCs/>
                <w:sz w:val="22"/>
                <w:szCs w:val="22"/>
                <w:shd w:val="clear" w:color="auto" w:fill="FFFFFF"/>
              </w:rPr>
              <w:t xml:space="preserve"> </w:t>
            </w:r>
            <w:r w:rsidR="00C850EE" w:rsidRPr="00687267">
              <w:rPr>
                <w:sz w:val="22"/>
                <w:szCs w:val="22"/>
              </w:rPr>
              <w:t>veic šo noteikumu 81.</w:t>
            </w:r>
            <w:r w:rsidR="00C850EE" w:rsidRPr="00687267">
              <w:rPr>
                <w:sz w:val="22"/>
                <w:szCs w:val="22"/>
                <w:vertAlign w:val="superscript"/>
              </w:rPr>
              <w:t>2</w:t>
            </w:r>
            <w:r w:rsidR="00C850EE" w:rsidRPr="00687267">
              <w:rPr>
                <w:sz w:val="22"/>
                <w:szCs w:val="22"/>
              </w:rPr>
              <w:t xml:space="preserve"> punktā minēto koģenerācijas staciju kopējo kapitālieguldījumu iekšējās peļņas normas aprēķinu tiem komersantiem, kuriem </w:t>
            </w:r>
            <w:r w:rsidR="00CE2A31">
              <w:rPr>
                <w:sz w:val="22"/>
                <w:szCs w:val="22"/>
              </w:rPr>
              <w:t>ir</w:t>
            </w:r>
            <w:r w:rsidR="00C850EE" w:rsidRPr="00687267">
              <w:rPr>
                <w:sz w:val="22"/>
                <w:szCs w:val="22"/>
              </w:rPr>
              <w:t xml:space="preserve"> spēkā obligātā iepirkuma tiesības vai garantētās maksas tiesības</w:t>
            </w:r>
            <w:r w:rsidR="00687267" w:rsidRPr="00687267">
              <w:rPr>
                <w:sz w:val="22"/>
                <w:szCs w:val="22"/>
              </w:rPr>
              <w:t>.</w:t>
            </w:r>
          </w:p>
        </w:tc>
      </w:tr>
      <w:tr w:rsidR="00CB79B7" w:rsidRPr="00945E73" w14:paraId="444AE115" w14:textId="77777777" w:rsidTr="00CF571D">
        <w:trPr>
          <w:gridAfter w:val="3"/>
          <w:wAfter w:w="2268" w:type="dxa"/>
          <w:trHeight w:val="246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9FC2301" w14:textId="77777777" w:rsidR="00CB79B7" w:rsidRPr="00945E73" w:rsidRDefault="00CB79B7" w:rsidP="00B52B02">
            <w:pPr>
              <w:jc w:val="center"/>
              <w:rPr>
                <w:sz w:val="22"/>
                <w:szCs w:val="22"/>
              </w:rPr>
            </w:pP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8D7C2F8" w14:textId="6BE9D3B0" w:rsidR="00CB79B7" w:rsidRPr="00945E73" w:rsidRDefault="00CB79B7" w:rsidP="001040F3">
            <w:pPr>
              <w:jc w:val="both"/>
              <w:rPr>
                <w:sz w:val="22"/>
                <w:szCs w:val="22"/>
              </w:rPr>
            </w:pPr>
            <w:r w:rsidRPr="00945E73">
              <w:rPr>
                <w:sz w:val="22"/>
                <w:szCs w:val="22"/>
              </w:rPr>
              <w:t>21.4. ka koģenerācijas stacijā saražotā siltumenerģija tiek izmantota lietderīgi, tajā skaitā to, ka lietderīgās siltumenerģijas kopējā apjomā netiek ieskaitīta tāda siltumenerģija, kas tiek izmantota koģenerācijas stacijas pašpatēriņam;</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550C785" w14:textId="77777777" w:rsidR="00CB79B7" w:rsidRPr="00945E73" w:rsidRDefault="00CB79B7" w:rsidP="00E36FB6">
            <w:pPr>
              <w:ind w:firstLine="709"/>
              <w:jc w:val="both"/>
              <w:rPr>
                <w:rFonts w:eastAsia="Calibri"/>
                <w:b/>
                <w:sz w:val="22"/>
                <w:szCs w:val="22"/>
              </w:rPr>
            </w:pPr>
            <w:r w:rsidRPr="00945E73">
              <w:rPr>
                <w:rFonts w:eastAsia="Calibri"/>
                <w:b/>
                <w:sz w:val="22"/>
                <w:szCs w:val="22"/>
              </w:rPr>
              <w:t>Zemkopības ministrija (iebildums)</w:t>
            </w:r>
          </w:p>
          <w:p w14:paraId="7877C079" w14:textId="77777777" w:rsidR="00CB79B7" w:rsidRDefault="00CB79B7" w:rsidP="00E36FB6">
            <w:pPr>
              <w:ind w:firstLine="709"/>
              <w:jc w:val="both"/>
              <w:rPr>
                <w:sz w:val="22"/>
                <w:szCs w:val="22"/>
              </w:rPr>
            </w:pPr>
            <w:r w:rsidRPr="00945E73">
              <w:rPr>
                <w:sz w:val="22"/>
                <w:szCs w:val="22"/>
              </w:rPr>
              <w:t>Ņemot vērā to, ka tehnoloģiskām vajadzībām izmantots siltums nav pašpatēriņš un ir uzskatāms par lietderīgi izmantotu siltumenerģiju, lūdzam papildināt noteikumu projektu un noteikumu Nr.561 21.4.apakšpunktu izteikt šādā redakcija: “21.4. ka koģenerācijas stacijā saražotā siltumenerģija tiek izmantota lietderīgi, tajā skaitā to, ka lietderīgās siltumenerģijas kopējā apjomā netiek ieskaitīta tāda siltumenerģija, kas tiek izmantota koģenerācijas stacijas pašpatēriņam. Biogāzes ražošanas iekārta nav koģenerācijas stacija un tās vajadzībām izlietotā siltumenerģija ir lietderīgā siltumenerģija, ja tās vajadzībām patērētās siltumenerģijas daudzums gadā vidēji nepārsniedz 40% no visa koģenerācijas iekārtā saražotās siltumenerģijas daudzuma.”</w:t>
            </w:r>
          </w:p>
          <w:p w14:paraId="5156E61C" w14:textId="77777777" w:rsidR="00CB79B7" w:rsidRDefault="00CB79B7" w:rsidP="00E36FB6">
            <w:pPr>
              <w:ind w:firstLine="709"/>
              <w:jc w:val="both"/>
              <w:rPr>
                <w:sz w:val="22"/>
                <w:szCs w:val="22"/>
              </w:rPr>
            </w:pPr>
          </w:p>
          <w:p w14:paraId="0DC69A17" w14:textId="77777777" w:rsidR="00CB79B7" w:rsidRPr="00945E73" w:rsidRDefault="00CB79B7" w:rsidP="00B63FA6">
            <w:pPr>
              <w:ind w:firstLine="709"/>
              <w:jc w:val="both"/>
              <w:rPr>
                <w:b/>
                <w:bCs/>
                <w:sz w:val="22"/>
                <w:szCs w:val="22"/>
              </w:rPr>
            </w:pPr>
            <w:r w:rsidRPr="00945E73">
              <w:rPr>
                <w:b/>
                <w:bCs/>
                <w:sz w:val="22"/>
                <w:szCs w:val="22"/>
              </w:rPr>
              <w:t>ZM 22.06.2021. iebildums</w:t>
            </w:r>
          </w:p>
          <w:p w14:paraId="485F6342" w14:textId="171216A3" w:rsidR="00CB79B7" w:rsidRPr="00E36FB6" w:rsidRDefault="00CB79B7" w:rsidP="00B63FA6">
            <w:pPr>
              <w:ind w:firstLine="709"/>
              <w:jc w:val="both"/>
              <w:rPr>
                <w:rFonts w:eastAsia="Calibri"/>
                <w:sz w:val="22"/>
                <w:szCs w:val="22"/>
              </w:rPr>
            </w:pPr>
            <w:r w:rsidRPr="00945E73">
              <w:rPr>
                <w:rFonts w:eastAsiaTheme="minorHAnsi"/>
                <w:sz w:val="22"/>
                <w:szCs w:val="22"/>
                <w:lang w:eastAsia="en-US"/>
              </w:rPr>
              <w:t xml:space="preserve">Atkārtoti norādām, ka </w:t>
            </w:r>
            <w:r w:rsidRPr="00945E73">
              <w:rPr>
                <w:rFonts w:eastAsiaTheme="minorHAnsi"/>
                <w:b/>
                <w:sz w:val="22"/>
                <w:szCs w:val="22"/>
                <w:lang w:eastAsia="en-US"/>
              </w:rPr>
              <w:t>biogāzes ražošanā tehnoloģiskām vajadzībām izmantotais siltums nav koģenerācijas iekārtas pašpatēriņš un ir uzskatāms par lietderīgi izmantotu siltumenerģiju</w:t>
            </w:r>
            <w:r w:rsidRPr="00945E73">
              <w:rPr>
                <w:rFonts w:eastAsiaTheme="minorHAnsi"/>
                <w:sz w:val="22"/>
                <w:szCs w:val="22"/>
                <w:lang w:eastAsia="en-US"/>
              </w:rPr>
              <w:t xml:space="preserve">. Tāpēc, lūdzam rast risinājumu šim aspektam un veikt izmaiņas normatīvajos aktos, proti nosakot, ka </w:t>
            </w:r>
            <w:proofErr w:type="spellStart"/>
            <w:r w:rsidRPr="00945E73">
              <w:rPr>
                <w:rFonts w:eastAsiaTheme="minorHAnsi"/>
                <w:sz w:val="22"/>
                <w:szCs w:val="22"/>
                <w:lang w:eastAsia="en-US"/>
              </w:rPr>
              <w:t>fermenteru</w:t>
            </w:r>
            <w:proofErr w:type="spellEnd"/>
            <w:r w:rsidRPr="00945E73">
              <w:rPr>
                <w:rFonts w:eastAsiaTheme="minorHAnsi"/>
                <w:sz w:val="22"/>
                <w:szCs w:val="22"/>
                <w:lang w:eastAsia="en-US"/>
              </w:rPr>
              <w:t xml:space="preserve"> apsildei izlietotais siltums uzskatāms par lietderīgi izmantotu siltumu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E6FB98A" w14:textId="55C4106D" w:rsidR="00CB79B7" w:rsidRPr="00945E73" w:rsidRDefault="00CB79B7" w:rsidP="00B52B02">
            <w:pPr>
              <w:jc w:val="center"/>
              <w:rPr>
                <w:b/>
                <w:sz w:val="22"/>
                <w:szCs w:val="22"/>
              </w:rPr>
            </w:pPr>
            <w:r>
              <w:rPr>
                <w:b/>
                <w:sz w:val="22"/>
                <w:szCs w:val="22"/>
              </w:rPr>
              <w:t>Ņemts vērā</w:t>
            </w:r>
          </w:p>
        </w:tc>
        <w:tc>
          <w:tcPr>
            <w:tcW w:w="3261" w:type="dxa"/>
            <w:vMerge w:val="restart"/>
            <w:tcBorders>
              <w:top w:val="single" w:sz="6" w:space="0" w:color="808080" w:themeColor="background1" w:themeShade="80"/>
              <w:left w:val="single" w:sz="6" w:space="0" w:color="808080" w:themeColor="background1" w:themeShade="80"/>
              <w:right w:val="single" w:sz="6" w:space="0" w:color="808080" w:themeColor="background1" w:themeShade="80"/>
            </w:tcBorders>
            <w:shd w:val="clear" w:color="auto" w:fill="auto"/>
          </w:tcPr>
          <w:p w14:paraId="59F3C650" w14:textId="77777777" w:rsidR="00CB79B7" w:rsidRPr="00E95A6C" w:rsidRDefault="00CB79B7" w:rsidP="00E95A6C">
            <w:pPr>
              <w:pStyle w:val="ListParagraph"/>
              <w:spacing w:after="60" w:line="240" w:lineRule="auto"/>
              <w:ind w:left="0" w:firstLine="851"/>
              <w:contextualSpacing w:val="0"/>
              <w:jc w:val="both"/>
              <w:rPr>
                <w:rFonts w:ascii="Times New Roman" w:hAnsi="Times New Roman"/>
                <w:iCs/>
              </w:rPr>
            </w:pPr>
            <w:r w:rsidRPr="00E95A6C">
              <w:rPr>
                <w:rFonts w:ascii="Times New Roman" w:hAnsi="Times New Roman"/>
              </w:rPr>
              <w:t xml:space="preserve">21.4. ka koģenerācijas stacijā saražotā siltumenerģija tiek izmantota lietderīgi, tajā skaitā to, ka lietderīgās </w:t>
            </w:r>
            <w:r w:rsidRPr="00E95A6C">
              <w:rPr>
                <w:rFonts w:ascii="Times New Roman" w:hAnsi="Times New Roman"/>
                <w:lang w:eastAsia="lv-LV"/>
              </w:rPr>
              <w:t>siltumenerģijas</w:t>
            </w:r>
            <w:r w:rsidRPr="00E95A6C">
              <w:rPr>
                <w:rFonts w:ascii="Times New Roman" w:hAnsi="Times New Roman"/>
              </w:rPr>
              <w:t xml:space="preserve"> kopējā apjomā netiek ieskaitīta tāda siltumenerģija, ko izmanto koģenerācijas stacijas pašpatēriņam. </w:t>
            </w:r>
            <w:r w:rsidRPr="00E95A6C">
              <w:rPr>
                <w:rFonts w:ascii="Times New Roman" w:hAnsi="Times New Roman"/>
                <w:iCs/>
              </w:rPr>
              <w:t>Par lietderīgi izmantotu siltumenerģiju tiek uzskatīta:</w:t>
            </w:r>
          </w:p>
          <w:p w14:paraId="780BD23C" w14:textId="77777777" w:rsidR="00CB79B7" w:rsidRPr="00E95A6C" w:rsidRDefault="00CB79B7" w:rsidP="00E95A6C">
            <w:pPr>
              <w:pStyle w:val="ListParagraph"/>
              <w:spacing w:after="60" w:line="240" w:lineRule="auto"/>
              <w:ind w:left="0" w:firstLine="851"/>
              <w:contextualSpacing w:val="0"/>
              <w:jc w:val="both"/>
              <w:rPr>
                <w:rFonts w:ascii="Times New Roman" w:hAnsi="Times New Roman"/>
                <w:iCs/>
              </w:rPr>
            </w:pPr>
            <w:r w:rsidRPr="00E95A6C">
              <w:rPr>
                <w:rFonts w:ascii="Times New Roman" w:hAnsi="Times New Roman"/>
                <w:iCs/>
              </w:rPr>
              <w:t xml:space="preserve">21.4.1. biogāzes koģenerācijas stacijās, izņemot šo noteikumu 21.4.2. apakšpunktā minētajās </w:t>
            </w:r>
            <w:r w:rsidRPr="00E95A6C">
              <w:rPr>
                <w:rFonts w:ascii="Times New Roman" w:hAnsi="Times New Roman"/>
                <w:lang w:eastAsia="lv-LV"/>
              </w:rPr>
              <w:t>stacijās</w:t>
            </w:r>
            <w:r w:rsidRPr="00E95A6C">
              <w:rPr>
                <w:rFonts w:ascii="Times New Roman" w:hAnsi="Times New Roman"/>
                <w:iCs/>
              </w:rPr>
              <w:t xml:space="preserve">, - arī tāda siltumenerģija, kas tiek </w:t>
            </w:r>
            <w:r w:rsidRPr="00E95A6C">
              <w:rPr>
                <w:rFonts w:ascii="Times New Roman" w:hAnsi="Times New Roman"/>
              </w:rPr>
              <w:t xml:space="preserve">izmantota </w:t>
            </w:r>
            <w:r w:rsidRPr="00E95A6C">
              <w:rPr>
                <w:rFonts w:ascii="Times New Roman" w:hAnsi="Times New Roman"/>
                <w:iCs/>
              </w:rPr>
              <w:t>biogāzes ražošanas tehnoloģiskām vajadzībām ne vairāk kā 20% apmērā no koģenerācijas iekārtā saražotās siltumenerģijas daudzuma norēķinu periodā laika posmā no kārtējā gada 1. aprīļa līdz 31. oktobrim, un ne vairāk kā 40% apmērā no koģenerācijas iekārtā saražotās siltumenerģijas daudzuma norēķinu periodā laika posmā no kārtējā gada 1. novembra līdz 31. martam;</w:t>
            </w:r>
          </w:p>
          <w:p w14:paraId="6F2D9F73" w14:textId="22479424" w:rsidR="00CB79B7" w:rsidRPr="00E95A6C" w:rsidRDefault="00CB79B7" w:rsidP="00E95A6C">
            <w:pPr>
              <w:pStyle w:val="ListParagraph"/>
              <w:spacing w:after="60" w:line="240" w:lineRule="auto"/>
              <w:ind w:left="0" w:firstLine="851"/>
              <w:contextualSpacing w:val="0"/>
              <w:jc w:val="both"/>
              <w:rPr>
                <w:rFonts w:ascii="Times New Roman" w:hAnsi="Times New Roman"/>
                <w:sz w:val="24"/>
                <w:szCs w:val="24"/>
              </w:rPr>
            </w:pPr>
            <w:r w:rsidRPr="00E95A6C">
              <w:rPr>
                <w:rFonts w:ascii="Times New Roman" w:hAnsi="Times New Roman"/>
                <w:iCs/>
              </w:rPr>
              <w:t>21</w:t>
            </w:r>
            <w:r w:rsidRPr="00E95A6C">
              <w:rPr>
                <w:rFonts w:ascii="Times New Roman" w:hAnsi="Times New Roman"/>
              </w:rPr>
              <w:t xml:space="preserve">.4.2. biogāzes koģenerācijas stacijās, kas kā </w:t>
            </w:r>
            <w:r w:rsidRPr="00E95A6C">
              <w:rPr>
                <w:rFonts w:ascii="Times New Roman" w:hAnsi="Times New Roman"/>
              </w:rPr>
              <w:lastRenderedPageBreak/>
              <w:t xml:space="preserve">kurināmo izmanto poligonu gāzi, - visa saražotā siltumenerģija, </w:t>
            </w:r>
            <w:r w:rsidR="008C5553" w:rsidRPr="008C5553">
              <w:rPr>
                <w:rFonts w:ascii="Times New Roman" w:hAnsi="Times New Roman"/>
              </w:rPr>
              <w:t>ja pēc siltumenerģijas izmantošanas biogāzes ražošanas tehnoloģiskajām vajadzībām atlikušais siltumenerģijas apjoms pārsniedz 30% no saražotās siltumenerģijas apjoma.</w:t>
            </w:r>
          </w:p>
        </w:tc>
      </w:tr>
      <w:tr w:rsidR="00CB79B7" w:rsidRPr="00945E73" w14:paraId="298CC80C" w14:textId="77777777" w:rsidTr="00CF571D">
        <w:trPr>
          <w:gridAfter w:val="3"/>
          <w:wAfter w:w="2268" w:type="dxa"/>
          <w:trHeight w:val="246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F8CE472" w14:textId="77777777" w:rsidR="00CB79B7" w:rsidRPr="00945E73" w:rsidRDefault="00CB79B7" w:rsidP="002B2A0B">
            <w:pPr>
              <w:jc w:val="center"/>
              <w:rPr>
                <w:sz w:val="22"/>
                <w:szCs w:val="22"/>
              </w:rPr>
            </w:pP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B24A3DB" w14:textId="77777777" w:rsidR="00CB79B7" w:rsidRPr="00945E73" w:rsidRDefault="00CB79B7" w:rsidP="002B2A0B">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79C1D80" w14:textId="77777777" w:rsidR="00CB79B7" w:rsidRPr="00945E73" w:rsidRDefault="00CB79B7" w:rsidP="002B2A0B">
            <w:pPr>
              <w:jc w:val="both"/>
              <w:rPr>
                <w:b/>
                <w:bCs/>
                <w:iCs/>
                <w:sz w:val="22"/>
                <w:szCs w:val="22"/>
              </w:rPr>
            </w:pPr>
            <w:proofErr w:type="spellStart"/>
            <w:r w:rsidRPr="00945E73">
              <w:rPr>
                <w:b/>
                <w:bCs/>
                <w:sz w:val="22"/>
                <w:szCs w:val="22"/>
              </w:rPr>
              <w:t>LauksBA</w:t>
            </w:r>
            <w:proofErr w:type="spellEnd"/>
            <w:r w:rsidRPr="00945E73">
              <w:rPr>
                <w:b/>
                <w:bCs/>
                <w:sz w:val="22"/>
                <w:szCs w:val="22"/>
              </w:rPr>
              <w:t xml:space="preserve"> 13.04.21. iebildums</w:t>
            </w:r>
          </w:p>
          <w:p w14:paraId="47AEFC79" w14:textId="3B24ADE3" w:rsidR="00CB79B7" w:rsidRPr="00945E73" w:rsidRDefault="00CB79B7" w:rsidP="002B2A0B">
            <w:pPr>
              <w:ind w:firstLine="709"/>
              <w:jc w:val="both"/>
              <w:rPr>
                <w:rFonts w:eastAsia="Calibri"/>
                <w:b/>
                <w:sz w:val="22"/>
                <w:szCs w:val="22"/>
              </w:rPr>
            </w:pPr>
            <w:r w:rsidRPr="00945E73">
              <w:rPr>
                <w:iCs/>
                <w:sz w:val="22"/>
                <w:szCs w:val="22"/>
              </w:rPr>
              <w:t xml:space="preserve">Ņemot vērā kļūdaino VTC definīcijas tulkojumu, </w:t>
            </w:r>
            <w:r w:rsidRPr="00945E73">
              <w:rPr>
                <w:b/>
                <w:bCs/>
                <w:iCs/>
                <w:sz w:val="22"/>
                <w:szCs w:val="22"/>
              </w:rPr>
              <w:t>par lietderīgo siltumenerģiju netiek uzskatīts siltums, kas izmantots biogāzes ražošanas tehnoloģiskām vajadzībām.</w:t>
            </w:r>
            <w:r w:rsidRPr="00945E73">
              <w:rPr>
                <w:iCs/>
                <w:sz w:val="22"/>
                <w:szCs w:val="22"/>
              </w:rPr>
              <w:t xml:space="preserve"> Šāda izpratne ir nepareiza un noved pie tālākām kļūdām gan iekšējās peļņas normas (turpmāk tekstā – IRR) aprēķinos, gan, nosakot saražotās elektroenerģijas atlikumu pārdošanas apmēru.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F1887CC" w14:textId="046D0C49" w:rsidR="00CB79B7" w:rsidRDefault="00CB79B7" w:rsidP="002B2A0B">
            <w:pPr>
              <w:jc w:val="center"/>
              <w:rPr>
                <w:b/>
                <w:sz w:val="22"/>
                <w:szCs w:val="22"/>
              </w:rPr>
            </w:pPr>
            <w:r>
              <w:rPr>
                <w:b/>
                <w:sz w:val="22"/>
                <w:szCs w:val="22"/>
              </w:rPr>
              <w:t>Ņemts vērā</w:t>
            </w:r>
          </w:p>
        </w:tc>
        <w:tc>
          <w:tcPr>
            <w:tcW w:w="3261" w:type="dxa"/>
            <w:vMerge/>
            <w:tcBorders>
              <w:left w:val="single" w:sz="6" w:space="0" w:color="808080" w:themeColor="background1" w:themeShade="80"/>
              <w:right w:val="single" w:sz="6" w:space="0" w:color="808080" w:themeColor="background1" w:themeShade="80"/>
            </w:tcBorders>
            <w:shd w:val="clear" w:color="auto" w:fill="auto"/>
          </w:tcPr>
          <w:p w14:paraId="0B1E6EC9" w14:textId="77777777" w:rsidR="00CB79B7" w:rsidRPr="00E95A6C" w:rsidRDefault="00CB79B7" w:rsidP="002B2A0B">
            <w:pPr>
              <w:pStyle w:val="ListParagraph"/>
              <w:spacing w:after="60" w:line="240" w:lineRule="auto"/>
              <w:ind w:left="0" w:firstLine="851"/>
              <w:contextualSpacing w:val="0"/>
              <w:jc w:val="both"/>
              <w:rPr>
                <w:rFonts w:ascii="Times New Roman" w:hAnsi="Times New Roman"/>
              </w:rPr>
            </w:pPr>
          </w:p>
        </w:tc>
      </w:tr>
      <w:tr w:rsidR="00CB79B7" w:rsidRPr="00945E73" w14:paraId="7C49E2E0" w14:textId="77777777" w:rsidTr="00CF571D">
        <w:trPr>
          <w:gridAfter w:val="3"/>
          <w:wAfter w:w="2268" w:type="dxa"/>
          <w:trHeight w:val="246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8F84BB9" w14:textId="77777777" w:rsidR="00CB79B7" w:rsidRPr="00945E73" w:rsidRDefault="00CB79B7" w:rsidP="002B2A0B">
            <w:pPr>
              <w:jc w:val="center"/>
              <w:rPr>
                <w:sz w:val="22"/>
                <w:szCs w:val="22"/>
              </w:rPr>
            </w:pP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87DC34A" w14:textId="77777777" w:rsidR="00CB79B7" w:rsidRPr="00945E73" w:rsidRDefault="00CB79B7" w:rsidP="002B2A0B">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92FB702" w14:textId="77777777" w:rsidR="00CB79B7" w:rsidRPr="00945E73" w:rsidRDefault="00CB79B7" w:rsidP="002B2A0B">
            <w:pPr>
              <w:tabs>
                <w:tab w:val="left" w:pos="1134"/>
              </w:tabs>
              <w:ind w:left="126"/>
              <w:contextualSpacing/>
              <w:rPr>
                <w:b/>
                <w:bCs/>
                <w:sz w:val="22"/>
                <w:szCs w:val="22"/>
              </w:rPr>
            </w:pPr>
            <w:r w:rsidRPr="00945E73">
              <w:rPr>
                <w:b/>
                <w:bCs/>
                <w:sz w:val="22"/>
                <w:szCs w:val="22"/>
              </w:rPr>
              <w:t>LBA 13.04.21. iebildums</w:t>
            </w:r>
          </w:p>
          <w:p w14:paraId="068C7D87" w14:textId="77777777" w:rsidR="00CB79B7" w:rsidRPr="00945E73" w:rsidRDefault="00CB79B7" w:rsidP="002B2A0B">
            <w:pPr>
              <w:widowControl w:val="0"/>
              <w:jc w:val="both"/>
              <w:rPr>
                <w:sz w:val="22"/>
                <w:szCs w:val="22"/>
              </w:rPr>
            </w:pPr>
            <w:r w:rsidRPr="00945E73">
              <w:rPr>
                <w:sz w:val="22"/>
                <w:szCs w:val="22"/>
              </w:rPr>
              <w:t>LBA ierosinājums vienotajā tehnoloģiskajā ciklā neietvert siltumenerģiju patērētu organisko vielu sadalīšanai fermentācijas tvertnēs izziņā netiek vispār pieminēts, līdz ar to atsaucamies uz Zemkopības Ministrijas līdzīgu ierosinājumu. EM ir sniegusi sekojošu skaidrojumu, kāpēc organisko vielu tostarp atkritumu noārdīšanā patērētais siltums nebūtu uzskatāms par lietderīgu “Saskaņā ar Elektroenerģijas tirgus likuma 31.5 pantu vienotā tehnoloģiskā cikla princips paredz, ka enerģija tiek ražota noteiktā tehnoloģiskajā procesā vienas elektrostacijas ietvaros un šo procesu nodrošina tehnoloģiski saistītas iekārtas. Ekonomikas ministrijas ieskatā kurināmā sagatavošana ir daļa no tehnoloģiskā procesa.” 1) LBA ir vairākkārtīgi aicinājusi EM skaidrot, kā tās redzējums sakrīt ar direktīvu par energoefektivitāti 2012/27/ES, kas skaidri un gaiši pasaka, ka koģenerācija ir siltumenerģijas un elektroenerģijas vai mehāniskās enerģijas vienlaicīga ražošana vienā procesā</w:t>
            </w:r>
            <w:r w:rsidRPr="00945E73">
              <w:rPr>
                <w:b/>
                <w:bCs/>
                <w:sz w:val="22"/>
                <w:szCs w:val="22"/>
              </w:rPr>
              <w:t>. Biogāzes elektrostacijās izmantotajām koģenerācijas stacijas nav tehnoloģiski sasaistītas ar kurināmā veidu.</w:t>
            </w:r>
            <w:r w:rsidRPr="00945E73">
              <w:rPr>
                <w:sz w:val="22"/>
                <w:szCs w:val="22"/>
              </w:rPr>
              <w:t xml:space="preserve"> Tās siltumenerģijas un elektroenerģijas vai mehāniskās enerģijas ražošanai tikpat labi var izmanto dabas gāzi vai dīzeļdegvielu, propānu u.c. kurināmā veidus. 2) </w:t>
            </w:r>
            <w:r w:rsidRPr="00945E73">
              <w:rPr>
                <w:sz w:val="22"/>
                <w:szCs w:val="22"/>
              </w:rPr>
              <w:lastRenderedPageBreak/>
              <w:t xml:space="preserve">LBA norāda, ka nepārstrādājot organiskās vielas fermentācijas tvertnēs tās radītu metāna emisijas un citas siltumnīcas efektu izraisošās gāzes (SEG) (brīvā dabā noārdoties mēsliem, dūņām, augu atliekām </w:t>
            </w:r>
            <w:proofErr w:type="spellStart"/>
            <w:r w:rsidRPr="00945E73">
              <w:rPr>
                <w:sz w:val="22"/>
                <w:szCs w:val="22"/>
              </w:rPr>
              <w:t>utml</w:t>
            </w:r>
            <w:proofErr w:type="spellEnd"/>
            <w:r w:rsidRPr="00945E73">
              <w:rPr>
                <w:sz w:val="22"/>
                <w:szCs w:val="22"/>
              </w:rPr>
              <w:t xml:space="preserve">). Kad biogāzes stacijas visas būs slēgtas, tad, lai samazinātu SEG emisijas nāksies darbināt, piemēram, atkritumu sadedzināšanas iekārtas, kurās tiks patērēts kurināmais, lai šos atkritumus izžāvētu pirms sadedzināšanas. Tātad jau šobrīd šo atkritumu pārstrāde ir ekonomiski pamatojams siltumenerģijas izlietojums, kas ir prasība, nosakot, kāda veida patēriņš ir lietderīgs – MK noteikumu Nr. 561 49.1. punkts un “lietderīgā siltuma” definīcija direktīvas 2012/27/ES 2.pantā. 3) </w:t>
            </w:r>
            <w:r w:rsidRPr="00945E73">
              <w:rPr>
                <w:b/>
                <w:bCs/>
                <w:sz w:val="22"/>
                <w:szCs w:val="22"/>
              </w:rPr>
              <w:t>uz nepieciešamību fermentācijas tvertnēs patērēto siltumenerģiju ieskaitīt kā lietderīgu norāda arī Zemkopības Ministrija (izziņas 9. un 33.punkts) un VARAM (izziņas 10.punkts).</w:t>
            </w:r>
            <w:r w:rsidRPr="00945E73">
              <w:rPr>
                <w:sz w:val="22"/>
                <w:szCs w:val="22"/>
              </w:rPr>
              <w:t xml:space="preserve"> Kas būtu ietverams vienotajā tehnoloģiskajā ciklā nosaka EM, nevis ETL. Kā jau minēts koģenerācijas iekārtas var pārvietot uz citu vietu un tās spētu ražot siltumenerģiju un elektroenerģiju, neatkarīgi no tā, kas ir kurināmais. EM ir iespējas vērst par labu situāciju, sašaurinot, kuras iekārtas ietveramas vienotajā tehnoloģiskajā ciklā, tādā veidā ņemot vērā daudzu organizāciju iebildumus. (..) </w:t>
            </w:r>
          </w:p>
          <w:p w14:paraId="56B8678D" w14:textId="77777777" w:rsidR="00CB79B7" w:rsidRPr="00945E73" w:rsidRDefault="00CB79B7" w:rsidP="002B2A0B">
            <w:pPr>
              <w:tabs>
                <w:tab w:val="left" w:pos="1134"/>
              </w:tabs>
              <w:ind w:left="126"/>
              <w:contextualSpacing/>
              <w:rPr>
                <w:b/>
                <w:bCs/>
                <w:sz w:val="22"/>
                <w:szCs w:val="22"/>
              </w:rPr>
            </w:pPr>
            <w:r w:rsidRPr="00945E73">
              <w:rPr>
                <w:b/>
                <w:bCs/>
                <w:sz w:val="22"/>
                <w:szCs w:val="22"/>
              </w:rPr>
              <w:t>LBA 22.06.21. iebildums</w:t>
            </w:r>
          </w:p>
          <w:p w14:paraId="7B697F4F" w14:textId="77777777" w:rsidR="00CB79B7" w:rsidRPr="00945E73" w:rsidRDefault="00CB79B7" w:rsidP="002B2A0B">
            <w:pPr>
              <w:widowControl w:val="0"/>
              <w:jc w:val="both"/>
              <w:rPr>
                <w:sz w:val="22"/>
                <w:szCs w:val="22"/>
              </w:rPr>
            </w:pPr>
            <w:r w:rsidRPr="00945E73">
              <w:rPr>
                <w:sz w:val="22"/>
                <w:szCs w:val="22"/>
              </w:rPr>
              <w:t xml:space="preserve">Šādai nostājai, ja runājam par kurināmo, var pilnīgi noteikti piekrist. </w:t>
            </w:r>
            <w:r w:rsidRPr="00945E73">
              <w:rPr>
                <w:b/>
                <w:bCs/>
                <w:sz w:val="22"/>
                <w:szCs w:val="22"/>
              </w:rPr>
              <w:t>Taču vēlamies atkārtoti uzsvērt: biogāzes tehnoloģijas ir atkritumu apstrādes un utilizācijas veidi un tā noteikti nav koģenerācijas stacijas kurināmā sagatavošan</w:t>
            </w:r>
            <w:r w:rsidRPr="00945E73">
              <w:rPr>
                <w:sz w:val="22"/>
                <w:szCs w:val="22"/>
              </w:rPr>
              <w:t xml:space="preserve">a (..) </w:t>
            </w:r>
          </w:p>
          <w:p w14:paraId="5BB9A182" w14:textId="1945F9E7" w:rsidR="00CB79B7" w:rsidRPr="00945E73" w:rsidRDefault="00CB79B7" w:rsidP="002B2A0B">
            <w:pPr>
              <w:ind w:firstLine="709"/>
              <w:jc w:val="both"/>
              <w:rPr>
                <w:rFonts w:eastAsia="Calibri"/>
                <w:b/>
                <w:sz w:val="22"/>
                <w:szCs w:val="22"/>
              </w:rPr>
            </w:pPr>
            <w:r w:rsidRPr="00945E73">
              <w:rPr>
                <w:sz w:val="22"/>
                <w:szCs w:val="22"/>
              </w:rPr>
              <w:t xml:space="preserve">Tātad </w:t>
            </w:r>
            <w:r w:rsidRPr="00945E73">
              <w:rPr>
                <w:b/>
                <w:bCs/>
                <w:sz w:val="22"/>
                <w:szCs w:val="22"/>
              </w:rPr>
              <w:t xml:space="preserve">ražošanas atlikumu un organisko atkritumu apstrādei/pārstrādei nepieciešamais tehnoloģiskais 3 siltums ir lietderīgi izmantota </w:t>
            </w:r>
            <w:r w:rsidRPr="00945E73">
              <w:rPr>
                <w:b/>
                <w:bCs/>
                <w:sz w:val="22"/>
                <w:szCs w:val="22"/>
              </w:rPr>
              <w:lastRenderedPageBreak/>
              <w:t>koģenerācijā saražotā siltumenerģija un nav biogāzes koģenerācijas stacijas siltumenerģijas pašpatēriņš.</w:t>
            </w:r>
            <w:r w:rsidRPr="00945E73">
              <w:rPr>
                <w:sz w:val="22"/>
                <w:szCs w:val="22"/>
              </w:rPr>
              <w:t xml:space="preserve"> Biogāzes koģenerācijā par kurināmā sagatavošanu var uzskatīt biogāzes “žāvēšanu” un uzsildīšanu, biogāzes attīrīšanu, biogāzes spiediena paaugstināšanu pirms koģenerācijas. (..)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B75D7D5" w14:textId="593BA15F" w:rsidR="00CB79B7" w:rsidRDefault="00CB79B7" w:rsidP="002B2A0B">
            <w:pPr>
              <w:jc w:val="center"/>
              <w:rPr>
                <w:b/>
                <w:sz w:val="22"/>
                <w:szCs w:val="22"/>
              </w:rPr>
            </w:pPr>
            <w:r>
              <w:rPr>
                <w:b/>
                <w:sz w:val="22"/>
                <w:szCs w:val="22"/>
              </w:rPr>
              <w:lastRenderedPageBreak/>
              <w:t>Ņemts vērā</w:t>
            </w:r>
          </w:p>
        </w:tc>
        <w:tc>
          <w:tcPr>
            <w:tcW w:w="3261" w:type="dxa"/>
            <w:vMerge/>
            <w:tcBorders>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2E5FDE3" w14:textId="77777777" w:rsidR="00CB79B7" w:rsidRPr="00E95A6C" w:rsidRDefault="00CB79B7" w:rsidP="002B2A0B">
            <w:pPr>
              <w:pStyle w:val="ListParagraph"/>
              <w:spacing w:after="60" w:line="240" w:lineRule="auto"/>
              <w:ind w:left="0" w:firstLine="851"/>
              <w:contextualSpacing w:val="0"/>
              <w:jc w:val="both"/>
              <w:rPr>
                <w:rFonts w:ascii="Times New Roman" w:hAnsi="Times New Roman"/>
              </w:rPr>
            </w:pPr>
          </w:p>
        </w:tc>
      </w:tr>
      <w:tr w:rsidR="002B2A0B" w:rsidRPr="00945E73" w14:paraId="497D09B7" w14:textId="77777777" w:rsidTr="00A52240">
        <w:trPr>
          <w:gridAfter w:val="3"/>
          <w:wAfter w:w="2268" w:type="dxa"/>
          <w:trHeight w:val="246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8360C3F" w14:textId="77777777" w:rsidR="002B2A0B" w:rsidRPr="00945E73" w:rsidRDefault="002B2A0B" w:rsidP="002B2A0B">
            <w:pPr>
              <w:jc w:val="center"/>
              <w:rPr>
                <w:sz w:val="22"/>
                <w:szCs w:val="22"/>
              </w:rPr>
            </w:pP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C80A7C6" w14:textId="5B84D6E9" w:rsidR="002B2A0B" w:rsidRPr="00D379A2" w:rsidRDefault="002B2A0B" w:rsidP="002B2A0B">
            <w:pPr>
              <w:pStyle w:val="tv213"/>
              <w:spacing w:before="0" w:beforeAutospacing="0" w:after="0" w:afterAutospacing="0"/>
              <w:jc w:val="both"/>
              <w:rPr>
                <w:sz w:val="22"/>
                <w:szCs w:val="22"/>
                <w:shd w:val="clear" w:color="auto" w:fill="FFFFFF"/>
              </w:rPr>
            </w:pPr>
            <w:r w:rsidRPr="00945E73">
              <w:rPr>
                <w:sz w:val="22"/>
                <w:szCs w:val="22"/>
              </w:rPr>
              <w:t>86.</w:t>
            </w:r>
            <w:r w:rsidRPr="00945E73">
              <w:rPr>
                <w:sz w:val="22"/>
                <w:szCs w:val="22"/>
                <w:vertAlign w:val="superscript"/>
              </w:rPr>
              <w:t>1</w:t>
            </w:r>
            <w:r w:rsidRPr="00945E73">
              <w:rPr>
                <w:sz w:val="22"/>
                <w:szCs w:val="22"/>
              </w:rPr>
              <w:t xml:space="preserve"> Ja biroja rīcībā nonākuši pierādījumi par pārkāpumiem, par kuriem atbilstoši attiecīgā laika periodā spēkā esošiem normatīvajiem aktiem ir bijis jāatceļ obligātā iepirkuma tiesības vai garantētās maksas tiesības, bet tas nav ticis izdarīts, birojs mēneša laikā no fakta konstatēšanas pieņem lēmumu par obligātā iepirkuma tiesību atcelšanu kopš minētā pārkāpuma izdarīšanas brīža, vienlaikus pieņemot lēmumu </w:t>
            </w:r>
            <w:r w:rsidRPr="00945E73">
              <w:rPr>
                <w:sz w:val="22"/>
                <w:szCs w:val="22"/>
                <w:shd w:val="clear" w:color="auto" w:fill="FFFFFF"/>
              </w:rPr>
              <w:t>par pienākumu mēneša laikā atmaksāt publiskajam tirgotājam nepamatoti saņemto valsts atbalstu,</w:t>
            </w:r>
            <w:r w:rsidRPr="00945E73">
              <w:rPr>
                <w:sz w:val="22"/>
                <w:szCs w:val="22"/>
              </w:rPr>
              <w:t xml:space="preserve"> ko publiskais tirgotājs izmaksājis par visu periodu, kopš komersants valsts atbalstu saņēmis nepamatoti</w:t>
            </w:r>
            <w:r w:rsidRPr="00945E73">
              <w:rPr>
                <w:sz w:val="22"/>
                <w:szCs w:val="22"/>
                <w:shd w:val="clear" w:color="auto" w:fill="FFFFFF"/>
              </w:rPr>
              <w:t>.</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CE52377" w14:textId="77777777" w:rsidR="002B2A0B" w:rsidRPr="00945E73" w:rsidRDefault="002B2A0B" w:rsidP="002B2A0B">
            <w:pPr>
              <w:jc w:val="center"/>
              <w:rPr>
                <w:b/>
                <w:bCs/>
                <w:sz w:val="22"/>
                <w:szCs w:val="22"/>
              </w:rPr>
            </w:pPr>
            <w:r w:rsidRPr="00945E73">
              <w:rPr>
                <w:b/>
                <w:bCs/>
                <w:sz w:val="22"/>
                <w:szCs w:val="22"/>
              </w:rPr>
              <w:t>ZM 22.06.2021. iebildums</w:t>
            </w:r>
          </w:p>
          <w:p w14:paraId="4D8E3FC8" w14:textId="77777777" w:rsidR="002B2A0B" w:rsidRPr="00945E73" w:rsidRDefault="002B2A0B" w:rsidP="002B2A0B">
            <w:pPr>
              <w:shd w:val="clear" w:color="auto" w:fill="FFFFFF"/>
              <w:jc w:val="both"/>
              <w:rPr>
                <w:sz w:val="22"/>
                <w:szCs w:val="22"/>
                <w:shd w:val="clear" w:color="auto" w:fill="FFFFFF"/>
              </w:rPr>
            </w:pPr>
            <w:r w:rsidRPr="00945E73">
              <w:rPr>
                <w:sz w:val="22"/>
                <w:szCs w:val="22"/>
              </w:rPr>
              <w:t xml:space="preserve">Lūdzam </w:t>
            </w:r>
            <w:r w:rsidRPr="00945E73">
              <w:rPr>
                <w:b/>
                <w:sz w:val="22"/>
                <w:szCs w:val="22"/>
              </w:rPr>
              <w:t>svītrot</w:t>
            </w:r>
            <w:r w:rsidRPr="00945E73">
              <w:rPr>
                <w:sz w:val="22"/>
                <w:szCs w:val="22"/>
              </w:rPr>
              <w:t xml:space="preserve"> noteikumu projekta Nr.560 35.punktu un noteikumu projekta Nr.561 38.punktu, kas paredz komersantiem - </w:t>
            </w:r>
            <w:r w:rsidRPr="00945E73">
              <w:rPr>
                <w:b/>
                <w:sz w:val="22"/>
                <w:szCs w:val="22"/>
              </w:rPr>
              <w:t xml:space="preserve">biogāzes ražotājiem </w:t>
            </w:r>
            <w:r w:rsidRPr="00945E73">
              <w:rPr>
                <w:b/>
                <w:sz w:val="22"/>
                <w:szCs w:val="22"/>
                <w:shd w:val="clear" w:color="auto" w:fill="FFFFFF"/>
              </w:rPr>
              <w:t xml:space="preserve">atmaksāt publiskajam tirgotājam nepamatoti saņemto valsts atbalstu, proti, sodīšanu pēc vairs spēkā neesošiem noteikumiem. </w:t>
            </w:r>
            <w:r w:rsidRPr="00945E73">
              <w:rPr>
                <w:sz w:val="22"/>
                <w:szCs w:val="22"/>
                <w:shd w:val="clear" w:color="auto" w:fill="FFFFFF"/>
              </w:rPr>
              <w:t>Uzskatam, ka šāda norma pēc būtības ir neatbilstoša tiesiskās noteiktības principam un neņem vērā normas par noilgumu administratīvajās tiesībās.</w:t>
            </w:r>
          </w:p>
          <w:p w14:paraId="2EB13D6F" w14:textId="77777777" w:rsidR="002B2A0B" w:rsidRPr="00945E73" w:rsidRDefault="002B2A0B" w:rsidP="002B2A0B">
            <w:pPr>
              <w:ind w:firstLine="709"/>
              <w:jc w:val="both"/>
              <w:rPr>
                <w:rFonts w:eastAsia="Calibri"/>
                <w:b/>
                <w:sz w:val="22"/>
                <w:szCs w:val="22"/>
              </w:rPr>
            </w:pP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08E9161" w14:textId="104D440B" w:rsidR="002B2A0B" w:rsidRDefault="002B2A0B" w:rsidP="002B2A0B">
            <w:pPr>
              <w:jc w:val="center"/>
              <w:rPr>
                <w:b/>
                <w:sz w:val="22"/>
                <w:szCs w:val="22"/>
              </w:rPr>
            </w:pPr>
            <w:r>
              <w:rPr>
                <w:b/>
                <w:sz w:val="22"/>
                <w:szCs w:val="22"/>
              </w:rPr>
              <w:t>Saskaņošanas procesā panākta vienošanās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86C3012" w14:textId="77777777" w:rsidR="002B2A0B" w:rsidRPr="00E95A6C" w:rsidRDefault="002B2A0B" w:rsidP="002B2A0B">
            <w:pPr>
              <w:pStyle w:val="ListParagraph"/>
              <w:spacing w:after="60" w:line="240" w:lineRule="auto"/>
              <w:ind w:left="0" w:firstLine="851"/>
              <w:contextualSpacing w:val="0"/>
              <w:jc w:val="both"/>
              <w:rPr>
                <w:rFonts w:ascii="Times New Roman" w:hAnsi="Times New Roman"/>
              </w:rPr>
            </w:pPr>
          </w:p>
        </w:tc>
      </w:tr>
      <w:tr w:rsidR="002B2A0B" w:rsidRPr="00945E73" w14:paraId="56CE14D6" w14:textId="77777777" w:rsidTr="00A52240">
        <w:trPr>
          <w:gridAfter w:val="3"/>
          <w:wAfter w:w="2268" w:type="dxa"/>
          <w:trHeight w:val="246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A6FCF7B" w14:textId="77777777" w:rsidR="002B2A0B" w:rsidRPr="00945E73" w:rsidRDefault="002B2A0B" w:rsidP="002B2A0B">
            <w:pPr>
              <w:jc w:val="center"/>
              <w:rPr>
                <w:sz w:val="22"/>
                <w:szCs w:val="22"/>
              </w:rPr>
            </w:pP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E777561" w14:textId="3B0249CF" w:rsidR="002B2A0B" w:rsidRPr="00945E73" w:rsidRDefault="002B2A0B" w:rsidP="002B2A0B">
            <w:pPr>
              <w:jc w:val="both"/>
              <w:rPr>
                <w:sz w:val="22"/>
                <w:szCs w:val="22"/>
              </w:rPr>
            </w:pPr>
            <w:r w:rsidRPr="00945E73">
              <w:rPr>
                <w:sz w:val="22"/>
                <w:szCs w:val="22"/>
              </w:rPr>
              <w:t>Noteikumu projekta 8. pielikums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29BD2DB" w14:textId="77777777" w:rsidR="002B2A0B" w:rsidRPr="00945E73" w:rsidRDefault="002B2A0B" w:rsidP="002B2A0B">
            <w:pPr>
              <w:jc w:val="both"/>
              <w:rPr>
                <w:b/>
                <w:bCs/>
                <w:sz w:val="22"/>
                <w:szCs w:val="22"/>
              </w:rPr>
            </w:pPr>
            <w:r w:rsidRPr="00945E73">
              <w:rPr>
                <w:b/>
                <w:bCs/>
                <w:sz w:val="22"/>
                <w:szCs w:val="22"/>
              </w:rPr>
              <w:t>Zemkopības ministrijas 22.06.2021. iebildums</w:t>
            </w:r>
          </w:p>
          <w:p w14:paraId="7EF4D6E6" w14:textId="77777777" w:rsidR="002B2A0B" w:rsidRPr="00945E73" w:rsidRDefault="002B2A0B" w:rsidP="002B2A0B">
            <w:pPr>
              <w:shd w:val="clear" w:color="auto" w:fill="FFFFFF"/>
              <w:jc w:val="both"/>
              <w:rPr>
                <w:b/>
                <w:bCs/>
                <w:sz w:val="22"/>
                <w:szCs w:val="22"/>
              </w:rPr>
            </w:pPr>
            <w:r w:rsidRPr="00945E73">
              <w:rPr>
                <w:sz w:val="22"/>
                <w:szCs w:val="22"/>
              </w:rPr>
              <w:t xml:space="preserve">Norādām, ka </w:t>
            </w:r>
            <w:r w:rsidRPr="00945E73">
              <w:rPr>
                <w:b/>
                <w:sz w:val="22"/>
                <w:szCs w:val="22"/>
              </w:rPr>
              <w:t>IRR retrospektīva aprēķina grozīšana nav pieņemama</w:t>
            </w:r>
            <w:r w:rsidRPr="00945E73">
              <w:rPr>
                <w:sz w:val="22"/>
                <w:szCs w:val="22"/>
              </w:rPr>
              <w:t xml:space="preserve">, jo aizskar ražotāju un investoru tiesisko paļāvību, kas tiem bija radusies attiecībā uz pamatoti saņemtu atbalstu saskaņā ar iepriekš spēkā esošajiem Ministru kabineta 2009. gada 10 .marta noteikumiem Nr.221 “Noteikumi par elektroenerģijas ražošanu un cenu noteikšanu, ražojot elektroenerģiju koģenerācijā” un Ministru kabineta 2010.gada 16.marta noteikumiem Nr. 262 “Noteikumi par elektroenerģijas ražošanu, izmantojot atjaunojamos energoresursus, un cenu noteikšanas kārtību”. </w:t>
            </w:r>
          </w:p>
          <w:p w14:paraId="11E5305E" w14:textId="77777777" w:rsidR="002B2A0B" w:rsidRPr="00945E73" w:rsidRDefault="002B2A0B" w:rsidP="002B2A0B">
            <w:pPr>
              <w:shd w:val="clear" w:color="auto" w:fill="FFFFFF"/>
              <w:rPr>
                <w:b/>
                <w:bCs/>
                <w:sz w:val="22"/>
                <w:szCs w:val="22"/>
              </w:rPr>
            </w:pPr>
            <w:r w:rsidRPr="00945E73">
              <w:rPr>
                <w:b/>
                <w:bCs/>
                <w:sz w:val="22"/>
                <w:szCs w:val="22"/>
              </w:rPr>
              <w:t>Tāpēc, lūdzam, noteikumu projektā Nr.560 un Nr.561 pārskatīt IRR aprēķina metodiku:</w:t>
            </w:r>
          </w:p>
          <w:p w14:paraId="207D2E89" w14:textId="77777777" w:rsidR="002B2A0B" w:rsidRPr="00945E73" w:rsidRDefault="002B2A0B" w:rsidP="002B2A0B">
            <w:pPr>
              <w:jc w:val="both"/>
              <w:rPr>
                <w:sz w:val="22"/>
                <w:szCs w:val="22"/>
              </w:rPr>
            </w:pPr>
            <w:r w:rsidRPr="00945E73">
              <w:rPr>
                <w:sz w:val="22"/>
                <w:szCs w:val="22"/>
                <w:shd w:val="clear" w:color="auto" w:fill="FFFFFF"/>
              </w:rPr>
              <w:t xml:space="preserve">              4.1. jāpārskata un jāprecizē </w:t>
            </w:r>
            <w:r w:rsidRPr="00945E73">
              <w:rPr>
                <w:sz w:val="22"/>
                <w:szCs w:val="22"/>
              </w:rPr>
              <w:t xml:space="preserve">koeficients, kas raksturo koģenerācijas stacijas ekspluatācijas izmaksu īpatsvaru veiktajās investīcijās. Šobrīd koeficients ir noteikts noteikumu projekta Nr.560 6.pielikuma 2.tabulā un noteikumu projekta Nr.560 8.pielikuma 2. tabulā un sastāda 6%. Norādām, ka šis jau noteiktais koeficients – 6% būtiski samazina stacijas izdevumu struktūru, kas elektrostacijām neatspoguļo patiesās izmaksas, proti, ekspluatācijas izmaksu līmeņatzīme neietver visas fiksētās un mainīgās ekspluatācijas izmaksas. </w:t>
            </w:r>
          </w:p>
          <w:p w14:paraId="7D6F13EF" w14:textId="77777777" w:rsidR="002B2A0B" w:rsidRPr="00945E73" w:rsidRDefault="002B2A0B" w:rsidP="002B2A0B">
            <w:pPr>
              <w:ind w:firstLine="851"/>
              <w:jc w:val="both"/>
              <w:rPr>
                <w:sz w:val="22"/>
                <w:szCs w:val="22"/>
                <w:shd w:val="clear" w:color="auto" w:fill="FFFFFF"/>
              </w:rPr>
            </w:pPr>
            <w:r w:rsidRPr="00945E73">
              <w:rPr>
                <w:sz w:val="22"/>
                <w:szCs w:val="22"/>
                <w:shd w:val="clear" w:color="auto" w:fill="FFFFFF"/>
              </w:rPr>
              <w:t xml:space="preserve">Skaidrojam, ka </w:t>
            </w:r>
            <w:r w:rsidRPr="00945E73">
              <w:rPr>
                <w:sz w:val="22"/>
                <w:szCs w:val="22"/>
              </w:rPr>
              <w:t xml:space="preserve">pārstrādājot lielāku apjomu  organisko atkritumu ir jāpalielina ekspluatācijas izmaksas. Jo pie pārstrādātiem 40% kūtsmēslu, lai iegūtu 1 MWh enerģijas ir nepieciešams kopā pārstrādāt 48,2 t izejvielu, attiecīgi pie 60% jau jāpārstrādā 62,1 t, kas ir palielinājums par 28,76% un attiecīgi pie 80% kūtsmēslu daudzuma kopēja masa sastāda 75,7 t, kas ir par 57,11% vairāk. Līdz ar to, tika secināts, ka stacijām, kas izmanto kā </w:t>
            </w:r>
            <w:proofErr w:type="spellStart"/>
            <w:r w:rsidRPr="00945E73">
              <w:rPr>
                <w:sz w:val="22"/>
                <w:szCs w:val="22"/>
              </w:rPr>
              <w:t>pamatresursu</w:t>
            </w:r>
            <w:proofErr w:type="spellEnd"/>
            <w:r w:rsidRPr="00945E73">
              <w:rPr>
                <w:sz w:val="22"/>
                <w:szCs w:val="22"/>
              </w:rPr>
              <w:t xml:space="preserve"> kūtsmēslus, ir augstāks koģenerācijas stacijas </w:t>
            </w:r>
            <w:r w:rsidRPr="00945E73">
              <w:rPr>
                <w:sz w:val="22"/>
                <w:szCs w:val="22"/>
              </w:rPr>
              <w:lastRenderedPageBreak/>
              <w:t>ekspluatācijas izmaksu īpatsvars, jo tehniski ir jāpārstrādā lielāks resursu apjoms, kādēļ arī straujāk nolietojas tehnika un ir nepieciešami ievērojami remonti.</w:t>
            </w:r>
          </w:p>
          <w:p w14:paraId="295CB3AF" w14:textId="77777777" w:rsidR="002B2A0B" w:rsidRPr="00945E73" w:rsidRDefault="002B2A0B" w:rsidP="002B2A0B">
            <w:pPr>
              <w:jc w:val="both"/>
              <w:rPr>
                <w:b/>
                <w:sz w:val="22"/>
                <w:szCs w:val="22"/>
              </w:rPr>
            </w:pPr>
            <w:r w:rsidRPr="00945E73">
              <w:rPr>
                <w:sz w:val="22"/>
                <w:szCs w:val="22"/>
                <w:shd w:val="clear" w:color="auto" w:fill="FFFFFF"/>
              </w:rPr>
              <w:t xml:space="preserve">Tāpēc aicinām noteikt diferenciāciju </w:t>
            </w:r>
            <w:r w:rsidRPr="00945E73">
              <w:rPr>
                <w:sz w:val="22"/>
                <w:szCs w:val="22"/>
              </w:rPr>
              <w:t xml:space="preserve">ekspluatācijas izmaksām atkarībā no pārstrādātā organisko atkritumu daudzuma. </w:t>
            </w:r>
            <w:r w:rsidRPr="00945E73">
              <w:rPr>
                <w:b/>
                <w:sz w:val="22"/>
                <w:szCs w:val="22"/>
              </w:rPr>
              <w:t>Proti,  40% kūtsmēslu – ekspluatācijas izmaksas ir 8%,  60% kūtsmēslu – ekspluatācijas izmaksas ir 10%, au attiecīgi pārstrādājot 80% kūtsmēslu – ekspluatācijas izmaksas sastāda 12%.</w:t>
            </w:r>
          </w:p>
          <w:p w14:paraId="6465FDCA" w14:textId="77777777" w:rsidR="002B2A0B" w:rsidRPr="00945E73" w:rsidRDefault="002B2A0B" w:rsidP="002B2A0B">
            <w:pPr>
              <w:pStyle w:val="ListParagraph"/>
              <w:numPr>
                <w:ilvl w:val="1"/>
                <w:numId w:val="13"/>
              </w:numPr>
              <w:spacing w:after="0" w:line="240" w:lineRule="auto"/>
              <w:ind w:left="0" w:firstLine="851"/>
              <w:jc w:val="both"/>
              <w:rPr>
                <w:rFonts w:ascii="Times New Roman" w:hAnsi="Times New Roman"/>
              </w:rPr>
            </w:pPr>
            <w:r w:rsidRPr="00945E73">
              <w:rPr>
                <w:rFonts w:ascii="Times New Roman" w:hAnsi="Times New Roman"/>
              </w:rPr>
              <w:t xml:space="preserve">Kurināmā izmaksām ir ļoti būtiska loma IRR aprēķinu rezultātā, jo tas uzreiz skars arī staciju pirmo gadu rādītājus, kam ir izšķiroša loma IRR rezultātā. Tāpēc, </w:t>
            </w:r>
            <w:r w:rsidRPr="00945E73">
              <w:rPr>
                <w:rFonts w:ascii="Times New Roman" w:hAnsi="Times New Roman"/>
                <w:b/>
                <w:bCs/>
                <w:u w:val="single"/>
              </w:rPr>
              <w:t>kurināmā izmaksas noteikt pēc līmeņatzīmēm</w:t>
            </w:r>
            <w:r w:rsidRPr="00945E73">
              <w:rPr>
                <w:rFonts w:ascii="Times New Roman" w:hAnsi="Times New Roman"/>
              </w:rPr>
              <w:t>, ņemot vērā:</w:t>
            </w:r>
          </w:p>
          <w:p w14:paraId="37C61795" w14:textId="77777777" w:rsidR="002B2A0B" w:rsidRPr="00945E73" w:rsidRDefault="002B2A0B" w:rsidP="002B2A0B">
            <w:pPr>
              <w:pStyle w:val="ListParagraph"/>
              <w:numPr>
                <w:ilvl w:val="0"/>
                <w:numId w:val="14"/>
              </w:numPr>
              <w:spacing w:after="0" w:line="240" w:lineRule="auto"/>
              <w:jc w:val="both"/>
              <w:rPr>
                <w:rFonts w:ascii="Times New Roman" w:hAnsi="Times New Roman"/>
              </w:rPr>
            </w:pPr>
            <w:r w:rsidRPr="00945E73">
              <w:rPr>
                <w:rFonts w:ascii="Times New Roman" w:hAnsi="Times New Roman"/>
              </w:rPr>
              <w:t xml:space="preserve">pamatojoties uz lauksaimniecības bruto seguma aprēķinu (LLKC) par 2020.gadu, ņemt vērā ka </w:t>
            </w:r>
            <w:r w:rsidRPr="00945E73">
              <w:rPr>
                <w:rFonts w:ascii="Times New Roman" w:hAnsi="Times New Roman"/>
                <w:b/>
                <w:u w:val="single"/>
              </w:rPr>
              <w:t>kūtsmēslu cena sastāda - 12,27 EUR/t</w:t>
            </w:r>
            <w:r w:rsidRPr="00945E73">
              <w:rPr>
                <w:rFonts w:ascii="Times New Roman" w:hAnsi="Times New Roman"/>
                <w:u w:val="single"/>
              </w:rPr>
              <w:t>;</w:t>
            </w:r>
          </w:p>
          <w:p w14:paraId="458389DE" w14:textId="77777777" w:rsidR="002B2A0B" w:rsidRPr="00945E73" w:rsidRDefault="002B2A0B" w:rsidP="002B2A0B">
            <w:pPr>
              <w:pStyle w:val="ListParagraph"/>
              <w:numPr>
                <w:ilvl w:val="0"/>
                <w:numId w:val="14"/>
              </w:numPr>
              <w:spacing w:after="0" w:line="240" w:lineRule="auto"/>
              <w:jc w:val="both"/>
              <w:rPr>
                <w:rFonts w:ascii="Times New Roman" w:hAnsi="Times New Roman"/>
              </w:rPr>
            </w:pPr>
            <w:r w:rsidRPr="00945E73">
              <w:rPr>
                <w:rFonts w:ascii="Times New Roman" w:hAnsi="Times New Roman"/>
                <w:u w:val="single"/>
              </w:rPr>
              <w:t>kurināmā izmaksas ir jāpalielina par to procentuālo daudzumu, cik stacijā ir izmatoti organiskas izcelsmes atkritumi un ražošanas atlikumprodukti</w:t>
            </w:r>
            <w:r w:rsidRPr="00945E73">
              <w:rPr>
                <w:rFonts w:ascii="Times New Roman" w:hAnsi="Times New Roman"/>
              </w:rPr>
              <w:t xml:space="preserve"> (t.sk. kūtsmēsli). Kā piemēru varam minēt - Stacijas jauda 0.5-1.0 MW. 2021. gadā pēc </w:t>
            </w:r>
            <w:proofErr w:type="spellStart"/>
            <w:r w:rsidRPr="00945E73">
              <w:rPr>
                <w:rFonts w:ascii="Times New Roman" w:hAnsi="Times New Roman"/>
              </w:rPr>
              <w:t>līmeņatzīmēs</w:t>
            </w:r>
            <w:proofErr w:type="spellEnd"/>
            <w:r w:rsidRPr="00945E73">
              <w:rPr>
                <w:rFonts w:ascii="Times New Roman" w:hAnsi="Times New Roman"/>
              </w:rPr>
              <w:t xml:space="preserve"> kurināmā izmaksas 22.67 EUR MWh-1 + 80% = 40,81 EUR MWh-1; </w:t>
            </w:r>
          </w:p>
          <w:p w14:paraId="07DEDFF6" w14:textId="624CE236" w:rsidR="002B2A0B" w:rsidRPr="00945E73" w:rsidRDefault="002B2A0B" w:rsidP="002B2A0B">
            <w:pPr>
              <w:ind w:firstLine="709"/>
              <w:jc w:val="both"/>
              <w:rPr>
                <w:rFonts w:eastAsia="Calibri"/>
                <w:b/>
                <w:sz w:val="22"/>
                <w:szCs w:val="22"/>
              </w:rPr>
            </w:pPr>
            <w:r w:rsidRPr="00945E73">
              <w:rPr>
                <w:b/>
                <w:sz w:val="22"/>
                <w:szCs w:val="22"/>
              </w:rPr>
              <w:t>siltumenerģijas ieņēmumus neieskaitīt IRR aprēķinā un piemērot tos sākot ar 2021.gadu</w:t>
            </w:r>
            <w:r w:rsidRPr="00945E73">
              <w:rPr>
                <w:sz w:val="22"/>
                <w:szCs w:val="22"/>
              </w:rPr>
              <w:t>. Šī norma attiecināma uz noteikumu projektu Nr.560.</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C428C0E" w14:textId="455C6B77" w:rsidR="002B2A0B" w:rsidRDefault="002B2A0B" w:rsidP="002B2A0B">
            <w:pPr>
              <w:jc w:val="center"/>
              <w:rPr>
                <w:b/>
                <w:sz w:val="22"/>
                <w:szCs w:val="22"/>
              </w:rPr>
            </w:pPr>
            <w:r>
              <w:rPr>
                <w:b/>
                <w:sz w:val="22"/>
                <w:szCs w:val="22"/>
              </w:rPr>
              <w:lastRenderedPageBreak/>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003A496" w14:textId="20ECB8B3" w:rsidR="002B2A0B" w:rsidRPr="00C23833" w:rsidRDefault="002B2A0B" w:rsidP="002B2A0B">
            <w:pPr>
              <w:pStyle w:val="ListParagraph"/>
              <w:spacing w:after="60" w:line="240" w:lineRule="auto"/>
              <w:ind w:left="0"/>
              <w:contextualSpacing w:val="0"/>
              <w:jc w:val="both"/>
              <w:rPr>
                <w:rFonts w:ascii="Times New Roman" w:hAnsi="Times New Roman"/>
              </w:rPr>
            </w:pPr>
            <w:r w:rsidRPr="00C23833">
              <w:rPr>
                <w:rFonts w:ascii="Times New Roman" w:hAnsi="Times New Roman"/>
              </w:rPr>
              <w:t>Noteikumu projekta 8. pielikum</w:t>
            </w:r>
            <w:r>
              <w:rPr>
                <w:rFonts w:ascii="Times New Roman" w:hAnsi="Times New Roman"/>
              </w:rPr>
              <w:t>s.</w:t>
            </w:r>
          </w:p>
        </w:tc>
      </w:tr>
      <w:tr w:rsidR="002B2A0B" w:rsidRPr="00945E73" w14:paraId="293BE0CC"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DBBB900" w14:textId="1159B853" w:rsidR="002B2A0B" w:rsidRPr="00945E73" w:rsidRDefault="002B2A0B" w:rsidP="002B2A0B">
            <w:pPr>
              <w:jc w:val="center"/>
              <w:rPr>
                <w:sz w:val="22"/>
                <w:szCs w:val="22"/>
              </w:rPr>
            </w:pPr>
            <w:r w:rsidRPr="00945E73">
              <w:rPr>
                <w:sz w:val="22"/>
                <w:szCs w:val="22"/>
              </w:rPr>
              <w:t>25.</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5B50300" w14:textId="466AC1C9" w:rsidR="002B2A0B" w:rsidRPr="00945E73" w:rsidRDefault="002B2A0B" w:rsidP="002B2A0B">
            <w:pPr>
              <w:jc w:val="center"/>
              <w:rPr>
                <w:sz w:val="22"/>
                <w:szCs w:val="22"/>
              </w:rPr>
            </w:pPr>
            <w:r w:rsidRPr="00945E73">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F57A4DB" w14:textId="77777777" w:rsidR="002B2A0B" w:rsidRPr="00945E73" w:rsidRDefault="002B2A0B" w:rsidP="002B2A0B">
            <w:pPr>
              <w:ind w:firstLine="709"/>
              <w:jc w:val="both"/>
              <w:rPr>
                <w:rFonts w:eastAsia="Calibri"/>
                <w:b/>
                <w:bCs/>
                <w:sz w:val="22"/>
                <w:szCs w:val="22"/>
              </w:rPr>
            </w:pPr>
            <w:r w:rsidRPr="00945E73">
              <w:rPr>
                <w:rFonts w:eastAsia="Calibri"/>
                <w:b/>
                <w:bCs/>
                <w:sz w:val="22"/>
                <w:szCs w:val="22"/>
              </w:rPr>
              <w:t>Zemkopības ministrija (iebildums)</w:t>
            </w:r>
          </w:p>
          <w:p w14:paraId="7C40F435" w14:textId="205C45C5" w:rsidR="002B2A0B" w:rsidRPr="00945E73" w:rsidRDefault="002B2A0B" w:rsidP="002B2A0B">
            <w:pPr>
              <w:ind w:firstLine="709"/>
              <w:jc w:val="both"/>
              <w:rPr>
                <w:rFonts w:eastAsia="Calibri"/>
                <w:b/>
                <w:bCs/>
                <w:sz w:val="22"/>
                <w:szCs w:val="22"/>
              </w:rPr>
            </w:pPr>
            <w:r w:rsidRPr="00945E73">
              <w:rPr>
                <w:sz w:val="22"/>
                <w:szCs w:val="22"/>
              </w:rPr>
              <w:t xml:space="preserve">Ņemot vērā to, ka 2020.gada 2.septembra Ministru kabineta noteikumos Nr.561 “Noteikumi par elektroenerģijas ražošanu, uzraudzību un cenu </w:t>
            </w:r>
            <w:r w:rsidRPr="00945E73">
              <w:rPr>
                <w:sz w:val="22"/>
                <w:szCs w:val="22"/>
              </w:rPr>
              <w:lastRenderedPageBreak/>
              <w:t>noteikšanu, ražojot elektroenerģiju koģenerācijā” (turpmāk – noteikumi Nr.561), kā arī noteikumu projektā, ir minēti vairāki termini, proti, biogāzes koģenerācijas stacija, koģenerācijas iekārta, koģenerācijas stacija, koģenerācijas elektrostacija, biogāzes ražošanas iekārta, biogāzes elektrostacija, bet nav noteikta neviena definīcija, lūdzam pārskatīt gan noteikumus Nr.561, gan noteikumu projektu un attiecīgi papildināt ar precīzām definīcijām un terminiem.</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F7FAF38" w14:textId="6DEA2E8C" w:rsidR="002B2A0B" w:rsidRPr="00945E73" w:rsidRDefault="002B2A0B" w:rsidP="002B2A0B">
            <w:pPr>
              <w:rPr>
                <w:b/>
                <w:sz w:val="22"/>
                <w:szCs w:val="22"/>
              </w:rPr>
            </w:pPr>
            <w:r w:rsidRPr="00945E73">
              <w:rPr>
                <w:b/>
                <w:sz w:val="22"/>
                <w:szCs w:val="22"/>
              </w:rPr>
              <w:lastRenderedPageBreak/>
              <w:t>Daļēji ņemts vērā</w:t>
            </w:r>
          </w:p>
          <w:p w14:paraId="4C08A24D" w14:textId="694FDB7C" w:rsidR="002B2A0B" w:rsidRPr="00945E73" w:rsidRDefault="002B2A0B" w:rsidP="002B2A0B">
            <w:pPr>
              <w:rPr>
                <w:b/>
                <w:sz w:val="22"/>
                <w:szCs w:val="22"/>
              </w:rPr>
            </w:pPr>
            <w:r w:rsidRPr="00945E73">
              <w:rPr>
                <w:b/>
                <w:sz w:val="22"/>
                <w:szCs w:val="22"/>
              </w:rPr>
              <w:t>(panākta vienošanās saskaņošanas procesā)</w:t>
            </w:r>
          </w:p>
          <w:p w14:paraId="531DF40D" w14:textId="77777777" w:rsidR="002B2A0B" w:rsidRPr="00945E73" w:rsidRDefault="002B2A0B" w:rsidP="002B2A0B">
            <w:pPr>
              <w:jc w:val="both"/>
              <w:rPr>
                <w:sz w:val="22"/>
                <w:szCs w:val="22"/>
                <w:shd w:val="clear" w:color="auto" w:fill="FFFFFF"/>
              </w:rPr>
            </w:pPr>
            <w:r w:rsidRPr="00945E73">
              <w:rPr>
                <w:sz w:val="22"/>
                <w:szCs w:val="22"/>
              </w:rPr>
              <w:lastRenderedPageBreak/>
              <w:t xml:space="preserve">Skaidrojam, ka minētie termini ir minēti vai pat definēti augstākstāvošos normatīvajos aktos, tajā skaitā Enerģētikas likumā un Elektroenerģijas tirgus likumā. Piemēram, Enerģētikas likuma 1. panta </w:t>
            </w:r>
            <w:r w:rsidRPr="00945E73">
              <w:rPr>
                <w:sz w:val="22"/>
                <w:szCs w:val="22"/>
                <w:shd w:val="clear" w:color="auto" w:fill="FFFFFF"/>
              </w:rPr>
              <w:t>22</w:t>
            </w:r>
            <w:r w:rsidRPr="00945E73">
              <w:rPr>
                <w:sz w:val="22"/>
                <w:szCs w:val="22"/>
                <w:shd w:val="clear" w:color="auto" w:fill="FFFFFF"/>
                <w:vertAlign w:val="superscript"/>
              </w:rPr>
              <w:t>4</w:t>
            </w:r>
            <w:r w:rsidRPr="00945E73">
              <w:rPr>
                <w:sz w:val="22"/>
                <w:szCs w:val="22"/>
                <w:shd w:val="clear" w:color="auto" w:fill="FFFFFF"/>
              </w:rPr>
              <w:t>. punktā noteikts, ka </w:t>
            </w:r>
            <w:r w:rsidRPr="00945E73">
              <w:rPr>
                <w:bCs/>
                <w:sz w:val="22"/>
                <w:szCs w:val="22"/>
                <w:shd w:val="clear" w:color="auto" w:fill="FFFFFF"/>
              </w:rPr>
              <w:t>koģenerācijas iekārta</w:t>
            </w:r>
            <w:r w:rsidRPr="00945E73">
              <w:rPr>
                <w:sz w:val="22"/>
                <w:szCs w:val="22"/>
                <w:shd w:val="clear" w:color="auto" w:fill="FFFFFF"/>
              </w:rPr>
              <w:t xml:space="preserve"> ir iekārta vai iekārtu kopums, kas paredzēts vienlaicīgai elektroenerģijas un siltumenerģijas ražošanai vienotā tehnoloģiskajā procesā. Koģenerācijas iekārtā neietilpst iekārtas, ko izmanto tikai siltumenerģijas ražošanai vai tikai elektroenerģijas ražošanai. </w:t>
            </w:r>
            <w:r w:rsidRPr="00945E73">
              <w:rPr>
                <w:sz w:val="22"/>
                <w:szCs w:val="22"/>
              </w:rPr>
              <w:t xml:space="preserve">Ministru kabineta 2009. gada 3. februāra noteikumu Nr. 108 "Normatīvo aktu projektu sagatavošanas noteikumi" </w:t>
            </w:r>
            <w:r w:rsidRPr="00945E73">
              <w:rPr>
                <w:sz w:val="22"/>
                <w:szCs w:val="22"/>
                <w:shd w:val="clear" w:color="auto" w:fill="FFFFFF"/>
              </w:rPr>
              <w:t xml:space="preserve">121. punktā ir noteikts, ka noteikumu projektā terminus skaidro, lai konkretizētu terminā izteiktā jēdziena izpratnes robežas, </w:t>
            </w:r>
            <w:r w:rsidRPr="00945E73">
              <w:rPr>
                <w:bCs/>
                <w:sz w:val="22"/>
                <w:szCs w:val="22"/>
                <w:shd w:val="clear" w:color="auto" w:fill="FFFFFF"/>
              </w:rPr>
              <w:t xml:space="preserve">ja termins nav skaidrots vai lietots augstāka juridiskā spēka normatīvajā aktā. </w:t>
            </w:r>
            <w:r w:rsidRPr="00945E73">
              <w:rPr>
                <w:sz w:val="22"/>
                <w:szCs w:val="22"/>
                <w:shd w:val="clear" w:color="auto" w:fill="FFFFFF"/>
              </w:rPr>
              <w:t>Attiecīgi projektā nav pieļaujama minēto terminu skaidrošana.</w:t>
            </w:r>
          </w:p>
          <w:p w14:paraId="62E593F5" w14:textId="6ED1FEC2" w:rsidR="002B2A0B" w:rsidRPr="00945E73" w:rsidRDefault="002B2A0B" w:rsidP="002B2A0B">
            <w:pPr>
              <w:rPr>
                <w:sz w:val="22"/>
                <w:szCs w:val="22"/>
              </w:rPr>
            </w:pPr>
            <w:r w:rsidRPr="00945E73">
              <w:rPr>
                <w:sz w:val="22"/>
                <w:szCs w:val="22"/>
                <w:shd w:val="clear" w:color="auto" w:fill="FFFFFF"/>
              </w:rPr>
              <w:t xml:space="preserve">Vienlaikus nesaskatām nepieciešamību noteikumos skaidrot terminu “biogāzes elektrostaciju”, jo nav nepieciešams attiecināt īpašus nosacījumus, atkarībā no biogāzes elektrostaciju raksturojošiem kritērijiem. </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C69FDD7" w14:textId="0899089A" w:rsidR="002B2A0B" w:rsidRPr="00945E73" w:rsidRDefault="002B2A0B" w:rsidP="002B2A0B">
            <w:pPr>
              <w:jc w:val="center"/>
              <w:rPr>
                <w:sz w:val="22"/>
                <w:szCs w:val="22"/>
              </w:rPr>
            </w:pPr>
            <w:r w:rsidRPr="00945E73">
              <w:rPr>
                <w:sz w:val="22"/>
                <w:szCs w:val="22"/>
              </w:rPr>
              <w:lastRenderedPageBreak/>
              <w:t>Noteikumu teksts.</w:t>
            </w:r>
          </w:p>
        </w:tc>
      </w:tr>
      <w:tr w:rsidR="002B2A0B" w:rsidRPr="00945E73" w14:paraId="169AD82A"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5E17702" w14:textId="536E9966" w:rsidR="002B2A0B" w:rsidRPr="00945E73" w:rsidRDefault="002B2A0B" w:rsidP="002B2A0B">
            <w:pPr>
              <w:jc w:val="center"/>
              <w:rPr>
                <w:sz w:val="22"/>
                <w:szCs w:val="22"/>
              </w:rPr>
            </w:pPr>
            <w:r w:rsidRPr="00945E73">
              <w:rPr>
                <w:sz w:val="22"/>
                <w:szCs w:val="22"/>
              </w:rPr>
              <w:t>26.</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59F7340" w14:textId="1F93762C" w:rsidR="002B2A0B" w:rsidRPr="00945E73" w:rsidRDefault="002B2A0B" w:rsidP="002B2A0B">
            <w:pPr>
              <w:jc w:val="center"/>
              <w:rPr>
                <w:sz w:val="22"/>
                <w:szCs w:val="22"/>
              </w:rPr>
            </w:pPr>
            <w:r w:rsidRPr="00945E73">
              <w:rPr>
                <w:sz w:val="22"/>
                <w:szCs w:val="22"/>
              </w:rPr>
              <w:t>Noteikumu teksts un anotācija.</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BA0945B" w14:textId="6BDDF2A5" w:rsidR="002B2A0B" w:rsidRPr="00945E73" w:rsidRDefault="002B2A0B" w:rsidP="002B2A0B">
            <w:pPr>
              <w:spacing w:before="120"/>
              <w:jc w:val="both"/>
              <w:rPr>
                <w:b/>
                <w:bCs/>
                <w:iCs/>
                <w:sz w:val="22"/>
                <w:szCs w:val="22"/>
              </w:rPr>
            </w:pPr>
            <w:proofErr w:type="spellStart"/>
            <w:r w:rsidRPr="00945E73">
              <w:rPr>
                <w:b/>
                <w:bCs/>
                <w:sz w:val="22"/>
                <w:szCs w:val="22"/>
              </w:rPr>
              <w:t>LauksBA</w:t>
            </w:r>
            <w:proofErr w:type="spellEnd"/>
            <w:r w:rsidRPr="00945E73">
              <w:rPr>
                <w:b/>
                <w:bCs/>
                <w:sz w:val="22"/>
                <w:szCs w:val="22"/>
              </w:rPr>
              <w:t xml:space="preserve"> 13.04.21. iebildums</w:t>
            </w:r>
          </w:p>
          <w:p w14:paraId="21152AD4" w14:textId="68BECDDF" w:rsidR="002B2A0B" w:rsidRPr="00945E73" w:rsidRDefault="002B2A0B" w:rsidP="002B2A0B">
            <w:pPr>
              <w:spacing w:before="120"/>
              <w:jc w:val="both"/>
              <w:rPr>
                <w:iCs/>
                <w:sz w:val="22"/>
                <w:szCs w:val="22"/>
              </w:rPr>
            </w:pPr>
            <w:r w:rsidRPr="00945E73">
              <w:rPr>
                <w:iCs/>
                <w:sz w:val="22"/>
                <w:szCs w:val="22"/>
              </w:rPr>
              <w:t xml:space="preserve">Grozījumos tiek lietotas dažāda veida definīcijas, kas nav noteiktas nevienā no jomu regulējošiem normatīvajiem aktiem. Atbilstoši Ministru kabineta 2009. gada 3. februāra noteikumu Nr. 108 “Normatīvo aktu projektu sagatavošanas noteikumi” (turpmāk tekstā – MK noteikumi </w:t>
            </w:r>
            <w:r w:rsidRPr="00945E73">
              <w:rPr>
                <w:iCs/>
                <w:sz w:val="22"/>
                <w:szCs w:val="22"/>
              </w:rPr>
              <w:lastRenderedPageBreak/>
              <w:t>Nr.108) 121. punktam, definīciju skaidrojums ir obligāts. Tas ir nepieciešams, lai konkretizētu terminā izteiktā jēdziena izpratnes robežas un noteiktu  definīciju biogāzes un lauksaimniecības biogāzes elektrostacijām</w:t>
            </w:r>
            <w:r w:rsidRPr="00945E73">
              <w:rPr>
                <w:sz w:val="22"/>
                <w:szCs w:val="22"/>
              </w:rPr>
              <w:t xml:space="preserve">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206831E" w14:textId="77777777" w:rsidR="002B2A0B" w:rsidRPr="00945E73" w:rsidRDefault="002B2A0B" w:rsidP="002B2A0B">
            <w:pPr>
              <w:spacing w:before="120"/>
              <w:jc w:val="both"/>
              <w:rPr>
                <w:b/>
                <w:bCs/>
                <w:iCs/>
                <w:sz w:val="22"/>
                <w:szCs w:val="22"/>
              </w:rPr>
            </w:pPr>
            <w:r w:rsidRPr="00945E73">
              <w:rPr>
                <w:b/>
                <w:bCs/>
                <w:sz w:val="22"/>
                <w:szCs w:val="22"/>
              </w:rPr>
              <w:lastRenderedPageBreak/>
              <w:t>13.04.21. iebildums daļēji ņemts vērā</w:t>
            </w:r>
          </w:p>
          <w:p w14:paraId="4418D2EB" w14:textId="48F9C82C" w:rsidR="002B2A0B" w:rsidRPr="00945E73" w:rsidRDefault="002B2A0B" w:rsidP="002B2A0B">
            <w:pPr>
              <w:rPr>
                <w:b/>
                <w:sz w:val="22"/>
                <w:szCs w:val="22"/>
              </w:rPr>
            </w:pPr>
            <w:r w:rsidRPr="00945E73">
              <w:rPr>
                <w:bCs/>
                <w:sz w:val="22"/>
                <w:szCs w:val="22"/>
              </w:rPr>
              <w:t xml:space="preserve"> </w:t>
            </w:r>
            <w:r w:rsidRPr="00945E73">
              <w:rPr>
                <w:sz w:val="22"/>
                <w:szCs w:val="22"/>
              </w:rPr>
              <w:t xml:space="preserve">Skaidrojam, ka minētie termini ir minēti vai pat definēti augstākstāvošos normatīvajos aktos, tajā skaitā Enerģētikas likumā un Elektroenerģijas tirgus likumā. Piemēram, Enerģētikas likuma 1. panta </w:t>
            </w:r>
            <w:r w:rsidRPr="00945E73">
              <w:rPr>
                <w:sz w:val="22"/>
                <w:szCs w:val="22"/>
                <w:shd w:val="clear" w:color="auto" w:fill="FFFFFF"/>
              </w:rPr>
              <w:t>22</w:t>
            </w:r>
            <w:r w:rsidRPr="00945E73">
              <w:rPr>
                <w:sz w:val="22"/>
                <w:szCs w:val="22"/>
                <w:shd w:val="clear" w:color="auto" w:fill="FFFFFF"/>
                <w:vertAlign w:val="superscript"/>
              </w:rPr>
              <w:t>4</w:t>
            </w:r>
            <w:r w:rsidRPr="00945E73">
              <w:rPr>
                <w:sz w:val="22"/>
                <w:szCs w:val="22"/>
                <w:shd w:val="clear" w:color="auto" w:fill="FFFFFF"/>
              </w:rPr>
              <w:t xml:space="preserve">. punktā noteikts, ka koģenerācijas iekārta ir iekārta vai </w:t>
            </w:r>
            <w:r w:rsidRPr="00945E73">
              <w:rPr>
                <w:sz w:val="22"/>
                <w:szCs w:val="22"/>
                <w:shd w:val="clear" w:color="auto" w:fill="FFFFFF"/>
              </w:rPr>
              <w:lastRenderedPageBreak/>
              <w:t xml:space="preserve">iekārtu kopums, kas paredzēts vienlaicīgai elektroenerģijas un siltumenerģijas ražošanai vienotā tehnoloģiskajā procesā. Koģenerācijas iekārtā neietilpst iekārtas, ko izmanto tikai siltumenerģijas ražošanai vai tikai elektroenerģijas ražošanai. </w:t>
            </w:r>
            <w:r w:rsidRPr="00945E73">
              <w:rPr>
                <w:sz w:val="22"/>
                <w:szCs w:val="22"/>
              </w:rPr>
              <w:t xml:space="preserve">Ministru kabineta 2009. gada 3. februāra noteikumu Nr. 108 "Normatīvo aktu projektu sagatavošanas noteikumi" </w:t>
            </w:r>
            <w:r w:rsidRPr="00945E73">
              <w:rPr>
                <w:sz w:val="22"/>
                <w:szCs w:val="22"/>
                <w:shd w:val="clear" w:color="auto" w:fill="FFFFFF"/>
              </w:rPr>
              <w:t xml:space="preserve">121. punktā ir noteikts, ka noteikumu projektā terminus skaidro, lai konkretizētu terminā izteiktā jēdziena izpratnes robežas, </w:t>
            </w:r>
            <w:r w:rsidRPr="00945E73">
              <w:rPr>
                <w:b/>
                <w:sz w:val="22"/>
                <w:szCs w:val="22"/>
                <w:shd w:val="clear" w:color="auto" w:fill="FFFFFF"/>
              </w:rPr>
              <w:t>ja termins nav skaidrots vai lietots augstāka juridiskā spēka normatīvajā aktā</w:t>
            </w:r>
            <w:r w:rsidRPr="00945E73">
              <w:rPr>
                <w:sz w:val="22"/>
                <w:szCs w:val="22"/>
                <w:shd w:val="clear" w:color="auto" w:fill="FFFFFF"/>
              </w:rPr>
              <w:t>. Attiecīgi projektā nav pieļaujama minēto terminu papildus skaidrošana.</w:t>
            </w:r>
            <w:r w:rsidRPr="00945E73">
              <w:rPr>
                <w:bCs/>
                <w:sz w:val="22"/>
                <w:szCs w:val="22"/>
              </w:rPr>
              <w:t xml:space="preserve">  Vienlaikus informējam, ka ir atkārtoti i</w:t>
            </w:r>
            <w:r w:rsidRPr="00945E73">
              <w:rPr>
                <w:rFonts w:eastAsia="Calibri"/>
                <w:bCs/>
                <w:sz w:val="22"/>
                <w:szCs w:val="22"/>
              </w:rPr>
              <w:t>zvērtēta iespēja anotācijā paskaidrot visus noteikumos lietotos terminus, un tiek paskaidrots termins “vienotā tehnoloģiskā cikla princips”. Tomēr visu terminu paskaidrošana anotācijā nav iespējama un atbilstoša projektā ietvertajām normām, ņemot vērā arī to, ka šie termini tiek lietoti jau spēkā esošajā MK noteikumu Nr. 561 redakcijā, nevis tiek no jauna lietoti līdz ar grozījumu projektu.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7605B4A" w14:textId="432F5BCD" w:rsidR="002B2A0B" w:rsidRPr="00945E73" w:rsidRDefault="002B2A0B" w:rsidP="002B2A0B">
            <w:pPr>
              <w:jc w:val="center"/>
              <w:rPr>
                <w:sz w:val="22"/>
                <w:szCs w:val="22"/>
              </w:rPr>
            </w:pPr>
            <w:r w:rsidRPr="00945E73">
              <w:rPr>
                <w:sz w:val="22"/>
                <w:szCs w:val="22"/>
              </w:rPr>
              <w:lastRenderedPageBreak/>
              <w:t>Noteikumu teksts un anotācija.</w:t>
            </w:r>
          </w:p>
        </w:tc>
      </w:tr>
      <w:tr w:rsidR="002B2A0B" w:rsidRPr="00945E73" w14:paraId="37C254EB"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9D15DB0" w14:textId="251E1961" w:rsidR="002B2A0B" w:rsidRPr="00945E73" w:rsidRDefault="002B2A0B" w:rsidP="002B2A0B">
            <w:pPr>
              <w:jc w:val="center"/>
              <w:rPr>
                <w:sz w:val="22"/>
                <w:szCs w:val="22"/>
              </w:rPr>
            </w:pPr>
            <w:r w:rsidRPr="00945E73">
              <w:rPr>
                <w:sz w:val="22"/>
                <w:szCs w:val="22"/>
              </w:rPr>
              <w:t>27.</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8FBFDEA" w14:textId="77777777" w:rsidR="002B2A0B" w:rsidRPr="00945E73" w:rsidRDefault="002B2A0B" w:rsidP="002B2A0B">
            <w:pPr>
              <w:spacing w:line="293" w:lineRule="atLeast"/>
              <w:rPr>
                <w:sz w:val="22"/>
                <w:szCs w:val="22"/>
              </w:rPr>
            </w:pPr>
            <w:r w:rsidRPr="00945E73">
              <w:rPr>
                <w:sz w:val="22"/>
                <w:szCs w:val="22"/>
              </w:rPr>
              <w:t>Grozījumu projekts</w:t>
            </w:r>
          </w:p>
          <w:p w14:paraId="2648D738" w14:textId="77777777" w:rsidR="002B2A0B" w:rsidRPr="00945E73" w:rsidRDefault="002B2A0B" w:rsidP="002B2A0B">
            <w:pPr>
              <w:jc w:val="both"/>
              <w:rPr>
                <w:sz w:val="22"/>
                <w:szCs w:val="22"/>
                <w:shd w:val="clear" w:color="auto" w:fill="FFFFFF"/>
              </w:rPr>
            </w:pPr>
            <w:r w:rsidRPr="00945E73">
              <w:rPr>
                <w:sz w:val="22"/>
                <w:szCs w:val="22"/>
                <w:shd w:val="clear" w:color="auto" w:fill="FFFFFF"/>
              </w:rPr>
              <w:t>4. Izteikt noteikumu 21.2., 21.3., un 21.5. apakšpunktu šādā redakcijā:</w:t>
            </w:r>
          </w:p>
          <w:p w14:paraId="537557AF" w14:textId="77777777" w:rsidR="002B2A0B" w:rsidRPr="00945E73" w:rsidRDefault="002B2A0B" w:rsidP="002B2A0B">
            <w:pPr>
              <w:pStyle w:val="tv213"/>
              <w:spacing w:before="0" w:beforeAutospacing="0" w:after="0" w:afterAutospacing="0" w:line="293" w:lineRule="atLeast"/>
              <w:ind w:firstLine="709"/>
              <w:jc w:val="both"/>
              <w:rPr>
                <w:sz w:val="22"/>
                <w:szCs w:val="22"/>
              </w:rPr>
            </w:pPr>
            <w:r w:rsidRPr="00945E73">
              <w:rPr>
                <w:sz w:val="22"/>
                <w:szCs w:val="22"/>
              </w:rPr>
              <w:t xml:space="preserve">“21.2. ka koģenerācijas stacijā un tajā uzstādītajās koģenerācijas iekārtās ir uzstādīti saražotās </w:t>
            </w:r>
            <w:r w:rsidRPr="00945E73">
              <w:rPr>
                <w:sz w:val="22"/>
                <w:szCs w:val="22"/>
              </w:rPr>
              <w:lastRenderedPageBreak/>
              <w:t>siltumenerģijas komercuzskaites mēraparāti, kas atbilst normatīvajiem aktiem par mērījumu vienotību, kā arī nodrošina atsevišķos siltumenerģijas ražošanas katlos vai citā veidā saražotās siltumenerģijas un lietderīgi izmantotās siltumenerģijas atsevišķu uzskaiti;</w:t>
            </w:r>
          </w:p>
          <w:p w14:paraId="57B1B455" w14:textId="77777777" w:rsidR="002B2A0B" w:rsidRPr="00945E73" w:rsidRDefault="002B2A0B" w:rsidP="002B2A0B">
            <w:pPr>
              <w:pStyle w:val="tv213"/>
              <w:spacing w:before="0" w:beforeAutospacing="0" w:after="0" w:afterAutospacing="0" w:line="293" w:lineRule="atLeast"/>
              <w:ind w:firstLine="709"/>
              <w:jc w:val="both"/>
              <w:rPr>
                <w:sz w:val="22"/>
                <w:szCs w:val="22"/>
              </w:rPr>
            </w:pPr>
            <w:r w:rsidRPr="00945E73">
              <w:rPr>
                <w:sz w:val="22"/>
                <w:szCs w:val="22"/>
              </w:rPr>
              <w:t>21.3. koģenerācijas stacijas aprīkošanu ar kurināmā uzskaites mēraparātiem vai mērlīdzekļu sistēmu, kas atbilst normatīvajiem aktiem par mērījumu vienotību, un nodrošina koģenerācijas iekārtā izlietotā kurināmā atsevišķu uzskaiti;</w:t>
            </w:r>
          </w:p>
          <w:p w14:paraId="575FFFF6" w14:textId="77777777" w:rsidR="002B2A0B" w:rsidRPr="00945E73" w:rsidRDefault="002B2A0B" w:rsidP="002B2A0B">
            <w:pPr>
              <w:pStyle w:val="tv213"/>
              <w:spacing w:before="0" w:beforeAutospacing="0" w:after="0" w:afterAutospacing="0" w:line="293" w:lineRule="atLeast"/>
              <w:ind w:firstLine="709"/>
              <w:jc w:val="both"/>
              <w:rPr>
                <w:sz w:val="22"/>
                <w:szCs w:val="22"/>
              </w:rPr>
            </w:pPr>
            <w:r w:rsidRPr="00945E73">
              <w:rPr>
                <w:sz w:val="22"/>
                <w:szCs w:val="22"/>
              </w:rPr>
              <w:t>21.5. biogāzes ražošanai izmantoto izejvielu uzskaiti, izmantojot mēraparātus vai mērlīdzekļu sistēmu, kas atbilst normatīvajiem aktiem par mērījumu vienotību, ja enerģijas ražošanai tiek izmantota biogāze;”</w:t>
            </w:r>
          </w:p>
          <w:p w14:paraId="1003DBBE" w14:textId="0CEFDCF3" w:rsidR="002B2A0B" w:rsidRPr="00945E73" w:rsidRDefault="002B2A0B" w:rsidP="002B2A0B">
            <w:pPr>
              <w:spacing w:line="293" w:lineRule="atLeast"/>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C932F42" w14:textId="067AD84D" w:rsidR="002B2A0B" w:rsidRPr="00945E73" w:rsidRDefault="002B2A0B" w:rsidP="002B2A0B">
            <w:pPr>
              <w:ind w:firstLine="709"/>
              <w:jc w:val="both"/>
              <w:rPr>
                <w:rFonts w:eastAsia="Lucida Sans Unicode"/>
                <w:b/>
                <w:bCs/>
                <w:kern w:val="2"/>
                <w:sz w:val="22"/>
                <w:szCs w:val="22"/>
                <w:lang w:eastAsia="hi-IN" w:bidi="hi-IN"/>
              </w:rPr>
            </w:pPr>
            <w:r w:rsidRPr="00945E73">
              <w:rPr>
                <w:rFonts w:eastAsia="Lucida Sans Unicode"/>
                <w:b/>
                <w:bCs/>
                <w:kern w:val="2"/>
                <w:sz w:val="22"/>
                <w:szCs w:val="22"/>
                <w:lang w:eastAsia="hi-IN" w:bidi="hi-IN"/>
              </w:rPr>
              <w:lastRenderedPageBreak/>
              <w:t>BVKB 13.04.21. iebildums</w:t>
            </w:r>
          </w:p>
          <w:p w14:paraId="354080FB" w14:textId="6A33B427" w:rsidR="002B2A0B" w:rsidRPr="00945E73" w:rsidRDefault="002B2A0B" w:rsidP="002B2A0B">
            <w:pPr>
              <w:ind w:firstLine="709"/>
              <w:jc w:val="both"/>
              <w:rPr>
                <w:rFonts w:eastAsia="Lucida Sans Unicode"/>
                <w:kern w:val="2"/>
                <w:sz w:val="22"/>
                <w:szCs w:val="22"/>
                <w:lang w:eastAsia="hi-IN" w:bidi="hi-IN"/>
              </w:rPr>
            </w:pPr>
            <w:r w:rsidRPr="00945E73">
              <w:rPr>
                <w:rFonts w:eastAsia="Lucida Sans Unicode"/>
                <w:kern w:val="2"/>
                <w:sz w:val="22"/>
                <w:szCs w:val="22"/>
                <w:lang w:eastAsia="hi-IN" w:bidi="hi-IN"/>
              </w:rPr>
              <w:t xml:space="preserve">Birojs lūdz papildināt Grozījumu noteikumos Nr.560 6.punktu un Grozījumu noteikumos Nr.561 4.punktu, nosakot noteikumu Nr.560 un noteikumu Nr.561 21.punktā, </w:t>
            </w:r>
            <w:r w:rsidRPr="00945E73">
              <w:rPr>
                <w:rFonts w:eastAsia="Lucida Sans Unicode"/>
                <w:kern w:val="2"/>
                <w:sz w:val="22"/>
                <w:szCs w:val="22"/>
                <w:u w:val="single"/>
                <w:lang w:eastAsia="hi-IN" w:bidi="hi-IN"/>
              </w:rPr>
              <w:t xml:space="preserve">vai elektrostacijas aprīkojamas ar elektroenerģijas ražotāja </w:t>
            </w:r>
            <w:r w:rsidRPr="00945E73">
              <w:rPr>
                <w:rFonts w:eastAsia="Lucida Sans Unicode"/>
                <w:b/>
                <w:bCs/>
                <w:kern w:val="2"/>
                <w:sz w:val="22"/>
                <w:szCs w:val="22"/>
                <w:u w:val="single"/>
                <w:lang w:eastAsia="hi-IN" w:bidi="hi-IN"/>
              </w:rPr>
              <w:t>īpašumā</w:t>
            </w:r>
            <w:r w:rsidRPr="00945E73">
              <w:rPr>
                <w:rFonts w:eastAsia="Lucida Sans Unicode"/>
                <w:kern w:val="2"/>
                <w:sz w:val="22"/>
                <w:szCs w:val="22"/>
                <w:u w:val="single"/>
                <w:lang w:eastAsia="hi-IN" w:bidi="hi-IN"/>
              </w:rPr>
              <w:t xml:space="preserve"> esošiem mēraparātiem vai mērlīdzekļu sistēmām</w:t>
            </w:r>
            <w:r w:rsidRPr="00945E73">
              <w:rPr>
                <w:rFonts w:eastAsia="Lucida Sans Unicode"/>
                <w:kern w:val="2"/>
                <w:sz w:val="22"/>
                <w:szCs w:val="22"/>
                <w:lang w:eastAsia="hi-IN" w:bidi="hi-IN"/>
              </w:rPr>
              <w:t xml:space="preserve">, jo praksē pastāv gadījumi, kuros elektrostacijās esošie mēraparāti vai </w:t>
            </w:r>
            <w:r w:rsidRPr="00945E73">
              <w:rPr>
                <w:rFonts w:eastAsia="Lucida Sans Unicode"/>
                <w:kern w:val="2"/>
                <w:sz w:val="22"/>
                <w:szCs w:val="22"/>
                <w:lang w:eastAsia="hi-IN" w:bidi="hi-IN"/>
              </w:rPr>
              <w:lastRenderedPageBreak/>
              <w:t xml:space="preserve">mērlīdzekļu sistēmas nepieder elektroenerģijas ražotājam (piemēram, mēraparātus uzstādījis lietderīgās siltumenerģijas pircējs, vai </w:t>
            </w:r>
            <w:proofErr w:type="spellStart"/>
            <w:r w:rsidRPr="00945E73">
              <w:rPr>
                <w:rFonts w:eastAsia="Lucida Sans Unicode"/>
                <w:kern w:val="2"/>
                <w:sz w:val="22"/>
                <w:szCs w:val="22"/>
                <w:lang w:eastAsia="hi-IN" w:bidi="hi-IN"/>
              </w:rPr>
              <w:t>autosvari</w:t>
            </w:r>
            <w:proofErr w:type="spellEnd"/>
            <w:r w:rsidRPr="00945E73">
              <w:rPr>
                <w:rFonts w:eastAsia="Lucida Sans Unicode"/>
                <w:kern w:val="2"/>
                <w:sz w:val="22"/>
                <w:szCs w:val="22"/>
                <w:lang w:eastAsia="hi-IN" w:bidi="hi-IN"/>
              </w:rPr>
              <w:t xml:space="preserve"> pieder blakus esošajam biogāzes ražošanai izmantoto izejvielu piegādātājam), vienlaikus tie atrodas elektrostacijas teritorijā un līdz ar to, komersantam ir iespēja tos uzrādīt birojam, veicot pārbaudi, un apgalvot, ka ar komersantam nepiederošiem mēraparātiem vai mērlīdzekļu sistēmu tiek veikta, piemēram, lietderīgi izmantotās siltumenerģijas uzskaite, lai gan patiesībā lietderīgi izmantotās siltumenerģijas uzskaitei nav uzstādīts mēraparāts vai mērlīdzekļu sistēma.</w:t>
            </w:r>
          </w:p>
          <w:p w14:paraId="7F11C157" w14:textId="06A0ED36" w:rsidR="002B2A0B" w:rsidRPr="00945E73" w:rsidRDefault="002B2A0B" w:rsidP="002B2A0B">
            <w:pPr>
              <w:ind w:firstLine="709"/>
              <w:jc w:val="both"/>
              <w:rPr>
                <w:rFonts w:eastAsia="Calibri"/>
                <w:b/>
                <w:sz w:val="22"/>
                <w:szCs w:val="22"/>
              </w:rPr>
            </w:pPr>
            <w:r w:rsidRPr="00945E73">
              <w:rPr>
                <w:rFonts w:eastAsia="Lucida Sans Unicode"/>
                <w:kern w:val="2"/>
                <w:sz w:val="22"/>
                <w:szCs w:val="22"/>
                <w:lang w:eastAsia="hi-IN" w:bidi="hi-IN"/>
              </w:rPr>
              <w:t>Šis regulējums ir nepieciešams, jo, nenosakot minēto prasību par mēraparātu vai mērlīdzekļu sistēmas esamību elektroenerģijas ražotāja īpašumā, Birojs nevar, pamatojoties uz noteikumu Nr.560 un noteikumu Nr.561 48.5.apakšpunktu, atcelt komersantam obligātā iepirkuma tiesības, jo nav iespējams pierādīt to, ka lietderīgi izmantotās siltumenerģijas uzskaitei nav uzstādīts mēraparāts vai mērlīdzekļu sistēma, ja elektrostacijā papildus elektroenerģijas ražotāja mēraparātam vai mērlīdzekļu sistēmai ir uzstādīts arī citam komersantam piederošs mēraparāts vai mērlīdzekļu sistēma, kura rādījumi var būt atbilstoši tam, lai komersants varētu apgalvot, ka ar šiem mēraparātiem vai mērlīdzekļu sistēmu notiek lietderīgi izmantotās siltumenerģijas uzskaite.</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AB7F35C" w14:textId="77777777" w:rsidR="002B2A0B" w:rsidRPr="00945E73" w:rsidRDefault="002B2A0B" w:rsidP="002B2A0B">
            <w:pPr>
              <w:pStyle w:val="naisc"/>
              <w:jc w:val="left"/>
              <w:rPr>
                <w:b/>
                <w:bCs/>
                <w:sz w:val="22"/>
                <w:szCs w:val="22"/>
              </w:rPr>
            </w:pPr>
            <w:r w:rsidRPr="00945E73">
              <w:rPr>
                <w:b/>
                <w:bCs/>
                <w:sz w:val="22"/>
                <w:szCs w:val="22"/>
              </w:rPr>
              <w:lastRenderedPageBreak/>
              <w:t>Panākta vienošanās saskaņošanas sanāksmē</w:t>
            </w:r>
          </w:p>
          <w:p w14:paraId="376A7FD5" w14:textId="77777777" w:rsidR="002B2A0B" w:rsidRPr="00945E73" w:rsidRDefault="002B2A0B" w:rsidP="002B2A0B">
            <w:pPr>
              <w:jc w:val="both"/>
              <w:rPr>
                <w:bCs/>
                <w:sz w:val="22"/>
                <w:szCs w:val="22"/>
              </w:rPr>
            </w:pPr>
            <w:r w:rsidRPr="00945E73">
              <w:rPr>
                <w:bCs/>
                <w:sz w:val="22"/>
                <w:szCs w:val="22"/>
              </w:rPr>
              <w:t xml:space="preserve">Normas par mērinstrumentiem noteikumos ir tāpēc, lai tiktu nodrošināta adekvāta saražotās un nodotās enerģijas uzskaite un izejvielu uzskaite. Ja šis mērķis tiek sasniegts ar mērlīdzekļiem, kas nav komersanta īpašumā, šīm </w:t>
            </w:r>
            <w:r w:rsidRPr="00945E73">
              <w:rPr>
                <w:bCs/>
                <w:sz w:val="22"/>
                <w:szCs w:val="22"/>
              </w:rPr>
              <w:lastRenderedPageBreak/>
              <w:t xml:space="preserve">īpašumtiesībām nav nozīmes. Jāņem vērā, ka jebkurā gadījumā komersanta rīcībā jābūt dokumentācijai, kas apstiprina mērlīdzekļu atbilstību, tajā skaitā to </w:t>
            </w:r>
            <w:proofErr w:type="spellStart"/>
            <w:r w:rsidRPr="00945E73">
              <w:rPr>
                <w:bCs/>
                <w:sz w:val="22"/>
                <w:szCs w:val="22"/>
              </w:rPr>
              <w:t>kalibrāciju</w:t>
            </w:r>
            <w:proofErr w:type="spellEnd"/>
            <w:r w:rsidRPr="00945E73">
              <w:rPr>
                <w:bCs/>
                <w:sz w:val="22"/>
                <w:szCs w:val="22"/>
              </w:rPr>
              <w:t xml:space="preserve"> un verifikāciju.</w:t>
            </w:r>
          </w:p>
          <w:p w14:paraId="67332515" w14:textId="764E0D6C" w:rsidR="002B2A0B" w:rsidRPr="00945E73" w:rsidRDefault="002B2A0B" w:rsidP="002B2A0B">
            <w:pPr>
              <w:jc w:val="both"/>
              <w:rPr>
                <w:rFonts w:eastAsia="Lucida Sans Unicode"/>
                <w:kern w:val="2"/>
                <w:sz w:val="22"/>
                <w:szCs w:val="22"/>
                <w:lang w:eastAsia="hi-IN" w:bidi="hi-IN"/>
              </w:rPr>
            </w:pPr>
            <w:r w:rsidRPr="00945E73">
              <w:rPr>
                <w:bCs/>
                <w:sz w:val="22"/>
                <w:szCs w:val="22"/>
              </w:rPr>
              <w:t xml:space="preserve">Saskaņā ar </w:t>
            </w:r>
            <w:r w:rsidRPr="00945E73">
              <w:rPr>
                <w:rFonts w:eastAsia="Lucida Sans Unicode"/>
                <w:kern w:val="2"/>
                <w:sz w:val="22"/>
                <w:szCs w:val="22"/>
                <w:lang w:eastAsia="hi-IN" w:bidi="hi-IN"/>
              </w:rPr>
              <w:t xml:space="preserve">MK noteikumu projekta Nr.561 21.punktu komersantam ir jānodrošina siltumenerģijas, kurināmā un biogāzes ražošanai izmantoto izejvielu uzskaite, izmantojot mēraparātus vai mērlīdzekļu sistēmu, kas atbilst normatīvajiem aktiem par mērījumu vienotību, bet saskaņā ar 46.punktu komersantam ir jānodrošina biroja pārstāvju piekļuve mēriekārtām, ja tās atrodas ārpus elektrostacijas. Vienlaicīgi norādām, ka noteikumos nav noteikts veids, kādā komersantam būtu jānodrošina šo prasību izpilde. </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2ADD324" w14:textId="2189F50C" w:rsidR="001419E0" w:rsidRPr="001419E0" w:rsidRDefault="001419E0" w:rsidP="001419E0">
            <w:pPr>
              <w:pStyle w:val="tv213"/>
              <w:spacing w:after="0"/>
              <w:jc w:val="both"/>
              <w:rPr>
                <w:sz w:val="22"/>
                <w:szCs w:val="22"/>
              </w:rPr>
            </w:pPr>
            <w:r w:rsidRPr="001419E0">
              <w:rPr>
                <w:sz w:val="22"/>
                <w:szCs w:val="22"/>
                <w:shd w:val="clear" w:color="auto" w:fill="FFFFFF"/>
              </w:rPr>
              <w:lastRenderedPageBreak/>
              <w:t>Izteikt noteikumu 21.1., 21.2., 21.3., 21.4., 21.5. un 21.7. apakšpunktu šādā redakcijā:</w:t>
            </w:r>
            <w:r w:rsidRPr="001419E0">
              <w:rPr>
                <w:sz w:val="22"/>
                <w:szCs w:val="22"/>
              </w:rPr>
              <w:t xml:space="preserve"> </w:t>
            </w:r>
          </w:p>
          <w:p w14:paraId="0A316EE6" w14:textId="049AD36E" w:rsidR="0093466A" w:rsidRPr="001419E0" w:rsidRDefault="0093466A" w:rsidP="001419E0">
            <w:pPr>
              <w:pStyle w:val="tv213"/>
              <w:spacing w:after="0"/>
              <w:jc w:val="both"/>
              <w:rPr>
                <w:sz w:val="22"/>
                <w:szCs w:val="22"/>
              </w:rPr>
            </w:pPr>
            <w:r w:rsidRPr="001419E0">
              <w:rPr>
                <w:sz w:val="22"/>
                <w:szCs w:val="22"/>
              </w:rPr>
              <w:t xml:space="preserve">“21.1. ka koģenerācijas stacijā un tajā uzstādītajās koģenerācijas iekārtās ir uzstādīti saražotās, elektroenerģijas sistēmas operatora (turpmāk – sistēmas operators) tīklā </w:t>
            </w:r>
            <w:r w:rsidRPr="001419E0">
              <w:rPr>
                <w:sz w:val="22"/>
                <w:szCs w:val="22"/>
              </w:rPr>
              <w:lastRenderedPageBreak/>
              <w:t xml:space="preserve">nodotās un no tīkla saņemtās elektroenerģijas komercuzskaites mēraparāti, </w:t>
            </w:r>
            <w:r w:rsidRPr="001419E0">
              <w:rPr>
                <w:sz w:val="22"/>
                <w:szCs w:val="22"/>
                <w:shd w:val="clear" w:color="auto" w:fill="FFFFFF"/>
              </w:rPr>
              <w:t xml:space="preserve">kas </w:t>
            </w:r>
            <w:r w:rsidRPr="001419E0">
              <w:rPr>
                <w:sz w:val="22"/>
                <w:szCs w:val="22"/>
              </w:rPr>
              <w:t>atbilst normatīvajiem aktiem par mērījumu vienotību;</w:t>
            </w:r>
          </w:p>
          <w:p w14:paraId="25783078" w14:textId="77777777" w:rsidR="0093466A" w:rsidRPr="001419E0" w:rsidRDefault="0093466A" w:rsidP="001419E0">
            <w:pPr>
              <w:pStyle w:val="tv213"/>
              <w:spacing w:after="0"/>
              <w:jc w:val="both"/>
              <w:rPr>
                <w:sz w:val="22"/>
                <w:szCs w:val="22"/>
              </w:rPr>
            </w:pPr>
            <w:r w:rsidRPr="001419E0">
              <w:rPr>
                <w:sz w:val="22"/>
                <w:szCs w:val="22"/>
              </w:rPr>
              <w:t xml:space="preserve">21.2. koģenerācijas staciju aprīko ar siltumenerģijas uzskaites mēraparātiem vai mēraparātu sistēmu, kas atbilst normatīvajiem aktiem par mērījumu vienotību, un nodrošina koģenerācijas iekārtā saražotās siltumenerģijas, atsevišķos siltumenerģijas ražošanas katlos vai citā veidā saražotās siltumenerģijas un lietderīgi izmantotās siltumenerģijas atsevišķu uzskaiti;  </w:t>
            </w:r>
          </w:p>
          <w:p w14:paraId="7B2A99A1" w14:textId="5EA2A86A" w:rsidR="0093466A" w:rsidRPr="001419E0" w:rsidRDefault="0093466A" w:rsidP="001419E0">
            <w:pPr>
              <w:jc w:val="both"/>
              <w:rPr>
                <w:sz w:val="22"/>
                <w:szCs w:val="22"/>
              </w:rPr>
            </w:pPr>
            <w:r w:rsidRPr="001419E0">
              <w:rPr>
                <w:sz w:val="22"/>
                <w:szCs w:val="22"/>
              </w:rPr>
              <w:t>21.3. koģenerācijas stacijā izmantotā kurināmā, tai skaitā biogāzes, uzskaiti;</w:t>
            </w:r>
          </w:p>
          <w:p w14:paraId="2C54AA87" w14:textId="77777777" w:rsidR="0093466A" w:rsidRPr="001419E0" w:rsidRDefault="0093466A" w:rsidP="001419E0">
            <w:pPr>
              <w:pStyle w:val="ListParagraph"/>
              <w:spacing w:after="60" w:line="240" w:lineRule="auto"/>
              <w:ind w:left="0"/>
              <w:contextualSpacing w:val="0"/>
              <w:jc w:val="both"/>
              <w:rPr>
                <w:rFonts w:ascii="Times New Roman" w:hAnsi="Times New Roman"/>
                <w:iCs/>
              </w:rPr>
            </w:pPr>
            <w:r w:rsidRPr="001419E0">
              <w:rPr>
                <w:rFonts w:ascii="Times New Roman" w:hAnsi="Times New Roman"/>
              </w:rPr>
              <w:t xml:space="preserve">21.4. ka koģenerācijas stacijā saražotā siltumenerģija tiek izmantota lietderīgi, tajā skaitā to, ka lietderīgās </w:t>
            </w:r>
            <w:r w:rsidRPr="001419E0">
              <w:rPr>
                <w:rFonts w:ascii="Times New Roman" w:hAnsi="Times New Roman"/>
                <w:lang w:eastAsia="lv-LV"/>
              </w:rPr>
              <w:t>siltumenerģijas</w:t>
            </w:r>
            <w:r w:rsidRPr="001419E0">
              <w:rPr>
                <w:rFonts w:ascii="Times New Roman" w:hAnsi="Times New Roman"/>
              </w:rPr>
              <w:t xml:space="preserve"> kopējā apjomā netiek ieskaitīta tāda siltumenerģija, ko izmanto koģenerācijas stacijas pašpatēriņam. </w:t>
            </w:r>
            <w:r w:rsidRPr="001419E0">
              <w:rPr>
                <w:rFonts w:ascii="Times New Roman" w:hAnsi="Times New Roman"/>
                <w:iCs/>
              </w:rPr>
              <w:t>Par lietderīgi izmantotu siltumenerģiju tiek uzskatīta:</w:t>
            </w:r>
          </w:p>
          <w:p w14:paraId="471ECC64" w14:textId="77777777" w:rsidR="0093466A" w:rsidRPr="001419E0" w:rsidRDefault="0093466A" w:rsidP="001419E0">
            <w:pPr>
              <w:pStyle w:val="ListParagraph"/>
              <w:spacing w:after="60" w:line="240" w:lineRule="auto"/>
              <w:ind w:left="0"/>
              <w:contextualSpacing w:val="0"/>
              <w:jc w:val="both"/>
              <w:rPr>
                <w:rFonts w:ascii="Times New Roman" w:hAnsi="Times New Roman"/>
                <w:iCs/>
              </w:rPr>
            </w:pPr>
            <w:r w:rsidRPr="001419E0">
              <w:rPr>
                <w:rFonts w:ascii="Times New Roman" w:hAnsi="Times New Roman"/>
                <w:iCs/>
              </w:rPr>
              <w:t xml:space="preserve">21.4.1. biogāzes koģenerācijas stacijās, izņemot šo noteikumu 21.4.2. apakšpunktā minētajās </w:t>
            </w:r>
            <w:r w:rsidRPr="001419E0">
              <w:rPr>
                <w:rFonts w:ascii="Times New Roman" w:hAnsi="Times New Roman"/>
                <w:lang w:eastAsia="lv-LV"/>
              </w:rPr>
              <w:t>stacijās</w:t>
            </w:r>
            <w:r w:rsidRPr="001419E0">
              <w:rPr>
                <w:rFonts w:ascii="Times New Roman" w:hAnsi="Times New Roman"/>
                <w:iCs/>
              </w:rPr>
              <w:t xml:space="preserve">, - arī tāda siltumenerģija, kas tiek </w:t>
            </w:r>
            <w:r w:rsidRPr="001419E0">
              <w:rPr>
                <w:rFonts w:ascii="Times New Roman" w:hAnsi="Times New Roman"/>
              </w:rPr>
              <w:t xml:space="preserve">izmantota </w:t>
            </w:r>
            <w:r w:rsidRPr="001419E0">
              <w:rPr>
                <w:rFonts w:ascii="Times New Roman" w:hAnsi="Times New Roman"/>
                <w:iCs/>
              </w:rPr>
              <w:t xml:space="preserve">biogāzes ražošanas tehnoloģiskām vajadzībām ne vairāk kā 20% apmērā no koģenerācijas iekārtā saražotās siltumenerģijas </w:t>
            </w:r>
            <w:r w:rsidRPr="001419E0">
              <w:rPr>
                <w:rFonts w:ascii="Times New Roman" w:hAnsi="Times New Roman"/>
                <w:iCs/>
              </w:rPr>
              <w:lastRenderedPageBreak/>
              <w:t>daudzuma norēķinu periodā laika posmā no kārtējā gada 1. aprīļa līdz 31. oktobrim, un ne vairāk kā 40% apmērā no koģenerācijas iekārtā saražotās siltumenerģijas daudzuma norēķinu periodā laika posmā no kārtējā gada 1. novembra līdz 31. martam;</w:t>
            </w:r>
          </w:p>
          <w:p w14:paraId="0393FFE2" w14:textId="60807008" w:rsidR="0093466A" w:rsidRPr="001419E0" w:rsidRDefault="0093466A" w:rsidP="001419E0">
            <w:pPr>
              <w:pStyle w:val="ListParagraph"/>
              <w:spacing w:after="60" w:line="240" w:lineRule="auto"/>
              <w:ind w:left="0"/>
              <w:contextualSpacing w:val="0"/>
              <w:jc w:val="both"/>
              <w:rPr>
                <w:rFonts w:ascii="Times New Roman" w:hAnsi="Times New Roman"/>
              </w:rPr>
            </w:pPr>
            <w:r w:rsidRPr="001419E0">
              <w:rPr>
                <w:rFonts w:ascii="Times New Roman" w:hAnsi="Times New Roman"/>
                <w:iCs/>
              </w:rPr>
              <w:t>21</w:t>
            </w:r>
            <w:r w:rsidRPr="001419E0">
              <w:rPr>
                <w:rFonts w:ascii="Times New Roman" w:hAnsi="Times New Roman"/>
              </w:rPr>
              <w:t xml:space="preserve">.4.2. biogāzes koģenerācijas stacijās, kas kā kurināmo izmanto poligonu gāzi, - visa saražotā siltumenerģija, </w:t>
            </w:r>
            <w:r w:rsidR="008C5553" w:rsidRPr="008C5553">
              <w:rPr>
                <w:rFonts w:ascii="Times New Roman" w:hAnsi="Times New Roman"/>
              </w:rPr>
              <w:t>ja pēc siltumenerģijas izmantošanas biogāzes ražošanas tehnoloģiskajām vajadzībām atlikušais siltumenerģijas apjoms pārsniedz 30% no saražotās siltumenerģijas apjoma</w:t>
            </w:r>
            <w:r w:rsidRPr="001419E0">
              <w:rPr>
                <w:rFonts w:ascii="Times New Roman" w:hAnsi="Times New Roman"/>
              </w:rPr>
              <w:t>.</w:t>
            </w:r>
          </w:p>
          <w:p w14:paraId="5FCC35A0" w14:textId="77777777" w:rsidR="0093466A" w:rsidRPr="001419E0" w:rsidRDefault="0093466A" w:rsidP="0093466A">
            <w:pPr>
              <w:ind w:firstLine="851"/>
              <w:jc w:val="both"/>
              <w:rPr>
                <w:sz w:val="22"/>
                <w:szCs w:val="22"/>
              </w:rPr>
            </w:pPr>
          </w:p>
          <w:p w14:paraId="383221A1" w14:textId="77777777" w:rsidR="0093466A" w:rsidRPr="001419E0" w:rsidRDefault="0093466A" w:rsidP="001419E0">
            <w:pPr>
              <w:jc w:val="both"/>
              <w:rPr>
                <w:sz w:val="22"/>
                <w:szCs w:val="22"/>
              </w:rPr>
            </w:pPr>
            <w:r w:rsidRPr="001419E0">
              <w:rPr>
                <w:sz w:val="22"/>
                <w:szCs w:val="22"/>
              </w:rPr>
              <w:t>21.5. biogāzes ražošanai izmantoto izejvielu uzskaiti;</w:t>
            </w:r>
          </w:p>
          <w:p w14:paraId="7640E38B" w14:textId="77777777" w:rsidR="0093466A" w:rsidRPr="001419E0" w:rsidRDefault="0093466A" w:rsidP="0093466A">
            <w:pPr>
              <w:ind w:firstLine="851"/>
              <w:jc w:val="both"/>
              <w:rPr>
                <w:sz w:val="22"/>
                <w:szCs w:val="22"/>
              </w:rPr>
            </w:pPr>
          </w:p>
          <w:p w14:paraId="302287D9" w14:textId="740B2C2F" w:rsidR="002B2A0B" w:rsidRPr="006268B8" w:rsidRDefault="0093466A" w:rsidP="001419E0">
            <w:pPr>
              <w:jc w:val="both"/>
            </w:pPr>
            <w:r w:rsidRPr="001419E0">
              <w:rPr>
                <w:sz w:val="22"/>
                <w:szCs w:val="22"/>
              </w:rPr>
              <w:t>21.7. dabasgāzes koģenerācijas stacijas aprīkošanu ar kurināmā uzskaites mēraparātiem vai mērlīdzekļu sistēmu, kas atbilst normatīvajiem aktiem par mērījumu vienotību, un nodrošina koģenerācijas iekārtā izlietotā kurināmā atsevišķu uzskaiti;”</w:t>
            </w:r>
          </w:p>
        </w:tc>
      </w:tr>
      <w:tr w:rsidR="002B2A0B" w:rsidRPr="00945E73" w14:paraId="545BC36F"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8AF24F0" w14:textId="3E0E9AF9" w:rsidR="002B2A0B" w:rsidRPr="00945E73" w:rsidRDefault="002B2A0B" w:rsidP="002B2A0B">
            <w:pPr>
              <w:jc w:val="center"/>
              <w:rPr>
                <w:sz w:val="22"/>
                <w:szCs w:val="22"/>
              </w:rPr>
            </w:pPr>
            <w:r w:rsidRPr="00945E73">
              <w:rPr>
                <w:sz w:val="22"/>
                <w:szCs w:val="22"/>
              </w:rPr>
              <w:lastRenderedPageBreak/>
              <w:t>28.</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2D56584" w14:textId="77777777" w:rsidR="002B2A0B" w:rsidRPr="00945E73" w:rsidRDefault="002B2A0B" w:rsidP="002B2A0B">
            <w:pPr>
              <w:spacing w:line="293" w:lineRule="atLeast"/>
              <w:rPr>
                <w:sz w:val="22"/>
                <w:szCs w:val="22"/>
              </w:rPr>
            </w:pPr>
            <w:r w:rsidRPr="00945E73">
              <w:rPr>
                <w:sz w:val="22"/>
                <w:szCs w:val="22"/>
              </w:rPr>
              <w:t xml:space="preserve">21.5. biogāzes ražošanai izmantoto izejvielu uzskaiti, izmantojot mēraparātus vai mērlīdzekļu sistēmu, kas atbilst normatīvajiem aktiem par metroloģiskajām </w:t>
            </w:r>
            <w:r w:rsidRPr="00945E73">
              <w:rPr>
                <w:sz w:val="22"/>
                <w:szCs w:val="22"/>
              </w:rPr>
              <w:lastRenderedPageBreak/>
              <w:t>prasībām mērīšanas līdzekļiem un to metroloģiskās kontroles kārtībai, ja enerģijas ražošanai tiek izmantota biogāze;</w:t>
            </w:r>
          </w:p>
          <w:p w14:paraId="1228C58F" w14:textId="77777777" w:rsidR="002B2A0B" w:rsidRPr="00945E73" w:rsidRDefault="002B2A0B" w:rsidP="002B2A0B">
            <w:pPr>
              <w:jc w:val="center"/>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899C57C" w14:textId="77777777" w:rsidR="002B2A0B" w:rsidRPr="00945E73" w:rsidRDefault="002B2A0B" w:rsidP="002B2A0B">
            <w:pPr>
              <w:ind w:firstLine="709"/>
              <w:jc w:val="both"/>
              <w:rPr>
                <w:rFonts w:eastAsia="Calibri"/>
                <w:b/>
                <w:sz w:val="22"/>
                <w:szCs w:val="22"/>
              </w:rPr>
            </w:pPr>
            <w:r w:rsidRPr="00945E73">
              <w:rPr>
                <w:rFonts w:eastAsia="Calibri"/>
                <w:b/>
                <w:sz w:val="22"/>
                <w:szCs w:val="22"/>
              </w:rPr>
              <w:lastRenderedPageBreak/>
              <w:t>Zemkopības ministrija (iebildums)</w:t>
            </w:r>
          </w:p>
          <w:p w14:paraId="0BD70DB3" w14:textId="77777777" w:rsidR="002B2A0B" w:rsidRPr="00945E73" w:rsidRDefault="002B2A0B" w:rsidP="002B2A0B">
            <w:pPr>
              <w:widowControl w:val="0"/>
              <w:jc w:val="both"/>
              <w:rPr>
                <w:sz w:val="22"/>
                <w:szCs w:val="22"/>
              </w:rPr>
            </w:pPr>
            <w:bookmarkStart w:id="5" w:name="_Hlk62058659"/>
            <w:r w:rsidRPr="00945E73">
              <w:rPr>
                <w:sz w:val="22"/>
                <w:szCs w:val="22"/>
              </w:rPr>
              <w:t xml:space="preserve">Skaidrojam, ka lauku saimniecības biogāzes ražošanā izmanto ļoti dažādas izejvielas (gan šķidrās, gan cietās) un, lai izveidotu uzskaites sistēmu un pieņemtu organiskas izcelsmes atkritumus, nepieciešams pārskatīt un noteikt pārejas periodu mēraparātu vai mērlīdzekļu sistēmas ieviešanai. </w:t>
            </w:r>
            <w:bookmarkEnd w:id="5"/>
            <w:r w:rsidRPr="00945E73">
              <w:rPr>
                <w:sz w:val="22"/>
                <w:szCs w:val="22"/>
              </w:rPr>
              <w:t xml:space="preserve">Tāpēc lūdzam noteikumu </w:t>
            </w:r>
            <w:r w:rsidRPr="00945E73">
              <w:rPr>
                <w:sz w:val="22"/>
                <w:szCs w:val="22"/>
              </w:rPr>
              <w:lastRenderedPageBreak/>
              <w:t>Nr.561 21.5.apakšpunktā noteikto prasību ieviešanai paredzēt pārejas periodu un noteikt: “Biogāzes elektrostacijās ne vēlāk kā no 2022. gada 1. janvāra nodrošina uzskaiti, izmantojot mēraparātus vai mērlīdzekļu sistēmu, kas atbilst normatīvajiem aktiem par mērīšanas līdzekļu metroloģiskajām prasībām un to metroloģiskās kontroles kārtību.”</w:t>
            </w:r>
          </w:p>
          <w:p w14:paraId="412FC588" w14:textId="77777777" w:rsidR="002B2A0B" w:rsidRPr="00945E73" w:rsidRDefault="002B2A0B" w:rsidP="002B2A0B">
            <w:pPr>
              <w:ind w:firstLine="709"/>
              <w:jc w:val="both"/>
              <w:rPr>
                <w:rFonts w:eastAsia="Calibri"/>
                <w:b/>
                <w:sz w:val="22"/>
                <w:szCs w:val="22"/>
              </w:rPr>
            </w:pP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C18F7BB" w14:textId="32F44090" w:rsidR="002B2A0B" w:rsidRPr="00945E73" w:rsidRDefault="002B2A0B" w:rsidP="002B2A0B">
            <w:pPr>
              <w:jc w:val="center"/>
              <w:rPr>
                <w:bCs/>
                <w:sz w:val="22"/>
                <w:szCs w:val="22"/>
              </w:rPr>
            </w:pPr>
            <w:r w:rsidRPr="00945E73">
              <w:rPr>
                <w:b/>
                <w:sz w:val="22"/>
                <w:szCs w:val="22"/>
              </w:rPr>
              <w:lastRenderedPageBreak/>
              <w:t>Ņemts vērā.</w:t>
            </w:r>
          </w:p>
          <w:p w14:paraId="61D22133" w14:textId="70DBAF3F" w:rsidR="002B2A0B" w:rsidRPr="00945E73" w:rsidRDefault="002B2A0B" w:rsidP="00EA3BD6">
            <w:pPr>
              <w:jc w:val="both"/>
              <w:rPr>
                <w:bCs/>
                <w:sz w:val="22"/>
                <w:szCs w:val="22"/>
              </w:rPr>
            </w:pPr>
            <w:r w:rsidRPr="00945E73">
              <w:rPr>
                <w:bCs/>
                <w:sz w:val="22"/>
                <w:szCs w:val="22"/>
              </w:rPr>
              <w:t>Precizēts projektā ietvertais noteikumu 21.5. apakšpunkts</w:t>
            </w:r>
            <w:r w:rsidRPr="00945E73">
              <w:rPr>
                <w:rStyle w:val="normaltextrun"/>
                <w:sz w:val="22"/>
                <w:szCs w:val="22"/>
                <w:shd w:val="clear" w:color="auto" w:fill="FFFFFF"/>
              </w:rPr>
              <w:t>.</w:t>
            </w:r>
          </w:p>
          <w:p w14:paraId="60B9D04A" w14:textId="6AD3DCCB" w:rsidR="002B2A0B" w:rsidRPr="00945E73" w:rsidRDefault="002B2A0B" w:rsidP="00EA3BD6">
            <w:pPr>
              <w:jc w:val="both"/>
              <w:rPr>
                <w:b/>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C447382" w14:textId="77777777" w:rsidR="00A75B18" w:rsidRPr="001419E0" w:rsidRDefault="00A75B18" w:rsidP="00A75B18">
            <w:pPr>
              <w:jc w:val="both"/>
              <w:rPr>
                <w:sz w:val="22"/>
                <w:szCs w:val="22"/>
              </w:rPr>
            </w:pPr>
            <w:r w:rsidRPr="001419E0">
              <w:rPr>
                <w:sz w:val="22"/>
                <w:szCs w:val="22"/>
              </w:rPr>
              <w:t>21.5. biogāzes ražošanai izmantoto izejvielu uzskaiti;</w:t>
            </w:r>
          </w:p>
          <w:p w14:paraId="22BC1810" w14:textId="705BEF44" w:rsidR="005856A2" w:rsidRPr="001419E0" w:rsidRDefault="005856A2" w:rsidP="005856A2">
            <w:pPr>
              <w:jc w:val="both"/>
              <w:rPr>
                <w:sz w:val="22"/>
                <w:szCs w:val="22"/>
              </w:rPr>
            </w:pPr>
          </w:p>
          <w:p w14:paraId="53789793" w14:textId="7055B2DF" w:rsidR="002B2A0B" w:rsidRPr="00945E73" w:rsidRDefault="002B2A0B" w:rsidP="002B2A0B">
            <w:pPr>
              <w:spacing w:after="60"/>
              <w:ind w:firstLine="720"/>
              <w:jc w:val="both"/>
              <w:rPr>
                <w:sz w:val="22"/>
                <w:szCs w:val="22"/>
              </w:rPr>
            </w:pPr>
          </w:p>
        </w:tc>
      </w:tr>
      <w:tr w:rsidR="002B2A0B" w:rsidRPr="00945E73" w14:paraId="1F4FC5C0"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A929B48" w14:textId="42E02997" w:rsidR="002B2A0B" w:rsidRPr="00945E73" w:rsidRDefault="002B2A0B" w:rsidP="002B2A0B">
            <w:pPr>
              <w:jc w:val="center"/>
              <w:rPr>
                <w:sz w:val="22"/>
                <w:szCs w:val="22"/>
              </w:rPr>
            </w:pPr>
            <w:r w:rsidRPr="00945E73">
              <w:rPr>
                <w:sz w:val="22"/>
                <w:szCs w:val="22"/>
              </w:rPr>
              <w:t>29.</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55C1888" w14:textId="217D9853" w:rsidR="002B2A0B" w:rsidRPr="00945E73" w:rsidRDefault="002B2A0B" w:rsidP="002B2A0B">
            <w:pPr>
              <w:spacing w:line="293" w:lineRule="atLeast"/>
              <w:rPr>
                <w:sz w:val="22"/>
                <w:szCs w:val="22"/>
              </w:rPr>
            </w:pPr>
            <w:r w:rsidRPr="00945E73">
              <w:rPr>
                <w:sz w:val="22"/>
                <w:szCs w:val="22"/>
                <w:shd w:val="clear" w:color="auto" w:fill="FFFFFF"/>
              </w:rPr>
              <w:t>21.6. ka saražotās elektroenerģijas, saražotās un lietderīgi izmantotās siltumenerģijas uzskaite tiek veikta ne retāk kā reizi dienā, bet patērētā kurināmā uzskaite – ne retāk kā reizi kalendāra mēnesī. Uzskaites dati tiek uzglabāti vismaz piecus gadus pēc valsts atbalsta perioda beigām.</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2621F34" w14:textId="77777777" w:rsidR="002B2A0B" w:rsidRPr="00945E73" w:rsidRDefault="002B2A0B" w:rsidP="002B2A0B">
            <w:pPr>
              <w:ind w:firstLine="709"/>
              <w:jc w:val="both"/>
              <w:rPr>
                <w:rFonts w:eastAsia="Lucida Sans Unicode"/>
                <w:b/>
                <w:bCs/>
                <w:kern w:val="2"/>
                <w:sz w:val="22"/>
                <w:szCs w:val="22"/>
                <w:lang w:eastAsia="hi-IN" w:bidi="hi-IN"/>
              </w:rPr>
            </w:pPr>
            <w:r w:rsidRPr="00945E73">
              <w:rPr>
                <w:rFonts w:eastAsia="Lucida Sans Unicode"/>
                <w:b/>
                <w:bCs/>
                <w:kern w:val="2"/>
                <w:sz w:val="22"/>
                <w:szCs w:val="22"/>
                <w:lang w:eastAsia="hi-IN" w:bidi="hi-IN"/>
              </w:rPr>
              <w:t>BVKB 13.04.21. iebildums</w:t>
            </w:r>
          </w:p>
          <w:p w14:paraId="19540089" w14:textId="77777777" w:rsidR="002B2A0B" w:rsidRPr="00945E73" w:rsidRDefault="002B2A0B" w:rsidP="002B2A0B">
            <w:pPr>
              <w:ind w:firstLine="709"/>
              <w:jc w:val="both"/>
              <w:rPr>
                <w:rFonts w:eastAsia="Lucida Sans Unicode"/>
                <w:kern w:val="2"/>
                <w:sz w:val="22"/>
                <w:szCs w:val="22"/>
                <w:lang w:eastAsia="hi-IN" w:bidi="hi-IN"/>
              </w:rPr>
            </w:pPr>
            <w:r w:rsidRPr="00945E73">
              <w:rPr>
                <w:rFonts w:eastAsia="Lucida Sans Unicode"/>
                <w:kern w:val="2"/>
                <w:sz w:val="22"/>
                <w:szCs w:val="22"/>
                <w:lang w:eastAsia="hi-IN" w:bidi="hi-IN"/>
              </w:rPr>
              <w:t>Birojs ierosina papildināt abu grozījumu projektus ar grozījumu noteikumu Nr.560 un noteikumu Nr.561 21.6.apakšpunktā, izsakot šo apakšpunktu pēdējo teikumu šādā redakcijā:</w:t>
            </w:r>
          </w:p>
          <w:p w14:paraId="46A537CC" w14:textId="77777777" w:rsidR="002B2A0B" w:rsidRPr="00945E73" w:rsidRDefault="002B2A0B" w:rsidP="002B2A0B">
            <w:pPr>
              <w:ind w:firstLine="709"/>
              <w:jc w:val="both"/>
              <w:rPr>
                <w:rFonts w:eastAsia="Lucida Sans Unicode"/>
                <w:kern w:val="2"/>
                <w:sz w:val="22"/>
                <w:szCs w:val="22"/>
                <w:lang w:eastAsia="hi-IN" w:bidi="hi-IN"/>
              </w:rPr>
            </w:pPr>
            <w:r w:rsidRPr="00945E73">
              <w:rPr>
                <w:rFonts w:eastAsia="Lucida Sans Unicode"/>
                <w:kern w:val="2"/>
                <w:sz w:val="22"/>
                <w:szCs w:val="22"/>
                <w:lang w:eastAsia="hi-IN" w:bidi="hi-IN"/>
              </w:rPr>
              <w:t xml:space="preserve">“21.6. Uzskaites dati tiek uzglabāti elektrostacijā uz vietas un uzrādāmi biroja pārstāvjiem pārbaudes veikšanas brīdī.” </w:t>
            </w:r>
          </w:p>
          <w:p w14:paraId="19261185" w14:textId="4B5A7782" w:rsidR="002B2A0B" w:rsidRPr="00945E73" w:rsidRDefault="002B2A0B" w:rsidP="002B2A0B">
            <w:pPr>
              <w:ind w:firstLine="709"/>
              <w:jc w:val="both"/>
              <w:rPr>
                <w:rFonts w:eastAsia="Calibri"/>
                <w:b/>
                <w:sz w:val="22"/>
                <w:szCs w:val="22"/>
              </w:rPr>
            </w:pPr>
            <w:r w:rsidRPr="00945E73">
              <w:rPr>
                <w:rFonts w:eastAsia="Lucida Sans Unicode"/>
                <w:kern w:val="2"/>
                <w:sz w:val="22"/>
                <w:szCs w:val="22"/>
                <w:lang w:eastAsia="hi-IN" w:bidi="hi-IN"/>
              </w:rPr>
              <w:t xml:space="preserve">Šis regulējums ir nepieciešams, jo </w:t>
            </w:r>
            <w:r w:rsidRPr="00945E73">
              <w:rPr>
                <w:sz w:val="22"/>
                <w:szCs w:val="22"/>
                <w:shd w:val="clear" w:color="auto" w:fill="FFFFFF"/>
              </w:rPr>
              <w:t>praksē elektrostacijas pārbaudes laikā nereti komersanti apgalvo, ka uzskaite tiek veikta, tomēr nevar uzrādīt nekādu uzskaites dokumentāciju, šī dokumentācija tiek iesniegta pēc pārbaudes, un no tās ir redzams, ka dokumentācija ir sagatavota, veicot tajā ierakstus atpakaļejošā kārtībā. Līdz ar to, šādos gadījumos Birojam nav pamata izteikt komersantam brīdinājumu par uzskaites neveikšanu.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8A7D97A" w14:textId="77777777" w:rsidR="002B2A0B" w:rsidRPr="00945E73" w:rsidRDefault="002B2A0B" w:rsidP="002B2A0B">
            <w:pPr>
              <w:jc w:val="center"/>
              <w:rPr>
                <w:b/>
                <w:sz w:val="22"/>
                <w:szCs w:val="22"/>
              </w:rPr>
            </w:pPr>
            <w:r w:rsidRPr="00945E73">
              <w:rPr>
                <w:b/>
                <w:sz w:val="22"/>
                <w:szCs w:val="22"/>
              </w:rPr>
              <w:t>Ņemts vērā</w:t>
            </w:r>
          </w:p>
          <w:p w14:paraId="647AD54F" w14:textId="731DB9EA" w:rsidR="002B2A0B" w:rsidRPr="00945E73" w:rsidRDefault="002B2A0B" w:rsidP="002B2A0B">
            <w:pPr>
              <w:rPr>
                <w:sz w:val="22"/>
                <w:szCs w:val="22"/>
              </w:rPr>
            </w:pPr>
            <w:r w:rsidRPr="00945E73">
              <w:rPr>
                <w:bCs/>
                <w:sz w:val="22"/>
                <w:szCs w:val="22"/>
              </w:rPr>
              <w:t>Projekts tiek papildināts ar jaunu punktu, ar kuru tiek grozīts 21.6. apakšpunkta otro teikums, nosakot, ka uzskaites dati par tekošo un iepriekšējo gadu jāuzglabā elektrostacijā, lai tos var uzrādīt biroja pārstāvjiem, veicot pārbaudi. Vienlaikus vēršam uzmanību, ka atbilstoši Finanšu ministrijas izteiktajam iebildumam projekts papildināts ar jaunu 35.</w:t>
            </w:r>
            <w:r w:rsidRPr="00945E73">
              <w:rPr>
                <w:bCs/>
                <w:sz w:val="22"/>
                <w:szCs w:val="22"/>
                <w:vertAlign w:val="superscript"/>
              </w:rPr>
              <w:t>1</w:t>
            </w:r>
            <w:r w:rsidRPr="00945E73">
              <w:rPr>
                <w:bCs/>
                <w:sz w:val="22"/>
                <w:szCs w:val="22"/>
              </w:rPr>
              <w:t xml:space="preserve"> punktu, kurā noteikts, ka komersants visus dokumentus glabā 10 gadus pēc atbalsta saņemšanas.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B0EA321" w14:textId="77777777" w:rsidR="002B2A0B" w:rsidRPr="00945E73" w:rsidRDefault="002B2A0B" w:rsidP="002B2A0B">
            <w:pPr>
              <w:spacing w:line="293" w:lineRule="atLeast"/>
              <w:rPr>
                <w:sz w:val="22"/>
                <w:szCs w:val="22"/>
              </w:rPr>
            </w:pPr>
            <w:r w:rsidRPr="00945E73">
              <w:rPr>
                <w:sz w:val="22"/>
                <w:szCs w:val="22"/>
              </w:rPr>
              <w:t xml:space="preserve">Izteikt 21.6. apakšpunkta otro teikumu šādā redakcijā: </w:t>
            </w:r>
          </w:p>
          <w:p w14:paraId="5756282A" w14:textId="3A0F7B32" w:rsidR="002B2A0B" w:rsidRPr="00945E73" w:rsidRDefault="002B2A0B" w:rsidP="002B2A0B">
            <w:pPr>
              <w:spacing w:line="293" w:lineRule="atLeast"/>
              <w:jc w:val="both"/>
              <w:rPr>
                <w:sz w:val="22"/>
                <w:szCs w:val="22"/>
              </w:rPr>
            </w:pPr>
            <w:r w:rsidRPr="00945E73">
              <w:rPr>
                <w:sz w:val="22"/>
                <w:szCs w:val="22"/>
              </w:rPr>
              <w:t>“</w:t>
            </w:r>
            <w:r w:rsidR="00D92B38" w:rsidRPr="00D92B38">
              <w:rPr>
                <w:sz w:val="22"/>
                <w:szCs w:val="22"/>
              </w:rPr>
              <w:t xml:space="preserve">Elektroenerģijas, siltumenerģijas un kurināmā </w:t>
            </w:r>
            <w:r w:rsidR="00D92B38" w:rsidRPr="00D92B38">
              <w:rPr>
                <w:rFonts w:eastAsia="Lucida Sans Unicode"/>
                <w:kern w:val="2"/>
                <w:sz w:val="22"/>
                <w:szCs w:val="22"/>
                <w:lang w:eastAsia="hi-IN" w:bidi="hi-IN"/>
              </w:rPr>
              <w:t>uzskaites</w:t>
            </w:r>
            <w:r w:rsidRPr="00945E73">
              <w:rPr>
                <w:rFonts w:eastAsia="Lucida Sans Unicode"/>
                <w:kern w:val="2"/>
                <w:sz w:val="22"/>
                <w:szCs w:val="22"/>
                <w:lang w:eastAsia="hi-IN" w:bidi="hi-IN"/>
              </w:rPr>
              <w:t xml:space="preserve"> dati par tekošo un iepriekšējo kalendāra gadu tiek uzglabāti koģenerācijas stacijā uz vietas un </w:t>
            </w:r>
            <w:r w:rsidR="00D92B38" w:rsidRPr="00D92B38">
              <w:rPr>
                <w:rFonts w:eastAsia="Lucida Sans Unicode"/>
                <w:kern w:val="2"/>
                <w:sz w:val="22"/>
                <w:szCs w:val="22"/>
                <w:lang w:eastAsia="hi-IN" w:bidi="hi-IN"/>
              </w:rPr>
              <w:t xml:space="preserve">ir </w:t>
            </w:r>
            <w:r w:rsidRPr="00945E73">
              <w:rPr>
                <w:rFonts w:eastAsia="Lucida Sans Unicode"/>
                <w:kern w:val="2"/>
                <w:sz w:val="22"/>
                <w:szCs w:val="22"/>
                <w:lang w:eastAsia="hi-IN" w:bidi="hi-IN"/>
              </w:rPr>
              <w:t>uzrādāmi biroja pārstāvjiem pārbaudes veikšanas brīdī.”</w:t>
            </w:r>
          </w:p>
        </w:tc>
      </w:tr>
      <w:tr w:rsidR="002B2A0B" w:rsidRPr="00945E73" w14:paraId="3600DB45"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A2450DE" w14:textId="54436C20" w:rsidR="002B2A0B" w:rsidRPr="00945E73" w:rsidRDefault="002B2A0B" w:rsidP="002B2A0B">
            <w:pPr>
              <w:jc w:val="center"/>
              <w:rPr>
                <w:sz w:val="22"/>
                <w:szCs w:val="22"/>
              </w:rPr>
            </w:pPr>
            <w:r w:rsidRPr="00945E73">
              <w:rPr>
                <w:sz w:val="22"/>
                <w:szCs w:val="22"/>
              </w:rPr>
              <w:t>30.</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F1E9F89" w14:textId="77777777" w:rsidR="002B2A0B" w:rsidRPr="00945E73" w:rsidRDefault="002B2A0B" w:rsidP="002B2A0B">
            <w:pPr>
              <w:spacing w:after="60"/>
              <w:ind w:firstLine="720"/>
              <w:jc w:val="both"/>
              <w:rPr>
                <w:sz w:val="22"/>
                <w:szCs w:val="22"/>
              </w:rPr>
            </w:pPr>
            <w:r w:rsidRPr="00945E73">
              <w:rPr>
                <w:sz w:val="22"/>
                <w:szCs w:val="22"/>
              </w:rPr>
              <w:t>12. Izteikt 47.4. apakšpunktu šādā redakcijā:</w:t>
            </w:r>
          </w:p>
          <w:p w14:paraId="3E3F347B" w14:textId="74DB0775" w:rsidR="002B2A0B" w:rsidRPr="00945E73" w:rsidRDefault="002B2A0B" w:rsidP="002B2A0B">
            <w:pPr>
              <w:spacing w:line="293" w:lineRule="atLeast"/>
              <w:rPr>
                <w:sz w:val="22"/>
                <w:szCs w:val="22"/>
              </w:rPr>
            </w:pPr>
            <w:r w:rsidRPr="00945E73">
              <w:rPr>
                <w:sz w:val="22"/>
                <w:szCs w:val="22"/>
              </w:rPr>
              <w:t xml:space="preserve">“47.4. koģenerācijas stacija neatbilst normatīvajiem aktiem, kas nosaka prasības koģenerācijas staciju darbībai enerģētikas jomā, vai konstatēta tāda šo noteikumu prasības neatbilstība, par kuru </w:t>
            </w:r>
            <w:r w:rsidRPr="00945E73">
              <w:rPr>
                <w:sz w:val="22"/>
                <w:szCs w:val="22"/>
              </w:rPr>
              <w:lastRenderedPageBreak/>
              <w:t>nav noteikta brīdinājuma izteikšana vai lēmumu pieņemšana saskaņā ar kādu citu šo noteikumu punktu, ja šī neatbilstība var ietekmēt izmaksājamā atbalsta apmēru”.</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33FABA0" w14:textId="77777777" w:rsidR="002B2A0B" w:rsidRPr="00945E73" w:rsidRDefault="002B2A0B" w:rsidP="002B2A0B">
            <w:pPr>
              <w:spacing w:line="252" w:lineRule="auto"/>
              <w:jc w:val="center"/>
              <w:rPr>
                <w:b/>
                <w:bCs/>
                <w:sz w:val="22"/>
                <w:szCs w:val="22"/>
                <w:lang w:eastAsia="x-none"/>
              </w:rPr>
            </w:pPr>
            <w:r w:rsidRPr="00945E73">
              <w:rPr>
                <w:b/>
                <w:bCs/>
                <w:sz w:val="22"/>
                <w:szCs w:val="22"/>
                <w:lang w:eastAsia="x-none"/>
              </w:rPr>
              <w:lastRenderedPageBreak/>
              <w:t>SPRK (iebildums)</w:t>
            </w:r>
          </w:p>
          <w:p w14:paraId="37B4252C" w14:textId="77777777" w:rsidR="002B2A0B" w:rsidRPr="00945E73" w:rsidRDefault="002B2A0B" w:rsidP="002B2A0B">
            <w:pPr>
              <w:ind w:firstLine="709"/>
              <w:jc w:val="both"/>
              <w:rPr>
                <w:sz w:val="22"/>
                <w:szCs w:val="22"/>
                <w:shd w:val="clear" w:color="auto" w:fill="FFFFFF"/>
              </w:rPr>
            </w:pPr>
            <w:r w:rsidRPr="00945E73">
              <w:rPr>
                <w:sz w:val="22"/>
                <w:szCs w:val="22"/>
              </w:rPr>
              <w:t>Regulators uzskata, ka Noteikumu projekta 12.punktā noteiktais faktiski atkārto to, kas jau paredzēts citos Noteikumu projekta punktos, kuros noteikts, kad BVKB</w:t>
            </w:r>
            <w:r w:rsidRPr="00945E73" w:rsidDel="0050349A">
              <w:rPr>
                <w:sz w:val="22"/>
                <w:szCs w:val="22"/>
              </w:rPr>
              <w:t xml:space="preserve"> </w:t>
            </w:r>
            <w:r w:rsidRPr="00945E73">
              <w:rPr>
                <w:sz w:val="22"/>
                <w:szCs w:val="22"/>
              </w:rPr>
              <w:t xml:space="preserve">var izteikt brīdinājumu vai pieņemt lēmumu. Ja ir vēl kādi gadījumi, kuri nav uzskaitīti Noteikumu projektā vai </w:t>
            </w:r>
            <w:r w:rsidRPr="00945E73">
              <w:rPr>
                <w:sz w:val="22"/>
                <w:szCs w:val="22"/>
                <w:shd w:val="clear" w:color="auto" w:fill="FFFFFF"/>
              </w:rPr>
              <w:t>Noteikumos Nr.561, tad tas jānorāda anotācijā.</w:t>
            </w:r>
          </w:p>
          <w:p w14:paraId="29AAD700" w14:textId="77777777" w:rsidR="002B2A0B" w:rsidRPr="00945E73" w:rsidRDefault="002B2A0B" w:rsidP="002B2A0B">
            <w:pPr>
              <w:ind w:firstLine="709"/>
              <w:jc w:val="both"/>
              <w:rPr>
                <w:sz w:val="22"/>
                <w:szCs w:val="22"/>
                <w:shd w:val="clear" w:color="auto" w:fill="FFFFFF"/>
              </w:rPr>
            </w:pPr>
          </w:p>
          <w:p w14:paraId="1522CDDA" w14:textId="77777777" w:rsidR="002B2A0B" w:rsidRPr="00945E73" w:rsidRDefault="002B2A0B" w:rsidP="002B2A0B">
            <w:pPr>
              <w:ind w:firstLine="709"/>
              <w:jc w:val="both"/>
              <w:rPr>
                <w:sz w:val="22"/>
                <w:szCs w:val="22"/>
                <w:shd w:val="clear" w:color="auto" w:fill="FFFFFF"/>
              </w:rPr>
            </w:pPr>
          </w:p>
          <w:p w14:paraId="76DF4983" w14:textId="77777777" w:rsidR="002B2A0B" w:rsidRPr="00945E73" w:rsidRDefault="002B2A0B" w:rsidP="002B2A0B">
            <w:pPr>
              <w:ind w:firstLine="709"/>
              <w:jc w:val="both"/>
              <w:rPr>
                <w:sz w:val="22"/>
                <w:szCs w:val="22"/>
                <w:shd w:val="clear" w:color="auto" w:fill="FFFFFF"/>
              </w:rPr>
            </w:pPr>
          </w:p>
          <w:p w14:paraId="6FABB353" w14:textId="77777777" w:rsidR="002B2A0B" w:rsidRPr="00945E73" w:rsidRDefault="002B2A0B" w:rsidP="002B2A0B">
            <w:pPr>
              <w:ind w:firstLine="709"/>
              <w:jc w:val="both"/>
              <w:rPr>
                <w:sz w:val="22"/>
                <w:szCs w:val="22"/>
                <w:shd w:val="clear" w:color="auto" w:fill="FFFFFF"/>
              </w:rPr>
            </w:pPr>
          </w:p>
          <w:p w14:paraId="33AA60F3" w14:textId="77777777" w:rsidR="002B2A0B" w:rsidRPr="00945E73" w:rsidRDefault="002B2A0B" w:rsidP="002B2A0B">
            <w:pPr>
              <w:ind w:firstLine="709"/>
              <w:jc w:val="both"/>
              <w:rPr>
                <w:sz w:val="22"/>
                <w:szCs w:val="22"/>
                <w:shd w:val="clear" w:color="auto" w:fill="FFFFFF"/>
              </w:rPr>
            </w:pPr>
          </w:p>
          <w:p w14:paraId="45A60538" w14:textId="77777777" w:rsidR="002B2A0B" w:rsidRPr="00945E73" w:rsidRDefault="002B2A0B" w:rsidP="002B2A0B">
            <w:pPr>
              <w:ind w:firstLine="709"/>
              <w:jc w:val="both"/>
              <w:rPr>
                <w:sz w:val="22"/>
                <w:szCs w:val="22"/>
                <w:shd w:val="clear" w:color="auto" w:fill="FFFFFF"/>
              </w:rPr>
            </w:pPr>
          </w:p>
          <w:p w14:paraId="124FCF2D" w14:textId="77777777" w:rsidR="002B2A0B" w:rsidRPr="00945E73" w:rsidRDefault="002B2A0B" w:rsidP="002B2A0B">
            <w:pPr>
              <w:ind w:firstLine="709"/>
              <w:jc w:val="both"/>
              <w:rPr>
                <w:sz w:val="22"/>
                <w:szCs w:val="22"/>
                <w:shd w:val="clear" w:color="auto" w:fill="FFFFFF"/>
              </w:rPr>
            </w:pPr>
          </w:p>
          <w:p w14:paraId="12061E40" w14:textId="77777777" w:rsidR="002B2A0B" w:rsidRPr="00945E73" w:rsidRDefault="002B2A0B" w:rsidP="002B2A0B">
            <w:pPr>
              <w:ind w:firstLine="709"/>
              <w:jc w:val="both"/>
              <w:rPr>
                <w:sz w:val="22"/>
                <w:szCs w:val="22"/>
                <w:shd w:val="clear" w:color="auto" w:fill="FFFFFF"/>
              </w:rPr>
            </w:pPr>
          </w:p>
          <w:p w14:paraId="4DD80540" w14:textId="77777777" w:rsidR="002B2A0B" w:rsidRPr="00945E73" w:rsidRDefault="002B2A0B" w:rsidP="002B2A0B">
            <w:pPr>
              <w:ind w:firstLine="709"/>
              <w:jc w:val="both"/>
              <w:rPr>
                <w:sz w:val="22"/>
                <w:szCs w:val="22"/>
                <w:shd w:val="clear" w:color="auto" w:fill="FFFFFF"/>
              </w:rPr>
            </w:pPr>
          </w:p>
          <w:p w14:paraId="734E4E4D" w14:textId="77777777" w:rsidR="002B2A0B" w:rsidRPr="00945E73" w:rsidRDefault="002B2A0B" w:rsidP="002B2A0B">
            <w:pPr>
              <w:jc w:val="both"/>
              <w:rPr>
                <w:b/>
                <w:bCs/>
                <w:sz w:val="22"/>
                <w:szCs w:val="22"/>
              </w:rPr>
            </w:pPr>
            <w:r w:rsidRPr="00945E73">
              <w:rPr>
                <w:b/>
                <w:bCs/>
                <w:sz w:val="22"/>
                <w:szCs w:val="22"/>
              </w:rPr>
              <w:t>SPRK 18.06.2021. iebildums</w:t>
            </w:r>
          </w:p>
          <w:p w14:paraId="1E1EC8F3" w14:textId="7462F23F" w:rsidR="002B2A0B" w:rsidRPr="00945E73" w:rsidRDefault="002B2A0B" w:rsidP="002B2A0B">
            <w:pPr>
              <w:jc w:val="both"/>
              <w:rPr>
                <w:sz w:val="22"/>
                <w:szCs w:val="22"/>
              </w:rPr>
            </w:pPr>
            <w:r w:rsidRPr="00945E73">
              <w:rPr>
                <w:sz w:val="22"/>
                <w:szCs w:val="22"/>
              </w:rPr>
              <w:t>Izziņas 22.punktā Regulatora iebildums par Regulators uzskata, ka visām prasībām, kas jāievēro komersantiem, ir jābūt skaidri definētām noteikumos tāpat ir jābūt precīzi noteiktiem tiem gadījumiem, kad Būvniecības valsts kontroles birojam ir tiesības izteikt brīdinājumu par obligātā iepirkuma tiesību zaudēšanu.  Jāņem vērā, ka formulējums “ja šī neatbilstība var ietekmēt izmaksājamā valsts atbalsta apmēru” faktiski ir attiecināms uz jebko, jo noteiktais regulējums skar tieši atbalsta maksājumus. Turklāt pastāv augsts risks, ka šāds lēmums par pietiekami neprecīzi nodefinētu prasību pārkāpumu var tikt apstrīdēts.</w:t>
            </w:r>
          </w:p>
          <w:p w14:paraId="19CD38BD" w14:textId="0FC32E68" w:rsidR="002B2A0B" w:rsidRPr="00945E73" w:rsidRDefault="002B2A0B" w:rsidP="002B2A0B">
            <w:pPr>
              <w:ind w:firstLine="709"/>
              <w:jc w:val="both"/>
              <w:rPr>
                <w:rFonts w:eastAsia="Calibri"/>
                <w:b/>
                <w:sz w:val="22"/>
                <w:szCs w:val="22"/>
              </w:rPr>
            </w:pP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17CE6C6" w14:textId="37A40AED" w:rsidR="002B2A0B" w:rsidRPr="00945E73" w:rsidRDefault="002B2A0B" w:rsidP="002B2A0B">
            <w:pPr>
              <w:pStyle w:val="naisc"/>
              <w:rPr>
                <w:b/>
                <w:bCs/>
                <w:sz w:val="22"/>
                <w:szCs w:val="22"/>
              </w:rPr>
            </w:pPr>
            <w:r w:rsidRPr="00945E73">
              <w:rPr>
                <w:b/>
                <w:bCs/>
                <w:sz w:val="22"/>
                <w:szCs w:val="22"/>
              </w:rPr>
              <w:lastRenderedPageBreak/>
              <w:t>Daļēji ņemts vērā.</w:t>
            </w:r>
          </w:p>
          <w:p w14:paraId="2B43E8A3" w14:textId="114ED56D" w:rsidR="002B2A0B" w:rsidRPr="00945E73" w:rsidRDefault="002B2A0B" w:rsidP="002B2A0B">
            <w:pPr>
              <w:pStyle w:val="naisc"/>
              <w:rPr>
                <w:b/>
                <w:bCs/>
                <w:sz w:val="22"/>
                <w:szCs w:val="22"/>
              </w:rPr>
            </w:pPr>
            <w:r w:rsidRPr="00945E73">
              <w:rPr>
                <w:b/>
                <w:bCs/>
                <w:sz w:val="22"/>
                <w:szCs w:val="22"/>
              </w:rPr>
              <w:t>(panākta vienošanās saskaņošanas procesā)</w:t>
            </w:r>
          </w:p>
          <w:p w14:paraId="3E6BD136" w14:textId="77777777" w:rsidR="002B2A0B" w:rsidRPr="00945E73" w:rsidRDefault="002B2A0B" w:rsidP="002B2A0B">
            <w:pPr>
              <w:rPr>
                <w:sz w:val="22"/>
                <w:szCs w:val="22"/>
              </w:rPr>
            </w:pPr>
            <w:r w:rsidRPr="00945E73">
              <w:rPr>
                <w:sz w:val="22"/>
                <w:szCs w:val="22"/>
              </w:rPr>
              <w:t xml:space="preserve">Skaidrojam, ka šāda tiesību norma ir iekļauta tieši tāpēc, ka nav iespējams apzināt visus iespējamos gadījumus, par kuriem teorētiski varētu būt izteikts brīdinājums. Taču brīdinājumu uzskaitījumam jābūt visaptverošam un šī norma nodrošina to, lai nebūtu </w:t>
            </w:r>
            <w:r w:rsidRPr="00945E73">
              <w:rPr>
                <w:sz w:val="22"/>
                <w:szCs w:val="22"/>
              </w:rPr>
              <w:lastRenderedPageBreak/>
              <w:t xml:space="preserve">iespējams, ka ir izteikts brīdinājums, bet būtu “ārpus regulējuma”. </w:t>
            </w:r>
          </w:p>
          <w:p w14:paraId="16B67439" w14:textId="77777777" w:rsidR="002B2A0B" w:rsidRPr="00945E73" w:rsidRDefault="002B2A0B" w:rsidP="002B2A0B">
            <w:pPr>
              <w:rPr>
                <w:sz w:val="22"/>
                <w:szCs w:val="22"/>
              </w:rPr>
            </w:pPr>
          </w:p>
          <w:p w14:paraId="31906C75" w14:textId="77777777" w:rsidR="002B2A0B" w:rsidRPr="00945E73" w:rsidRDefault="002B2A0B" w:rsidP="002B2A0B">
            <w:pPr>
              <w:rPr>
                <w:sz w:val="22"/>
                <w:szCs w:val="22"/>
              </w:rPr>
            </w:pPr>
          </w:p>
          <w:p w14:paraId="150730B2" w14:textId="77777777" w:rsidR="002B2A0B" w:rsidRPr="00945E73" w:rsidRDefault="002B2A0B" w:rsidP="002B2A0B">
            <w:pPr>
              <w:rPr>
                <w:sz w:val="22"/>
                <w:szCs w:val="22"/>
              </w:rPr>
            </w:pPr>
          </w:p>
          <w:p w14:paraId="74A0251F" w14:textId="77777777" w:rsidR="002B2A0B" w:rsidRPr="00945E73" w:rsidRDefault="002B2A0B" w:rsidP="002B2A0B">
            <w:pPr>
              <w:rPr>
                <w:sz w:val="22"/>
                <w:szCs w:val="22"/>
              </w:rPr>
            </w:pPr>
          </w:p>
          <w:p w14:paraId="7769E118" w14:textId="77777777" w:rsidR="002B2A0B" w:rsidRPr="00945E73" w:rsidRDefault="002B2A0B" w:rsidP="002B2A0B">
            <w:pPr>
              <w:rPr>
                <w:sz w:val="22"/>
                <w:szCs w:val="22"/>
              </w:rPr>
            </w:pPr>
          </w:p>
          <w:p w14:paraId="32B873E6" w14:textId="77777777" w:rsidR="002B2A0B" w:rsidRPr="00945E73" w:rsidRDefault="002B2A0B" w:rsidP="002B2A0B">
            <w:pPr>
              <w:rPr>
                <w:sz w:val="22"/>
                <w:szCs w:val="22"/>
              </w:rPr>
            </w:pPr>
          </w:p>
          <w:p w14:paraId="4D67D3BC" w14:textId="77777777" w:rsidR="002B2A0B" w:rsidRPr="00945E73" w:rsidRDefault="002B2A0B" w:rsidP="002B2A0B">
            <w:pPr>
              <w:rPr>
                <w:sz w:val="22"/>
                <w:szCs w:val="22"/>
              </w:rPr>
            </w:pPr>
          </w:p>
          <w:p w14:paraId="6ACCC203" w14:textId="77777777" w:rsidR="002B2A0B" w:rsidRPr="00945E73" w:rsidRDefault="002B2A0B" w:rsidP="002B2A0B">
            <w:pPr>
              <w:rPr>
                <w:sz w:val="22"/>
                <w:szCs w:val="22"/>
              </w:rPr>
            </w:pPr>
          </w:p>
          <w:p w14:paraId="4C3BE81F" w14:textId="68894F65" w:rsidR="002B2A0B" w:rsidRPr="00945E73" w:rsidRDefault="002B2A0B" w:rsidP="002B2A0B">
            <w:pPr>
              <w:jc w:val="center"/>
              <w:rPr>
                <w:b/>
                <w:bCs/>
                <w:sz w:val="22"/>
                <w:szCs w:val="22"/>
              </w:rPr>
            </w:pPr>
            <w:r w:rsidRPr="00945E73">
              <w:rPr>
                <w:b/>
                <w:bCs/>
                <w:sz w:val="22"/>
                <w:szCs w:val="22"/>
              </w:rPr>
              <w:t>18.06.2021.iebildums daļēji ņemts vērā</w:t>
            </w:r>
          </w:p>
          <w:p w14:paraId="71066D45" w14:textId="6E4A7340" w:rsidR="002B2A0B" w:rsidRPr="00945E73" w:rsidRDefault="002B2A0B" w:rsidP="002B2A0B">
            <w:pPr>
              <w:rPr>
                <w:b/>
                <w:sz w:val="22"/>
                <w:szCs w:val="22"/>
              </w:rPr>
            </w:pPr>
            <w:r w:rsidRPr="00945E73">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 Papildus vēršam uzmanību, ka komersantam ir noteikts skaidrs kritērijs attiecībā uz brīdinājuma noteikšanu, kuru viņam jābūt spējīgam novērtēt  - ja šī neatbilstība var ietekmēt valsts atbalsta apmēru.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E9ADC44" w14:textId="3F6DDCDB" w:rsidR="002B2A0B" w:rsidRPr="00945E73" w:rsidRDefault="002B2A0B" w:rsidP="00A73FB6">
            <w:pPr>
              <w:spacing w:line="293" w:lineRule="atLeast"/>
              <w:jc w:val="both"/>
              <w:rPr>
                <w:sz w:val="22"/>
                <w:szCs w:val="22"/>
              </w:rPr>
            </w:pPr>
            <w:r w:rsidRPr="00945E73">
              <w:rPr>
                <w:sz w:val="22"/>
                <w:szCs w:val="22"/>
              </w:rPr>
              <w:lastRenderedPageBreak/>
              <w:t xml:space="preserve">47.4. koģenerācijas stacija neatbilst normatīvajiem aktiem, kas nosaka prasības koģenerācijas staciju darbībai enerģētikas jomā, vai konstatēta tāda šo noteikumu prasības neatbilstība, par kuru nav noteikta brīdinājuma izteikšana vai lēmumu pieņemšana saskaņā ar kādu citu šo noteikumu punktu, ja šī </w:t>
            </w:r>
            <w:r w:rsidRPr="00945E73">
              <w:rPr>
                <w:sz w:val="22"/>
                <w:szCs w:val="22"/>
              </w:rPr>
              <w:lastRenderedPageBreak/>
              <w:t>neatbilstība var ietekmēt izmaksājamā atbalsta apmēru.</w:t>
            </w:r>
          </w:p>
        </w:tc>
      </w:tr>
      <w:tr w:rsidR="002B2A0B" w:rsidRPr="00945E73" w14:paraId="0986DD9B"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A920A2A" w14:textId="32148E48" w:rsidR="002B2A0B" w:rsidRPr="00945E73" w:rsidRDefault="002B2A0B" w:rsidP="002B2A0B">
            <w:pPr>
              <w:pStyle w:val="naisc"/>
              <w:spacing w:before="0" w:after="0"/>
              <w:ind w:left="115"/>
              <w:jc w:val="right"/>
              <w:rPr>
                <w:sz w:val="22"/>
                <w:szCs w:val="22"/>
              </w:rPr>
            </w:pPr>
            <w:r w:rsidRPr="00945E73">
              <w:rPr>
                <w:sz w:val="22"/>
                <w:szCs w:val="22"/>
              </w:rPr>
              <w:lastRenderedPageBreak/>
              <w:t>31.</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0FB6DDF" w14:textId="77777777" w:rsidR="002B2A0B" w:rsidRPr="00945E73" w:rsidRDefault="002B2A0B" w:rsidP="002B2A0B">
            <w:pPr>
              <w:pStyle w:val="tvhtml"/>
              <w:spacing w:before="0" w:beforeAutospacing="0" w:after="120" w:afterAutospacing="0"/>
              <w:jc w:val="both"/>
              <w:rPr>
                <w:rFonts w:ascii="Times New Roman" w:hAnsi="Times New Roman"/>
                <w:sz w:val="22"/>
                <w:szCs w:val="22"/>
              </w:rPr>
            </w:pPr>
            <w:r w:rsidRPr="00945E73">
              <w:rPr>
                <w:rFonts w:ascii="Times New Roman" w:hAnsi="Times New Roman"/>
                <w:sz w:val="22"/>
                <w:szCs w:val="22"/>
              </w:rPr>
              <w:t>MK noteikumu Nr. 561 8.pielikums</w:t>
            </w:r>
          </w:p>
          <w:p w14:paraId="4624D6D7" w14:textId="155D1904" w:rsidR="002B2A0B" w:rsidRPr="00945E73" w:rsidRDefault="002B2A0B" w:rsidP="002B2A0B">
            <w:pPr>
              <w:pStyle w:val="tvhtml"/>
              <w:spacing w:before="0" w:beforeAutospacing="0" w:after="120" w:afterAutospacing="0"/>
              <w:jc w:val="both"/>
              <w:rPr>
                <w:rFonts w:ascii="Times New Roman" w:hAnsi="Times New Roman"/>
                <w:sz w:val="22"/>
                <w:szCs w:val="22"/>
              </w:rPr>
            </w:pPr>
            <w:r w:rsidRPr="00945E73">
              <w:rPr>
                <w:rFonts w:ascii="Times New Roman" w:hAnsi="Times New Roman"/>
                <w:sz w:val="22"/>
                <w:szCs w:val="22"/>
              </w:rPr>
              <w:t>9.Aprēķināto patērētā kurināmā apjomu kalendāra gada </w:t>
            </w:r>
            <w:r w:rsidRPr="00945E73">
              <w:rPr>
                <w:rFonts w:ascii="Times New Roman" w:hAnsi="Times New Roman"/>
                <w:i/>
                <w:iCs/>
                <w:sz w:val="22"/>
                <w:szCs w:val="22"/>
              </w:rPr>
              <w:t>t</w:t>
            </w:r>
            <w:r w:rsidRPr="00945E73">
              <w:rPr>
                <w:rFonts w:ascii="Times New Roman" w:hAnsi="Times New Roman"/>
                <w:sz w:val="22"/>
                <w:szCs w:val="22"/>
              </w:rPr>
              <w:t> kalendāra mēnesī </w:t>
            </w:r>
            <w:r w:rsidRPr="00945E73">
              <w:rPr>
                <w:rFonts w:ascii="Times New Roman" w:hAnsi="Times New Roman"/>
                <w:i/>
                <w:iCs/>
                <w:sz w:val="22"/>
                <w:szCs w:val="22"/>
              </w:rPr>
              <w:t>i</w:t>
            </w:r>
            <w:r w:rsidRPr="00945E73">
              <w:rPr>
                <w:rFonts w:ascii="Times New Roman" w:hAnsi="Times New Roman"/>
                <w:sz w:val="22"/>
                <w:szCs w:val="22"/>
              </w:rPr>
              <w:t xml:space="preserve">  nosaka, izmantojot šādu formulu:</w:t>
            </w:r>
          </w:p>
          <w:p w14:paraId="0E52C83B" w14:textId="77777777" w:rsidR="002B2A0B" w:rsidRPr="00945E73" w:rsidRDefault="002B2A0B" w:rsidP="002B2A0B">
            <w:pPr>
              <w:pStyle w:val="tvhtml"/>
              <w:spacing w:before="0" w:beforeAutospacing="0" w:after="120" w:afterAutospacing="0"/>
              <w:ind w:firstLine="300"/>
              <w:jc w:val="center"/>
              <w:rPr>
                <w:rFonts w:ascii="Times New Roman" w:hAnsi="Times New Roman"/>
                <w:sz w:val="22"/>
                <w:szCs w:val="22"/>
              </w:rPr>
            </w:pPr>
            <w:r w:rsidRPr="00945E73">
              <w:rPr>
                <w:rFonts w:ascii="Times New Roman" w:hAnsi="Times New Roman"/>
                <w:sz w:val="22"/>
                <w:szCs w:val="22"/>
              </w:rPr>
              <w:t xml:space="preserve"> , kur</w:t>
            </w:r>
          </w:p>
          <w:p w14:paraId="0F9CBD49" w14:textId="006CC792" w:rsidR="002B2A0B" w:rsidRPr="00945E73" w:rsidRDefault="002B2A0B" w:rsidP="002B2A0B">
            <w:pPr>
              <w:spacing w:after="120" w:line="293" w:lineRule="atLeast"/>
              <w:ind w:firstLine="301"/>
              <w:jc w:val="both"/>
              <w:rPr>
                <w:sz w:val="22"/>
                <w:szCs w:val="22"/>
              </w:rPr>
            </w:pPr>
            <w:r w:rsidRPr="00945E73">
              <w:rPr>
                <w:sz w:val="22"/>
                <w:szCs w:val="22"/>
              </w:rPr>
              <w:t xml:space="preserve">– koģenerācijas iekārtas lietderības koeficients, kas raksturo koģenerācijas stacijas vidējo efektivitāti un kas ir noteikts 90% dabasgāzes </w:t>
            </w:r>
            <w:r w:rsidRPr="00945E73">
              <w:rPr>
                <w:sz w:val="22"/>
                <w:szCs w:val="22"/>
              </w:rPr>
              <w:lastRenderedPageBreak/>
              <w:t xml:space="preserve">koģenerācijas stacijām un 80%  biomasas un biogāzes koģenerācijas stacijām. </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5F045EC" w14:textId="77777777" w:rsidR="002B2A0B" w:rsidRPr="00945E73" w:rsidRDefault="002B2A0B" w:rsidP="002B2A0B">
            <w:pPr>
              <w:spacing w:before="120"/>
              <w:jc w:val="both"/>
              <w:rPr>
                <w:b/>
                <w:bCs/>
                <w:iCs/>
                <w:sz w:val="22"/>
                <w:szCs w:val="22"/>
              </w:rPr>
            </w:pPr>
            <w:proofErr w:type="spellStart"/>
            <w:r w:rsidRPr="00945E73">
              <w:rPr>
                <w:b/>
                <w:bCs/>
                <w:sz w:val="22"/>
                <w:szCs w:val="22"/>
              </w:rPr>
              <w:lastRenderedPageBreak/>
              <w:t>LauksBA</w:t>
            </w:r>
            <w:proofErr w:type="spellEnd"/>
            <w:r w:rsidRPr="00945E73">
              <w:rPr>
                <w:b/>
                <w:bCs/>
                <w:sz w:val="22"/>
                <w:szCs w:val="22"/>
              </w:rPr>
              <w:t xml:space="preserve"> 13.04.21. iebildums</w:t>
            </w:r>
          </w:p>
          <w:p w14:paraId="0B16582A" w14:textId="3DB73491" w:rsidR="002B2A0B" w:rsidRPr="00945E73" w:rsidRDefault="002B2A0B" w:rsidP="002B2A0B">
            <w:pPr>
              <w:spacing w:line="252" w:lineRule="auto"/>
              <w:rPr>
                <w:rFonts w:eastAsia="Calibri"/>
                <w:b/>
                <w:sz w:val="22"/>
                <w:szCs w:val="22"/>
              </w:rPr>
            </w:pPr>
            <w:r w:rsidRPr="00945E73">
              <w:rPr>
                <w:iCs/>
                <w:sz w:val="22"/>
                <w:szCs w:val="22"/>
              </w:rPr>
              <w:t>Eiropas Parlamenta un Padomes 2012.gada 25.oktobra direktīvas 2012/27/ES par energoefektivitāti, ar ko groza Direktīvas 2009/125/EK un 2010/30/ES un atceļ Direktīvas 2004/8/EK un 2006/32/EK (turpmāk tekstā – Direktīva 2012/27/ES) II pielikumā noteiktā elektroenerģijas lietderības koeficienta paaugstināšana no 75% līdz 80%, neizprotot jau iepriekš minēto principu, ka koģenerācijas stacijā neietilpst biogāzes ražošana un šāds koeficients nav sasniedzams.</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F9446B2" w14:textId="77777777" w:rsidR="002B2A0B" w:rsidRPr="00945E73" w:rsidRDefault="002B2A0B" w:rsidP="002B2A0B">
            <w:pPr>
              <w:pStyle w:val="naisc"/>
              <w:rPr>
                <w:b/>
                <w:sz w:val="22"/>
                <w:szCs w:val="22"/>
              </w:rPr>
            </w:pPr>
            <w:r w:rsidRPr="00945E73">
              <w:rPr>
                <w:b/>
                <w:sz w:val="22"/>
                <w:szCs w:val="22"/>
              </w:rPr>
              <w:t>13.04.2021. daļēji ņemts vērā</w:t>
            </w:r>
          </w:p>
          <w:p w14:paraId="7340F109" w14:textId="11F6F3DE" w:rsidR="002B2A0B" w:rsidRPr="00945E73" w:rsidRDefault="002B2A0B" w:rsidP="002B2A0B">
            <w:pPr>
              <w:pStyle w:val="naisc"/>
              <w:jc w:val="both"/>
              <w:rPr>
                <w:b/>
                <w:sz w:val="22"/>
                <w:szCs w:val="22"/>
              </w:rPr>
            </w:pPr>
            <w:r w:rsidRPr="00945E73">
              <w:rPr>
                <w:sz w:val="22"/>
                <w:szCs w:val="22"/>
              </w:rPr>
              <w:t>Lietderības koeficients koģenerācijas iekārtām strādājot nominālā režīmā sasniedz 80% tiek izmantots pārkompensācijas aprēķinam MK noteikumu Nr.561 8.pielikumā. Vienlaicīgi ir paredzēta iespēja pārkompensācijas aprēķinā izmantot faktiskos datus, cita starpā arī iekārtas faktisko lietderības koeficientu</w:t>
            </w:r>
            <w:r w:rsidRPr="00945E73">
              <w:rPr>
                <w:bCs/>
                <w:sz w:val="22"/>
                <w:szCs w:val="22"/>
              </w:rPr>
              <w:t>, ja  komersants ir iesniedzis aprēķinam nepieciešamo informāciju.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1F64C00" w14:textId="4F0DDF71" w:rsidR="002B2A0B" w:rsidRPr="00945E73" w:rsidRDefault="002B2A0B" w:rsidP="002B2A0B">
            <w:pPr>
              <w:pStyle w:val="tvhtml"/>
              <w:spacing w:before="0" w:beforeAutospacing="0" w:after="120" w:afterAutospacing="0"/>
              <w:jc w:val="both"/>
              <w:rPr>
                <w:rFonts w:ascii="Times New Roman" w:hAnsi="Times New Roman"/>
                <w:sz w:val="22"/>
                <w:szCs w:val="22"/>
              </w:rPr>
            </w:pPr>
            <w:r w:rsidRPr="00945E73">
              <w:rPr>
                <w:rFonts w:ascii="Times New Roman" w:hAnsi="Times New Roman"/>
                <w:sz w:val="22"/>
                <w:szCs w:val="22"/>
              </w:rPr>
              <w:t>MK noteikumu Nr. 561 8.pielikums</w:t>
            </w:r>
          </w:p>
          <w:p w14:paraId="1D6BE5CD" w14:textId="6C9F0175" w:rsidR="002B2A0B" w:rsidRPr="00945E73" w:rsidRDefault="002B2A0B" w:rsidP="002B2A0B">
            <w:pPr>
              <w:pStyle w:val="tvhtml"/>
              <w:spacing w:before="0" w:beforeAutospacing="0" w:after="120" w:afterAutospacing="0"/>
              <w:jc w:val="both"/>
              <w:rPr>
                <w:rFonts w:ascii="Times New Roman" w:hAnsi="Times New Roman"/>
                <w:sz w:val="22"/>
                <w:szCs w:val="22"/>
              </w:rPr>
            </w:pPr>
          </w:p>
        </w:tc>
        <w:tc>
          <w:tcPr>
            <w:tcW w:w="20" w:type="dxa"/>
          </w:tcPr>
          <w:p w14:paraId="4F5BA2F1" w14:textId="77777777" w:rsidR="002B2A0B" w:rsidRPr="00945E73" w:rsidRDefault="002B2A0B" w:rsidP="002B2A0B">
            <w:pPr>
              <w:jc w:val="both"/>
              <w:rPr>
                <w:sz w:val="22"/>
                <w:szCs w:val="22"/>
              </w:rPr>
            </w:pPr>
          </w:p>
        </w:tc>
      </w:tr>
      <w:tr w:rsidR="002B2A0B" w:rsidRPr="00945E73" w14:paraId="40A5D898"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2569C5F" w14:textId="09E3E96C" w:rsidR="002B2A0B" w:rsidRPr="00945E73" w:rsidRDefault="002B2A0B" w:rsidP="002B2A0B">
            <w:pPr>
              <w:pStyle w:val="naisc"/>
              <w:spacing w:before="0" w:after="0"/>
              <w:ind w:left="115"/>
              <w:jc w:val="right"/>
              <w:rPr>
                <w:sz w:val="22"/>
                <w:szCs w:val="22"/>
              </w:rPr>
            </w:pPr>
            <w:r w:rsidRPr="00945E73">
              <w:rPr>
                <w:sz w:val="22"/>
                <w:szCs w:val="22"/>
              </w:rPr>
              <w:t>32.</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B998B1" w14:textId="2352D47B" w:rsidR="002B2A0B" w:rsidRPr="00945E73" w:rsidRDefault="002B2A0B" w:rsidP="002B2A0B">
            <w:pPr>
              <w:ind w:firstLine="300"/>
              <w:jc w:val="both"/>
              <w:rPr>
                <w:sz w:val="22"/>
                <w:szCs w:val="22"/>
              </w:rPr>
            </w:pPr>
            <w:r w:rsidRPr="00945E73">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ABD8FD3" w14:textId="77777777" w:rsidR="002B2A0B" w:rsidRPr="00945E73" w:rsidRDefault="002B2A0B" w:rsidP="002B2A0B">
            <w:pPr>
              <w:jc w:val="both"/>
              <w:rPr>
                <w:rFonts w:eastAsia="Calibri"/>
                <w:b/>
                <w:bCs/>
                <w:sz w:val="22"/>
                <w:szCs w:val="22"/>
              </w:rPr>
            </w:pPr>
            <w:r w:rsidRPr="00945E73">
              <w:rPr>
                <w:rFonts w:eastAsia="Calibri"/>
                <w:b/>
                <w:bCs/>
                <w:sz w:val="22"/>
                <w:szCs w:val="22"/>
              </w:rPr>
              <w:t>Tieslietu ministrijas 13.04.21. iebildums</w:t>
            </w:r>
          </w:p>
          <w:p w14:paraId="1E239047" w14:textId="3551839C" w:rsidR="002B2A0B" w:rsidRPr="00945E73" w:rsidRDefault="002B2A0B" w:rsidP="002B2A0B">
            <w:pPr>
              <w:spacing w:line="252" w:lineRule="auto"/>
              <w:rPr>
                <w:rFonts w:eastAsia="Calibri"/>
                <w:b/>
                <w:bCs/>
                <w:sz w:val="22"/>
                <w:szCs w:val="22"/>
              </w:rPr>
            </w:pPr>
            <w:r w:rsidRPr="00945E73">
              <w:rPr>
                <w:sz w:val="22"/>
                <w:szCs w:val="22"/>
              </w:rPr>
              <w:t>Ievērojot, ka atbilstoši projekta 10. punktā izteiktajā noteikumu 38.2. apakšpunktā ietvertajam grozījumam noteikumos netiek lietots termins "neatkarīga akreditēta auditora ziņojums", lūdzam paredzēt attiecīgu grozījumu arī noteikumu 4. pielikuma 3. punktā.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EB42952" w14:textId="77777777" w:rsidR="002B2A0B" w:rsidRPr="00945E73" w:rsidRDefault="002B2A0B" w:rsidP="002B2A0B">
            <w:pPr>
              <w:jc w:val="both"/>
              <w:rPr>
                <w:b/>
                <w:bCs/>
                <w:sz w:val="22"/>
                <w:szCs w:val="22"/>
              </w:rPr>
            </w:pPr>
            <w:r w:rsidRPr="00945E73">
              <w:rPr>
                <w:b/>
                <w:bCs/>
                <w:sz w:val="22"/>
                <w:szCs w:val="22"/>
              </w:rPr>
              <w:t>Ņemts vērā.</w:t>
            </w:r>
          </w:p>
          <w:p w14:paraId="5562B355" w14:textId="635E102A" w:rsidR="002B2A0B" w:rsidRPr="00945E73" w:rsidRDefault="002B2A0B" w:rsidP="002B2A0B">
            <w:pPr>
              <w:jc w:val="both"/>
              <w:rPr>
                <w:b/>
                <w:bCs/>
                <w:sz w:val="22"/>
                <w:szCs w:val="22"/>
              </w:rPr>
            </w:pPr>
            <w:r w:rsidRPr="00945E73">
              <w:rPr>
                <w:sz w:val="22"/>
                <w:szCs w:val="22"/>
              </w:rPr>
              <w:t>Projekts papildināts ar punktu, kurā paredzēts grozīt noteikumu 4. pielikuma 3. punkta redakciju, to vienādojot ar noteikumu 38.2. apakšpunktā lietoto terminoloģiju.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D50B982" w14:textId="771039D1" w:rsidR="002B2A0B" w:rsidRPr="00945E73" w:rsidRDefault="002B2A0B" w:rsidP="002B2A0B">
            <w:pPr>
              <w:pStyle w:val="NormalWeb"/>
              <w:spacing w:before="0" w:beforeAutospacing="0" w:after="60" w:afterAutospacing="0"/>
              <w:ind w:firstLine="122"/>
              <w:rPr>
                <w:sz w:val="22"/>
                <w:szCs w:val="22"/>
              </w:rPr>
            </w:pPr>
            <w:r w:rsidRPr="00945E73">
              <w:rPr>
                <w:sz w:val="22"/>
                <w:szCs w:val="22"/>
              </w:rPr>
              <w:t>Izteikt 4. pielikuma 6. punktu šādā redakcijā:</w:t>
            </w:r>
          </w:p>
          <w:p w14:paraId="0CE984C0" w14:textId="318CB9AA" w:rsidR="002B2A0B" w:rsidRPr="00945E73" w:rsidRDefault="002B2A0B" w:rsidP="002B2A0B">
            <w:pPr>
              <w:pStyle w:val="NormalWeb"/>
              <w:spacing w:before="0" w:beforeAutospacing="0" w:after="60" w:afterAutospacing="0"/>
              <w:ind w:firstLine="122"/>
              <w:rPr>
                <w:sz w:val="22"/>
                <w:szCs w:val="22"/>
              </w:rPr>
            </w:pPr>
            <w:r w:rsidRPr="00945E73">
              <w:rPr>
                <w:sz w:val="22"/>
                <w:szCs w:val="22"/>
              </w:rPr>
              <w:t>“6. Auditora ziņojums.”</w:t>
            </w:r>
          </w:p>
          <w:p w14:paraId="46869EEB" w14:textId="70D4670A" w:rsidR="002B2A0B" w:rsidRPr="00945E73" w:rsidRDefault="002B2A0B" w:rsidP="002B2A0B">
            <w:pPr>
              <w:spacing w:after="120"/>
              <w:jc w:val="both"/>
              <w:rPr>
                <w:sz w:val="22"/>
                <w:szCs w:val="22"/>
              </w:rPr>
            </w:pPr>
          </w:p>
        </w:tc>
        <w:tc>
          <w:tcPr>
            <w:tcW w:w="20" w:type="dxa"/>
          </w:tcPr>
          <w:p w14:paraId="358B6B73" w14:textId="77777777" w:rsidR="002B2A0B" w:rsidRPr="00945E73" w:rsidRDefault="002B2A0B" w:rsidP="002B2A0B">
            <w:pPr>
              <w:jc w:val="both"/>
              <w:rPr>
                <w:sz w:val="22"/>
                <w:szCs w:val="22"/>
              </w:rPr>
            </w:pPr>
          </w:p>
        </w:tc>
      </w:tr>
      <w:tr w:rsidR="002B2A0B" w:rsidRPr="00945E73" w14:paraId="1D10B278"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2B0867D" w14:textId="69107416" w:rsidR="002B2A0B" w:rsidRPr="00945E73" w:rsidRDefault="002B2A0B" w:rsidP="002B2A0B">
            <w:pPr>
              <w:pStyle w:val="naisc"/>
              <w:spacing w:before="0" w:after="0"/>
              <w:ind w:left="115"/>
              <w:jc w:val="right"/>
              <w:rPr>
                <w:sz w:val="22"/>
                <w:szCs w:val="22"/>
              </w:rPr>
            </w:pPr>
            <w:r w:rsidRPr="00945E73">
              <w:rPr>
                <w:sz w:val="22"/>
                <w:szCs w:val="22"/>
              </w:rPr>
              <w:t>33.</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92446FF" w14:textId="2C34BB7F" w:rsidR="002B2A0B" w:rsidRPr="00945E73" w:rsidRDefault="002B2A0B" w:rsidP="002B2A0B">
            <w:pPr>
              <w:ind w:firstLine="300"/>
              <w:jc w:val="both"/>
              <w:rPr>
                <w:sz w:val="22"/>
                <w:szCs w:val="22"/>
              </w:rPr>
            </w:pPr>
            <w:r w:rsidRPr="00945E73">
              <w:rPr>
                <w:sz w:val="22"/>
                <w:szCs w:val="22"/>
              </w:rPr>
              <w:t>Grozījumu noteikumu anotācija</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E09C489" w14:textId="7AE5AF3E" w:rsidR="002B2A0B" w:rsidRPr="00945E73" w:rsidRDefault="002B2A0B" w:rsidP="002B2A0B">
            <w:pPr>
              <w:jc w:val="both"/>
              <w:rPr>
                <w:rFonts w:eastAsia="Calibri"/>
                <w:b/>
                <w:bCs/>
                <w:sz w:val="22"/>
                <w:szCs w:val="22"/>
              </w:rPr>
            </w:pPr>
            <w:r w:rsidRPr="00945E73">
              <w:rPr>
                <w:rFonts w:eastAsia="Calibri"/>
                <w:b/>
                <w:bCs/>
                <w:sz w:val="22"/>
                <w:szCs w:val="22"/>
              </w:rPr>
              <w:t>Tieslietu ministrijas 19.06.2021. iebildums</w:t>
            </w:r>
          </w:p>
          <w:p w14:paraId="6FC47974" w14:textId="57C5ADF6" w:rsidR="002B2A0B" w:rsidRPr="00945E73" w:rsidRDefault="002B2A0B" w:rsidP="002B2A0B">
            <w:pPr>
              <w:jc w:val="both"/>
              <w:rPr>
                <w:rFonts w:eastAsia="Calibri"/>
                <w:b/>
                <w:bCs/>
                <w:sz w:val="22"/>
                <w:szCs w:val="22"/>
              </w:rPr>
            </w:pPr>
            <w:r w:rsidRPr="00945E73">
              <w:rPr>
                <w:sz w:val="22"/>
                <w:szCs w:val="22"/>
                <w:bdr w:val="none" w:sz="0" w:space="0" w:color="auto" w:frame="1"/>
              </w:rPr>
              <w:t xml:space="preserve">Vēršam uzmanību uz to, ka projekts ir papildināts ar jaunu grozījumu noteikumu 4. pielikuma 3., 4., 5., 6., 7., 8. un 9. punktā, bet anotācijā nav skaidrojuma par tā nepieciešamību. </w:t>
            </w:r>
            <w:r w:rsidRPr="00945E73">
              <w:rPr>
                <w:sz w:val="22"/>
                <w:szCs w:val="22"/>
                <w:shd w:val="clear" w:color="auto" w:fill="FFFFFF"/>
              </w:rPr>
              <w:t>Ievērojot minēto, lūdzam papildināt anotāciju ar atbilstošu skaidrojumu.</w:t>
            </w:r>
            <w:r w:rsidRPr="00945E73">
              <w:rPr>
                <w:sz w:val="22"/>
                <w:szCs w:val="22"/>
                <w:bdr w:val="none" w:sz="0" w:space="0" w:color="auto" w:frame="1"/>
              </w:rPr>
              <w:t>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F7448A8" w14:textId="55AF8950" w:rsidR="002B2A0B" w:rsidRPr="00945E73" w:rsidRDefault="002B2A0B" w:rsidP="002B2A0B">
            <w:pPr>
              <w:jc w:val="both"/>
              <w:rPr>
                <w:b/>
                <w:bCs/>
                <w:sz w:val="22"/>
                <w:szCs w:val="22"/>
              </w:rPr>
            </w:pPr>
            <w:r w:rsidRPr="00945E73">
              <w:rPr>
                <w:b/>
                <w:sz w:val="22"/>
                <w:szCs w:val="22"/>
              </w:rPr>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A339ED3" w14:textId="77777777" w:rsidR="002B2A0B" w:rsidRPr="00945E73" w:rsidRDefault="002B2A0B" w:rsidP="002B2A0B">
            <w:pPr>
              <w:pStyle w:val="tv213"/>
              <w:spacing w:before="0" w:beforeAutospacing="0" w:after="60" w:afterAutospacing="0"/>
              <w:rPr>
                <w:sz w:val="22"/>
                <w:szCs w:val="22"/>
              </w:rPr>
            </w:pPr>
            <w:r w:rsidRPr="00945E73">
              <w:rPr>
                <w:sz w:val="22"/>
                <w:szCs w:val="22"/>
              </w:rPr>
              <w:t>Grozījumu noteikumu anotācija.</w:t>
            </w:r>
          </w:p>
          <w:p w14:paraId="0B143611" w14:textId="2A05E795" w:rsidR="002B2A0B" w:rsidRPr="00945E73" w:rsidRDefault="002B2A0B" w:rsidP="00987832">
            <w:pPr>
              <w:spacing w:after="60"/>
              <w:ind w:right="113"/>
              <w:jc w:val="both"/>
              <w:rPr>
                <w:sz w:val="22"/>
                <w:szCs w:val="22"/>
              </w:rPr>
            </w:pPr>
            <w:r w:rsidRPr="00945E73">
              <w:rPr>
                <w:sz w:val="22"/>
                <w:szCs w:val="22"/>
              </w:rPr>
              <w:t>Vienlaicīgi noteikumu 4.pielikumā ir precizēta informācija, kas komersantam ir jāiekļauj ikgadējā gada pārskatā, lai tiktu nodrošināta precīza un izsekojama siltumenerģijas, kurināmā un biogāzes izejvielu uzskaite</w:t>
            </w:r>
            <w:r w:rsidRPr="00945E73">
              <w:rPr>
                <w:rStyle w:val="CommentReference"/>
                <w:sz w:val="22"/>
                <w:szCs w:val="22"/>
              </w:rPr>
              <w:t>.</w:t>
            </w:r>
          </w:p>
        </w:tc>
        <w:tc>
          <w:tcPr>
            <w:tcW w:w="20" w:type="dxa"/>
          </w:tcPr>
          <w:p w14:paraId="216AE645" w14:textId="77777777" w:rsidR="002B2A0B" w:rsidRPr="00945E73" w:rsidRDefault="002B2A0B" w:rsidP="002B2A0B">
            <w:pPr>
              <w:jc w:val="both"/>
              <w:rPr>
                <w:sz w:val="22"/>
                <w:szCs w:val="22"/>
              </w:rPr>
            </w:pPr>
          </w:p>
        </w:tc>
      </w:tr>
      <w:tr w:rsidR="002B2A0B" w:rsidRPr="00945E73" w14:paraId="6BA05F46"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2F68C26" w14:textId="7B3391A4" w:rsidR="002B2A0B" w:rsidRPr="00945E73" w:rsidRDefault="002B2A0B" w:rsidP="002B2A0B">
            <w:pPr>
              <w:pStyle w:val="naisc"/>
              <w:spacing w:before="0" w:after="0"/>
              <w:ind w:left="115"/>
              <w:jc w:val="right"/>
              <w:rPr>
                <w:sz w:val="22"/>
                <w:szCs w:val="22"/>
              </w:rPr>
            </w:pPr>
            <w:r w:rsidRPr="00945E73">
              <w:rPr>
                <w:sz w:val="22"/>
                <w:szCs w:val="22"/>
              </w:rPr>
              <w:t>34.</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6B8744" w14:textId="7B755CC6" w:rsidR="002B2A0B" w:rsidRPr="00945E73" w:rsidRDefault="002B2A0B" w:rsidP="002B2A0B">
            <w:pPr>
              <w:ind w:firstLine="300"/>
              <w:jc w:val="both"/>
              <w:rPr>
                <w:sz w:val="22"/>
                <w:szCs w:val="22"/>
              </w:rPr>
            </w:pPr>
            <w:r w:rsidRPr="00945E73">
              <w:rPr>
                <w:sz w:val="22"/>
                <w:szCs w:val="22"/>
              </w:rPr>
              <w:t>57.</w:t>
            </w:r>
            <w:r w:rsidRPr="00945E73">
              <w:rPr>
                <w:sz w:val="22"/>
                <w:szCs w:val="22"/>
                <w:vertAlign w:val="superscript"/>
              </w:rPr>
              <w:t>1</w:t>
            </w:r>
            <w:r w:rsidRPr="00945E73">
              <w:rPr>
                <w:sz w:val="22"/>
                <w:szCs w:val="22"/>
              </w:rPr>
              <w:t xml:space="preserve"> Birojs, veicot koģenerācijas staciju uzraudzību un kontroli, var piesaistīt ārējo ekspertu.</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4066F70" w14:textId="77777777" w:rsidR="002B2A0B" w:rsidRPr="00945E73" w:rsidRDefault="002B2A0B" w:rsidP="002B2A0B">
            <w:pPr>
              <w:jc w:val="both"/>
              <w:rPr>
                <w:rFonts w:eastAsia="Calibri"/>
                <w:b/>
                <w:bCs/>
                <w:sz w:val="22"/>
                <w:szCs w:val="22"/>
              </w:rPr>
            </w:pPr>
            <w:r w:rsidRPr="00945E73">
              <w:rPr>
                <w:rFonts w:eastAsia="Calibri"/>
                <w:b/>
                <w:bCs/>
                <w:sz w:val="22"/>
                <w:szCs w:val="22"/>
              </w:rPr>
              <w:t>Tieslietu ministrijas 13.04.21. iebildums</w:t>
            </w:r>
          </w:p>
          <w:p w14:paraId="63310009" w14:textId="65FE188A" w:rsidR="002B2A0B" w:rsidRPr="00945E73" w:rsidRDefault="002B2A0B" w:rsidP="002B2A0B">
            <w:pPr>
              <w:jc w:val="both"/>
              <w:rPr>
                <w:rFonts w:eastAsia="Calibri"/>
                <w:b/>
                <w:bCs/>
                <w:sz w:val="22"/>
                <w:szCs w:val="22"/>
              </w:rPr>
            </w:pPr>
            <w:r w:rsidRPr="00945E73">
              <w:rPr>
                <w:sz w:val="22"/>
                <w:szCs w:val="22"/>
              </w:rPr>
              <w:t>Vēršam uzmanību uz to, ka noteikumu IV nodaļas nosaukums ir "</w:t>
            </w:r>
            <w:r w:rsidRPr="00945E73">
              <w:rPr>
                <w:sz w:val="22"/>
                <w:szCs w:val="22"/>
                <w:u w:val="single"/>
              </w:rPr>
              <w:t>Obligātā iepirkuma tiesību un garantētās maksas tiesību īstenošanas uzraudzība</w:t>
            </w:r>
            <w:r w:rsidRPr="00945E73">
              <w:rPr>
                <w:sz w:val="22"/>
                <w:szCs w:val="22"/>
              </w:rPr>
              <w:t>". Ievērojot minēto, lūdzam izvērtēt projekta 25. punktā izteiktajā noteikumu 57.</w:t>
            </w:r>
            <w:r w:rsidRPr="00945E73">
              <w:rPr>
                <w:sz w:val="22"/>
                <w:szCs w:val="22"/>
                <w:vertAlign w:val="superscript"/>
              </w:rPr>
              <w:t>1</w:t>
            </w:r>
            <w:r w:rsidRPr="00945E73">
              <w:rPr>
                <w:sz w:val="22"/>
                <w:szCs w:val="22"/>
              </w:rPr>
              <w:t> punktā ietvertā regulējuma atbilstību noteikumu IV nodaļas nosaukumam un attiecīgi precizēt projektu.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AE453FF" w14:textId="77777777" w:rsidR="002B2A0B" w:rsidRPr="00945E73" w:rsidRDefault="002B2A0B" w:rsidP="002B2A0B">
            <w:pPr>
              <w:jc w:val="both"/>
              <w:rPr>
                <w:b/>
                <w:bCs/>
                <w:sz w:val="22"/>
                <w:szCs w:val="22"/>
              </w:rPr>
            </w:pPr>
            <w:r w:rsidRPr="00945E73">
              <w:rPr>
                <w:b/>
                <w:bCs/>
                <w:sz w:val="22"/>
                <w:szCs w:val="22"/>
              </w:rPr>
              <w:t>Ņemts vērā</w:t>
            </w:r>
          </w:p>
          <w:p w14:paraId="69DB4C48" w14:textId="3015A1F7" w:rsidR="002B2A0B" w:rsidRPr="00945E73" w:rsidRDefault="002B2A0B" w:rsidP="002B2A0B">
            <w:pPr>
              <w:jc w:val="both"/>
              <w:rPr>
                <w:b/>
                <w:bCs/>
                <w:sz w:val="22"/>
                <w:szCs w:val="22"/>
              </w:rPr>
            </w:pPr>
            <w:r w:rsidRPr="00945E73">
              <w:rPr>
                <w:sz w:val="22"/>
                <w:szCs w:val="22"/>
              </w:rPr>
              <w:t>Noteikumu 57.</w:t>
            </w:r>
            <w:r w:rsidRPr="00945E73">
              <w:rPr>
                <w:sz w:val="22"/>
                <w:szCs w:val="22"/>
                <w:vertAlign w:val="superscript"/>
              </w:rPr>
              <w:t>1</w:t>
            </w:r>
            <w:r w:rsidRPr="00945E73">
              <w:rPr>
                <w:sz w:val="22"/>
                <w:szCs w:val="22"/>
              </w:rPr>
              <w:t> punkta redakcija precizēta atbilstoši IV nodaļas nosaukumam.</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0A5F65" w14:textId="3E450B3F" w:rsidR="002B2A0B" w:rsidRPr="00945E73" w:rsidRDefault="002B2A0B" w:rsidP="002B2A0B">
            <w:pPr>
              <w:spacing w:after="120"/>
              <w:jc w:val="both"/>
              <w:rPr>
                <w:sz w:val="22"/>
                <w:szCs w:val="22"/>
              </w:rPr>
            </w:pPr>
            <w:r w:rsidRPr="00945E73">
              <w:rPr>
                <w:sz w:val="22"/>
                <w:szCs w:val="22"/>
              </w:rPr>
              <w:t>57.</w:t>
            </w:r>
            <w:r w:rsidRPr="00945E73">
              <w:rPr>
                <w:sz w:val="22"/>
                <w:szCs w:val="22"/>
                <w:vertAlign w:val="superscript"/>
              </w:rPr>
              <w:t>1</w:t>
            </w:r>
            <w:r w:rsidRPr="00945E73">
              <w:rPr>
                <w:sz w:val="22"/>
                <w:szCs w:val="22"/>
              </w:rPr>
              <w:t xml:space="preserve"> Birojs, veicot obligātā iepirkuma tiesību un garantētās maksas tiesību īstenošanas</w:t>
            </w:r>
            <w:r w:rsidRPr="00945E73">
              <w:rPr>
                <w:sz w:val="22"/>
                <w:szCs w:val="22"/>
                <w:u w:val="single"/>
              </w:rPr>
              <w:t xml:space="preserve"> </w:t>
            </w:r>
            <w:r w:rsidRPr="00945E73">
              <w:rPr>
                <w:sz w:val="22"/>
                <w:szCs w:val="22"/>
              </w:rPr>
              <w:t>uzraudzību, var piesaistīt ārējo ekspertu.</w:t>
            </w:r>
          </w:p>
        </w:tc>
        <w:tc>
          <w:tcPr>
            <w:tcW w:w="20" w:type="dxa"/>
          </w:tcPr>
          <w:p w14:paraId="31FA551F" w14:textId="77777777" w:rsidR="002B2A0B" w:rsidRPr="00945E73" w:rsidRDefault="002B2A0B" w:rsidP="002B2A0B">
            <w:pPr>
              <w:jc w:val="both"/>
              <w:rPr>
                <w:sz w:val="22"/>
                <w:szCs w:val="22"/>
              </w:rPr>
            </w:pPr>
          </w:p>
        </w:tc>
      </w:tr>
      <w:tr w:rsidR="002B2A0B" w:rsidRPr="00945E73" w14:paraId="432C4984"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B870C58" w14:textId="2980AE4E" w:rsidR="002B2A0B" w:rsidRPr="00945E73" w:rsidRDefault="002B2A0B" w:rsidP="002B2A0B">
            <w:pPr>
              <w:pStyle w:val="naisc"/>
              <w:spacing w:before="0" w:after="0"/>
              <w:ind w:left="115"/>
              <w:jc w:val="right"/>
              <w:rPr>
                <w:sz w:val="22"/>
                <w:szCs w:val="22"/>
              </w:rPr>
            </w:pPr>
            <w:r w:rsidRPr="00945E73">
              <w:rPr>
                <w:sz w:val="22"/>
                <w:szCs w:val="22"/>
              </w:rPr>
              <w:t>35.</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F14045" w14:textId="5EBED46A" w:rsidR="002B2A0B" w:rsidRPr="00945E73" w:rsidRDefault="002B2A0B" w:rsidP="002B2A0B">
            <w:pPr>
              <w:ind w:firstLine="300"/>
              <w:jc w:val="both"/>
              <w:rPr>
                <w:sz w:val="22"/>
                <w:szCs w:val="22"/>
              </w:rPr>
            </w:pPr>
            <w:r w:rsidRPr="00945E73">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50D1C15" w14:textId="77777777" w:rsidR="002B2A0B" w:rsidRPr="00945E73" w:rsidRDefault="002B2A0B" w:rsidP="002B2A0B">
            <w:pPr>
              <w:jc w:val="both"/>
              <w:rPr>
                <w:rFonts w:eastAsia="Calibri"/>
                <w:b/>
                <w:bCs/>
                <w:sz w:val="22"/>
                <w:szCs w:val="22"/>
              </w:rPr>
            </w:pPr>
            <w:r w:rsidRPr="00945E73">
              <w:rPr>
                <w:rFonts w:eastAsia="Calibri"/>
                <w:b/>
                <w:bCs/>
                <w:sz w:val="22"/>
                <w:szCs w:val="22"/>
              </w:rPr>
              <w:t>Finanšu ministrijas 14.04.21. iebildums</w:t>
            </w:r>
          </w:p>
          <w:p w14:paraId="103B68AB" w14:textId="61EBBAE5" w:rsidR="002B2A0B" w:rsidRPr="00945E73" w:rsidRDefault="002B2A0B" w:rsidP="002B2A0B">
            <w:pPr>
              <w:jc w:val="both"/>
              <w:rPr>
                <w:rFonts w:eastAsia="Calibri"/>
                <w:b/>
                <w:bCs/>
                <w:sz w:val="22"/>
                <w:szCs w:val="22"/>
              </w:rPr>
            </w:pPr>
            <w:r w:rsidRPr="00945E73">
              <w:rPr>
                <w:sz w:val="22"/>
                <w:szCs w:val="22"/>
              </w:rPr>
              <w:t xml:space="preserve">Lūdzam papildināt noteikumu projektu ar jaunu punktu, kas nodrošinās skaidru izpratni un interpretāciju par dokumentu glabāšanu atbalsta </w:t>
            </w:r>
            <w:r w:rsidRPr="00945E73">
              <w:rPr>
                <w:sz w:val="22"/>
                <w:szCs w:val="22"/>
                <w:shd w:val="clear" w:color="auto" w:fill="FFFFFF"/>
              </w:rPr>
              <w:t>saņēmējam un atbalsta sniedzējam, t.i., ka dokumentus pēc atbalsta perioda beigām jāuzglabā 10 gadus no dienas, kad atbalsts piešķirts</w:t>
            </w:r>
            <w:r w:rsidRPr="00945E73">
              <w:rPr>
                <w:sz w:val="22"/>
                <w:szCs w:val="22"/>
              </w:rPr>
              <w:t xml:space="preserve">. Procedūras regulas 17.panta 1.punkts ietver norādi, ka uz EK </w:t>
            </w:r>
            <w:r w:rsidRPr="00945E73">
              <w:rPr>
                <w:sz w:val="22"/>
                <w:szCs w:val="22"/>
                <w:shd w:val="clear" w:color="auto" w:fill="FFFFFF"/>
              </w:rPr>
              <w:t xml:space="preserve">tiesībām atgūt atbalstu </w:t>
            </w:r>
            <w:r w:rsidRPr="00945E73">
              <w:rPr>
                <w:sz w:val="22"/>
                <w:szCs w:val="22"/>
                <w:shd w:val="clear" w:color="auto" w:fill="FFFFFF"/>
              </w:rPr>
              <w:lastRenderedPageBreak/>
              <w:t>attiecas desmit gadu noilguma termiņš</w:t>
            </w:r>
            <w:r w:rsidRPr="00945E73">
              <w:rPr>
                <w:sz w:val="22"/>
                <w:szCs w:val="22"/>
              </w:rPr>
              <w:t xml:space="preserve"> (“noilguma periods”). Vēršam uzmanību, ka daudzgadu atbalsta shēmas gadījumā, kas paredz regulārus maksājumus vai regulāru citu finansiālu priekšrocību piešķiršanu, starp atbalsta shēmas juridiskā pamata (piemēram, Ministru kabineta noteikumi) pieņemšanas datumu un datumu, kurā attiecīgajam uzņēmumam faktiski tiek piešķirts šis atbalsts (piemēram, pieņemts lēmums par atbalsta piešķiršanu), var paiet ievērojams laika periods. Šādā gadījumā, aprēķinot noilguma termiņu, atbalsts jāuzskata par piešķirtu saņēmējam tikai datumā, kurā tas ir faktiski izmaksāts minētajam saņēmējam.</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A94AC1D" w14:textId="77777777" w:rsidR="002B2A0B" w:rsidRPr="00945E73" w:rsidRDefault="002B2A0B" w:rsidP="002B2A0B">
            <w:pPr>
              <w:jc w:val="both"/>
              <w:rPr>
                <w:b/>
                <w:bCs/>
                <w:sz w:val="22"/>
                <w:szCs w:val="22"/>
              </w:rPr>
            </w:pPr>
            <w:r w:rsidRPr="00945E73">
              <w:rPr>
                <w:b/>
                <w:bCs/>
                <w:sz w:val="22"/>
                <w:szCs w:val="22"/>
              </w:rPr>
              <w:lastRenderedPageBreak/>
              <w:t>Ņemts vērā</w:t>
            </w:r>
          </w:p>
          <w:p w14:paraId="522B142E" w14:textId="28E8ECBE" w:rsidR="002B2A0B" w:rsidRPr="00945E73" w:rsidRDefault="002B2A0B" w:rsidP="002B2A0B">
            <w:pPr>
              <w:jc w:val="both"/>
              <w:rPr>
                <w:b/>
                <w:bCs/>
                <w:sz w:val="22"/>
                <w:szCs w:val="22"/>
              </w:rPr>
            </w:pPr>
            <w:r w:rsidRPr="00945E73">
              <w:rPr>
                <w:sz w:val="22"/>
                <w:szCs w:val="22"/>
              </w:rPr>
              <w:t>Projekts papildināts</w:t>
            </w:r>
            <w:r w:rsidRPr="00945E73">
              <w:rPr>
                <w:b/>
                <w:bCs/>
                <w:sz w:val="22"/>
                <w:szCs w:val="22"/>
              </w:rPr>
              <w:t xml:space="preserve"> ar </w:t>
            </w:r>
            <w:r w:rsidRPr="00945E73">
              <w:rPr>
                <w:sz w:val="22"/>
                <w:szCs w:val="22"/>
              </w:rPr>
              <w:t>35.</w:t>
            </w:r>
            <w:r w:rsidRPr="00945E73">
              <w:rPr>
                <w:sz w:val="22"/>
                <w:szCs w:val="22"/>
                <w:vertAlign w:val="superscript"/>
              </w:rPr>
              <w:t>1</w:t>
            </w:r>
            <w:r w:rsidRPr="00945E73">
              <w:rPr>
                <w:sz w:val="22"/>
                <w:szCs w:val="22"/>
              </w:rPr>
              <w:t xml:space="preserve"> punktu, kurā pateikts, ka komersantam ir pienākums dokumentus uzglabāt vēl 10 gadus pēc atbalsta perioda beigām.</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9B1FB0E" w14:textId="2F7CEA0B" w:rsidR="002B2A0B" w:rsidRPr="00945E73" w:rsidRDefault="002B2A0B" w:rsidP="002B2A0B">
            <w:pPr>
              <w:spacing w:after="120"/>
              <w:jc w:val="both"/>
              <w:rPr>
                <w:sz w:val="22"/>
                <w:szCs w:val="22"/>
              </w:rPr>
            </w:pPr>
            <w:r w:rsidRPr="00945E73">
              <w:rPr>
                <w:sz w:val="22"/>
                <w:szCs w:val="22"/>
              </w:rPr>
              <w:t>35.</w:t>
            </w:r>
            <w:r w:rsidRPr="00945E73">
              <w:rPr>
                <w:sz w:val="22"/>
                <w:szCs w:val="22"/>
                <w:vertAlign w:val="superscript"/>
              </w:rPr>
              <w:t>1</w:t>
            </w:r>
            <w:r w:rsidRPr="00945E73">
              <w:rPr>
                <w:sz w:val="22"/>
                <w:szCs w:val="22"/>
              </w:rPr>
              <w:t xml:space="preserve"> Komersantam ir pienākums glabāt ar valsts atbalsta saņemšanu saistītos dokumentus par visu atbalsta periodu vismaz 10 gadus pēc valsts atbalsta perioda beigām. Šo termiņu skaita no dienas, kad komersants ir saņēmis beidzamo valsts atbalsta maksājumu.</w:t>
            </w:r>
          </w:p>
        </w:tc>
        <w:tc>
          <w:tcPr>
            <w:tcW w:w="20" w:type="dxa"/>
          </w:tcPr>
          <w:p w14:paraId="1BF939D4" w14:textId="77777777" w:rsidR="002B2A0B" w:rsidRPr="00945E73" w:rsidRDefault="002B2A0B" w:rsidP="002B2A0B">
            <w:pPr>
              <w:jc w:val="both"/>
              <w:rPr>
                <w:sz w:val="22"/>
                <w:szCs w:val="22"/>
              </w:rPr>
            </w:pPr>
          </w:p>
        </w:tc>
      </w:tr>
      <w:tr w:rsidR="002B2A0B" w:rsidRPr="00945E73" w14:paraId="5C493C58"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CABD622" w14:textId="0BEE42D5" w:rsidR="002B2A0B" w:rsidRPr="00945E73" w:rsidRDefault="002B2A0B" w:rsidP="002B2A0B">
            <w:pPr>
              <w:pStyle w:val="naisc"/>
              <w:spacing w:before="0" w:after="0"/>
              <w:ind w:left="115"/>
              <w:jc w:val="right"/>
              <w:rPr>
                <w:sz w:val="22"/>
                <w:szCs w:val="22"/>
              </w:rPr>
            </w:pPr>
            <w:r w:rsidRPr="00945E73">
              <w:rPr>
                <w:sz w:val="22"/>
                <w:szCs w:val="22"/>
              </w:rPr>
              <w:t>36.</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742C2EC" w14:textId="3076276C" w:rsidR="002B2A0B" w:rsidRPr="00945E73" w:rsidRDefault="002B2A0B" w:rsidP="002B2A0B">
            <w:pPr>
              <w:ind w:firstLine="300"/>
              <w:jc w:val="both"/>
              <w:rPr>
                <w:sz w:val="22"/>
                <w:szCs w:val="22"/>
              </w:rPr>
            </w:pPr>
            <w:r w:rsidRPr="00945E73">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CAEDD6D" w14:textId="3C7412D3" w:rsidR="002B2A0B" w:rsidRPr="00945E73" w:rsidRDefault="002B2A0B" w:rsidP="002B2A0B">
            <w:pPr>
              <w:jc w:val="both"/>
              <w:rPr>
                <w:rFonts w:eastAsia="Calibri"/>
                <w:b/>
                <w:bCs/>
                <w:sz w:val="22"/>
                <w:szCs w:val="22"/>
              </w:rPr>
            </w:pPr>
            <w:r w:rsidRPr="00945E73">
              <w:rPr>
                <w:rFonts w:eastAsia="Calibri"/>
                <w:b/>
                <w:bCs/>
                <w:sz w:val="22"/>
                <w:szCs w:val="22"/>
              </w:rPr>
              <w:t>Zemkopības ministrijas 13.04.21. iebildums</w:t>
            </w:r>
          </w:p>
          <w:p w14:paraId="009CF6A1" w14:textId="77777777" w:rsidR="002B2A0B" w:rsidRPr="00945E73" w:rsidRDefault="002B2A0B" w:rsidP="002B2A0B">
            <w:pPr>
              <w:autoSpaceDE w:val="0"/>
              <w:autoSpaceDN w:val="0"/>
              <w:spacing w:before="40" w:after="40" w:line="276" w:lineRule="auto"/>
              <w:rPr>
                <w:sz w:val="22"/>
                <w:szCs w:val="22"/>
              </w:rPr>
            </w:pPr>
            <w:r w:rsidRPr="00945E73">
              <w:rPr>
                <w:sz w:val="22"/>
                <w:szCs w:val="22"/>
              </w:rPr>
              <w:t xml:space="preserve">Papildus tam ministrija, izvērtējot precizēto noteikumu projektu, lūdz pārskatīt noteikumu projekta 33.punktā noteikto termiņu, proti, ka komersantam līdz 2021.gada 1.jūnijam jāiesniedz birojā informācija un dokumenti kopējā kapitālieguldījumu iekšējās peļņas normas aprēķina veikšanai. Vēršam uzmanību, ka šāds termiņš ir nesamērīgs attiecībā pret plānoto noteikumu spēkā stāšanās laiku, attiecīgi  komersants šo prasību ievērošanu noteiktajā termiņā nevarēs nodrošināt. </w:t>
            </w:r>
          </w:p>
          <w:p w14:paraId="073CB938" w14:textId="77777777" w:rsidR="002B2A0B" w:rsidRPr="00945E73" w:rsidRDefault="002B2A0B" w:rsidP="002B2A0B">
            <w:pPr>
              <w:jc w:val="both"/>
              <w:rPr>
                <w:rFonts w:eastAsia="Calibri"/>
                <w:b/>
                <w:bCs/>
                <w:sz w:val="22"/>
                <w:szCs w:val="22"/>
              </w:rPr>
            </w:pP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D6E4AD" w14:textId="77777777" w:rsidR="002B2A0B" w:rsidRPr="00945E73" w:rsidRDefault="002B2A0B" w:rsidP="002B2A0B">
            <w:pPr>
              <w:pStyle w:val="naisc"/>
              <w:spacing w:before="0" w:after="0"/>
              <w:jc w:val="both"/>
              <w:rPr>
                <w:b/>
                <w:sz w:val="22"/>
                <w:szCs w:val="22"/>
              </w:rPr>
            </w:pPr>
            <w:r w:rsidRPr="00945E73">
              <w:rPr>
                <w:b/>
                <w:sz w:val="22"/>
                <w:szCs w:val="22"/>
              </w:rPr>
              <w:t>Ņemts vērā.</w:t>
            </w:r>
          </w:p>
          <w:p w14:paraId="3F9A58E2" w14:textId="020F9BAA" w:rsidR="002B2A0B" w:rsidRPr="00945E73" w:rsidRDefault="002B2A0B" w:rsidP="002B2A0B">
            <w:pPr>
              <w:jc w:val="both"/>
              <w:rPr>
                <w:b/>
                <w:bCs/>
                <w:sz w:val="22"/>
                <w:szCs w:val="22"/>
              </w:rPr>
            </w:pPr>
            <w:r w:rsidRPr="00945E73">
              <w:rPr>
                <w:bCs/>
                <w:sz w:val="22"/>
                <w:szCs w:val="22"/>
              </w:rPr>
              <w:t xml:space="preserve">Pārejas noteikumu termiņi tiek precizēti atbilstoši provizoriskajam noteikumu stāšanās spēkā datumam, lai </w:t>
            </w:r>
            <w:r w:rsidRPr="00945E73">
              <w:rPr>
                <w:sz w:val="22"/>
                <w:szCs w:val="22"/>
              </w:rPr>
              <w:t xml:space="preserve">principiālās pieslēguma shēmas iesniegšanai tiktu dots mēnesis pēc grozījumu stāšanās spēkā, bet </w:t>
            </w:r>
            <w:r w:rsidRPr="00945E73">
              <w:rPr>
                <w:sz w:val="22"/>
                <w:szCs w:val="22"/>
                <w:lang w:eastAsia="en-US"/>
              </w:rPr>
              <w:t>informācijas un dokumentu iesniegšanai kopējo kapitālieguldījumu iekšējās peļņas normas aprēķina veikšanai – 2 mēneši.</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50B124" w14:textId="2BD381EE" w:rsidR="002B2A0B" w:rsidRPr="00945E73" w:rsidRDefault="002B2A0B" w:rsidP="002B2A0B">
            <w:pPr>
              <w:spacing w:after="120"/>
              <w:jc w:val="both"/>
              <w:rPr>
                <w:sz w:val="22"/>
                <w:szCs w:val="22"/>
              </w:rPr>
            </w:pPr>
            <w:r w:rsidRPr="00945E73">
              <w:rPr>
                <w:sz w:val="22"/>
                <w:szCs w:val="22"/>
              </w:rPr>
              <w:t>Noslēguma jautājumu teksts</w:t>
            </w:r>
          </w:p>
        </w:tc>
        <w:tc>
          <w:tcPr>
            <w:tcW w:w="20" w:type="dxa"/>
          </w:tcPr>
          <w:p w14:paraId="75A88027" w14:textId="77777777" w:rsidR="002B2A0B" w:rsidRPr="00945E73" w:rsidRDefault="002B2A0B" w:rsidP="002B2A0B">
            <w:pPr>
              <w:jc w:val="both"/>
              <w:rPr>
                <w:sz w:val="22"/>
                <w:szCs w:val="22"/>
              </w:rPr>
            </w:pPr>
          </w:p>
        </w:tc>
      </w:tr>
      <w:tr w:rsidR="002B2A0B" w:rsidRPr="00945E73" w14:paraId="608F23DF"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CF4FD71" w14:textId="2952E2EF" w:rsidR="002B2A0B" w:rsidRPr="00945E73" w:rsidRDefault="002B2A0B" w:rsidP="002B2A0B">
            <w:pPr>
              <w:pStyle w:val="naisc"/>
              <w:spacing w:before="0" w:after="0"/>
              <w:ind w:left="115"/>
              <w:jc w:val="both"/>
              <w:rPr>
                <w:sz w:val="22"/>
                <w:szCs w:val="22"/>
              </w:rPr>
            </w:pPr>
            <w:r w:rsidRPr="00945E73">
              <w:rPr>
                <w:sz w:val="22"/>
                <w:szCs w:val="22"/>
              </w:rPr>
              <w:t>37.</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ABA885" w14:textId="0C3F380F" w:rsidR="002B2A0B" w:rsidRPr="00945E73" w:rsidRDefault="002B2A0B" w:rsidP="002B2A0B">
            <w:pPr>
              <w:ind w:firstLine="300"/>
              <w:jc w:val="both"/>
              <w:rPr>
                <w:sz w:val="22"/>
                <w:szCs w:val="22"/>
              </w:rPr>
            </w:pPr>
            <w:r w:rsidRPr="00945E73">
              <w:rPr>
                <w:sz w:val="22"/>
                <w:szCs w:val="22"/>
              </w:rPr>
              <w:t>86.</w:t>
            </w:r>
            <w:r w:rsidRPr="00945E73">
              <w:rPr>
                <w:sz w:val="22"/>
                <w:szCs w:val="22"/>
                <w:vertAlign w:val="superscript"/>
              </w:rPr>
              <w:t>1</w:t>
            </w:r>
            <w:r w:rsidRPr="00945E73">
              <w:rPr>
                <w:sz w:val="22"/>
                <w:szCs w:val="22"/>
              </w:rPr>
              <w:t xml:space="preserve"> Ja biroja rīcībā nonākuši pierādījumi par pārkāpumiem, par kuriem atbilstoši attiecīgā laika periodā spēkā esošiem normatīvajiem aktiem ir bijis jāatceļ obligātā iepirkuma tiesības, bet tas nav ticis izdarīts, birojs mēneša laikā </w:t>
            </w:r>
            <w:r w:rsidRPr="00945E73">
              <w:rPr>
                <w:sz w:val="22"/>
                <w:szCs w:val="22"/>
              </w:rPr>
              <w:lastRenderedPageBreak/>
              <w:t xml:space="preserve">no fakta konstatēšanas pieņem lēmumu par obligātā iepirkuma tiesību atcelšanu kopš minētā pārkāpuma izdarīšanas brīža, vienlaikus pieņemot lēmumu </w:t>
            </w:r>
            <w:r w:rsidRPr="00945E73">
              <w:rPr>
                <w:sz w:val="22"/>
                <w:szCs w:val="22"/>
                <w:shd w:val="clear" w:color="auto" w:fill="FFFFFF"/>
              </w:rPr>
              <w:t>par pienākumu mēneša laikā atmaksāt publiskajam tirgotājam nepamatoti saņemto valsts atbalstu,</w:t>
            </w:r>
            <w:r w:rsidRPr="00945E73">
              <w:rPr>
                <w:sz w:val="22"/>
                <w:szCs w:val="22"/>
              </w:rPr>
              <w:t xml:space="preserve"> ko publiskais tirgotājs izmaksājis par visu periodu, kopš komersants valsts atbalstu saņēmis nepamatoti</w:t>
            </w:r>
            <w:r w:rsidRPr="00945E73">
              <w:rPr>
                <w:sz w:val="22"/>
                <w:szCs w:val="22"/>
                <w:shd w:val="clear" w:color="auto" w:fill="FFFFFF"/>
              </w:rPr>
              <w:t>.</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67EC19A" w14:textId="4437A9D3" w:rsidR="002B2A0B" w:rsidRPr="00945E73" w:rsidRDefault="002B2A0B" w:rsidP="002B2A0B">
            <w:pPr>
              <w:pStyle w:val="NoSpacing"/>
              <w:jc w:val="both"/>
              <w:rPr>
                <w:sz w:val="22"/>
                <w:szCs w:val="22"/>
                <w:lang w:val="lv-LV"/>
              </w:rPr>
            </w:pPr>
            <w:r w:rsidRPr="00945E73">
              <w:rPr>
                <w:rFonts w:eastAsia="Calibri"/>
                <w:b/>
                <w:bCs/>
                <w:sz w:val="22"/>
                <w:szCs w:val="22"/>
                <w:lang w:val="lv-LV"/>
              </w:rPr>
              <w:lastRenderedPageBreak/>
              <w:t>FICIL 13.04.21. iebildums</w:t>
            </w:r>
          </w:p>
          <w:p w14:paraId="6E5FFBD9" w14:textId="365F70FF" w:rsidR="002B2A0B" w:rsidRPr="00945E73" w:rsidRDefault="002B2A0B" w:rsidP="002B2A0B">
            <w:pPr>
              <w:pStyle w:val="NoSpacing"/>
              <w:jc w:val="both"/>
              <w:rPr>
                <w:sz w:val="22"/>
                <w:szCs w:val="22"/>
                <w:lang w:val="lv-LV"/>
              </w:rPr>
            </w:pPr>
            <w:r w:rsidRPr="00945E73">
              <w:rPr>
                <w:sz w:val="22"/>
                <w:szCs w:val="22"/>
                <w:lang w:val="lv-LV"/>
              </w:rPr>
              <w:t>Izskatot Noteikumu Nr.560 grozījumu un Noteikumu Nr.561 grozījumu atjauninātās redakcijas, FICIL ir spiesta konstatēt, ka tās 2020.gada 14.decembra vēstulē izteiktie iebildumi nav tikuši pienācīgi izvērtēti un ņemti vērā.</w:t>
            </w:r>
          </w:p>
          <w:p w14:paraId="734DABDD" w14:textId="77777777" w:rsidR="002B2A0B" w:rsidRPr="00945E73" w:rsidRDefault="002B2A0B" w:rsidP="002B2A0B">
            <w:pPr>
              <w:pStyle w:val="NoSpacing"/>
              <w:jc w:val="both"/>
              <w:rPr>
                <w:sz w:val="22"/>
                <w:szCs w:val="22"/>
                <w:lang w:val="lv-LV"/>
              </w:rPr>
            </w:pPr>
          </w:p>
          <w:p w14:paraId="05C73D31" w14:textId="72DBCF27" w:rsidR="002B2A0B" w:rsidRPr="00945E73" w:rsidRDefault="002B2A0B" w:rsidP="002B2A0B">
            <w:pPr>
              <w:pStyle w:val="NoSpacing"/>
              <w:jc w:val="both"/>
              <w:rPr>
                <w:sz w:val="22"/>
                <w:szCs w:val="22"/>
                <w:lang w:val="lv-LV"/>
              </w:rPr>
            </w:pPr>
            <w:r w:rsidRPr="00945E73">
              <w:rPr>
                <w:sz w:val="22"/>
                <w:szCs w:val="22"/>
                <w:lang w:val="lv-LV"/>
              </w:rPr>
              <w:lastRenderedPageBreak/>
              <w:t>Tādēļ FICIL atkārtoti uzsver, ka līdzsvarojot dažādas, savstarpēji pat pretrunīgas tiesiskās intereses, nav ne pieļaujami, ne attaisnojami, ka elektroenerģijas obligātā iepirkuma nozares problēmas tiktu risinātas ar līdzekļiem, kas:</w:t>
            </w:r>
          </w:p>
          <w:p w14:paraId="478336AD" w14:textId="77777777" w:rsidR="002B2A0B" w:rsidRPr="00945E73" w:rsidRDefault="002B2A0B" w:rsidP="002B2A0B">
            <w:pPr>
              <w:pStyle w:val="NoSpacing"/>
              <w:numPr>
                <w:ilvl w:val="0"/>
                <w:numId w:val="9"/>
              </w:numPr>
              <w:jc w:val="both"/>
              <w:rPr>
                <w:sz w:val="22"/>
                <w:szCs w:val="22"/>
                <w:lang w:val="lv-LV"/>
              </w:rPr>
            </w:pPr>
            <w:r w:rsidRPr="00945E73">
              <w:rPr>
                <w:sz w:val="22"/>
                <w:szCs w:val="22"/>
                <w:lang w:val="lv-LV"/>
              </w:rPr>
              <w:t>bez objektīva un pietiekami individualizēta pamata atzīst visu vai daļu no katra konkrēta uzņēmēja saņemtā valsts atbalsta par nelikumīgu vai nepamatoti izmaksātu valsts atbalstu, tādējādi ietekmējot skarto uzņēmēju tiesisko situāciju nākotnē, un rada lielu finansiālo un administratīvo slogu elektroenerģijas ražošanas projektu finansētājiem, potenciāli radot tiem milzīgus finanšu zaudējumus, un</w:t>
            </w:r>
          </w:p>
          <w:p w14:paraId="0FD55554" w14:textId="77777777" w:rsidR="002B2A0B" w:rsidRPr="00945E73" w:rsidRDefault="002B2A0B" w:rsidP="002B2A0B">
            <w:pPr>
              <w:pStyle w:val="NoSpacing"/>
              <w:numPr>
                <w:ilvl w:val="0"/>
                <w:numId w:val="9"/>
              </w:numPr>
              <w:jc w:val="both"/>
              <w:rPr>
                <w:sz w:val="22"/>
                <w:szCs w:val="22"/>
                <w:lang w:val="lv-LV"/>
              </w:rPr>
            </w:pPr>
            <w:r w:rsidRPr="00945E73">
              <w:rPr>
                <w:sz w:val="22"/>
                <w:szCs w:val="22"/>
                <w:lang w:val="lv-LV"/>
              </w:rPr>
              <w:t>nesamērīgi ierobežo un pat pārkāpj privātpersonas tiesības, paredzot iesaistītajām valsts pārvaldes iestādēm tiesības izmantot tām piešķirtās pilnvaras iepriekš skaidri nedefinētos un neierobežotos gadījumos.</w:t>
            </w:r>
          </w:p>
          <w:p w14:paraId="06374020" w14:textId="77777777" w:rsidR="002B2A0B" w:rsidRPr="00945E73" w:rsidRDefault="002B2A0B" w:rsidP="002B2A0B">
            <w:pPr>
              <w:pStyle w:val="NoSpacing"/>
              <w:jc w:val="both"/>
              <w:rPr>
                <w:sz w:val="22"/>
                <w:szCs w:val="22"/>
                <w:lang w:val="lv-LV"/>
              </w:rPr>
            </w:pPr>
          </w:p>
          <w:p w14:paraId="10A3BF7B" w14:textId="75A70B24" w:rsidR="002B2A0B" w:rsidRPr="00945E73" w:rsidRDefault="002B2A0B" w:rsidP="002B2A0B">
            <w:pPr>
              <w:pStyle w:val="NoSpacing"/>
              <w:jc w:val="both"/>
              <w:rPr>
                <w:sz w:val="22"/>
                <w:szCs w:val="22"/>
                <w:lang w:val="lv-LV"/>
              </w:rPr>
            </w:pPr>
            <w:r w:rsidRPr="00945E73">
              <w:rPr>
                <w:sz w:val="22"/>
                <w:szCs w:val="22"/>
                <w:lang w:val="lv-LV"/>
              </w:rPr>
              <w:t>FICIL iebilst pret Noteikumu Nr. 560 grozījumu 26.punktu, kurā paredzēts izteikt 60.</w:t>
            </w:r>
            <w:r w:rsidRPr="00945E73">
              <w:rPr>
                <w:sz w:val="22"/>
                <w:szCs w:val="22"/>
                <w:vertAlign w:val="superscript"/>
                <w:lang w:val="lv-LV"/>
              </w:rPr>
              <w:t>1</w:t>
            </w:r>
            <w:r w:rsidRPr="00945E73">
              <w:rPr>
                <w:sz w:val="22"/>
                <w:szCs w:val="22"/>
                <w:lang w:val="lv-LV"/>
              </w:rPr>
              <w:t xml:space="preserve"> punktu šādā redakcijā, un Noteikumu Nr. 561 grozījumu 30.punktu, kurā paredzēts izteikt 86.1 punktu šādā redakcijā: “</w:t>
            </w:r>
            <w:r w:rsidRPr="00945E73">
              <w:rPr>
                <w:i/>
                <w:iCs/>
                <w:sz w:val="22"/>
                <w:szCs w:val="22"/>
                <w:lang w:val="lv-LV"/>
              </w:rPr>
              <w:t xml:space="preserve">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w:t>
            </w:r>
            <w:r w:rsidRPr="00945E73">
              <w:rPr>
                <w:i/>
                <w:iCs/>
                <w:sz w:val="22"/>
                <w:szCs w:val="22"/>
                <w:shd w:val="clear" w:color="auto" w:fill="FFFFFF"/>
                <w:lang w:val="lv-LV"/>
              </w:rPr>
              <w:t>par pienākumu mēneša laikā atmaksāt publiskajam tirgotājam nepamatoti saņemto valsts atbalstu,</w:t>
            </w:r>
            <w:r w:rsidRPr="00945E73">
              <w:rPr>
                <w:i/>
                <w:iCs/>
                <w:sz w:val="22"/>
                <w:szCs w:val="22"/>
                <w:lang w:val="lv-LV"/>
              </w:rPr>
              <w:t xml:space="preserve"> ko publiskais tirgotājs </w:t>
            </w:r>
            <w:r w:rsidRPr="00945E73">
              <w:rPr>
                <w:i/>
                <w:iCs/>
                <w:sz w:val="22"/>
                <w:szCs w:val="22"/>
                <w:lang w:val="lv-LV"/>
              </w:rPr>
              <w:lastRenderedPageBreak/>
              <w:t>izmaksājis par visu periodu, kopš komersants valsts atbalstu saņēmis nepamatoti</w:t>
            </w:r>
            <w:r w:rsidRPr="00945E73">
              <w:rPr>
                <w:sz w:val="22"/>
                <w:szCs w:val="22"/>
                <w:lang w:val="lv-LV"/>
              </w:rPr>
              <w:t>”.</w:t>
            </w:r>
          </w:p>
          <w:p w14:paraId="74F57978" w14:textId="77777777" w:rsidR="002B2A0B" w:rsidRPr="00945E73" w:rsidRDefault="002B2A0B" w:rsidP="002B2A0B">
            <w:pPr>
              <w:pStyle w:val="NoSpacing"/>
              <w:jc w:val="both"/>
              <w:rPr>
                <w:sz w:val="22"/>
                <w:szCs w:val="22"/>
                <w:lang w:val="lv-LV"/>
              </w:rPr>
            </w:pPr>
          </w:p>
          <w:p w14:paraId="0841DBBF" w14:textId="24636D93" w:rsidR="002B2A0B" w:rsidRPr="00945E73" w:rsidRDefault="002B2A0B" w:rsidP="002B2A0B">
            <w:pPr>
              <w:pStyle w:val="NoSpacing"/>
              <w:jc w:val="both"/>
              <w:rPr>
                <w:sz w:val="22"/>
                <w:szCs w:val="22"/>
                <w:lang w:val="lv-LV"/>
              </w:rPr>
            </w:pPr>
            <w:r w:rsidRPr="00945E73">
              <w:rPr>
                <w:sz w:val="22"/>
                <w:szCs w:val="22"/>
                <w:lang w:val="lv-LV"/>
              </w:rPr>
              <w:t xml:space="preserve">Pirmkārt, šādu </w:t>
            </w:r>
            <w:proofErr w:type="spellStart"/>
            <w:r w:rsidRPr="00945E73">
              <w:rPr>
                <w:sz w:val="22"/>
                <w:szCs w:val="22"/>
                <w:lang w:val="lv-LV"/>
              </w:rPr>
              <w:t>retroaktīvu</w:t>
            </w:r>
            <w:proofErr w:type="spellEnd"/>
            <w:r w:rsidRPr="00945E73">
              <w:rPr>
                <w:sz w:val="22"/>
                <w:szCs w:val="22"/>
                <w:lang w:val="lv-LV"/>
              </w:rPr>
              <w:t xml:space="preserve"> pilnvaru piešķiršana birojam neierobežotā laika periodā pagātnē pārskatīt jebkuru iepriekš citu kontrolējošo valsts pārvaldes iestāžu rīcību, darbību, bezdarbību vai nolaidību savu tiešo pienākumu izpildē, pārnesot uz komersantiem visu atbildību par pagātnē valsts pārvaldes īstenotās uzraudzības un kontroles ietvaros konstatējamiem trūkumiem, nepilnībām vai pārkāpumiem, kuru konstatēšanai saskaņā ar normatīvajiem aktiem noteiktais termiņš sen jau ir beidzies, nonāk klajā pretrunā valsts konstitucionālajiem pamatiem, tostarp tiesiskuma un tiesiskās stabilitātes principiem.</w:t>
            </w:r>
          </w:p>
          <w:p w14:paraId="6197D845" w14:textId="77777777" w:rsidR="002B2A0B" w:rsidRPr="00945E73" w:rsidRDefault="002B2A0B" w:rsidP="002B2A0B">
            <w:pPr>
              <w:pStyle w:val="NoSpacing"/>
              <w:jc w:val="both"/>
              <w:rPr>
                <w:sz w:val="22"/>
                <w:szCs w:val="22"/>
                <w:lang w:val="lv-LV"/>
              </w:rPr>
            </w:pPr>
          </w:p>
          <w:p w14:paraId="1950BD83" w14:textId="156F5FDF" w:rsidR="002B2A0B" w:rsidRPr="00945E73" w:rsidRDefault="002B2A0B" w:rsidP="002B2A0B">
            <w:pPr>
              <w:pStyle w:val="NoSpacing"/>
              <w:jc w:val="both"/>
              <w:rPr>
                <w:sz w:val="22"/>
                <w:szCs w:val="22"/>
                <w:lang w:val="lv-LV"/>
              </w:rPr>
            </w:pPr>
            <w:r w:rsidRPr="00945E73">
              <w:rPr>
                <w:sz w:val="22"/>
                <w:szCs w:val="22"/>
                <w:lang w:val="lv-LV"/>
              </w:rPr>
              <w:t xml:space="preserve">Otrkārt, abu grozījumu projektos vairākkārt ir norādīts, ka komersantam sevis sniegto informāciju vai datus ir pienākums pierādīt līdz tiesisku pierādījumu pakāpei (grozījumu projekti gan precīzi neizskaidro šāda </w:t>
            </w:r>
            <w:proofErr w:type="spellStart"/>
            <w:r w:rsidRPr="00945E73">
              <w:rPr>
                <w:sz w:val="22"/>
                <w:szCs w:val="22"/>
                <w:lang w:val="lv-LV"/>
              </w:rPr>
              <w:t>vārdkoptermina</w:t>
            </w:r>
            <w:proofErr w:type="spellEnd"/>
            <w:r w:rsidRPr="00945E73">
              <w:rPr>
                <w:sz w:val="22"/>
                <w:szCs w:val="22"/>
                <w:lang w:val="lv-LV"/>
              </w:rPr>
              <w:t xml:space="preserve"> </w:t>
            </w:r>
            <w:proofErr w:type="spellStart"/>
            <w:r w:rsidRPr="00945E73">
              <w:rPr>
                <w:sz w:val="22"/>
                <w:szCs w:val="22"/>
                <w:lang w:val="lv-LV"/>
              </w:rPr>
              <w:t>legāldefinīciju</w:t>
            </w:r>
            <w:proofErr w:type="spellEnd"/>
            <w:r w:rsidRPr="00945E73">
              <w:rPr>
                <w:sz w:val="22"/>
                <w:szCs w:val="22"/>
                <w:lang w:val="lv-LV"/>
              </w:rPr>
              <w:t xml:space="preserve"> vai juridisko saturu). Kamēr BVKB ir tiesības rīkoties, tostarp pieņemt lēmumus par valsts atbalsta tiesību apturēšanu vai atcelšanu, balstoties uz jebkādu informāciju un pierādījumiem, kas jebkādā veidā no jebkura avota un jebkurā formā ir nonākuši BVKB rīcībā. Lai pieņemtu tik nopietnus lēmumus, kam attiecībā pret komersantiem var būt nopietnas sekas, arī BVKB lēmumi līdzvērtīgi būtu pamatojami tikai uz tādiem pierādījumiem, kas iegūti tiesiskā ceļā un kas attiecīgā lēmuma pamatojumā iekļautos apsvērumus pierāda līdz tiesisku pierādījumu pakāpei.</w:t>
            </w:r>
          </w:p>
          <w:p w14:paraId="49831A63" w14:textId="77777777" w:rsidR="002B2A0B" w:rsidRPr="00945E73" w:rsidRDefault="002B2A0B" w:rsidP="002B2A0B">
            <w:pPr>
              <w:pStyle w:val="NoSpacing"/>
              <w:jc w:val="both"/>
              <w:rPr>
                <w:sz w:val="22"/>
                <w:szCs w:val="22"/>
                <w:lang w:val="lv-LV"/>
              </w:rPr>
            </w:pPr>
          </w:p>
          <w:p w14:paraId="459832F6" w14:textId="6CBD9BB7" w:rsidR="002B2A0B" w:rsidRPr="00945E73" w:rsidRDefault="002B2A0B" w:rsidP="002B2A0B">
            <w:pPr>
              <w:pStyle w:val="NoSpacing"/>
              <w:jc w:val="both"/>
              <w:rPr>
                <w:sz w:val="22"/>
                <w:szCs w:val="22"/>
                <w:lang w:val="lv-LV"/>
              </w:rPr>
            </w:pPr>
            <w:r w:rsidRPr="00945E73">
              <w:rPr>
                <w:sz w:val="22"/>
                <w:szCs w:val="22"/>
                <w:lang w:val="lv-LV"/>
              </w:rPr>
              <w:t xml:space="preserve">Valsts atbalsta tiesiskā regulējuma pamatprincipi ir iekļauti Līgumā par Eiropas Savienības darbību. </w:t>
            </w:r>
            <w:r w:rsidRPr="00945E73">
              <w:rPr>
                <w:sz w:val="22"/>
                <w:szCs w:val="22"/>
                <w:lang w:val="lv-LV"/>
              </w:rPr>
              <w:lastRenderedPageBreak/>
              <w:t>Tie ir vienādi visām Eiropas Savienības dalībvalstīm, tostarp arī Latvijai. Nelikumīgs valsts atbalsts un nepamatoti izmaksāts valsts atbalsts ir būtiski atšķirīgi tiesību institūti. Katram no tiem piemīt sava nozīme, saturs, piemērošanas kārtība un sekas.</w:t>
            </w:r>
          </w:p>
          <w:p w14:paraId="7AE7EFE4" w14:textId="77777777" w:rsidR="002B2A0B" w:rsidRPr="00945E73" w:rsidRDefault="002B2A0B" w:rsidP="002B2A0B">
            <w:pPr>
              <w:pStyle w:val="NoSpacing"/>
              <w:jc w:val="both"/>
              <w:rPr>
                <w:sz w:val="22"/>
                <w:szCs w:val="22"/>
                <w:lang w:val="lv-LV"/>
              </w:rPr>
            </w:pPr>
          </w:p>
          <w:p w14:paraId="2EEAE694" w14:textId="410BB40A" w:rsidR="002B2A0B" w:rsidRPr="00945E73" w:rsidRDefault="002B2A0B" w:rsidP="002B2A0B">
            <w:pPr>
              <w:pStyle w:val="NoSpacing"/>
              <w:jc w:val="both"/>
              <w:rPr>
                <w:sz w:val="22"/>
                <w:szCs w:val="22"/>
                <w:lang w:val="lv-LV"/>
              </w:rPr>
            </w:pPr>
            <w:r w:rsidRPr="00945E73">
              <w:rPr>
                <w:sz w:val="22"/>
                <w:szCs w:val="22"/>
                <w:lang w:val="lv-LV"/>
              </w:rPr>
              <w:t xml:space="preserve">Nelikumīgs valsts atbalsts ir konkurences un valsts atbalsta tiesību pārkāpums. Tā konstatēšanas gadījumā pirmšķietami tiek </w:t>
            </w:r>
            <w:proofErr w:type="spellStart"/>
            <w:r w:rsidRPr="00945E73">
              <w:rPr>
                <w:sz w:val="22"/>
                <w:szCs w:val="22"/>
                <w:lang w:val="lv-LV"/>
              </w:rPr>
              <w:t>prezumēta</w:t>
            </w:r>
            <w:proofErr w:type="spellEnd"/>
            <w:r w:rsidRPr="00945E73">
              <w:rPr>
                <w:sz w:val="22"/>
                <w:szCs w:val="22"/>
                <w:lang w:val="lv-LV"/>
              </w:rPr>
              <w:t xml:space="preserve"> atbalsta saņēmēja negodprātīga vai nelikumīga rīcība nolūka saņemt valsts atbalstu, kas tam nav pienācies vai kas tam ir pienācies atšķirīga (parasti – zemākā) apmērā. Publiskajā telpā izskanot ziņām par to, ka kāds uzņēmums ir saņēmis nelikumīgu valsts atbalstu, salīdzinoši reti tiek </w:t>
            </w:r>
            <w:proofErr w:type="spellStart"/>
            <w:r w:rsidRPr="00945E73">
              <w:rPr>
                <w:sz w:val="22"/>
                <w:szCs w:val="22"/>
                <w:lang w:val="lv-LV"/>
              </w:rPr>
              <w:t>prezumēta</w:t>
            </w:r>
            <w:proofErr w:type="spellEnd"/>
            <w:r w:rsidRPr="00945E73">
              <w:rPr>
                <w:sz w:val="22"/>
                <w:szCs w:val="22"/>
                <w:lang w:val="lv-LV"/>
              </w:rPr>
              <w:t xml:space="preserve"> negodprātīga vai nelikumīga valsts pārvaldes rīcība šāda valsts atbalsta piešķiršanā un izmaksā.</w:t>
            </w:r>
          </w:p>
          <w:p w14:paraId="049C9336" w14:textId="77777777" w:rsidR="002B2A0B" w:rsidRPr="00945E73" w:rsidRDefault="002B2A0B" w:rsidP="002B2A0B">
            <w:pPr>
              <w:pStyle w:val="NoSpacing"/>
              <w:jc w:val="both"/>
              <w:rPr>
                <w:sz w:val="22"/>
                <w:szCs w:val="22"/>
                <w:lang w:val="lv-LV"/>
              </w:rPr>
            </w:pPr>
          </w:p>
          <w:p w14:paraId="05C8311F" w14:textId="7906C782" w:rsidR="002B2A0B" w:rsidRPr="00945E73" w:rsidRDefault="002B2A0B" w:rsidP="002B2A0B">
            <w:pPr>
              <w:pStyle w:val="NoSpacing"/>
              <w:jc w:val="both"/>
              <w:rPr>
                <w:sz w:val="22"/>
                <w:szCs w:val="22"/>
                <w:lang w:val="lv-LV"/>
              </w:rPr>
            </w:pPr>
            <w:r w:rsidRPr="00945E73">
              <w:rPr>
                <w:sz w:val="22"/>
                <w:szCs w:val="22"/>
                <w:lang w:val="lv-LV"/>
              </w:rPr>
              <w:t>Savukārt nepamatoti izmaksāts valsts atbalsts pirmšķietami ir saistāms ar kādu no šādām divām iespējām: valsts atbalstu saņēmušais uzņēmums ir pieļāvis kļūdu iesniegtajos dokumentos vai aprēķinos (kas nav saistāma ar apzināti negodprātīgu vai nelikumīgu rīcību) vai valsts pārvalde ir kļūdījusies, izskatot iesniegtos dokumentus vai aprēķinus.</w:t>
            </w:r>
          </w:p>
          <w:p w14:paraId="6C113612" w14:textId="77777777" w:rsidR="002B2A0B" w:rsidRPr="00945E73" w:rsidRDefault="002B2A0B" w:rsidP="002B2A0B">
            <w:pPr>
              <w:pStyle w:val="NoSpacing"/>
              <w:jc w:val="both"/>
              <w:rPr>
                <w:sz w:val="22"/>
                <w:szCs w:val="22"/>
                <w:lang w:val="lv-LV"/>
              </w:rPr>
            </w:pPr>
          </w:p>
          <w:p w14:paraId="6B543923" w14:textId="77777777" w:rsidR="002B2A0B" w:rsidRPr="00945E73" w:rsidRDefault="002B2A0B" w:rsidP="002B2A0B">
            <w:pPr>
              <w:pStyle w:val="NoSpacing"/>
              <w:jc w:val="both"/>
              <w:rPr>
                <w:sz w:val="22"/>
                <w:szCs w:val="22"/>
                <w:lang w:val="lv-LV"/>
              </w:rPr>
            </w:pPr>
            <w:r w:rsidRPr="00945E73">
              <w:rPr>
                <w:sz w:val="22"/>
                <w:szCs w:val="22"/>
                <w:lang w:val="lv-LV"/>
              </w:rPr>
              <w:t xml:space="preserve">Tā kā nelikumīgs valsts atbalsts ir konkurences un valsts atbalsta tiesību pārkāpums, tad praksē ir ieviesta virkne instrumentu, lai pēc iespējas atturētu uzņēmējus no šāda pārkāpuma. Piemēram, gan tiesiskajā regulējumā un līgumos par dažādu Eiropas Savienības finansējuma un subsīdiju programmu piešķiršanu, gan arī komercbanku un citu finansētāju līgumos tiek iekļauti noteikumi, kas paredz finansējuma devēja </w:t>
            </w:r>
            <w:r w:rsidRPr="00945E73">
              <w:rPr>
                <w:sz w:val="22"/>
                <w:szCs w:val="22"/>
                <w:lang w:val="lv-LV"/>
              </w:rPr>
              <w:lastRenderedPageBreak/>
              <w:t xml:space="preserve">tiesības nekavējoties prasīt uzņēmējam atmaksāt piešķirtos finanšu līdzekļus ne tikai tā projekta īstenošanai, kurā ir konstatēts nelikumīgs valsts atbalsts, bet arī jebkura cita, pat tieši nesaistīta projekta īstenošanai. Līdzīgi, arī tajos gadījumos, kur Eiropas Savienības līdzekļu un subsīdiju </w:t>
            </w:r>
            <w:proofErr w:type="spellStart"/>
            <w:r w:rsidRPr="00945E73">
              <w:rPr>
                <w:sz w:val="22"/>
                <w:szCs w:val="22"/>
                <w:lang w:val="lv-LV"/>
              </w:rPr>
              <w:t>pēcuzraudzības</w:t>
            </w:r>
            <w:proofErr w:type="spellEnd"/>
            <w:r w:rsidRPr="00945E73">
              <w:rPr>
                <w:sz w:val="22"/>
                <w:szCs w:val="22"/>
                <w:lang w:val="lv-LV"/>
              </w:rPr>
              <w:t xml:space="preserve"> periodā (parasti 5 gadi pēc projekta īstenošanas), tiks izvirzīta prasība par nelikumīga valsts atbalsta atmaksu.</w:t>
            </w:r>
          </w:p>
          <w:p w14:paraId="1920E370" w14:textId="77777777" w:rsidR="002B2A0B" w:rsidRPr="00945E73" w:rsidRDefault="002B2A0B" w:rsidP="002B2A0B">
            <w:pPr>
              <w:pStyle w:val="NoSpacing"/>
              <w:jc w:val="both"/>
              <w:rPr>
                <w:sz w:val="22"/>
                <w:szCs w:val="22"/>
                <w:lang w:val="lv-LV"/>
              </w:rPr>
            </w:pPr>
          </w:p>
          <w:p w14:paraId="1DC1EC92" w14:textId="1420CB4D" w:rsidR="002B2A0B" w:rsidRPr="00945E73" w:rsidRDefault="002B2A0B" w:rsidP="002B2A0B">
            <w:pPr>
              <w:pStyle w:val="NoSpacing"/>
              <w:jc w:val="both"/>
              <w:rPr>
                <w:sz w:val="22"/>
                <w:szCs w:val="22"/>
                <w:lang w:val="lv-LV"/>
              </w:rPr>
            </w:pPr>
            <w:r w:rsidRPr="00945E73">
              <w:rPr>
                <w:sz w:val="22"/>
                <w:szCs w:val="22"/>
                <w:lang w:val="lv-LV"/>
              </w:rPr>
              <w:t>Elektroenerģijas obligātā iepirkuma tiesību ietvaros, konstatējot nelikumīgu valsts atbalstu, attiecīgajam uzņēmējam iestātos pienākums ne tikai atmaksāt nelikumīgo valsts atbalstu (kopā ar tām piemērojamām soda naudām), bet arī jebkuru citu kredītu, subsīdiju vai citus finanšu līdzekļus, ko uzņēmējs varētu būt piesaistījis jebkuram citam mērķim vai vajadzībai. Neizbēgami Ekonomikas ministrijas plānotie grozījumi īstermiņā radīs milzīgu finanšu un administratīvo slogu finansētājiem, radot lielus finanšu zaudējumus.</w:t>
            </w:r>
          </w:p>
          <w:p w14:paraId="339D6F50" w14:textId="77777777" w:rsidR="002B2A0B" w:rsidRPr="00945E73" w:rsidRDefault="002B2A0B" w:rsidP="002B2A0B">
            <w:pPr>
              <w:pStyle w:val="NoSpacing"/>
              <w:jc w:val="both"/>
              <w:rPr>
                <w:sz w:val="22"/>
                <w:szCs w:val="22"/>
                <w:lang w:val="lv-LV"/>
              </w:rPr>
            </w:pPr>
          </w:p>
          <w:p w14:paraId="39C41479" w14:textId="4924133A" w:rsidR="002B2A0B" w:rsidRPr="00945E73" w:rsidRDefault="002B2A0B" w:rsidP="002B2A0B">
            <w:pPr>
              <w:pStyle w:val="NoSpacing"/>
              <w:jc w:val="both"/>
              <w:rPr>
                <w:sz w:val="22"/>
                <w:szCs w:val="22"/>
                <w:lang w:val="lv-LV"/>
              </w:rPr>
            </w:pPr>
            <w:r w:rsidRPr="00945E73">
              <w:rPr>
                <w:sz w:val="22"/>
                <w:szCs w:val="22"/>
                <w:lang w:val="lv-LV"/>
              </w:rPr>
              <w:t xml:space="preserve">FICIL vērš uzmanību, ka nelikumīgs valsts atbalsts tiesiski var tikt konstatēts, tikai balstoties uz katras elektrostacijas un katra konkrētā uzņēmuma faktiskajiem, individuālajiem datiem. Nelikumīga valsts atbalsta konstatēšana, tostarp balstoties uz teorētiski aprēķinātām ekspluatācijas izmaksu līmeņatzīmēm, nav pieļaujama. Proti, no piedāvātajām redakcijām un anotācijām nav konstatējams pietiekams juridisks pamatojums, kādēļ nav pieļaujami aprēķinos izmantot faktiskās ekspluatācijas izmaksas (protams, pie nosacījuma, ka komersants tās spēj pamatot). Proti, grozījumi paredz noteikumu pamatteksta 59.10 2.punktā ierobežojumu, ka ekspluatācijas izmaksas var tikt iekļautas aprēķinā tikai saskaņā </w:t>
            </w:r>
            <w:r w:rsidRPr="00945E73">
              <w:rPr>
                <w:sz w:val="22"/>
                <w:szCs w:val="22"/>
                <w:lang w:val="lv-LV"/>
              </w:rPr>
              <w:lastRenderedPageBreak/>
              <w:t xml:space="preserve">ar līmeņatzīmēm. Ar </w:t>
            </w:r>
            <w:proofErr w:type="spellStart"/>
            <w:r w:rsidRPr="00945E73">
              <w:rPr>
                <w:sz w:val="22"/>
                <w:szCs w:val="22"/>
                <w:lang w:val="lv-LV"/>
              </w:rPr>
              <w:t>atpakaļvērstu</w:t>
            </w:r>
            <w:proofErr w:type="spellEnd"/>
            <w:r w:rsidRPr="00945E73">
              <w:rPr>
                <w:sz w:val="22"/>
                <w:szCs w:val="22"/>
                <w:lang w:val="lv-LV"/>
              </w:rPr>
              <w:t xml:space="preserve"> iedarbību noteiktas ekspluatācijas izmaksu līmeņatzīmes, kuras nebija zināmas elektrostaciju plānošanas, projektēšanas un būvniecības laikā, nevar kalpot par tiesisku un pietiekamu pamatu tik smaga pārkāpuma konstatēšanai neviena uzņēmuma darbībā un tik smagu seku piemērošanai skartajam uzņēmumam. Vēršam uzmanību, ka grozījumu 6.pielikums savukārt satur šādu regulējumu: “</w:t>
            </w:r>
            <w:r w:rsidRPr="00945E73">
              <w:rPr>
                <w:i/>
                <w:sz w:val="22"/>
                <w:szCs w:val="22"/>
                <w:lang w:val="lv-LV"/>
              </w:rPr>
              <w:t>2. Iekšējās peļņas normas aprēķinam izmanto datus par elektrostacijā veiktajām investīcijām, faktisko ieņēmumu un izdevumu datus un ekspluatācijas izmaksu līmeņatzīmes. Ja komersants nevar iesniegt kādu no elektrostacijas faktisko ieņēmumu vai izdevumu datiem, tad iekšējās peļņas normas aprēķinam norēķinu periodam, kas nav mazāks par vienu mēnesi, izmanto pielikumā noteiktās līmeņatzīmes</w:t>
            </w:r>
            <w:r w:rsidRPr="00945E73">
              <w:rPr>
                <w:sz w:val="22"/>
                <w:szCs w:val="22"/>
                <w:lang w:val="lv-LV"/>
              </w:rPr>
              <w:t>”. FICIL ieskatā, redakciju aktualizēšanas gaitā ir izveidojusies pretruna starp pamatteksta 59.10 2.punktu un 6.pielikuma 2.punktu attiecībā uz ekspluatācijas izmaksām.</w:t>
            </w:r>
          </w:p>
          <w:p w14:paraId="32523994" w14:textId="77777777" w:rsidR="002B2A0B" w:rsidRPr="00945E73" w:rsidRDefault="002B2A0B" w:rsidP="002B2A0B">
            <w:pPr>
              <w:pStyle w:val="NoSpacing"/>
              <w:jc w:val="both"/>
              <w:rPr>
                <w:sz w:val="22"/>
                <w:szCs w:val="22"/>
                <w:lang w:val="lv-LV"/>
              </w:rPr>
            </w:pPr>
          </w:p>
          <w:p w14:paraId="1777B185" w14:textId="08027223" w:rsidR="002B2A0B" w:rsidRPr="00945E73" w:rsidRDefault="002B2A0B" w:rsidP="002B2A0B">
            <w:pPr>
              <w:pStyle w:val="NoSpacing"/>
              <w:jc w:val="both"/>
              <w:rPr>
                <w:sz w:val="22"/>
                <w:szCs w:val="22"/>
                <w:lang w:val="lv-LV"/>
              </w:rPr>
            </w:pPr>
            <w:r w:rsidRPr="00945E73">
              <w:rPr>
                <w:sz w:val="22"/>
                <w:szCs w:val="22"/>
                <w:lang w:val="lv-LV"/>
              </w:rPr>
              <w:t>Pastāvot aizdomām par nelikumīgu valsts atbalstu, valstij ir pienākums nodrošināt skartajam uzņēmumam pilntiesīgas un jēgpilnas iespējas aizstāvēt savas tiesiskās intereses. Tieši aiz šāda apsvēruma – nodrošināt skartajam uzņēmumam iespēju aizstāvēt savas tiesiskās intereses -  Elektroenerģijas tirgus likuma 31.</w:t>
            </w:r>
            <w:r w:rsidRPr="00945E73">
              <w:rPr>
                <w:sz w:val="22"/>
                <w:szCs w:val="22"/>
                <w:vertAlign w:val="superscript"/>
                <w:lang w:val="lv-LV"/>
              </w:rPr>
              <w:t>4</w:t>
            </w:r>
            <w:r w:rsidRPr="00945E73">
              <w:rPr>
                <w:sz w:val="22"/>
                <w:szCs w:val="22"/>
                <w:lang w:val="lv-LV"/>
              </w:rPr>
              <w:t xml:space="preserve"> panta otrajā daļā likumdevējs ir noteicis: “Aprēķinā iekļauj ieņēmumus, kas gūti no elektroenerģijas ražošanas, siltumenerģijas ražošanas, un ar siltumenerģijas un elektroenerģijas ražošanu saistītos izdevumus, kā arī investīcijas un elektrostacijai piešķirto un faktiski saņemto atbalstu, tostarp investīciju atbalstu elektroenerģijas ražošanai. </w:t>
            </w:r>
            <w:r w:rsidRPr="00945E73">
              <w:rPr>
                <w:sz w:val="22"/>
                <w:szCs w:val="22"/>
                <w:u w:val="single"/>
                <w:lang w:val="lv-LV"/>
              </w:rPr>
              <w:t xml:space="preserve">Aprēķinu veic, </w:t>
            </w:r>
            <w:r w:rsidRPr="00945E73">
              <w:rPr>
                <w:sz w:val="22"/>
                <w:szCs w:val="22"/>
                <w:u w:val="single"/>
                <w:lang w:val="lv-LV"/>
              </w:rPr>
              <w:lastRenderedPageBreak/>
              <w:t>izmantojot</w:t>
            </w:r>
            <w:r w:rsidRPr="00945E73">
              <w:rPr>
                <w:sz w:val="22"/>
                <w:szCs w:val="22"/>
                <w:lang w:val="lv-LV"/>
              </w:rPr>
              <w:t xml:space="preserve"> Ministru kabineta noteiktās </w:t>
            </w:r>
            <w:r w:rsidRPr="00945E73">
              <w:rPr>
                <w:sz w:val="22"/>
                <w:szCs w:val="22"/>
                <w:u w:val="single"/>
                <w:lang w:val="lv-LV"/>
              </w:rPr>
              <w:t xml:space="preserve">līmeņatzīmes </w:t>
            </w:r>
            <w:r w:rsidRPr="00945E73">
              <w:rPr>
                <w:b/>
                <w:sz w:val="22"/>
                <w:szCs w:val="22"/>
                <w:u w:val="single"/>
                <w:lang w:val="lv-LV"/>
              </w:rPr>
              <w:t xml:space="preserve">vai </w:t>
            </w:r>
            <w:r w:rsidRPr="00945E73">
              <w:rPr>
                <w:sz w:val="22"/>
                <w:szCs w:val="22"/>
                <w:u w:val="single"/>
                <w:lang w:val="lv-LV"/>
              </w:rPr>
              <w:t>faktiskos datus</w:t>
            </w:r>
            <w:r w:rsidRPr="00945E73">
              <w:rPr>
                <w:sz w:val="22"/>
                <w:szCs w:val="22"/>
                <w:lang w:val="lv-LV"/>
              </w:rPr>
              <w:t xml:space="preserve"> par elektrostacijas darbību un noteiktos gadījumos Ministru kabineta noteiktajai atbildīgajai iestādei piesaistot ārējo ekspertu”.</w:t>
            </w:r>
          </w:p>
          <w:p w14:paraId="65E1EB1E" w14:textId="77777777" w:rsidR="002B2A0B" w:rsidRPr="00945E73" w:rsidRDefault="002B2A0B" w:rsidP="002B2A0B">
            <w:pPr>
              <w:pStyle w:val="NoSpacing"/>
              <w:jc w:val="both"/>
              <w:rPr>
                <w:sz w:val="22"/>
                <w:szCs w:val="22"/>
                <w:lang w:val="lv-LV"/>
              </w:rPr>
            </w:pPr>
          </w:p>
          <w:p w14:paraId="2705D9C2" w14:textId="77777777" w:rsidR="002B2A0B" w:rsidRPr="00945E73" w:rsidRDefault="002B2A0B" w:rsidP="002B2A0B">
            <w:pPr>
              <w:pStyle w:val="NoSpacing"/>
              <w:jc w:val="both"/>
              <w:rPr>
                <w:sz w:val="22"/>
                <w:szCs w:val="22"/>
                <w:lang w:val="lv-LV"/>
              </w:rPr>
            </w:pPr>
            <w:r w:rsidRPr="00945E73">
              <w:rPr>
                <w:sz w:val="22"/>
                <w:szCs w:val="22"/>
                <w:lang w:val="lv-LV"/>
              </w:rPr>
              <w:t>Elektroenerģijas tirgus likuma 31.</w:t>
            </w:r>
            <w:r w:rsidRPr="00945E73">
              <w:rPr>
                <w:sz w:val="22"/>
                <w:szCs w:val="22"/>
                <w:vertAlign w:val="superscript"/>
                <w:lang w:val="lv-LV"/>
              </w:rPr>
              <w:t>4</w:t>
            </w:r>
            <w:r w:rsidRPr="00945E73">
              <w:rPr>
                <w:sz w:val="22"/>
                <w:szCs w:val="22"/>
                <w:lang w:val="lv-LV"/>
              </w:rPr>
              <w:t xml:space="preserve"> panta ceturtajā daļā likumdevējs ir deleģējis Ministru kabinetam noteikt aprēķinu veikšanas kārtību un nosacījumus visiem 31.</w:t>
            </w:r>
            <w:r w:rsidRPr="00945E73">
              <w:rPr>
                <w:sz w:val="22"/>
                <w:szCs w:val="22"/>
                <w:vertAlign w:val="superscript"/>
                <w:lang w:val="lv-LV"/>
              </w:rPr>
              <w:t>4</w:t>
            </w:r>
            <w:r w:rsidRPr="00945E73">
              <w:rPr>
                <w:sz w:val="22"/>
                <w:szCs w:val="22"/>
                <w:lang w:val="lv-LV"/>
              </w:rPr>
              <w:t xml:space="preserve"> panta otrajā daļā minētajiem aprēķinu veidiem. Tomēr, neizpildot visu Ministru kabinetam noteikto deleģējuma apjomu, Noteikumu Nr.560 grozījumi un Noteikumu Nr.561 grozījumi ne tikai nesatur regulējumu par kārtību un nosacījumiem skartā uzņēmuma faktiskajos datos balstīta aprēķina izstrādei, bet pat paredz liegt šāda aprēķina izstrādi (skatīt Noteikumu Nr.560 grozījumu anotācijas 5.lpp un Noteikumu Nr.561 grozījumu 6.lpp.). Šāda pieeja ir pretēja likumdevēja dotā deleģējuma Ministru kabinetam jēgai un mērķim nodrošināt, ka skartajam uzņēmumam tiek piešķirtas pilnvērtīgas un jēgpilnas tiesības aizstāvēt savas tiesiskās intereses gadījumā, ja ir radušās aizdomas par nelikumīgu valsts atbalstu. Šāda pieeja nesamērīgi pārkāpj skarto uzņēmumu tiesiskās intereses. Pastarpināti, šāda pieeja liedz finansētājiem iespēju sagaidīt, ka skartais uzņēmums, izmantojis tam pieejamos savu tiesisko interešu aizstāvības instrumentus, spētu pierādīt savas darbības atbilstību normatīvajiem aktiem. Tādējādi skartajā uzņēmumā netiktu konstatēts nelikumīgs valsts atbalsts, līdz ar ko tam netiktu piemērotas arī visas citas negatīvās sekas. Uzņēmums turpinātu savu darbību un spētu sākotnēji plānotajā termiņā un apmērā norēķināties ar finansētājiem.</w:t>
            </w:r>
          </w:p>
          <w:p w14:paraId="267FA49F" w14:textId="77777777" w:rsidR="002B2A0B" w:rsidRPr="00945E73" w:rsidRDefault="002B2A0B" w:rsidP="002B2A0B">
            <w:pPr>
              <w:pStyle w:val="NoSpacing"/>
              <w:jc w:val="both"/>
              <w:rPr>
                <w:sz w:val="22"/>
                <w:szCs w:val="22"/>
                <w:lang w:val="lv-LV"/>
              </w:rPr>
            </w:pPr>
          </w:p>
          <w:p w14:paraId="09DB23A2" w14:textId="77777777" w:rsidR="002B2A0B" w:rsidRPr="00945E73" w:rsidRDefault="002B2A0B" w:rsidP="002B2A0B">
            <w:pPr>
              <w:pStyle w:val="NoSpacing"/>
              <w:jc w:val="both"/>
              <w:rPr>
                <w:sz w:val="22"/>
                <w:szCs w:val="22"/>
                <w:lang w:val="lv-LV"/>
              </w:rPr>
            </w:pPr>
            <w:r w:rsidRPr="00945E73">
              <w:rPr>
                <w:sz w:val="22"/>
                <w:szCs w:val="22"/>
                <w:lang w:val="lv-LV"/>
              </w:rPr>
              <w:lastRenderedPageBreak/>
              <w:t xml:space="preserve">Noteikumu Nr.560 grozījumi un Noteikumu Nr.561 grozījumi negatīvi skars praktiski visus uzņēmumus, kuru rīcībā pašlaik ir spēkā esošas tiesības pārdot elektroenerģiju obligātajā iepirkumā. Saskaņā ar tiem tiek ieviesta virkne tādu noteikumu un nosacījumu tiesību saglabāšanai pārdot elektroenerģiju obligātajā iepirkumā, kuriem piemīt </w:t>
            </w:r>
            <w:proofErr w:type="spellStart"/>
            <w:r w:rsidRPr="00945E73">
              <w:rPr>
                <w:sz w:val="22"/>
                <w:szCs w:val="22"/>
                <w:lang w:val="lv-LV"/>
              </w:rPr>
              <w:t>retroaktīva</w:t>
            </w:r>
            <w:proofErr w:type="spellEnd"/>
            <w:r w:rsidRPr="00945E73">
              <w:rPr>
                <w:sz w:val="22"/>
                <w:szCs w:val="22"/>
                <w:lang w:val="lv-LV"/>
              </w:rPr>
              <w:t xml:space="preserve"> (</w:t>
            </w:r>
            <w:proofErr w:type="spellStart"/>
            <w:r w:rsidRPr="00945E73">
              <w:rPr>
                <w:sz w:val="22"/>
                <w:szCs w:val="22"/>
                <w:lang w:val="lv-LV"/>
              </w:rPr>
              <w:t>atpakaļvērsta</w:t>
            </w:r>
            <w:proofErr w:type="spellEnd"/>
            <w:r w:rsidRPr="00945E73">
              <w:rPr>
                <w:sz w:val="22"/>
                <w:szCs w:val="22"/>
                <w:lang w:val="lv-LV"/>
              </w:rPr>
              <w:t>) iedarbība. Laikā, kad tika plānotas, projektētas un izbūvētas elektrostacijas, virkne pašlaik izvirzīto tehniska rakstura prasību nebija izvirzītas.</w:t>
            </w:r>
          </w:p>
          <w:p w14:paraId="36F2B659" w14:textId="77777777" w:rsidR="002B2A0B" w:rsidRPr="00945E73" w:rsidRDefault="002B2A0B" w:rsidP="002B2A0B">
            <w:pPr>
              <w:pStyle w:val="NoSpacing"/>
              <w:jc w:val="both"/>
              <w:rPr>
                <w:sz w:val="22"/>
                <w:szCs w:val="22"/>
                <w:lang w:val="lv-LV"/>
              </w:rPr>
            </w:pPr>
          </w:p>
          <w:p w14:paraId="184A4C86" w14:textId="60E168ED" w:rsidR="002B2A0B" w:rsidRPr="00945E73" w:rsidRDefault="002B2A0B" w:rsidP="002B2A0B">
            <w:pPr>
              <w:pStyle w:val="NoSpacing"/>
              <w:jc w:val="both"/>
              <w:rPr>
                <w:sz w:val="22"/>
                <w:szCs w:val="22"/>
                <w:lang w:val="lv-LV"/>
              </w:rPr>
            </w:pPr>
            <w:r w:rsidRPr="00945E73">
              <w:rPr>
                <w:sz w:val="22"/>
                <w:szCs w:val="22"/>
                <w:lang w:val="lv-LV"/>
              </w:rPr>
              <w:t>Noslēgumā FICIL uzsver, ka ir nepieņemami noteikt, ka BVKB ir tiesīgs veikt aprēķinu “konstatējot pārkompensācijas risku” (skatīt Noteikumu Nr.560 grozījumu 59.</w:t>
            </w:r>
            <w:r w:rsidRPr="00945E73">
              <w:rPr>
                <w:sz w:val="22"/>
                <w:szCs w:val="22"/>
                <w:vertAlign w:val="superscript"/>
                <w:lang w:val="lv-LV"/>
              </w:rPr>
              <w:t>5</w:t>
            </w:r>
            <w:r w:rsidRPr="00945E73">
              <w:rPr>
                <w:sz w:val="22"/>
                <w:szCs w:val="22"/>
                <w:lang w:val="lv-LV"/>
              </w:rPr>
              <w:t xml:space="preserve"> punkts un Noteikumu Nr.561 grozījumu 81.</w:t>
            </w:r>
            <w:r w:rsidRPr="00945E73">
              <w:rPr>
                <w:sz w:val="22"/>
                <w:szCs w:val="22"/>
                <w:vertAlign w:val="superscript"/>
                <w:lang w:val="lv-LV"/>
              </w:rPr>
              <w:t>3</w:t>
            </w:r>
            <w:r w:rsidRPr="00945E73">
              <w:rPr>
                <w:sz w:val="22"/>
                <w:szCs w:val="22"/>
                <w:lang w:val="lv-LV"/>
              </w:rPr>
              <w:t xml:space="preserve"> punkts). Lai uzņēmumi, investori un finansētāji varētu rēķināties un izsmeļoši prognozēt tos gadījumus, kuros aprēķins var tikt veikts, ir nepieļaujami saglabāt norādi, ka BVKB to var veikt, konstatējot pārkompensācijas risku, jo neviens no abiem grozījumu projektiem nesatur detalizētu aprakstu, kādā kārtībā, pie kādiem kritērijiem un kad BVKB būs tiesīgs veikt konkrēti noteiktas darbības un aprēķinus, lai konstatētu pārkompensācijas risku (vēl pirms IRR aprēķina veikšanas). Tas arī nav iespējams, jo, atbilstoši Elektroenerģijas tirgus likuma noteikumiem, IRR aprēķins pats par sevi tiek veikts ar mērķi konstatēt, ir vai nav pārkompensācijas risks. Ja aprēķina rezultātā tāds tiek konstatēts, tad šis risks tiek novērsts, nosakot koeficientu </w:t>
            </w:r>
            <w:r w:rsidRPr="00945E73">
              <w:rPr>
                <w:i/>
                <w:sz w:val="22"/>
                <w:szCs w:val="22"/>
                <w:lang w:val="lv-LV"/>
              </w:rPr>
              <w:t>s</w:t>
            </w:r>
            <w:r w:rsidRPr="00945E73">
              <w:rPr>
                <w:sz w:val="22"/>
                <w:szCs w:val="22"/>
                <w:lang w:val="lv-LV"/>
              </w:rPr>
              <w:t xml:space="preserve">. Tāpat nevienā no abiem projektiem vēl joprojām nav noteikts vismaz minimālais laika periods starp šādiem aprēķiniem, kas veikti pēc nepieciešamības. Tik neprognozējams, subjektīvi pielietojams priekšnoteikums aprēķina veikšanai </w:t>
            </w:r>
            <w:r w:rsidRPr="00945E73">
              <w:rPr>
                <w:sz w:val="22"/>
                <w:szCs w:val="22"/>
                <w:lang w:val="lv-LV"/>
              </w:rPr>
              <w:lastRenderedPageBreak/>
              <w:t>nav savienojams ar kvalitatīvu, pārskatāmu, caurspīdīgu, labas pārvaldības un tiesiskuma principus ievērojošu tiesisko regulējumu.</w:t>
            </w:r>
          </w:p>
          <w:p w14:paraId="75668280" w14:textId="77777777" w:rsidR="002B2A0B" w:rsidRPr="00945E73" w:rsidRDefault="002B2A0B" w:rsidP="002B2A0B">
            <w:pPr>
              <w:pStyle w:val="NoSpacing"/>
              <w:jc w:val="both"/>
              <w:rPr>
                <w:sz w:val="22"/>
                <w:szCs w:val="22"/>
                <w:lang w:val="lv-LV"/>
              </w:rPr>
            </w:pPr>
          </w:p>
          <w:p w14:paraId="6D6CF9AA" w14:textId="78A94FD3" w:rsidR="002B2A0B" w:rsidRPr="00945E73" w:rsidRDefault="002B2A0B" w:rsidP="002B2A0B">
            <w:pPr>
              <w:jc w:val="both"/>
              <w:rPr>
                <w:rFonts w:eastAsia="Calibri"/>
                <w:b/>
                <w:bCs/>
                <w:sz w:val="22"/>
                <w:szCs w:val="22"/>
              </w:rPr>
            </w:pPr>
            <w:r w:rsidRPr="00945E73">
              <w:rPr>
                <w:sz w:val="22"/>
                <w:szCs w:val="22"/>
              </w:rPr>
              <w:t>FICIL saprot un atbalsta nepieciešamību risināt ar elektroenerģijas obligāto iepirkumu saistītās problēmas. Vienlaikus vēlreiz uzsveram, ka tas būtu darāms tiesiski un samērīgi. Tāpēc FICIL nevar atbalstīt Noteikumu Nr.560 grozījumu un Noteikumu Nr.561 grozījumu projektus. Abu tiesību aktu projekti ir būtiski pārstrādājami, pirms turpināt to izskatīšanu Ministru kabinetā.</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583378" w14:textId="0EAFDD06" w:rsidR="002B2A0B" w:rsidRPr="00945E73" w:rsidRDefault="002B2A0B" w:rsidP="002B2A0B">
            <w:pPr>
              <w:pStyle w:val="naisc"/>
              <w:spacing w:before="0" w:after="0"/>
              <w:jc w:val="both"/>
              <w:rPr>
                <w:rFonts w:eastAsia="Calibri"/>
                <w:b/>
                <w:bCs/>
                <w:sz w:val="22"/>
                <w:szCs w:val="22"/>
              </w:rPr>
            </w:pPr>
            <w:r w:rsidRPr="00945E73">
              <w:rPr>
                <w:rFonts w:eastAsia="Calibri"/>
                <w:b/>
                <w:bCs/>
                <w:sz w:val="22"/>
                <w:szCs w:val="22"/>
              </w:rPr>
              <w:lastRenderedPageBreak/>
              <w:t>13.04.21. iebildums daļēji ņemts vērā</w:t>
            </w:r>
          </w:p>
          <w:p w14:paraId="617A402F" w14:textId="77777777" w:rsidR="002B2A0B" w:rsidRPr="00945E73" w:rsidRDefault="002B2A0B" w:rsidP="002B2A0B">
            <w:pPr>
              <w:pStyle w:val="naisc"/>
              <w:spacing w:before="0" w:after="0"/>
              <w:jc w:val="both"/>
              <w:rPr>
                <w:sz w:val="22"/>
                <w:szCs w:val="22"/>
                <w:shd w:val="clear" w:color="auto" w:fill="FFFFFF"/>
              </w:rPr>
            </w:pPr>
            <w:r w:rsidRPr="00945E73">
              <w:rPr>
                <w:rFonts w:eastAsia="Calibri"/>
                <w:sz w:val="22"/>
                <w:szCs w:val="22"/>
              </w:rPr>
              <w:t xml:space="preserve">Vēršam uzmanību, ka </w:t>
            </w:r>
            <w:r w:rsidRPr="00945E73">
              <w:rPr>
                <w:sz w:val="22"/>
                <w:szCs w:val="22"/>
              </w:rPr>
              <w:t xml:space="preserve">Elektroenerģijas tirgus likuma </w:t>
            </w:r>
            <w:r w:rsidRPr="00945E73">
              <w:rPr>
                <w:sz w:val="22"/>
                <w:szCs w:val="22"/>
                <w:shd w:val="clear" w:color="auto" w:fill="FFFFFF"/>
              </w:rPr>
              <w:t>31.</w:t>
            </w:r>
            <w:r w:rsidRPr="00945E73">
              <w:rPr>
                <w:sz w:val="22"/>
                <w:szCs w:val="22"/>
                <w:shd w:val="clear" w:color="auto" w:fill="FFFFFF"/>
                <w:vertAlign w:val="superscript"/>
              </w:rPr>
              <w:t>2</w:t>
            </w:r>
            <w:r w:rsidRPr="00945E73">
              <w:rPr>
                <w:sz w:val="22"/>
                <w:szCs w:val="22"/>
                <w:shd w:val="clear" w:color="auto" w:fill="FFFFFF"/>
              </w:rPr>
              <w:t> panta trešajā daļā ir noteikts, ka pārkāpumus, par kuriem atceļamas saskaņā ar šā likuma </w:t>
            </w:r>
            <w:hyperlink r:id="rId65" w:anchor="p28" w:history="1">
              <w:r w:rsidRPr="00945E73">
                <w:rPr>
                  <w:rStyle w:val="Hyperlink"/>
                  <w:rFonts w:eastAsiaTheme="majorEastAsia"/>
                  <w:color w:val="auto"/>
                  <w:sz w:val="22"/>
                  <w:szCs w:val="22"/>
                  <w:shd w:val="clear" w:color="auto" w:fill="FFFFFF"/>
                </w:rPr>
                <w:t>28.</w:t>
              </w:r>
            </w:hyperlink>
            <w:r w:rsidRPr="00945E73">
              <w:rPr>
                <w:sz w:val="22"/>
                <w:szCs w:val="22"/>
                <w:shd w:val="clear" w:color="auto" w:fill="FFFFFF"/>
              </w:rPr>
              <w:t>, </w:t>
            </w:r>
            <w:r w:rsidRPr="00945E73">
              <w:fldChar w:fldCharType="begin"/>
            </w:r>
            <w:r w:rsidRPr="00945E73">
              <w:rPr>
                <w:sz w:val="22"/>
                <w:szCs w:val="22"/>
              </w:rPr>
              <w:instrText xml:space="preserve"> HYPERLINK "https://likumi.lv/ta/id/108834" \l "p28.1" </w:instrText>
            </w:r>
            <w:r w:rsidRPr="00945E73">
              <w:fldChar w:fldCharType="separate"/>
            </w:r>
            <w:r w:rsidRPr="00945E73">
              <w:rPr>
                <w:rStyle w:val="Hyperlink"/>
                <w:rFonts w:eastAsiaTheme="majorEastAsia"/>
                <w:color w:val="auto"/>
                <w:sz w:val="22"/>
                <w:szCs w:val="22"/>
                <w:shd w:val="clear" w:color="auto" w:fill="FFFFFF"/>
              </w:rPr>
              <w:t>28.</w:t>
            </w:r>
            <w:r w:rsidRPr="00945E73">
              <w:rPr>
                <w:rStyle w:val="Hyperlink"/>
                <w:rFonts w:eastAsiaTheme="majorEastAsia"/>
                <w:color w:val="auto"/>
                <w:sz w:val="22"/>
                <w:szCs w:val="22"/>
                <w:shd w:val="clear" w:color="auto" w:fill="FFFFFF"/>
                <w:vertAlign w:val="superscript"/>
              </w:rPr>
              <w:t>1</w:t>
            </w:r>
            <w:r w:rsidRPr="00945E73">
              <w:rPr>
                <w:rStyle w:val="Hyperlink"/>
                <w:rFonts w:eastAsiaTheme="majorEastAsia"/>
                <w:color w:val="auto"/>
                <w:sz w:val="22"/>
                <w:szCs w:val="22"/>
                <w:shd w:val="clear" w:color="auto" w:fill="FFFFFF"/>
                <w:vertAlign w:val="superscript"/>
              </w:rPr>
              <w:fldChar w:fldCharType="end"/>
            </w:r>
            <w:r w:rsidRPr="00945E73">
              <w:rPr>
                <w:sz w:val="22"/>
                <w:szCs w:val="22"/>
                <w:shd w:val="clear" w:color="auto" w:fill="FFFFFF"/>
              </w:rPr>
              <w:t>, </w:t>
            </w:r>
            <w:hyperlink r:id="rId66" w:anchor="p29" w:history="1">
              <w:r w:rsidRPr="00945E73">
                <w:rPr>
                  <w:rStyle w:val="Hyperlink"/>
                  <w:rFonts w:eastAsiaTheme="majorEastAsia"/>
                  <w:color w:val="auto"/>
                  <w:sz w:val="22"/>
                  <w:szCs w:val="22"/>
                  <w:shd w:val="clear" w:color="auto" w:fill="FFFFFF"/>
                </w:rPr>
                <w:t>29. </w:t>
              </w:r>
            </w:hyperlink>
            <w:r w:rsidRPr="00945E73">
              <w:rPr>
                <w:sz w:val="22"/>
                <w:szCs w:val="22"/>
                <w:shd w:val="clear" w:color="auto" w:fill="FFFFFF"/>
              </w:rPr>
              <w:t>vai </w:t>
            </w:r>
            <w:hyperlink r:id="rId67" w:anchor="p30" w:history="1">
              <w:r w:rsidRPr="00945E73">
                <w:rPr>
                  <w:rStyle w:val="Hyperlink"/>
                  <w:rFonts w:eastAsiaTheme="majorEastAsia"/>
                  <w:color w:val="auto"/>
                  <w:sz w:val="22"/>
                  <w:szCs w:val="22"/>
                  <w:shd w:val="clear" w:color="auto" w:fill="FFFFFF"/>
                </w:rPr>
                <w:t>30. pantu</w:t>
              </w:r>
            </w:hyperlink>
            <w:r w:rsidRPr="00945E73">
              <w:rPr>
                <w:sz w:val="22"/>
                <w:szCs w:val="22"/>
                <w:shd w:val="clear" w:color="auto" w:fill="FFFFFF"/>
              </w:rPr>
              <w:t xml:space="preserve"> piešķirtās tiesības uz valsts atbalstu, kā arī kārtību, kādā tās atceļamas, nosaka Ministru kabinets. </w:t>
            </w:r>
            <w:r w:rsidRPr="00945E73">
              <w:rPr>
                <w:sz w:val="22"/>
                <w:szCs w:val="22"/>
                <w:shd w:val="clear" w:color="auto" w:fill="FFFFFF"/>
              </w:rPr>
              <w:lastRenderedPageBreak/>
              <w:t>Lemjot par piešķirto tiesību atcelšanu, vienlaikus izlemjams jautājums par pienākuma uzlikšanu elektroenerģijas ražotājam atmaksāt nepamatoti vai nelikumīgi saņemto valsts atbalstu. Savukārt, elektroenerģijas ražotājam ir pienākums pierādīt līdz tiesisku pierādījumu ticamības pakāpei, ka tas, saņemot valsts atbalstu, ir ievērojis normatīvajos aktos noteiktās prasības atbalsta saņemšanai.</w:t>
            </w:r>
          </w:p>
          <w:p w14:paraId="29FD40A3" w14:textId="77777777" w:rsidR="002B2A0B" w:rsidRPr="00945E73" w:rsidRDefault="002B2A0B" w:rsidP="002B2A0B">
            <w:pPr>
              <w:pStyle w:val="naisc"/>
              <w:spacing w:before="0" w:after="0"/>
              <w:jc w:val="both"/>
              <w:rPr>
                <w:sz w:val="22"/>
                <w:szCs w:val="22"/>
                <w:shd w:val="clear" w:color="auto" w:fill="FFFFFF"/>
              </w:rPr>
            </w:pPr>
            <w:r w:rsidRPr="00945E73">
              <w:rPr>
                <w:sz w:val="22"/>
                <w:szCs w:val="22"/>
                <w:shd w:val="clear" w:color="auto" w:fill="FFFFFF"/>
              </w:rPr>
              <w:t>Princips, ka ražotājam ir pienākums pierādīt līdz tiesisku pierādījumu ticamības pakāpei, jau ir noteikts likumā un Ministru kabinets nav tiesīgs no tā atkāpties, likumam pakārtotus noteikumus, izpildot šajā pašā likumā doto deleģējumu.</w:t>
            </w:r>
          </w:p>
          <w:p w14:paraId="73A586D4" w14:textId="77777777" w:rsidR="002B2A0B" w:rsidRPr="00945E73" w:rsidRDefault="002B2A0B" w:rsidP="002B2A0B">
            <w:pPr>
              <w:pStyle w:val="naisc"/>
              <w:spacing w:before="0" w:after="0"/>
              <w:jc w:val="both"/>
              <w:rPr>
                <w:sz w:val="22"/>
                <w:szCs w:val="22"/>
                <w:shd w:val="clear" w:color="auto" w:fill="FFFFFF"/>
              </w:rPr>
            </w:pPr>
          </w:p>
          <w:p w14:paraId="30325626" w14:textId="77777777" w:rsidR="002B2A0B" w:rsidRPr="00945E73" w:rsidRDefault="002B2A0B" w:rsidP="002B2A0B">
            <w:pPr>
              <w:pStyle w:val="naisc"/>
              <w:spacing w:before="0" w:after="0"/>
              <w:jc w:val="both"/>
              <w:rPr>
                <w:sz w:val="22"/>
                <w:szCs w:val="22"/>
                <w:shd w:val="clear" w:color="auto" w:fill="FFFFFF"/>
              </w:rPr>
            </w:pPr>
            <w:r w:rsidRPr="00945E73">
              <w:rPr>
                <w:sz w:val="22"/>
                <w:szCs w:val="22"/>
                <w:shd w:val="clear" w:color="auto" w:fill="FFFFFF"/>
              </w:rPr>
              <w:t>Elektroenerģijas tirgus likumā ietvertais deleģējums, kā arī Eiropas Savienības valsts atbalsta noteikumi paredz stingru ietvaru valsts atbalsta nosacījumu noteikšanai MK noteikumu līmenī. Cita starpā ETL pārejas noteikumu 76. punkts noteic, ka elektrostaciju kopējo kapitālieguldījumu iekšējās peļņas normas atbilstības un pārkompensācijas izvērtēšanu veic sešu mēnešu laikā pēc šo MK noteikumu grozījumu spēkā stāšanās dienas. Savukārt ETL 31.</w:t>
            </w:r>
            <w:r w:rsidRPr="00945E73">
              <w:rPr>
                <w:sz w:val="22"/>
                <w:szCs w:val="22"/>
                <w:shd w:val="clear" w:color="auto" w:fill="FFFFFF"/>
                <w:vertAlign w:val="superscript"/>
              </w:rPr>
              <w:t>4</w:t>
            </w:r>
            <w:r w:rsidRPr="00945E73">
              <w:rPr>
                <w:sz w:val="22"/>
                <w:szCs w:val="22"/>
                <w:shd w:val="clear" w:color="auto" w:fill="FFFFFF"/>
              </w:rPr>
              <w:t xml:space="preserve"> panta pirmā daļa noteic, ka elektrostacijas kopējo kapitālieguldījumu iekšējās peļņas norma kopējam atbalsta periodam nepārsniedz Ministru kabineta noteikto kopējo kapitālieguldījumu iekšējās peļņas normas līmeni, kas nav augstāks par deviņiem procentiem. Vēršam Jūsu </w:t>
            </w:r>
            <w:r w:rsidRPr="00945E73">
              <w:rPr>
                <w:sz w:val="22"/>
                <w:szCs w:val="22"/>
                <w:shd w:val="clear" w:color="auto" w:fill="FFFFFF"/>
              </w:rPr>
              <w:lastRenderedPageBreak/>
              <w:t>uzmanību uz to, ka likums neparedz izņēmumus pagātnes perioda iekļaušanai pārkompensācijas izvērtēšanas aprēķinā.</w:t>
            </w:r>
          </w:p>
          <w:p w14:paraId="161FAF46" w14:textId="77777777" w:rsidR="002B2A0B" w:rsidRPr="00945E73" w:rsidRDefault="002B2A0B" w:rsidP="002B2A0B">
            <w:pPr>
              <w:pStyle w:val="naisc"/>
              <w:spacing w:before="0" w:after="0"/>
              <w:jc w:val="both"/>
              <w:rPr>
                <w:sz w:val="22"/>
                <w:szCs w:val="22"/>
                <w:shd w:val="clear" w:color="auto" w:fill="FFFFFF"/>
              </w:rPr>
            </w:pPr>
            <w:r w:rsidRPr="00945E73">
              <w:rPr>
                <w:sz w:val="22"/>
                <w:szCs w:val="22"/>
                <w:shd w:val="clear" w:color="auto" w:fill="FFFFFF"/>
              </w:rPr>
              <w:t>Jāņem vērā – tā kā elektroenerģijas obligātais iepirkums ir daudzgadu valsts atbalsta programma, kuras ietvaros izmaksājamā valsts atbalsta apmērs tiek aprēķināts visam atbalsta periodam, uzraudzības iestādei ir jābūt iespējai pārliecināties par visā atbalsta periodā izmaksātā valsts atbalsta atbilstību likuma un ES valsts atbalsta regulējumam.</w:t>
            </w:r>
          </w:p>
          <w:p w14:paraId="5893BE23" w14:textId="77777777" w:rsidR="002B2A0B" w:rsidRPr="00945E73" w:rsidRDefault="002B2A0B" w:rsidP="002B2A0B">
            <w:pPr>
              <w:jc w:val="both"/>
              <w:rPr>
                <w:b/>
                <w:bCs/>
                <w:sz w:val="22"/>
                <w:szCs w:val="22"/>
              </w:rPr>
            </w:pPr>
          </w:p>
          <w:p w14:paraId="36F216E9" w14:textId="77777777" w:rsidR="002B2A0B" w:rsidRPr="00945E73" w:rsidRDefault="002B2A0B" w:rsidP="002B2A0B">
            <w:pPr>
              <w:pStyle w:val="naisc"/>
              <w:spacing w:before="0" w:after="0"/>
              <w:jc w:val="both"/>
              <w:rPr>
                <w:sz w:val="22"/>
                <w:szCs w:val="22"/>
                <w:shd w:val="clear" w:color="auto" w:fill="FFFFFF"/>
              </w:rPr>
            </w:pPr>
            <w:r w:rsidRPr="00945E73">
              <w:rPr>
                <w:sz w:val="22"/>
                <w:szCs w:val="22"/>
                <w:shd w:val="clear" w:color="auto" w:fill="FFFFFF"/>
              </w:rPr>
              <w:t>Gan noteikumu projekta 81.</w:t>
            </w:r>
            <w:r w:rsidRPr="00945E73">
              <w:rPr>
                <w:sz w:val="22"/>
                <w:szCs w:val="22"/>
                <w:shd w:val="clear" w:color="auto" w:fill="FFFFFF"/>
                <w:vertAlign w:val="superscript"/>
              </w:rPr>
              <w:t>8</w:t>
            </w:r>
            <w:r w:rsidRPr="00945E73">
              <w:rPr>
                <w:sz w:val="22"/>
                <w:szCs w:val="22"/>
                <w:shd w:val="clear" w:color="auto" w:fill="FFFFFF"/>
              </w:rPr>
              <w:t xml:space="preserve"> 2. apakšpunkts, gan noteikumu 8.</w:t>
            </w:r>
            <w:r w:rsidRPr="00945E73">
              <w:rPr>
                <w:sz w:val="22"/>
                <w:szCs w:val="22"/>
              </w:rPr>
              <w:t> </w:t>
            </w:r>
            <w:r w:rsidRPr="00945E73">
              <w:rPr>
                <w:sz w:val="22"/>
                <w:szCs w:val="22"/>
                <w:shd w:val="clear" w:color="auto" w:fill="FFFFFF"/>
              </w:rPr>
              <w:t>pielikuma 1.1. apakšpunkts paredz iekšējās peļņas normas aprēķinā izmantot ekspluatācijas izmaksu līmeņatzīmes.</w:t>
            </w:r>
          </w:p>
          <w:p w14:paraId="0065CC74" w14:textId="77777777" w:rsidR="002B2A0B" w:rsidRPr="00945E73" w:rsidRDefault="002B2A0B" w:rsidP="002B2A0B">
            <w:pPr>
              <w:jc w:val="both"/>
              <w:rPr>
                <w:b/>
                <w:bCs/>
                <w:sz w:val="22"/>
                <w:szCs w:val="22"/>
              </w:rPr>
            </w:pPr>
          </w:p>
          <w:p w14:paraId="5C612F84" w14:textId="77777777" w:rsidR="002B2A0B" w:rsidRPr="00945E73" w:rsidRDefault="002B2A0B" w:rsidP="002B2A0B">
            <w:pPr>
              <w:pStyle w:val="naisc"/>
              <w:spacing w:before="0" w:after="0"/>
              <w:jc w:val="both"/>
              <w:rPr>
                <w:sz w:val="22"/>
                <w:szCs w:val="22"/>
                <w:shd w:val="clear" w:color="auto" w:fill="FFFFFF"/>
              </w:rPr>
            </w:pPr>
            <w:r w:rsidRPr="00945E73">
              <w:rPr>
                <w:sz w:val="22"/>
                <w:szCs w:val="22"/>
                <w:shd w:val="clear" w:color="auto" w:fill="FFFFFF"/>
              </w:rPr>
              <w:t>Līdz ar deleģējumu Ministru kabinetam noteikt ETL 31.</w:t>
            </w:r>
            <w:r w:rsidRPr="00945E73">
              <w:rPr>
                <w:sz w:val="22"/>
                <w:szCs w:val="22"/>
                <w:shd w:val="clear" w:color="auto" w:fill="FFFFFF"/>
                <w:vertAlign w:val="superscript"/>
              </w:rPr>
              <w:t>4</w:t>
            </w:r>
            <w:r w:rsidRPr="00945E73">
              <w:rPr>
                <w:sz w:val="22"/>
                <w:szCs w:val="22"/>
                <w:shd w:val="clear" w:color="auto" w:fill="FFFFFF"/>
              </w:rPr>
              <w:t> panta pirmajā un otrajā daļā minēto aprēķinu veikšanas kārtību, likumdevējs ir arī noteicis Ministru kabinetam tiesības izlemt, kādi dati (līmeņatzīmes vai faktiskie dati) ir izmantojami minētajā aprēķinā.</w:t>
            </w:r>
          </w:p>
          <w:p w14:paraId="1768CFB2" w14:textId="77777777" w:rsidR="002B2A0B" w:rsidRPr="00945E73" w:rsidRDefault="002B2A0B" w:rsidP="002B2A0B">
            <w:pPr>
              <w:jc w:val="both"/>
              <w:rPr>
                <w:b/>
                <w:bCs/>
                <w:sz w:val="22"/>
                <w:szCs w:val="22"/>
              </w:rPr>
            </w:pPr>
          </w:p>
          <w:p w14:paraId="2AF4A161" w14:textId="77777777" w:rsidR="002B2A0B" w:rsidRPr="00945E73" w:rsidRDefault="002B2A0B" w:rsidP="002B2A0B">
            <w:pPr>
              <w:pStyle w:val="naisc"/>
              <w:jc w:val="both"/>
              <w:rPr>
                <w:bCs/>
                <w:sz w:val="22"/>
                <w:szCs w:val="22"/>
              </w:rPr>
            </w:pPr>
            <w:r w:rsidRPr="00945E73">
              <w:rPr>
                <w:bCs/>
                <w:sz w:val="22"/>
                <w:szCs w:val="22"/>
              </w:rPr>
              <w:t>Šīs normas mērķis ir nodrošināt iespēju uzraudzības iestādei savlaicīgi konstatēt koģenerācijas stacijas pārkompensāciju, nepieciešamības gadījumā piemērojot pārkompensācijas novēršanas koeficientu, lai samazināt risku, ka komersantam atbalsta perioda beigās ir jāveic pārmaksātā atbalsta atmaksa. Projekta anotācija papildināta ar pārkompensācijas riska gadījuma skaidrojumu.</w:t>
            </w:r>
          </w:p>
          <w:p w14:paraId="08B2D8A3" w14:textId="49526818" w:rsidR="002B2A0B" w:rsidRPr="00945E73" w:rsidRDefault="002B2A0B" w:rsidP="002B2A0B">
            <w:pPr>
              <w:pStyle w:val="naisc"/>
              <w:jc w:val="both"/>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2632A46" w14:textId="59C37185" w:rsidR="002B2A0B" w:rsidRPr="00945E73" w:rsidRDefault="002B2A0B" w:rsidP="002B2A0B">
            <w:pPr>
              <w:spacing w:after="120"/>
              <w:jc w:val="both"/>
              <w:rPr>
                <w:sz w:val="22"/>
                <w:szCs w:val="22"/>
              </w:rPr>
            </w:pPr>
            <w:r w:rsidRPr="00945E73">
              <w:rPr>
                <w:sz w:val="22"/>
                <w:szCs w:val="22"/>
              </w:rPr>
              <w:lastRenderedPageBreak/>
              <w:t>86.</w:t>
            </w:r>
            <w:r w:rsidRPr="00945E73">
              <w:rPr>
                <w:sz w:val="22"/>
                <w:szCs w:val="22"/>
                <w:vertAlign w:val="superscript"/>
              </w:rPr>
              <w:t>1</w:t>
            </w:r>
            <w:r w:rsidRPr="00945E73">
              <w:rPr>
                <w:sz w:val="22"/>
                <w:szCs w:val="22"/>
              </w:rPr>
              <w:t xml:space="preserve"> Ja biroja rīcībā nonākuši pierādījumi par pārkāpumiem, par kuriem atbilstoši attiecīgā laika periodā spēkā esošiem normatīvajiem aktiem ir bijis jāatceļ obligātā iepirkuma tiesības vai garantētās maksas tiesības, bet tas nav ticis izdarīts, birojs mēneša laikā no fakta konstatēšanas pieņem </w:t>
            </w:r>
            <w:r w:rsidRPr="00945E73">
              <w:rPr>
                <w:sz w:val="22"/>
                <w:szCs w:val="22"/>
              </w:rPr>
              <w:lastRenderedPageBreak/>
              <w:t xml:space="preserve">lēmumu par obligātā iepirkuma tiesību atcelšanu kopš minētā pārkāpuma izdarīšanas brīža, vienlaikus pieņemot lēmumu </w:t>
            </w:r>
            <w:r w:rsidRPr="00F42C7E">
              <w:rPr>
                <w:sz w:val="22"/>
                <w:szCs w:val="22"/>
              </w:rPr>
              <w:t>par pienākumu mēneša laikā atmaksāt publiskajam tirgotājam nepamatoti saņemto valsts atbalstu,</w:t>
            </w:r>
            <w:r w:rsidRPr="00945E73">
              <w:rPr>
                <w:sz w:val="22"/>
                <w:szCs w:val="22"/>
              </w:rPr>
              <w:t xml:space="preserve"> ko publiskais tirgotājs izmaksājis par visu periodu, kopš komersants valsts atbalstu saņēmis nepamatoti</w:t>
            </w:r>
            <w:r w:rsidRPr="00F42C7E">
              <w:rPr>
                <w:sz w:val="22"/>
                <w:szCs w:val="22"/>
              </w:rPr>
              <w:t>.</w:t>
            </w:r>
          </w:p>
          <w:p w14:paraId="38FFF3B5" w14:textId="77777777" w:rsidR="002B2A0B" w:rsidRPr="00945E73" w:rsidRDefault="002B2A0B" w:rsidP="002B2A0B">
            <w:pPr>
              <w:spacing w:after="120"/>
              <w:jc w:val="both"/>
              <w:rPr>
                <w:sz w:val="22"/>
                <w:szCs w:val="22"/>
              </w:rPr>
            </w:pPr>
          </w:p>
          <w:p w14:paraId="6C6BF3D8" w14:textId="77777777" w:rsidR="002B2A0B" w:rsidRPr="00945E73" w:rsidRDefault="002B2A0B" w:rsidP="002B2A0B">
            <w:pPr>
              <w:spacing w:after="120"/>
              <w:jc w:val="both"/>
              <w:rPr>
                <w:sz w:val="22"/>
                <w:szCs w:val="22"/>
              </w:rPr>
            </w:pPr>
          </w:p>
          <w:p w14:paraId="5596767A" w14:textId="77777777" w:rsidR="002B2A0B" w:rsidRPr="00945E73" w:rsidRDefault="002B2A0B" w:rsidP="002B2A0B">
            <w:pPr>
              <w:spacing w:after="120"/>
              <w:jc w:val="both"/>
              <w:rPr>
                <w:sz w:val="22"/>
                <w:szCs w:val="22"/>
              </w:rPr>
            </w:pPr>
          </w:p>
          <w:p w14:paraId="66FC9313" w14:textId="77777777" w:rsidR="002B2A0B" w:rsidRPr="00945E73" w:rsidRDefault="002B2A0B" w:rsidP="002B2A0B">
            <w:pPr>
              <w:spacing w:after="120"/>
              <w:jc w:val="both"/>
              <w:rPr>
                <w:sz w:val="22"/>
                <w:szCs w:val="22"/>
              </w:rPr>
            </w:pPr>
          </w:p>
          <w:p w14:paraId="46A0B9E0" w14:textId="77777777" w:rsidR="002B2A0B" w:rsidRPr="00945E73" w:rsidRDefault="002B2A0B" w:rsidP="002B2A0B">
            <w:pPr>
              <w:spacing w:after="120"/>
              <w:jc w:val="both"/>
              <w:rPr>
                <w:sz w:val="22"/>
                <w:szCs w:val="22"/>
              </w:rPr>
            </w:pPr>
          </w:p>
          <w:p w14:paraId="037D5C71" w14:textId="77777777" w:rsidR="002B2A0B" w:rsidRPr="00945E73" w:rsidRDefault="002B2A0B" w:rsidP="002B2A0B">
            <w:pPr>
              <w:spacing w:after="120"/>
              <w:jc w:val="both"/>
              <w:rPr>
                <w:sz w:val="22"/>
                <w:szCs w:val="22"/>
              </w:rPr>
            </w:pPr>
          </w:p>
          <w:p w14:paraId="4AD11120" w14:textId="77777777" w:rsidR="002B2A0B" w:rsidRPr="00945E73" w:rsidRDefault="002B2A0B" w:rsidP="002B2A0B">
            <w:pPr>
              <w:spacing w:after="120"/>
              <w:jc w:val="both"/>
              <w:rPr>
                <w:sz w:val="22"/>
                <w:szCs w:val="22"/>
              </w:rPr>
            </w:pPr>
          </w:p>
          <w:p w14:paraId="57EC578E" w14:textId="77777777" w:rsidR="002B2A0B" w:rsidRPr="00945E73" w:rsidRDefault="002B2A0B" w:rsidP="002B2A0B">
            <w:pPr>
              <w:spacing w:after="120"/>
              <w:jc w:val="both"/>
              <w:rPr>
                <w:sz w:val="22"/>
                <w:szCs w:val="22"/>
              </w:rPr>
            </w:pPr>
          </w:p>
          <w:p w14:paraId="74D2B7AA" w14:textId="77777777" w:rsidR="002B2A0B" w:rsidRPr="00945E73" w:rsidRDefault="002B2A0B" w:rsidP="002B2A0B">
            <w:pPr>
              <w:spacing w:after="120"/>
              <w:jc w:val="both"/>
              <w:rPr>
                <w:sz w:val="22"/>
                <w:szCs w:val="22"/>
              </w:rPr>
            </w:pPr>
          </w:p>
          <w:p w14:paraId="7F9D6AE8" w14:textId="77777777" w:rsidR="002B2A0B" w:rsidRPr="00945E73" w:rsidRDefault="002B2A0B" w:rsidP="002B2A0B">
            <w:pPr>
              <w:spacing w:after="120"/>
              <w:jc w:val="both"/>
              <w:rPr>
                <w:sz w:val="22"/>
                <w:szCs w:val="22"/>
              </w:rPr>
            </w:pPr>
          </w:p>
          <w:p w14:paraId="120CF924" w14:textId="77777777" w:rsidR="002B2A0B" w:rsidRPr="00945E73" w:rsidRDefault="002B2A0B" w:rsidP="002B2A0B">
            <w:pPr>
              <w:spacing w:after="120"/>
              <w:jc w:val="both"/>
              <w:rPr>
                <w:sz w:val="22"/>
                <w:szCs w:val="22"/>
              </w:rPr>
            </w:pPr>
          </w:p>
          <w:p w14:paraId="26B0F91D" w14:textId="77777777" w:rsidR="002B2A0B" w:rsidRPr="00945E73" w:rsidRDefault="002B2A0B" w:rsidP="002B2A0B">
            <w:pPr>
              <w:spacing w:after="120"/>
              <w:jc w:val="both"/>
              <w:rPr>
                <w:sz w:val="22"/>
                <w:szCs w:val="22"/>
              </w:rPr>
            </w:pPr>
          </w:p>
          <w:p w14:paraId="4BBA54A0" w14:textId="77777777" w:rsidR="002B2A0B" w:rsidRPr="00945E73" w:rsidRDefault="002B2A0B" w:rsidP="002B2A0B">
            <w:pPr>
              <w:spacing w:after="120"/>
              <w:jc w:val="both"/>
              <w:rPr>
                <w:sz w:val="22"/>
                <w:szCs w:val="22"/>
              </w:rPr>
            </w:pPr>
          </w:p>
          <w:p w14:paraId="23144F4C" w14:textId="77777777" w:rsidR="002B2A0B" w:rsidRPr="00945E73" w:rsidRDefault="002B2A0B" w:rsidP="002B2A0B">
            <w:pPr>
              <w:spacing w:after="120"/>
              <w:jc w:val="both"/>
              <w:rPr>
                <w:sz w:val="22"/>
                <w:szCs w:val="22"/>
              </w:rPr>
            </w:pPr>
          </w:p>
          <w:p w14:paraId="034E1F56" w14:textId="77777777" w:rsidR="002B2A0B" w:rsidRPr="00945E73" w:rsidRDefault="002B2A0B" w:rsidP="002B2A0B">
            <w:pPr>
              <w:spacing w:after="120"/>
              <w:jc w:val="both"/>
              <w:rPr>
                <w:sz w:val="22"/>
                <w:szCs w:val="22"/>
              </w:rPr>
            </w:pPr>
          </w:p>
          <w:p w14:paraId="26B4B0BA" w14:textId="77777777" w:rsidR="002B2A0B" w:rsidRPr="00945E73" w:rsidRDefault="002B2A0B" w:rsidP="002B2A0B">
            <w:pPr>
              <w:spacing w:after="120"/>
              <w:jc w:val="both"/>
              <w:rPr>
                <w:sz w:val="22"/>
                <w:szCs w:val="22"/>
              </w:rPr>
            </w:pPr>
          </w:p>
          <w:p w14:paraId="1A0D0248" w14:textId="77777777" w:rsidR="002B2A0B" w:rsidRPr="00945E73" w:rsidRDefault="002B2A0B" w:rsidP="002B2A0B">
            <w:pPr>
              <w:spacing w:after="120"/>
              <w:jc w:val="both"/>
              <w:rPr>
                <w:sz w:val="22"/>
                <w:szCs w:val="22"/>
              </w:rPr>
            </w:pPr>
          </w:p>
          <w:p w14:paraId="7E4D781A" w14:textId="77777777" w:rsidR="002B2A0B" w:rsidRPr="00945E73" w:rsidRDefault="002B2A0B" w:rsidP="002B2A0B">
            <w:pPr>
              <w:spacing w:after="120"/>
              <w:jc w:val="both"/>
              <w:rPr>
                <w:sz w:val="22"/>
                <w:szCs w:val="22"/>
              </w:rPr>
            </w:pPr>
          </w:p>
          <w:p w14:paraId="57EE5B36" w14:textId="77777777" w:rsidR="002B2A0B" w:rsidRPr="00945E73" w:rsidRDefault="002B2A0B" w:rsidP="002B2A0B">
            <w:pPr>
              <w:spacing w:after="120"/>
              <w:jc w:val="both"/>
              <w:rPr>
                <w:sz w:val="22"/>
                <w:szCs w:val="22"/>
              </w:rPr>
            </w:pPr>
          </w:p>
          <w:p w14:paraId="77278AEA" w14:textId="77777777" w:rsidR="002B2A0B" w:rsidRPr="00945E73" w:rsidRDefault="002B2A0B" w:rsidP="002B2A0B">
            <w:pPr>
              <w:spacing w:after="120"/>
              <w:jc w:val="both"/>
              <w:rPr>
                <w:sz w:val="22"/>
                <w:szCs w:val="22"/>
              </w:rPr>
            </w:pPr>
          </w:p>
          <w:p w14:paraId="4F0A9DE3" w14:textId="77777777" w:rsidR="002B2A0B" w:rsidRPr="00945E73" w:rsidRDefault="002B2A0B" w:rsidP="002B2A0B">
            <w:pPr>
              <w:spacing w:after="120"/>
              <w:jc w:val="both"/>
              <w:rPr>
                <w:sz w:val="22"/>
                <w:szCs w:val="22"/>
              </w:rPr>
            </w:pPr>
          </w:p>
          <w:p w14:paraId="78378E2B" w14:textId="77777777" w:rsidR="002B2A0B" w:rsidRPr="00945E73" w:rsidRDefault="002B2A0B" w:rsidP="002B2A0B">
            <w:pPr>
              <w:spacing w:after="120"/>
              <w:jc w:val="both"/>
              <w:rPr>
                <w:sz w:val="22"/>
                <w:szCs w:val="22"/>
              </w:rPr>
            </w:pPr>
          </w:p>
          <w:p w14:paraId="2D34DE4D" w14:textId="77777777" w:rsidR="002B2A0B" w:rsidRPr="00945E73" w:rsidRDefault="002B2A0B" w:rsidP="002B2A0B">
            <w:pPr>
              <w:spacing w:after="120"/>
              <w:jc w:val="both"/>
              <w:rPr>
                <w:sz w:val="22"/>
                <w:szCs w:val="22"/>
              </w:rPr>
            </w:pPr>
          </w:p>
          <w:p w14:paraId="3706060F" w14:textId="77777777" w:rsidR="002B2A0B" w:rsidRPr="00945E73" w:rsidRDefault="002B2A0B" w:rsidP="002B2A0B">
            <w:pPr>
              <w:spacing w:after="120"/>
              <w:jc w:val="both"/>
              <w:rPr>
                <w:sz w:val="22"/>
                <w:szCs w:val="22"/>
              </w:rPr>
            </w:pPr>
          </w:p>
          <w:p w14:paraId="4BFA247F" w14:textId="77777777" w:rsidR="002B2A0B" w:rsidRPr="00945E73" w:rsidRDefault="002B2A0B" w:rsidP="002B2A0B">
            <w:pPr>
              <w:spacing w:after="120"/>
              <w:jc w:val="both"/>
              <w:rPr>
                <w:sz w:val="22"/>
                <w:szCs w:val="22"/>
              </w:rPr>
            </w:pPr>
          </w:p>
          <w:p w14:paraId="6183455A" w14:textId="77777777" w:rsidR="002B2A0B" w:rsidRPr="00945E73" w:rsidRDefault="002B2A0B" w:rsidP="002B2A0B">
            <w:pPr>
              <w:spacing w:after="120"/>
              <w:jc w:val="both"/>
              <w:rPr>
                <w:sz w:val="22"/>
                <w:szCs w:val="22"/>
              </w:rPr>
            </w:pPr>
          </w:p>
          <w:p w14:paraId="54A35FF8" w14:textId="77777777" w:rsidR="002B2A0B" w:rsidRPr="00945E73" w:rsidRDefault="002B2A0B" w:rsidP="002B2A0B">
            <w:pPr>
              <w:spacing w:after="120"/>
              <w:jc w:val="both"/>
              <w:rPr>
                <w:sz w:val="22"/>
                <w:szCs w:val="22"/>
              </w:rPr>
            </w:pPr>
          </w:p>
          <w:p w14:paraId="5F35A274" w14:textId="77777777" w:rsidR="002B2A0B" w:rsidRPr="00945E73" w:rsidRDefault="002B2A0B" w:rsidP="002B2A0B">
            <w:pPr>
              <w:spacing w:after="120"/>
              <w:jc w:val="both"/>
              <w:rPr>
                <w:sz w:val="22"/>
                <w:szCs w:val="22"/>
              </w:rPr>
            </w:pPr>
          </w:p>
          <w:p w14:paraId="2DF01E74" w14:textId="77777777" w:rsidR="002B2A0B" w:rsidRPr="00945E73" w:rsidRDefault="002B2A0B" w:rsidP="002B2A0B">
            <w:pPr>
              <w:spacing w:after="120"/>
              <w:jc w:val="both"/>
              <w:rPr>
                <w:sz w:val="22"/>
                <w:szCs w:val="22"/>
              </w:rPr>
            </w:pPr>
          </w:p>
          <w:p w14:paraId="2B586EF6" w14:textId="77777777" w:rsidR="002B2A0B" w:rsidRPr="00945E73" w:rsidRDefault="002B2A0B" w:rsidP="002B2A0B">
            <w:pPr>
              <w:spacing w:after="120"/>
              <w:jc w:val="both"/>
              <w:rPr>
                <w:sz w:val="22"/>
                <w:szCs w:val="22"/>
              </w:rPr>
            </w:pPr>
          </w:p>
          <w:p w14:paraId="3E7A3861" w14:textId="77777777" w:rsidR="002B2A0B" w:rsidRPr="00945E73" w:rsidRDefault="002B2A0B" w:rsidP="002B2A0B">
            <w:pPr>
              <w:spacing w:after="120"/>
              <w:jc w:val="both"/>
              <w:rPr>
                <w:sz w:val="22"/>
                <w:szCs w:val="22"/>
              </w:rPr>
            </w:pPr>
          </w:p>
          <w:p w14:paraId="13DAD8C5" w14:textId="77777777" w:rsidR="002B2A0B" w:rsidRPr="00945E73" w:rsidRDefault="002B2A0B" w:rsidP="002B2A0B">
            <w:pPr>
              <w:spacing w:after="120"/>
              <w:jc w:val="both"/>
              <w:rPr>
                <w:sz w:val="22"/>
                <w:szCs w:val="22"/>
              </w:rPr>
            </w:pPr>
          </w:p>
          <w:p w14:paraId="11B31BCE" w14:textId="77777777" w:rsidR="002B2A0B" w:rsidRPr="00945E73" w:rsidRDefault="002B2A0B" w:rsidP="002B2A0B">
            <w:pPr>
              <w:spacing w:after="120"/>
              <w:jc w:val="both"/>
              <w:rPr>
                <w:sz w:val="22"/>
                <w:szCs w:val="22"/>
              </w:rPr>
            </w:pPr>
          </w:p>
          <w:p w14:paraId="376748E4" w14:textId="77777777" w:rsidR="002B2A0B" w:rsidRPr="00945E73" w:rsidRDefault="002B2A0B" w:rsidP="002B2A0B">
            <w:pPr>
              <w:spacing w:after="120"/>
              <w:jc w:val="both"/>
              <w:rPr>
                <w:sz w:val="22"/>
                <w:szCs w:val="22"/>
              </w:rPr>
            </w:pPr>
          </w:p>
          <w:p w14:paraId="6BEA869F" w14:textId="77777777" w:rsidR="002B2A0B" w:rsidRPr="00945E73" w:rsidRDefault="002B2A0B" w:rsidP="002B2A0B">
            <w:pPr>
              <w:spacing w:after="120"/>
              <w:jc w:val="both"/>
              <w:rPr>
                <w:sz w:val="22"/>
                <w:szCs w:val="22"/>
              </w:rPr>
            </w:pPr>
          </w:p>
          <w:p w14:paraId="46BC8C15" w14:textId="77777777" w:rsidR="002B2A0B" w:rsidRPr="00945E73" w:rsidRDefault="002B2A0B" w:rsidP="002B2A0B">
            <w:pPr>
              <w:spacing w:after="120"/>
              <w:jc w:val="both"/>
              <w:rPr>
                <w:sz w:val="22"/>
                <w:szCs w:val="22"/>
              </w:rPr>
            </w:pPr>
          </w:p>
          <w:p w14:paraId="03B51F2C" w14:textId="77777777" w:rsidR="002B2A0B" w:rsidRPr="00945E73" w:rsidRDefault="002B2A0B" w:rsidP="002B2A0B">
            <w:pPr>
              <w:spacing w:after="120"/>
              <w:jc w:val="both"/>
              <w:rPr>
                <w:sz w:val="22"/>
                <w:szCs w:val="22"/>
              </w:rPr>
            </w:pPr>
          </w:p>
          <w:p w14:paraId="0F4FC292" w14:textId="77777777" w:rsidR="002B2A0B" w:rsidRPr="00945E73" w:rsidRDefault="002B2A0B" w:rsidP="002B2A0B">
            <w:pPr>
              <w:spacing w:after="120"/>
              <w:jc w:val="both"/>
              <w:rPr>
                <w:sz w:val="22"/>
                <w:szCs w:val="22"/>
              </w:rPr>
            </w:pPr>
          </w:p>
          <w:p w14:paraId="3E62110C" w14:textId="77777777" w:rsidR="002B2A0B" w:rsidRPr="00945E73" w:rsidRDefault="002B2A0B" w:rsidP="002B2A0B">
            <w:pPr>
              <w:spacing w:after="120"/>
              <w:jc w:val="both"/>
              <w:rPr>
                <w:sz w:val="22"/>
                <w:szCs w:val="22"/>
              </w:rPr>
            </w:pPr>
          </w:p>
          <w:p w14:paraId="2D9148F4" w14:textId="77777777" w:rsidR="002B2A0B" w:rsidRPr="00945E73" w:rsidRDefault="002B2A0B" w:rsidP="002B2A0B">
            <w:pPr>
              <w:spacing w:after="120"/>
              <w:jc w:val="both"/>
              <w:rPr>
                <w:sz w:val="22"/>
                <w:szCs w:val="22"/>
              </w:rPr>
            </w:pPr>
          </w:p>
          <w:p w14:paraId="0F9E71AC" w14:textId="77777777" w:rsidR="002B2A0B" w:rsidRPr="00945E73" w:rsidRDefault="002B2A0B" w:rsidP="002B2A0B">
            <w:pPr>
              <w:spacing w:after="120"/>
              <w:jc w:val="both"/>
              <w:rPr>
                <w:sz w:val="22"/>
                <w:szCs w:val="22"/>
              </w:rPr>
            </w:pPr>
          </w:p>
          <w:p w14:paraId="3DA9F25D" w14:textId="77777777" w:rsidR="002B2A0B" w:rsidRPr="00945E73" w:rsidRDefault="002B2A0B" w:rsidP="002B2A0B">
            <w:pPr>
              <w:spacing w:after="120"/>
              <w:jc w:val="both"/>
              <w:rPr>
                <w:sz w:val="22"/>
                <w:szCs w:val="22"/>
              </w:rPr>
            </w:pPr>
          </w:p>
          <w:p w14:paraId="5B287151" w14:textId="77777777" w:rsidR="002B2A0B" w:rsidRPr="00945E73" w:rsidRDefault="002B2A0B" w:rsidP="002B2A0B">
            <w:pPr>
              <w:spacing w:after="120"/>
              <w:jc w:val="both"/>
              <w:rPr>
                <w:sz w:val="22"/>
                <w:szCs w:val="22"/>
              </w:rPr>
            </w:pPr>
          </w:p>
          <w:p w14:paraId="67DACDDF" w14:textId="77777777" w:rsidR="002B2A0B" w:rsidRPr="00945E73" w:rsidRDefault="002B2A0B" w:rsidP="002B2A0B">
            <w:pPr>
              <w:spacing w:after="120"/>
              <w:jc w:val="both"/>
              <w:rPr>
                <w:sz w:val="22"/>
                <w:szCs w:val="22"/>
              </w:rPr>
            </w:pPr>
          </w:p>
          <w:p w14:paraId="61ED1235" w14:textId="77777777" w:rsidR="002B2A0B" w:rsidRPr="00945E73" w:rsidRDefault="002B2A0B" w:rsidP="002B2A0B">
            <w:pPr>
              <w:spacing w:after="120"/>
              <w:jc w:val="both"/>
              <w:rPr>
                <w:sz w:val="22"/>
                <w:szCs w:val="22"/>
              </w:rPr>
            </w:pPr>
          </w:p>
          <w:p w14:paraId="62F8DFAD" w14:textId="77777777" w:rsidR="002B2A0B" w:rsidRPr="00945E73" w:rsidRDefault="002B2A0B" w:rsidP="002B2A0B">
            <w:pPr>
              <w:spacing w:after="120"/>
              <w:jc w:val="both"/>
              <w:rPr>
                <w:sz w:val="22"/>
                <w:szCs w:val="22"/>
              </w:rPr>
            </w:pPr>
          </w:p>
          <w:p w14:paraId="1093899B" w14:textId="77777777" w:rsidR="002B2A0B" w:rsidRPr="00945E73" w:rsidRDefault="002B2A0B" w:rsidP="002B2A0B">
            <w:pPr>
              <w:spacing w:after="120"/>
              <w:jc w:val="both"/>
              <w:rPr>
                <w:sz w:val="22"/>
                <w:szCs w:val="22"/>
              </w:rPr>
            </w:pPr>
          </w:p>
          <w:p w14:paraId="76DCBE19" w14:textId="77777777" w:rsidR="002B2A0B" w:rsidRPr="00945E73" w:rsidRDefault="002B2A0B" w:rsidP="002B2A0B">
            <w:pPr>
              <w:spacing w:after="120"/>
              <w:jc w:val="both"/>
              <w:rPr>
                <w:sz w:val="22"/>
                <w:szCs w:val="22"/>
              </w:rPr>
            </w:pPr>
          </w:p>
          <w:p w14:paraId="7A845EB6" w14:textId="77777777" w:rsidR="002B2A0B" w:rsidRPr="00945E73" w:rsidRDefault="002B2A0B" w:rsidP="002B2A0B">
            <w:pPr>
              <w:spacing w:after="120"/>
              <w:jc w:val="both"/>
              <w:rPr>
                <w:sz w:val="22"/>
                <w:szCs w:val="22"/>
              </w:rPr>
            </w:pPr>
          </w:p>
          <w:p w14:paraId="7D44DC0F" w14:textId="77777777" w:rsidR="002B2A0B" w:rsidRPr="00945E73" w:rsidRDefault="002B2A0B" w:rsidP="002B2A0B">
            <w:pPr>
              <w:spacing w:after="120"/>
              <w:jc w:val="both"/>
              <w:rPr>
                <w:sz w:val="22"/>
                <w:szCs w:val="22"/>
              </w:rPr>
            </w:pPr>
          </w:p>
          <w:p w14:paraId="0502BFF9" w14:textId="77777777" w:rsidR="002B2A0B" w:rsidRPr="00945E73" w:rsidRDefault="002B2A0B" w:rsidP="002B2A0B">
            <w:pPr>
              <w:spacing w:after="120"/>
              <w:jc w:val="both"/>
              <w:rPr>
                <w:sz w:val="22"/>
                <w:szCs w:val="22"/>
              </w:rPr>
            </w:pPr>
          </w:p>
          <w:p w14:paraId="5FD3522D" w14:textId="77777777" w:rsidR="002B2A0B" w:rsidRPr="00945E73" w:rsidRDefault="002B2A0B" w:rsidP="002B2A0B">
            <w:pPr>
              <w:spacing w:after="120"/>
              <w:jc w:val="both"/>
              <w:rPr>
                <w:sz w:val="22"/>
                <w:szCs w:val="22"/>
              </w:rPr>
            </w:pPr>
          </w:p>
          <w:p w14:paraId="4A6DE3A2" w14:textId="77777777" w:rsidR="002B2A0B" w:rsidRPr="00945E73" w:rsidRDefault="002B2A0B" w:rsidP="002B2A0B">
            <w:pPr>
              <w:spacing w:after="120"/>
              <w:jc w:val="both"/>
              <w:rPr>
                <w:sz w:val="22"/>
                <w:szCs w:val="22"/>
              </w:rPr>
            </w:pPr>
          </w:p>
          <w:p w14:paraId="67425E7B" w14:textId="77777777" w:rsidR="002B2A0B" w:rsidRPr="00945E73" w:rsidRDefault="002B2A0B" w:rsidP="002B2A0B">
            <w:pPr>
              <w:spacing w:after="120"/>
              <w:jc w:val="both"/>
              <w:rPr>
                <w:sz w:val="22"/>
                <w:szCs w:val="22"/>
              </w:rPr>
            </w:pPr>
          </w:p>
          <w:p w14:paraId="51DA77E2" w14:textId="77777777" w:rsidR="002B2A0B" w:rsidRPr="00945E73" w:rsidRDefault="002B2A0B" w:rsidP="002B2A0B">
            <w:pPr>
              <w:spacing w:after="120"/>
              <w:jc w:val="both"/>
              <w:rPr>
                <w:sz w:val="22"/>
                <w:szCs w:val="22"/>
              </w:rPr>
            </w:pPr>
          </w:p>
          <w:p w14:paraId="3FF56D66" w14:textId="77777777" w:rsidR="002B2A0B" w:rsidRPr="00945E73" w:rsidRDefault="002B2A0B" w:rsidP="002B2A0B">
            <w:pPr>
              <w:spacing w:after="120"/>
              <w:jc w:val="both"/>
              <w:rPr>
                <w:sz w:val="22"/>
                <w:szCs w:val="22"/>
              </w:rPr>
            </w:pPr>
          </w:p>
          <w:p w14:paraId="5C2962AD" w14:textId="77777777" w:rsidR="002B2A0B" w:rsidRPr="00945E73" w:rsidRDefault="002B2A0B" w:rsidP="002B2A0B">
            <w:pPr>
              <w:spacing w:after="120"/>
              <w:jc w:val="both"/>
              <w:rPr>
                <w:sz w:val="22"/>
                <w:szCs w:val="22"/>
              </w:rPr>
            </w:pPr>
          </w:p>
          <w:p w14:paraId="413414B7" w14:textId="77777777" w:rsidR="002B2A0B" w:rsidRPr="00945E73" w:rsidRDefault="002B2A0B" w:rsidP="002B2A0B">
            <w:pPr>
              <w:spacing w:after="120"/>
              <w:jc w:val="both"/>
              <w:rPr>
                <w:sz w:val="22"/>
                <w:szCs w:val="22"/>
              </w:rPr>
            </w:pPr>
          </w:p>
          <w:p w14:paraId="01481A2D" w14:textId="77777777" w:rsidR="002B2A0B" w:rsidRPr="00945E73" w:rsidRDefault="002B2A0B" w:rsidP="002B2A0B">
            <w:pPr>
              <w:spacing w:after="120"/>
              <w:jc w:val="both"/>
              <w:rPr>
                <w:sz w:val="22"/>
                <w:szCs w:val="22"/>
              </w:rPr>
            </w:pPr>
          </w:p>
          <w:p w14:paraId="75DF7230" w14:textId="77777777" w:rsidR="002B2A0B" w:rsidRPr="00945E73" w:rsidRDefault="002B2A0B" w:rsidP="002B2A0B">
            <w:pPr>
              <w:spacing w:after="120"/>
              <w:jc w:val="both"/>
              <w:rPr>
                <w:sz w:val="22"/>
                <w:szCs w:val="22"/>
              </w:rPr>
            </w:pPr>
          </w:p>
          <w:p w14:paraId="7E65020C" w14:textId="77777777" w:rsidR="002B2A0B" w:rsidRPr="00945E73" w:rsidRDefault="002B2A0B" w:rsidP="002B2A0B">
            <w:pPr>
              <w:spacing w:after="120"/>
              <w:jc w:val="both"/>
              <w:rPr>
                <w:sz w:val="22"/>
                <w:szCs w:val="22"/>
              </w:rPr>
            </w:pPr>
          </w:p>
          <w:p w14:paraId="7122A228" w14:textId="77777777" w:rsidR="002B2A0B" w:rsidRPr="00945E73" w:rsidRDefault="002B2A0B" w:rsidP="002B2A0B">
            <w:pPr>
              <w:spacing w:after="120"/>
              <w:jc w:val="both"/>
              <w:rPr>
                <w:sz w:val="22"/>
                <w:szCs w:val="22"/>
              </w:rPr>
            </w:pPr>
          </w:p>
          <w:p w14:paraId="0338BC88" w14:textId="77777777" w:rsidR="002B2A0B" w:rsidRPr="00945E73" w:rsidRDefault="002B2A0B" w:rsidP="002B2A0B">
            <w:pPr>
              <w:spacing w:after="120"/>
              <w:jc w:val="both"/>
              <w:rPr>
                <w:sz w:val="22"/>
                <w:szCs w:val="22"/>
              </w:rPr>
            </w:pPr>
          </w:p>
          <w:p w14:paraId="0EFB1ED6" w14:textId="77777777" w:rsidR="002B2A0B" w:rsidRPr="00945E73" w:rsidRDefault="002B2A0B" w:rsidP="002B2A0B">
            <w:pPr>
              <w:spacing w:after="120"/>
              <w:jc w:val="both"/>
              <w:rPr>
                <w:sz w:val="22"/>
                <w:szCs w:val="22"/>
              </w:rPr>
            </w:pPr>
          </w:p>
          <w:p w14:paraId="2CDE32E0" w14:textId="77777777" w:rsidR="002B2A0B" w:rsidRPr="00945E73" w:rsidRDefault="002B2A0B" w:rsidP="002B2A0B">
            <w:pPr>
              <w:spacing w:after="120"/>
              <w:jc w:val="both"/>
              <w:rPr>
                <w:sz w:val="22"/>
                <w:szCs w:val="22"/>
              </w:rPr>
            </w:pPr>
          </w:p>
          <w:p w14:paraId="70110939" w14:textId="77777777" w:rsidR="002B2A0B" w:rsidRPr="00945E73" w:rsidRDefault="002B2A0B" w:rsidP="002B2A0B">
            <w:pPr>
              <w:spacing w:after="120"/>
              <w:jc w:val="both"/>
              <w:rPr>
                <w:sz w:val="22"/>
                <w:szCs w:val="22"/>
              </w:rPr>
            </w:pPr>
          </w:p>
          <w:p w14:paraId="690E9739" w14:textId="77777777" w:rsidR="002B2A0B" w:rsidRPr="00945E73" w:rsidRDefault="002B2A0B" w:rsidP="002B2A0B">
            <w:pPr>
              <w:spacing w:after="120"/>
              <w:jc w:val="both"/>
              <w:rPr>
                <w:sz w:val="22"/>
                <w:szCs w:val="22"/>
              </w:rPr>
            </w:pPr>
          </w:p>
          <w:p w14:paraId="0B273E98" w14:textId="77777777" w:rsidR="002B2A0B" w:rsidRPr="00945E73" w:rsidRDefault="002B2A0B" w:rsidP="002B2A0B">
            <w:pPr>
              <w:spacing w:after="120"/>
              <w:jc w:val="both"/>
              <w:rPr>
                <w:sz w:val="22"/>
                <w:szCs w:val="22"/>
              </w:rPr>
            </w:pPr>
          </w:p>
          <w:p w14:paraId="3743C3C5" w14:textId="77777777" w:rsidR="002B2A0B" w:rsidRPr="00945E73" w:rsidRDefault="002B2A0B" w:rsidP="002B2A0B">
            <w:pPr>
              <w:spacing w:after="120"/>
              <w:jc w:val="both"/>
              <w:rPr>
                <w:sz w:val="22"/>
                <w:szCs w:val="22"/>
              </w:rPr>
            </w:pPr>
          </w:p>
          <w:p w14:paraId="28E62690" w14:textId="77777777" w:rsidR="002B2A0B" w:rsidRPr="00945E73" w:rsidRDefault="002B2A0B" w:rsidP="002B2A0B">
            <w:pPr>
              <w:spacing w:after="120"/>
              <w:jc w:val="both"/>
              <w:rPr>
                <w:sz w:val="22"/>
                <w:szCs w:val="22"/>
              </w:rPr>
            </w:pPr>
          </w:p>
          <w:p w14:paraId="6C371FF1" w14:textId="77777777" w:rsidR="002B2A0B" w:rsidRPr="00945E73" w:rsidRDefault="002B2A0B" w:rsidP="002B2A0B">
            <w:pPr>
              <w:spacing w:after="120"/>
              <w:jc w:val="both"/>
              <w:rPr>
                <w:sz w:val="22"/>
                <w:szCs w:val="22"/>
              </w:rPr>
            </w:pPr>
          </w:p>
          <w:p w14:paraId="0F6B6A05" w14:textId="77777777" w:rsidR="002B2A0B" w:rsidRPr="00945E73" w:rsidRDefault="002B2A0B" w:rsidP="002B2A0B">
            <w:pPr>
              <w:spacing w:after="120"/>
              <w:jc w:val="both"/>
              <w:rPr>
                <w:sz w:val="22"/>
                <w:szCs w:val="22"/>
              </w:rPr>
            </w:pPr>
          </w:p>
          <w:p w14:paraId="6E2EDE33" w14:textId="77777777" w:rsidR="002B2A0B" w:rsidRPr="00945E73" w:rsidRDefault="002B2A0B" w:rsidP="002B2A0B">
            <w:pPr>
              <w:spacing w:after="120"/>
              <w:jc w:val="both"/>
              <w:rPr>
                <w:sz w:val="22"/>
                <w:szCs w:val="22"/>
              </w:rPr>
            </w:pPr>
          </w:p>
          <w:p w14:paraId="3C8289FF" w14:textId="77777777" w:rsidR="002B2A0B" w:rsidRPr="00945E73" w:rsidRDefault="002B2A0B" w:rsidP="002B2A0B">
            <w:pPr>
              <w:spacing w:after="120"/>
              <w:jc w:val="both"/>
              <w:rPr>
                <w:sz w:val="22"/>
                <w:szCs w:val="22"/>
              </w:rPr>
            </w:pPr>
          </w:p>
          <w:p w14:paraId="2658C167" w14:textId="77777777" w:rsidR="002B2A0B" w:rsidRPr="00945E73" w:rsidRDefault="002B2A0B" w:rsidP="002B2A0B">
            <w:pPr>
              <w:spacing w:after="120"/>
              <w:jc w:val="both"/>
              <w:rPr>
                <w:sz w:val="22"/>
                <w:szCs w:val="22"/>
              </w:rPr>
            </w:pPr>
          </w:p>
          <w:p w14:paraId="47C48AA2" w14:textId="77777777" w:rsidR="002B2A0B" w:rsidRPr="00945E73" w:rsidRDefault="002B2A0B" w:rsidP="002B2A0B">
            <w:pPr>
              <w:spacing w:after="120"/>
              <w:jc w:val="both"/>
              <w:rPr>
                <w:sz w:val="22"/>
                <w:szCs w:val="22"/>
              </w:rPr>
            </w:pPr>
          </w:p>
          <w:p w14:paraId="625FDFF0" w14:textId="77777777" w:rsidR="002B2A0B" w:rsidRPr="00945E73" w:rsidRDefault="002B2A0B" w:rsidP="002B2A0B">
            <w:pPr>
              <w:spacing w:after="120"/>
              <w:jc w:val="both"/>
              <w:rPr>
                <w:sz w:val="22"/>
                <w:szCs w:val="22"/>
              </w:rPr>
            </w:pPr>
          </w:p>
          <w:p w14:paraId="241CFB29" w14:textId="77777777" w:rsidR="002B2A0B" w:rsidRPr="00945E73" w:rsidRDefault="002B2A0B" w:rsidP="002B2A0B">
            <w:pPr>
              <w:spacing w:after="120"/>
              <w:jc w:val="both"/>
              <w:rPr>
                <w:sz w:val="22"/>
                <w:szCs w:val="22"/>
              </w:rPr>
            </w:pPr>
          </w:p>
          <w:p w14:paraId="453874F9" w14:textId="77777777" w:rsidR="002B2A0B" w:rsidRPr="00945E73" w:rsidRDefault="002B2A0B" w:rsidP="002B2A0B">
            <w:pPr>
              <w:spacing w:after="120"/>
              <w:jc w:val="both"/>
              <w:rPr>
                <w:sz w:val="22"/>
                <w:szCs w:val="22"/>
              </w:rPr>
            </w:pPr>
          </w:p>
          <w:p w14:paraId="0100513C" w14:textId="77777777" w:rsidR="002B2A0B" w:rsidRPr="00945E73" w:rsidRDefault="002B2A0B" w:rsidP="002B2A0B">
            <w:pPr>
              <w:spacing w:after="120"/>
              <w:jc w:val="both"/>
              <w:rPr>
                <w:sz w:val="22"/>
                <w:szCs w:val="22"/>
              </w:rPr>
            </w:pPr>
          </w:p>
          <w:p w14:paraId="1DE3B9C3" w14:textId="77777777" w:rsidR="002B2A0B" w:rsidRPr="00945E73" w:rsidRDefault="002B2A0B" w:rsidP="002B2A0B">
            <w:pPr>
              <w:spacing w:after="120"/>
              <w:jc w:val="both"/>
              <w:rPr>
                <w:sz w:val="22"/>
                <w:szCs w:val="22"/>
              </w:rPr>
            </w:pPr>
          </w:p>
          <w:p w14:paraId="51A149CF" w14:textId="77777777" w:rsidR="002B2A0B" w:rsidRPr="00945E73" w:rsidRDefault="002B2A0B" w:rsidP="002B2A0B">
            <w:pPr>
              <w:spacing w:after="120"/>
              <w:jc w:val="both"/>
              <w:rPr>
                <w:sz w:val="22"/>
                <w:szCs w:val="22"/>
              </w:rPr>
            </w:pPr>
          </w:p>
          <w:p w14:paraId="2109A980" w14:textId="77777777" w:rsidR="002B2A0B" w:rsidRPr="00945E73" w:rsidRDefault="002B2A0B" w:rsidP="002B2A0B">
            <w:pPr>
              <w:spacing w:after="120"/>
              <w:jc w:val="both"/>
              <w:rPr>
                <w:sz w:val="22"/>
                <w:szCs w:val="22"/>
              </w:rPr>
            </w:pPr>
          </w:p>
          <w:p w14:paraId="5FA95B63" w14:textId="77777777" w:rsidR="002B2A0B" w:rsidRPr="00945E73" w:rsidRDefault="002B2A0B" w:rsidP="002B2A0B">
            <w:pPr>
              <w:spacing w:after="120"/>
              <w:jc w:val="both"/>
              <w:rPr>
                <w:sz w:val="22"/>
                <w:szCs w:val="22"/>
              </w:rPr>
            </w:pPr>
          </w:p>
          <w:p w14:paraId="1E831B26" w14:textId="77777777" w:rsidR="002B2A0B" w:rsidRPr="00945E73" w:rsidRDefault="002B2A0B" w:rsidP="002B2A0B">
            <w:pPr>
              <w:spacing w:after="120"/>
              <w:jc w:val="both"/>
              <w:rPr>
                <w:sz w:val="22"/>
                <w:szCs w:val="22"/>
              </w:rPr>
            </w:pPr>
          </w:p>
          <w:p w14:paraId="14919291" w14:textId="77777777" w:rsidR="002B2A0B" w:rsidRPr="00945E73" w:rsidRDefault="002B2A0B" w:rsidP="002B2A0B">
            <w:pPr>
              <w:spacing w:after="120"/>
              <w:jc w:val="both"/>
              <w:rPr>
                <w:sz w:val="22"/>
                <w:szCs w:val="22"/>
              </w:rPr>
            </w:pPr>
          </w:p>
          <w:p w14:paraId="223D27FA" w14:textId="77777777" w:rsidR="002B2A0B" w:rsidRPr="00945E73" w:rsidRDefault="002B2A0B" w:rsidP="002B2A0B">
            <w:pPr>
              <w:spacing w:after="120"/>
              <w:jc w:val="both"/>
              <w:rPr>
                <w:sz w:val="22"/>
                <w:szCs w:val="22"/>
              </w:rPr>
            </w:pPr>
          </w:p>
          <w:p w14:paraId="1241B4EB" w14:textId="77777777" w:rsidR="002B2A0B" w:rsidRPr="00945E73" w:rsidRDefault="002B2A0B" w:rsidP="002B2A0B">
            <w:pPr>
              <w:spacing w:after="120"/>
              <w:jc w:val="both"/>
              <w:rPr>
                <w:sz w:val="22"/>
                <w:szCs w:val="22"/>
              </w:rPr>
            </w:pPr>
          </w:p>
          <w:p w14:paraId="3D5E1A66" w14:textId="77777777" w:rsidR="002B2A0B" w:rsidRPr="00945E73" w:rsidRDefault="002B2A0B" w:rsidP="002B2A0B">
            <w:pPr>
              <w:spacing w:after="120"/>
              <w:jc w:val="both"/>
              <w:rPr>
                <w:sz w:val="22"/>
                <w:szCs w:val="22"/>
              </w:rPr>
            </w:pPr>
          </w:p>
          <w:p w14:paraId="2F42E9F8" w14:textId="77777777" w:rsidR="002B2A0B" w:rsidRPr="00945E73" w:rsidRDefault="002B2A0B" w:rsidP="002B2A0B">
            <w:pPr>
              <w:spacing w:after="120"/>
              <w:jc w:val="both"/>
              <w:rPr>
                <w:sz w:val="22"/>
                <w:szCs w:val="22"/>
              </w:rPr>
            </w:pPr>
          </w:p>
          <w:p w14:paraId="3EDD8735" w14:textId="77777777" w:rsidR="002B2A0B" w:rsidRPr="00945E73" w:rsidRDefault="002B2A0B" w:rsidP="002B2A0B">
            <w:pPr>
              <w:spacing w:after="120"/>
              <w:jc w:val="both"/>
              <w:rPr>
                <w:sz w:val="22"/>
                <w:szCs w:val="22"/>
              </w:rPr>
            </w:pPr>
          </w:p>
          <w:p w14:paraId="2868B341" w14:textId="77777777" w:rsidR="002B2A0B" w:rsidRPr="00945E73" w:rsidRDefault="002B2A0B" w:rsidP="002B2A0B">
            <w:pPr>
              <w:spacing w:after="120"/>
              <w:jc w:val="both"/>
              <w:rPr>
                <w:sz w:val="22"/>
                <w:szCs w:val="22"/>
              </w:rPr>
            </w:pPr>
          </w:p>
          <w:p w14:paraId="6029D909" w14:textId="77777777" w:rsidR="002B2A0B" w:rsidRPr="00945E73" w:rsidRDefault="002B2A0B" w:rsidP="002B2A0B">
            <w:pPr>
              <w:spacing w:after="120"/>
              <w:jc w:val="both"/>
              <w:rPr>
                <w:sz w:val="22"/>
                <w:szCs w:val="22"/>
              </w:rPr>
            </w:pPr>
          </w:p>
          <w:p w14:paraId="59D5D515" w14:textId="77777777" w:rsidR="002B2A0B" w:rsidRPr="00945E73" w:rsidRDefault="002B2A0B" w:rsidP="002B2A0B">
            <w:pPr>
              <w:spacing w:after="120"/>
              <w:jc w:val="both"/>
              <w:rPr>
                <w:sz w:val="22"/>
                <w:szCs w:val="22"/>
              </w:rPr>
            </w:pPr>
          </w:p>
          <w:p w14:paraId="226667D6" w14:textId="77777777" w:rsidR="002B2A0B" w:rsidRPr="00945E73" w:rsidRDefault="002B2A0B" w:rsidP="002B2A0B">
            <w:pPr>
              <w:spacing w:after="120"/>
              <w:jc w:val="both"/>
              <w:rPr>
                <w:sz w:val="22"/>
                <w:szCs w:val="22"/>
              </w:rPr>
            </w:pPr>
          </w:p>
          <w:p w14:paraId="17C60676" w14:textId="77777777" w:rsidR="002B2A0B" w:rsidRPr="00945E73" w:rsidRDefault="002B2A0B" w:rsidP="002B2A0B">
            <w:pPr>
              <w:spacing w:after="120"/>
              <w:jc w:val="both"/>
              <w:rPr>
                <w:sz w:val="22"/>
                <w:szCs w:val="22"/>
              </w:rPr>
            </w:pPr>
          </w:p>
          <w:p w14:paraId="53105E2B" w14:textId="77777777" w:rsidR="002B2A0B" w:rsidRPr="00945E73" w:rsidRDefault="002B2A0B" w:rsidP="002B2A0B">
            <w:pPr>
              <w:spacing w:after="120"/>
              <w:jc w:val="both"/>
              <w:rPr>
                <w:sz w:val="22"/>
                <w:szCs w:val="22"/>
              </w:rPr>
            </w:pPr>
          </w:p>
          <w:p w14:paraId="3EDB7E05" w14:textId="77777777" w:rsidR="002B2A0B" w:rsidRPr="00945E73" w:rsidRDefault="002B2A0B" w:rsidP="002B2A0B">
            <w:pPr>
              <w:spacing w:after="120"/>
              <w:jc w:val="both"/>
              <w:rPr>
                <w:sz w:val="22"/>
                <w:szCs w:val="22"/>
              </w:rPr>
            </w:pPr>
          </w:p>
          <w:p w14:paraId="5CB83B3C" w14:textId="77777777" w:rsidR="002B2A0B" w:rsidRPr="00945E73" w:rsidRDefault="002B2A0B" w:rsidP="002B2A0B">
            <w:pPr>
              <w:spacing w:after="120"/>
              <w:jc w:val="both"/>
              <w:rPr>
                <w:sz w:val="22"/>
                <w:szCs w:val="22"/>
              </w:rPr>
            </w:pPr>
          </w:p>
          <w:p w14:paraId="08C00406" w14:textId="77777777" w:rsidR="002B2A0B" w:rsidRPr="00945E73" w:rsidRDefault="002B2A0B" w:rsidP="002B2A0B">
            <w:pPr>
              <w:spacing w:after="120"/>
              <w:jc w:val="both"/>
              <w:rPr>
                <w:sz w:val="22"/>
                <w:szCs w:val="22"/>
              </w:rPr>
            </w:pPr>
          </w:p>
          <w:p w14:paraId="11C2F4DC" w14:textId="77777777" w:rsidR="002B2A0B" w:rsidRPr="00945E73" w:rsidRDefault="002B2A0B" w:rsidP="002B2A0B">
            <w:pPr>
              <w:spacing w:after="120"/>
              <w:jc w:val="both"/>
              <w:rPr>
                <w:sz w:val="22"/>
                <w:szCs w:val="22"/>
              </w:rPr>
            </w:pPr>
          </w:p>
          <w:p w14:paraId="31E2A458" w14:textId="77777777" w:rsidR="002B2A0B" w:rsidRPr="00945E73" w:rsidRDefault="002B2A0B" w:rsidP="002B2A0B">
            <w:pPr>
              <w:spacing w:after="120"/>
              <w:jc w:val="both"/>
              <w:rPr>
                <w:sz w:val="22"/>
                <w:szCs w:val="22"/>
              </w:rPr>
            </w:pPr>
          </w:p>
          <w:p w14:paraId="28CA7938" w14:textId="77777777" w:rsidR="002B2A0B" w:rsidRPr="00945E73" w:rsidRDefault="002B2A0B" w:rsidP="002B2A0B">
            <w:pPr>
              <w:spacing w:after="120"/>
              <w:jc w:val="both"/>
              <w:rPr>
                <w:sz w:val="22"/>
                <w:szCs w:val="22"/>
              </w:rPr>
            </w:pPr>
          </w:p>
          <w:p w14:paraId="628CA0E6" w14:textId="77777777" w:rsidR="002B2A0B" w:rsidRPr="00945E73" w:rsidRDefault="002B2A0B" w:rsidP="002B2A0B">
            <w:pPr>
              <w:spacing w:after="120"/>
              <w:jc w:val="both"/>
              <w:rPr>
                <w:sz w:val="22"/>
                <w:szCs w:val="22"/>
              </w:rPr>
            </w:pPr>
          </w:p>
          <w:p w14:paraId="1773D7FB" w14:textId="77777777" w:rsidR="002B2A0B" w:rsidRPr="00945E73" w:rsidRDefault="002B2A0B" w:rsidP="002B2A0B">
            <w:pPr>
              <w:spacing w:after="120"/>
              <w:jc w:val="both"/>
              <w:rPr>
                <w:sz w:val="22"/>
                <w:szCs w:val="22"/>
              </w:rPr>
            </w:pPr>
          </w:p>
          <w:p w14:paraId="50829B75" w14:textId="77777777" w:rsidR="002B2A0B" w:rsidRPr="00945E73" w:rsidRDefault="002B2A0B" w:rsidP="002B2A0B">
            <w:pPr>
              <w:spacing w:after="120"/>
              <w:jc w:val="both"/>
              <w:rPr>
                <w:sz w:val="22"/>
                <w:szCs w:val="22"/>
              </w:rPr>
            </w:pPr>
          </w:p>
          <w:p w14:paraId="4125BD92" w14:textId="77777777" w:rsidR="002B2A0B" w:rsidRPr="00945E73" w:rsidRDefault="002B2A0B" w:rsidP="002B2A0B">
            <w:pPr>
              <w:spacing w:after="120"/>
              <w:jc w:val="both"/>
              <w:rPr>
                <w:sz w:val="22"/>
                <w:szCs w:val="22"/>
              </w:rPr>
            </w:pPr>
          </w:p>
          <w:p w14:paraId="2378CD16" w14:textId="77777777" w:rsidR="002B2A0B" w:rsidRPr="00945E73" w:rsidRDefault="002B2A0B" w:rsidP="002B2A0B">
            <w:pPr>
              <w:spacing w:after="120"/>
              <w:jc w:val="both"/>
              <w:rPr>
                <w:sz w:val="22"/>
                <w:szCs w:val="22"/>
              </w:rPr>
            </w:pPr>
          </w:p>
          <w:p w14:paraId="4EF1431F" w14:textId="77777777" w:rsidR="002B2A0B" w:rsidRPr="00945E73" w:rsidRDefault="002B2A0B" w:rsidP="002B2A0B">
            <w:pPr>
              <w:spacing w:after="120"/>
              <w:jc w:val="both"/>
              <w:rPr>
                <w:sz w:val="22"/>
                <w:szCs w:val="22"/>
              </w:rPr>
            </w:pPr>
          </w:p>
          <w:p w14:paraId="23CDCB38" w14:textId="77777777" w:rsidR="002B2A0B" w:rsidRPr="00945E73" w:rsidRDefault="002B2A0B" w:rsidP="002B2A0B">
            <w:pPr>
              <w:spacing w:after="120"/>
              <w:jc w:val="both"/>
              <w:rPr>
                <w:sz w:val="22"/>
                <w:szCs w:val="22"/>
              </w:rPr>
            </w:pPr>
          </w:p>
          <w:p w14:paraId="14C13BCF" w14:textId="77777777" w:rsidR="002B2A0B" w:rsidRPr="00945E73" w:rsidRDefault="002B2A0B" w:rsidP="002B2A0B">
            <w:pPr>
              <w:spacing w:after="120"/>
              <w:jc w:val="both"/>
              <w:rPr>
                <w:sz w:val="22"/>
                <w:szCs w:val="22"/>
              </w:rPr>
            </w:pPr>
          </w:p>
          <w:p w14:paraId="6FFDF0C2" w14:textId="77777777" w:rsidR="002B2A0B" w:rsidRPr="00945E73" w:rsidRDefault="002B2A0B" w:rsidP="002B2A0B">
            <w:pPr>
              <w:spacing w:after="120"/>
              <w:jc w:val="both"/>
              <w:rPr>
                <w:sz w:val="22"/>
                <w:szCs w:val="22"/>
              </w:rPr>
            </w:pPr>
          </w:p>
          <w:p w14:paraId="30B29EB3" w14:textId="77777777" w:rsidR="002B2A0B" w:rsidRPr="00945E73" w:rsidRDefault="002B2A0B" w:rsidP="002B2A0B">
            <w:pPr>
              <w:spacing w:after="120"/>
              <w:jc w:val="both"/>
              <w:rPr>
                <w:sz w:val="22"/>
                <w:szCs w:val="22"/>
              </w:rPr>
            </w:pPr>
          </w:p>
          <w:p w14:paraId="58C4632A" w14:textId="77777777" w:rsidR="002B2A0B" w:rsidRPr="00945E73" w:rsidRDefault="002B2A0B" w:rsidP="002B2A0B">
            <w:pPr>
              <w:spacing w:after="120"/>
              <w:jc w:val="both"/>
              <w:rPr>
                <w:sz w:val="22"/>
                <w:szCs w:val="22"/>
              </w:rPr>
            </w:pPr>
          </w:p>
          <w:p w14:paraId="56D12579" w14:textId="77777777" w:rsidR="002B2A0B" w:rsidRPr="00945E73" w:rsidRDefault="002B2A0B" w:rsidP="002B2A0B">
            <w:pPr>
              <w:spacing w:after="120"/>
              <w:jc w:val="both"/>
              <w:rPr>
                <w:sz w:val="22"/>
                <w:szCs w:val="22"/>
              </w:rPr>
            </w:pPr>
          </w:p>
          <w:p w14:paraId="3FF5C00D" w14:textId="77777777" w:rsidR="002B2A0B" w:rsidRPr="00945E73" w:rsidRDefault="002B2A0B" w:rsidP="002B2A0B">
            <w:pPr>
              <w:spacing w:after="120"/>
              <w:jc w:val="both"/>
              <w:rPr>
                <w:sz w:val="22"/>
                <w:szCs w:val="22"/>
              </w:rPr>
            </w:pPr>
          </w:p>
          <w:p w14:paraId="07EBA895" w14:textId="77777777" w:rsidR="002B2A0B" w:rsidRPr="00945E73" w:rsidRDefault="002B2A0B" w:rsidP="002B2A0B">
            <w:pPr>
              <w:spacing w:after="120"/>
              <w:jc w:val="both"/>
              <w:rPr>
                <w:sz w:val="22"/>
                <w:szCs w:val="22"/>
              </w:rPr>
            </w:pPr>
          </w:p>
          <w:p w14:paraId="37A58013" w14:textId="77777777" w:rsidR="002B2A0B" w:rsidRPr="00945E73" w:rsidRDefault="002B2A0B" w:rsidP="002B2A0B">
            <w:pPr>
              <w:spacing w:after="120"/>
              <w:jc w:val="both"/>
              <w:rPr>
                <w:sz w:val="22"/>
                <w:szCs w:val="22"/>
              </w:rPr>
            </w:pPr>
          </w:p>
          <w:p w14:paraId="20CC61F6" w14:textId="77777777" w:rsidR="002B2A0B" w:rsidRPr="00945E73" w:rsidRDefault="002B2A0B" w:rsidP="002B2A0B">
            <w:pPr>
              <w:spacing w:after="120"/>
              <w:jc w:val="both"/>
              <w:rPr>
                <w:sz w:val="22"/>
                <w:szCs w:val="22"/>
              </w:rPr>
            </w:pPr>
          </w:p>
          <w:p w14:paraId="5E020257" w14:textId="77777777" w:rsidR="002B2A0B" w:rsidRPr="00945E73" w:rsidRDefault="002B2A0B" w:rsidP="002B2A0B">
            <w:pPr>
              <w:spacing w:after="120"/>
              <w:jc w:val="both"/>
              <w:rPr>
                <w:sz w:val="22"/>
                <w:szCs w:val="22"/>
              </w:rPr>
            </w:pPr>
          </w:p>
          <w:p w14:paraId="18A5FDA7" w14:textId="77777777" w:rsidR="002B2A0B" w:rsidRPr="00945E73" w:rsidRDefault="002B2A0B" w:rsidP="002B2A0B">
            <w:pPr>
              <w:spacing w:after="120"/>
              <w:jc w:val="both"/>
              <w:rPr>
                <w:sz w:val="22"/>
                <w:szCs w:val="22"/>
              </w:rPr>
            </w:pPr>
          </w:p>
          <w:p w14:paraId="3B098DE8" w14:textId="77777777" w:rsidR="002B2A0B" w:rsidRPr="00945E73" w:rsidRDefault="002B2A0B" w:rsidP="002B2A0B">
            <w:pPr>
              <w:spacing w:after="120"/>
              <w:jc w:val="both"/>
              <w:rPr>
                <w:sz w:val="22"/>
                <w:szCs w:val="22"/>
              </w:rPr>
            </w:pPr>
          </w:p>
          <w:p w14:paraId="26735D0F" w14:textId="77777777" w:rsidR="002B2A0B" w:rsidRPr="00945E73" w:rsidRDefault="002B2A0B" w:rsidP="002B2A0B">
            <w:pPr>
              <w:spacing w:after="120"/>
              <w:jc w:val="both"/>
              <w:rPr>
                <w:sz w:val="22"/>
                <w:szCs w:val="22"/>
              </w:rPr>
            </w:pPr>
          </w:p>
          <w:p w14:paraId="6814B5C4" w14:textId="77777777" w:rsidR="002B2A0B" w:rsidRPr="00945E73" w:rsidRDefault="002B2A0B" w:rsidP="002B2A0B">
            <w:pPr>
              <w:spacing w:after="120"/>
              <w:jc w:val="both"/>
              <w:rPr>
                <w:sz w:val="22"/>
                <w:szCs w:val="22"/>
              </w:rPr>
            </w:pPr>
          </w:p>
          <w:p w14:paraId="4DC666C0" w14:textId="77777777" w:rsidR="002B2A0B" w:rsidRPr="00945E73" w:rsidRDefault="002B2A0B" w:rsidP="002B2A0B">
            <w:pPr>
              <w:spacing w:after="120"/>
              <w:jc w:val="both"/>
              <w:rPr>
                <w:sz w:val="22"/>
                <w:szCs w:val="22"/>
              </w:rPr>
            </w:pPr>
          </w:p>
          <w:p w14:paraId="4AD94C90" w14:textId="77777777" w:rsidR="002B2A0B" w:rsidRPr="00945E73" w:rsidRDefault="002B2A0B" w:rsidP="002B2A0B">
            <w:pPr>
              <w:spacing w:after="120"/>
              <w:jc w:val="both"/>
              <w:rPr>
                <w:sz w:val="22"/>
                <w:szCs w:val="22"/>
              </w:rPr>
            </w:pPr>
          </w:p>
          <w:p w14:paraId="77C115ED" w14:textId="77777777" w:rsidR="002B2A0B" w:rsidRPr="00945E73" w:rsidRDefault="002B2A0B" w:rsidP="002B2A0B">
            <w:pPr>
              <w:spacing w:after="120"/>
              <w:jc w:val="both"/>
              <w:rPr>
                <w:sz w:val="22"/>
                <w:szCs w:val="22"/>
              </w:rPr>
            </w:pPr>
          </w:p>
          <w:p w14:paraId="69C7769E" w14:textId="77777777" w:rsidR="002B2A0B" w:rsidRPr="00945E73" w:rsidRDefault="002B2A0B" w:rsidP="002B2A0B">
            <w:pPr>
              <w:spacing w:after="120"/>
              <w:jc w:val="both"/>
              <w:rPr>
                <w:sz w:val="22"/>
                <w:szCs w:val="22"/>
              </w:rPr>
            </w:pPr>
          </w:p>
          <w:p w14:paraId="42B9064C" w14:textId="77777777" w:rsidR="002B2A0B" w:rsidRPr="00945E73" w:rsidRDefault="002B2A0B" w:rsidP="002B2A0B">
            <w:pPr>
              <w:spacing w:after="120"/>
              <w:jc w:val="both"/>
              <w:rPr>
                <w:sz w:val="22"/>
                <w:szCs w:val="22"/>
              </w:rPr>
            </w:pPr>
          </w:p>
          <w:p w14:paraId="04E432FA" w14:textId="77777777" w:rsidR="002B2A0B" w:rsidRPr="00945E73" w:rsidRDefault="002B2A0B" w:rsidP="002B2A0B">
            <w:pPr>
              <w:spacing w:after="120"/>
              <w:jc w:val="both"/>
              <w:rPr>
                <w:sz w:val="22"/>
                <w:szCs w:val="22"/>
              </w:rPr>
            </w:pPr>
          </w:p>
          <w:p w14:paraId="0BA2E4CB" w14:textId="77777777" w:rsidR="002B2A0B" w:rsidRPr="00945E73" w:rsidRDefault="002B2A0B" w:rsidP="002B2A0B">
            <w:pPr>
              <w:spacing w:after="120"/>
              <w:jc w:val="both"/>
              <w:rPr>
                <w:sz w:val="22"/>
                <w:szCs w:val="22"/>
              </w:rPr>
            </w:pPr>
          </w:p>
          <w:p w14:paraId="64BA5F09" w14:textId="77777777" w:rsidR="002B2A0B" w:rsidRPr="00945E73" w:rsidRDefault="002B2A0B" w:rsidP="002B2A0B">
            <w:pPr>
              <w:spacing w:after="120"/>
              <w:jc w:val="both"/>
              <w:rPr>
                <w:sz w:val="22"/>
                <w:szCs w:val="22"/>
              </w:rPr>
            </w:pPr>
          </w:p>
          <w:p w14:paraId="1EE0A3B2" w14:textId="77777777" w:rsidR="002B2A0B" w:rsidRPr="00945E73" w:rsidRDefault="002B2A0B" w:rsidP="002B2A0B">
            <w:pPr>
              <w:spacing w:after="120"/>
              <w:jc w:val="both"/>
              <w:rPr>
                <w:sz w:val="22"/>
                <w:szCs w:val="22"/>
              </w:rPr>
            </w:pPr>
          </w:p>
          <w:p w14:paraId="07CC69EC" w14:textId="77777777" w:rsidR="002B2A0B" w:rsidRPr="00945E73" w:rsidRDefault="002B2A0B" w:rsidP="002B2A0B">
            <w:pPr>
              <w:spacing w:after="120"/>
              <w:jc w:val="both"/>
              <w:rPr>
                <w:sz w:val="22"/>
                <w:szCs w:val="22"/>
              </w:rPr>
            </w:pPr>
          </w:p>
          <w:p w14:paraId="7D84CDC0" w14:textId="77777777" w:rsidR="002B2A0B" w:rsidRPr="00945E73" w:rsidRDefault="002B2A0B" w:rsidP="002B2A0B">
            <w:pPr>
              <w:spacing w:after="120"/>
              <w:jc w:val="both"/>
              <w:rPr>
                <w:sz w:val="22"/>
                <w:szCs w:val="22"/>
              </w:rPr>
            </w:pPr>
          </w:p>
          <w:p w14:paraId="3A4AD098" w14:textId="77777777" w:rsidR="002B2A0B" w:rsidRPr="00945E73" w:rsidRDefault="002B2A0B" w:rsidP="002B2A0B">
            <w:pPr>
              <w:spacing w:after="120"/>
              <w:jc w:val="both"/>
              <w:rPr>
                <w:sz w:val="22"/>
                <w:szCs w:val="22"/>
              </w:rPr>
            </w:pPr>
          </w:p>
          <w:p w14:paraId="6DCA056F" w14:textId="77777777" w:rsidR="002B2A0B" w:rsidRPr="00945E73" w:rsidRDefault="002B2A0B" w:rsidP="002B2A0B">
            <w:pPr>
              <w:spacing w:after="120"/>
              <w:jc w:val="both"/>
              <w:rPr>
                <w:sz w:val="22"/>
                <w:szCs w:val="22"/>
              </w:rPr>
            </w:pPr>
          </w:p>
          <w:p w14:paraId="6D34AB53" w14:textId="77777777" w:rsidR="002B2A0B" w:rsidRPr="00945E73" w:rsidRDefault="002B2A0B" w:rsidP="002B2A0B">
            <w:pPr>
              <w:spacing w:after="120"/>
              <w:jc w:val="both"/>
              <w:rPr>
                <w:sz w:val="22"/>
                <w:szCs w:val="22"/>
              </w:rPr>
            </w:pPr>
          </w:p>
          <w:p w14:paraId="6DF93A2B" w14:textId="77777777" w:rsidR="002B2A0B" w:rsidRPr="00945E73" w:rsidRDefault="002B2A0B" w:rsidP="002B2A0B">
            <w:pPr>
              <w:spacing w:after="120"/>
              <w:jc w:val="both"/>
              <w:rPr>
                <w:sz w:val="22"/>
                <w:szCs w:val="22"/>
              </w:rPr>
            </w:pPr>
          </w:p>
          <w:p w14:paraId="6F330D79" w14:textId="77777777" w:rsidR="002B2A0B" w:rsidRPr="00945E73" w:rsidRDefault="002B2A0B" w:rsidP="002B2A0B">
            <w:pPr>
              <w:spacing w:after="120"/>
              <w:jc w:val="both"/>
              <w:rPr>
                <w:sz w:val="22"/>
                <w:szCs w:val="22"/>
              </w:rPr>
            </w:pPr>
          </w:p>
          <w:p w14:paraId="45423B0E" w14:textId="77777777" w:rsidR="002B2A0B" w:rsidRPr="00945E73" w:rsidRDefault="002B2A0B" w:rsidP="002B2A0B">
            <w:pPr>
              <w:spacing w:after="120"/>
              <w:jc w:val="both"/>
              <w:rPr>
                <w:sz w:val="22"/>
                <w:szCs w:val="22"/>
              </w:rPr>
            </w:pPr>
          </w:p>
          <w:p w14:paraId="7389ADB9" w14:textId="77777777" w:rsidR="002B2A0B" w:rsidRPr="00945E73" w:rsidRDefault="002B2A0B" w:rsidP="002B2A0B">
            <w:pPr>
              <w:spacing w:after="120"/>
              <w:jc w:val="both"/>
              <w:rPr>
                <w:sz w:val="22"/>
                <w:szCs w:val="22"/>
              </w:rPr>
            </w:pPr>
          </w:p>
          <w:p w14:paraId="72078522" w14:textId="77777777" w:rsidR="002B2A0B" w:rsidRPr="00945E73" w:rsidRDefault="002B2A0B" w:rsidP="002B2A0B">
            <w:pPr>
              <w:spacing w:after="120"/>
              <w:jc w:val="both"/>
              <w:rPr>
                <w:sz w:val="22"/>
                <w:szCs w:val="22"/>
              </w:rPr>
            </w:pPr>
          </w:p>
          <w:p w14:paraId="70AADAEA" w14:textId="77777777" w:rsidR="002B2A0B" w:rsidRPr="00945E73" w:rsidRDefault="002B2A0B" w:rsidP="002B2A0B">
            <w:pPr>
              <w:spacing w:after="120"/>
              <w:jc w:val="both"/>
              <w:rPr>
                <w:sz w:val="22"/>
                <w:szCs w:val="22"/>
              </w:rPr>
            </w:pPr>
          </w:p>
          <w:p w14:paraId="5A0084C7" w14:textId="77777777" w:rsidR="002B2A0B" w:rsidRPr="00945E73" w:rsidRDefault="002B2A0B" w:rsidP="002B2A0B">
            <w:pPr>
              <w:spacing w:after="120"/>
              <w:jc w:val="both"/>
              <w:rPr>
                <w:sz w:val="22"/>
                <w:szCs w:val="22"/>
              </w:rPr>
            </w:pPr>
          </w:p>
          <w:p w14:paraId="5A0C8675" w14:textId="77777777" w:rsidR="002B2A0B" w:rsidRPr="00945E73" w:rsidRDefault="002B2A0B" w:rsidP="002B2A0B">
            <w:pPr>
              <w:spacing w:after="120"/>
              <w:jc w:val="both"/>
              <w:rPr>
                <w:sz w:val="22"/>
                <w:szCs w:val="22"/>
              </w:rPr>
            </w:pPr>
          </w:p>
          <w:p w14:paraId="67051406" w14:textId="77777777" w:rsidR="002B2A0B" w:rsidRPr="00945E73" w:rsidRDefault="002B2A0B" w:rsidP="002B2A0B">
            <w:pPr>
              <w:spacing w:after="120"/>
              <w:jc w:val="both"/>
              <w:rPr>
                <w:sz w:val="22"/>
                <w:szCs w:val="22"/>
              </w:rPr>
            </w:pPr>
          </w:p>
          <w:p w14:paraId="0A890BC2" w14:textId="77777777" w:rsidR="002B2A0B" w:rsidRPr="00945E73" w:rsidRDefault="002B2A0B" w:rsidP="002B2A0B">
            <w:pPr>
              <w:spacing w:after="120"/>
              <w:jc w:val="both"/>
              <w:rPr>
                <w:sz w:val="22"/>
                <w:szCs w:val="22"/>
              </w:rPr>
            </w:pPr>
          </w:p>
          <w:p w14:paraId="5218900C" w14:textId="77777777" w:rsidR="002B2A0B" w:rsidRPr="00945E73" w:rsidRDefault="002B2A0B" w:rsidP="002B2A0B">
            <w:pPr>
              <w:spacing w:after="120"/>
              <w:jc w:val="both"/>
              <w:rPr>
                <w:sz w:val="22"/>
                <w:szCs w:val="22"/>
              </w:rPr>
            </w:pPr>
          </w:p>
          <w:p w14:paraId="25BD5C04" w14:textId="77777777" w:rsidR="002B2A0B" w:rsidRPr="00945E73" w:rsidRDefault="002B2A0B" w:rsidP="002B2A0B">
            <w:pPr>
              <w:spacing w:after="120"/>
              <w:jc w:val="both"/>
              <w:rPr>
                <w:sz w:val="22"/>
                <w:szCs w:val="22"/>
              </w:rPr>
            </w:pPr>
          </w:p>
          <w:p w14:paraId="00137885" w14:textId="77777777" w:rsidR="002B2A0B" w:rsidRPr="00945E73" w:rsidRDefault="002B2A0B" w:rsidP="002B2A0B">
            <w:pPr>
              <w:spacing w:after="120"/>
              <w:jc w:val="both"/>
              <w:rPr>
                <w:sz w:val="22"/>
                <w:szCs w:val="22"/>
              </w:rPr>
            </w:pPr>
          </w:p>
          <w:p w14:paraId="41BF1599" w14:textId="77777777" w:rsidR="002B2A0B" w:rsidRPr="00945E73" w:rsidRDefault="002B2A0B" w:rsidP="002B2A0B">
            <w:pPr>
              <w:spacing w:after="120"/>
              <w:jc w:val="both"/>
              <w:rPr>
                <w:sz w:val="22"/>
                <w:szCs w:val="22"/>
              </w:rPr>
            </w:pPr>
          </w:p>
          <w:p w14:paraId="20AB9DD4" w14:textId="77777777" w:rsidR="002B2A0B" w:rsidRPr="00945E73" w:rsidRDefault="002B2A0B" w:rsidP="002B2A0B">
            <w:pPr>
              <w:spacing w:after="120"/>
              <w:jc w:val="both"/>
              <w:rPr>
                <w:sz w:val="22"/>
                <w:szCs w:val="22"/>
              </w:rPr>
            </w:pPr>
          </w:p>
          <w:p w14:paraId="109EF1DF" w14:textId="77777777" w:rsidR="002B2A0B" w:rsidRPr="00945E73" w:rsidRDefault="002B2A0B" w:rsidP="002B2A0B">
            <w:pPr>
              <w:spacing w:after="120"/>
              <w:jc w:val="both"/>
              <w:rPr>
                <w:sz w:val="22"/>
                <w:szCs w:val="22"/>
              </w:rPr>
            </w:pPr>
          </w:p>
          <w:p w14:paraId="0809A0B4" w14:textId="77777777" w:rsidR="002B2A0B" w:rsidRPr="00945E73" w:rsidRDefault="002B2A0B" w:rsidP="002B2A0B">
            <w:pPr>
              <w:spacing w:after="120"/>
              <w:jc w:val="both"/>
              <w:rPr>
                <w:sz w:val="22"/>
                <w:szCs w:val="22"/>
              </w:rPr>
            </w:pPr>
          </w:p>
          <w:p w14:paraId="29E1CEE3" w14:textId="77777777" w:rsidR="002B2A0B" w:rsidRPr="00945E73" w:rsidRDefault="002B2A0B" w:rsidP="002B2A0B">
            <w:pPr>
              <w:spacing w:after="120"/>
              <w:jc w:val="both"/>
              <w:rPr>
                <w:sz w:val="22"/>
                <w:szCs w:val="22"/>
              </w:rPr>
            </w:pPr>
          </w:p>
          <w:p w14:paraId="36E4837F" w14:textId="77777777" w:rsidR="002B2A0B" w:rsidRPr="00945E73" w:rsidRDefault="002B2A0B" w:rsidP="002B2A0B">
            <w:pPr>
              <w:spacing w:after="120"/>
              <w:jc w:val="both"/>
              <w:rPr>
                <w:sz w:val="22"/>
                <w:szCs w:val="22"/>
              </w:rPr>
            </w:pPr>
          </w:p>
          <w:p w14:paraId="395242E5" w14:textId="77777777" w:rsidR="002B2A0B" w:rsidRPr="00945E73" w:rsidRDefault="002B2A0B" w:rsidP="002B2A0B">
            <w:pPr>
              <w:spacing w:after="120"/>
              <w:jc w:val="both"/>
              <w:rPr>
                <w:sz w:val="22"/>
                <w:szCs w:val="22"/>
              </w:rPr>
            </w:pPr>
          </w:p>
          <w:p w14:paraId="735E928B" w14:textId="77777777" w:rsidR="002B2A0B" w:rsidRPr="00945E73" w:rsidRDefault="002B2A0B" w:rsidP="002B2A0B">
            <w:pPr>
              <w:spacing w:after="120"/>
              <w:jc w:val="both"/>
              <w:rPr>
                <w:sz w:val="22"/>
                <w:szCs w:val="22"/>
              </w:rPr>
            </w:pPr>
          </w:p>
          <w:p w14:paraId="513F0769" w14:textId="77777777" w:rsidR="002B2A0B" w:rsidRPr="00945E73" w:rsidRDefault="002B2A0B" w:rsidP="002B2A0B">
            <w:pPr>
              <w:spacing w:after="120"/>
              <w:jc w:val="both"/>
              <w:rPr>
                <w:sz w:val="22"/>
                <w:szCs w:val="22"/>
              </w:rPr>
            </w:pPr>
          </w:p>
          <w:p w14:paraId="4084FC42" w14:textId="77777777" w:rsidR="002B2A0B" w:rsidRPr="00945E73" w:rsidRDefault="002B2A0B" w:rsidP="002B2A0B">
            <w:pPr>
              <w:spacing w:after="120"/>
              <w:jc w:val="both"/>
              <w:rPr>
                <w:sz w:val="22"/>
                <w:szCs w:val="22"/>
              </w:rPr>
            </w:pPr>
          </w:p>
          <w:p w14:paraId="2E6E1787" w14:textId="77777777" w:rsidR="002B2A0B" w:rsidRPr="00945E73" w:rsidRDefault="002B2A0B" w:rsidP="002B2A0B">
            <w:pPr>
              <w:spacing w:after="120"/>
              <w:jc w:val="both"/>
              <w:rPr>
                <w:sz w:val="22"/>
                <w:szCs w:val="22"/>
              </w:rPr>
            </w:pPr>
          </w:p>
          <w:p w14:paraId="427C4F73" w14:textId="77777777" w:rsidR="002B2A0B" w:rsidRPr="00945E73" w:rsidRDefault="002B2A0B" w:rsidP="002B2A0B">
            <w:pPr>
              <w:spacing w:after="120"/>
              <w:jc w:val="both"/>
              <w:rPr>
                <w:sz w:val="22"/>
                <w:szCs w:val="22"/>
              </w:rPr>
            </w:pPr>
          </w:p>
          <w:p w14:paraId="54544724" w14:textId="77777777" w:rsidR="002B2A0B" w:rsidRPr="00945E73" w:rsidRDefault="002B2A0B" w:rsidP="002B2A0B">
            <w:pPr>
              <w:spacing w:after="120"/>
              <w:jc w:val="both"/>
              <w:rPr>
                <w:sz w:val="22"/>
                <w:szCs w:val="22"/>
              </w:rPr>
            </w:pPr>
          </w:p>
          <w:p w14:paraId="1138E467" w14:textId="77777777" w:rsidR="002B2A0B" w:rsidRPr="00945E73" w:rsidRDefault="002B2A0B" w:rsidP="002B2A0B">
            <w:pPr>
              <w:spacing w:after="120"/>
              <w:jc w:val="both"/>
              <w:rPr>
                <w:sz w:val="22"/>
                <w:szCs w:val="22"/>
              </w:rPr>
            </w:pPr>
          </w:p>
          <w:p w14:paraId="45BCE67B" w14:textId="77777777" w:rsidR="002B2A0B" w:rsidRPr="00945E73" w:rsidRDefault="002B2A0B" w:rsidP="002B2A0B">
            <w:pPr>
              <w:spacing w:after="120"/>
              <w:jc w:val="both"/>
              <w:rPr>
                <w:sz w:val="22"/>
                <w:szCs w:val="22"/>
              </w:rPr>
            </w:pPr>
          </w:p>
          <w:p w14:paraId="6BB9DF6F" w14:textId="77777777" w:rsidR="002B2A0B" w:rsidRPr="00945E73" w:rsidRDefault="002B2A0B" w:rsidP="002B2A0B">
            <w:pPr>
              <w:spacing w:after="120"/>
              <w:jc w:val="both"/>
              <w:rPr>
                <w:sz w:val="22"/>
                <w:szCs w:val="22"/>
              </w:rPr>
            </w:pPr>
          </w:p>
          <w:p w14:paraId="1F9ECF99" w14:textId="77777777" w:rsidR="002B2A0B" w:rsidRPr="002438E1" w:rsidRDefault="002B2A0B" w:rsidP="002B2A0B">
            <w:pPr>
              <w:spacing w:after="120"/>
              <w:jc w:val="both"/>
              <w:rPr>
                <w:sz w:val="22"/>
                <w:szCs w:val="22"/>
                <w:shd w:val="clear" w:color="auto" w:fill="FFFFFF"/>
              </w:rPr>
            </w:pPr>
            <w:r w:rsidRPr="00945E73">
              <w:rPr>
                <w:sz w:val="22"/>
                <w:szCs w:val="22"/>
                <w:shd w:val="clear" w:color="auto" w:fill="FFFFFF"/>
              </w:rPr>
              <w:t>Projekta anotācijas I sadaļas 2. punk</w:t>
            </w:r>
            <w:r w:rsidRPr="002438E1">
              <w:rPr>
                <w:sz w:val="22"/>
                <w:szCs w:val="22"/>
                <w:shd w:val="clear" w:color="auto" w:fill="FFFFFF"/>
              </w:rPr>
              <w:t>ts papildināts šādā redakcijā:</w:t>
            </w:r>
          </w:p>
          <w:p w14:paraId="502D8BA7" w14:textId="1A87F6C7" w:rsidR="002B2A0B" w:rsidRPr="00945E73" w:rsidRDefault="002B2A0B" w:rsidP="002B2A0B">
            <w:pPr>
              <w:spacing w:after="120"/>
              <w:jc w:val="both"/>
              <w:rPr>
                <w:sz w:val="22"/>
                <w:szCs w:val="22"/>
              </w:rPr>
            </w:pPr>
            <w:r w:rsidRPr="002438E1">
              <w:rPr>
                <w:sz w:val="22"/>
                <w:szCs w:val="22"/>
              </w:rPr>
              <w:t>“</w:t>
            </w:r>
            <w:r w:rsidR="002438E1" w:rsidRPr="002438E1">
              <w:rPr>
                <w:sz w:val="22"/>
                <w:szCs w:val="22"/>
              </w:rPr>
              <w:t xml:space="preserve">Par pārkompensācijas riska gadījumiem tiek uzskatīti tādi gadījumi, kuros tiek konstatēti fakti ar potenciālu ietekmi uz koģenerācijas stacijas IRR aprēķina rezultātu un komersantam izmaksājamā valsts atbalsta apmēru. Šīs MK noteikumu normas ir papildinātas, lai nodrošinātu </w:t>
            </w:r>
            <w:r w:rsidR="002438E1" w:rsidRPr="002438E1">
              <w:rPr>
                <w:sz w:val="22"/>
                <w:szCs w:val="22"/>
              </w:rPr>
              <w:lastRenderedPageBreak/>
              <w:t>iespējami precīzu informāciju koģenerācijas staciju IRR novērtēšanai un samazinātu iespēju, ka komersantam atbalsta perioda beigās tiek konstatēta pārkompensācija ar no tā izrietošu pienākumu veikt pārmaksātā valsts atbalsta atmaksu.</w:t>
            </w:r>
            <w:r w:rsidRPr="002438E1">
              <w:rPr>
                <w:sz w:val="22"/>
                <w:szCs w:val="22"/>
              </w:rPr>
              <w:t>”</w:t>
            </w:r>
          </w:p>
        </w:tc>
        <w:tc>
          <w:tcPr>
            <w:tcW w:w="20" w:type="dxa"/>
          </w:tcPr>
          <w:p w14:paraId="7E536679" w14:textId="77777777" w:rsidR="002B2A0B" w:rsidRPr="00945E73" w:rsidRDefault="002B2A0B" w:rsidP="002B2A0B">
            <w:pPr>
              <w:jc w:val="both"/>
              <w:rPr>
                <w:sz w:val="22"/>
                <w:szCs w:val="22"/>
              </w:rPr>
            </w:pPr>
          </w:p>
        </w:tc>
      </w:tr>
      <w:tr w:rsidR="002B2A0B" w:rsidRPr="00945E73" w14:paraId="461FB7E0"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2B615DE" w14:textId="237611E7" w:rsidR="002B2A0B" w:rsidRPr="00945E73" w:rsidRDefault="002B2A0B" w:rsidP="002B2A0B">
            <w:pPr>
              <w:pStyle w:val="naisc"/>
              <w:spacing w:before="0" w:after="0"/>
              <w:ind w:left="115"/>
              <w:jc w:val="right"/>
              <w:rPr>
                <w:sz w:val="22"/>
                <w:szCs w:val="22"/>
              </w:rPr>
            </w:pPr>
            <w:r w:rsidRPr="00945E73">
              <w:rPr>
                <w:sz w:val="22"/>
                <w:szCs w:val="22"/>
              </w:rPr>
              <w:lastRenderedPageBreak/>
              <w:t>38.</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E718E0A" w14:textId="68123A44" w:rsidR="002B2A0B" w:rsidRPr="00945E73" w:rsidRDefault="002B2A0B" w:rsidP="002B2A0B">
            <w:pPr>
              <w:ind w:firstLine="300"/>
              <w:rPr>
                <w:sz w:val="22"/>
                <w:szCs w:val="22"/>
              </w:rPr>
            </w:pPr>
            <w:r w:rsidRPr="00945E73">
              <w:rPr>
                <w:sz w:val="22"/>
                <w:szCs w:val="22"/>
                <w:shd w:val="clear" w:color="auto" w:fill="FFFFFF"/>
              </w:rPr>
              <w:t>32. Komersants, kuram piešķirtas obligātā iepirkuma tiesības vai garantētās maksas tiesības, katru gadu līdz 1. martam iesniedz birojā pārskatu par tā īpašumā vai lietojumā esošās koģenerācijas stacijas darbību atbilstoši šo noteikumu </w:t>
            </w:r>
            <w:hyperlink r:id="rId68" w:anchor="piel4" w:history="1">
              <w:r w:rsidRPr="00945E73">
                <w:rPr>
                  <w:rStyle w:val="Hyperlink"/>
                  <w:rFonts w:eastAsiaTheme="majorEastAsia"/>
                  <w:color w:val="auto"/>
                  <w:sz w:val="22"/>
                  <w:szCs w:val="22"/>
                  <w:shd w:val="clear" w:color="auto" w:fill="FFFFFF"/>
                </w:rPr>
                <w:t>4. pielikumam</w:t>
              </w:r>
            </w:hyperlink>
            <w:r w:rsidRPr="00945E73">
              <w:rPr>
                <w:sz w:val="22"/>
                <w:szCs w:val="22"/>
                <w:shd w:val="clear" w:color="auto" w:fill="FFFFFF"/>
              </w:rPr>
              <w:t xml:space="preserve">. Pārskatu iesniedz elektroniskajā sistēmā, kas paredzēta elektrostaciju gada pārskatu iesniegšanai. Sistēmas operators pēc biroja pieprasījuma iesniedz datus par elektroenerģijas apjomu, kuru komersants nodevis tīklā un saņēmis no tīkla iepriekšējā gadā. Publiskais tirgotājs pēc biroja pieprasījuma iesniedz datus par elektroenerģijas apjomu, kuru komersants pārdevis obligātajā iepirkumā </w:t>
            </w:r>
            <w:r w:rsidRPr="00945E73">
              <w:rPr>
                <w:sz w:val="22"/>
                <w:szCs w:val="22"/>
                <w:shd w:val="clear" w:color="auto" w:fill="FFFFFF"/>
              </w:rPr>
              <w:lastRenderedPageBreak/>
              <w:t>iepriekšējā gadā. Pārskatā ietver:</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9DDEB89" w14:textId="77777777" w:rsidR="002B2A0B" w:rsidRPr="00945E73" w:rsidRDefault="002B2A0B" w:rsidP="002B2A0B">
            <w:pPr>
              <w:ind w:firstLine="709"/>
              <w:jc w:val="both"/>
              <w:rPr>
                <w:rFonts w:eastAsia="Lucida Sans Unicode"/>
                <w:b/>
                <w:bCs/>
                <w:kern w:val="2"/>
                <w:sz w:val="22"/>
                <w:szCs w:val="22"/>
                <w:lang w:eastAsia="hi-IN" w:bidi="hi-IN"/>
              </w:rPr>
            </w:pPr>
            <w:r w:rsidRPr="00945E73">
              <w:rPr>
                <w:rFonts w:eastAsia="Lucida Sans Unicode"/>
                <w:b/>
                <w:bCs/>
                <w:kern w:val="2"/>
                <w:sz w:val="22"/>
                <w:szCs w:val="22"/>
                <w:lang w:eastAsia="hi-IN" w:bidi="hi-IN"/>
              </w:rPr>
              <w:lastRenderedPageBreak/>
              <w:t>BVKB 13.04.21. iebildums</w:t>
            </w:r>
          </w:p>
          <w:p w14:paraId="61A1B478" w14:textId="77777777" w:rsidR="002B2A0B" w:rsidRPr="00945E73" w:rsidRDefault="002B2A0B" w:rsidP="002B2A0B">
            <w:pPr>
              <w:ind w:firstLine="709"/>
              <w:jc w:val="both"/>
              <w:rPr>
                <w:rFonts w:eastAsia="Lucida Sans Unicode"/>
                <w:kern w:val="2"/>
                <w:sz w:val="22"/>
                <w:szCs w:val="22"/>
                <w:lang w:eastAsia="hi-IN" w:bidi="hi-IN"/>
              </w:rPr>
            </w:pPr>
            <w:r w:rsidRPr="00945E73">
              <w:rPr>
                <w:rFonts w:eastAsia="Lucida Sans Unicode"/>
                <w:kern w:val="2"/>
                <w:sz w:val="22"/>
                <w:szCs w:val="22"/>
                <w:lang w:eastAsia="hi-IN" w:bidi="hi-IN"/>
              </w:rPr>
              <w:t>Birojs lūdz izteikt noteikumu Nr.560 38.punkta trešo teikumu un noteikumu Nr.561 32.punkta trešo teikumu šādā redakcijā:</w:t>
            </w:r>
          </w:p>
          <w:p w14:paraId="1395474C" w14:textId="77777777" w:rsidR="002B2A0B" w:rsidRPr="00945E73" w:rsidRDefault="002B2A0B" w:rsidP="002B2A0B">
            <w:pPr>
              <w:ind w:firstLine="709"/>
              <w:jc w:val="both"/>
              <w:rPr>
                <w:sz w:val="22"/>
                <w:szCs w:val="22"/>
                <w:shd w:val="clear" w:color="auto" w:fill="FFFFFF"/>
              </w:rPr>
            </w:pPr>
            <w:r w:rsidRPr="00945E73">
              <w:rPr>
                <w:rFonts w:eastAsia="Lucida Sans Unicode"/>
                <w:kern w:val="2"/>
                <w:sz w:val="22"/>
                <w:szCs w:val="22"/>
                <w:lang w:eastAsia="hi-IN" w:bidi="hi-IN"/>
              </w:rPr>
              <w:t>“</w:t>
            </w:r>
            <w:r w:rsidRPr="00945E73">
              <w:rPr>
                <w:sz w:val="22"/>
                <w:szCs w:val="22"/>
                <w:shd w:val="clear" w:color="auto" w:fill="FFFFFF"/>
              </w:rPr>
              <w:t>Sistēmas operators pēc biroja pieprasījuma iesniedz datus par elektroenerģijas apjomu, kuru komersants nodevis tīklā un saņēmis no tīkla iepriekšējā gadā, ieskaitot datus par minētās elektroenerģijas apjomu tajos elektroenerģijas pieslēguma punktos, kas ir tieši vai netieši (pastarpināti) saistīti ar elektrostaciju un tās iekārtām un ierīcēm atbilstoši vienotā tehnoloģiskā cikla principam.</w:t>
            </w:r>
            <w:r w:rsidRPr="00945E73">
              <w:rPr>
                <w:rFonts w:eastAsia="Lucida Sans Unicode"/>
                <w:kern w:val="2"/>
                <w:sz w:val="22"/>
                <w:szCs w:val="22"/>
                <w:lang w:eastAsia="hi-IN" w:bidi="hi-IN"/>
              </w:rPr>
              <w:t>”</w:t>
            </w:r>
          </w:p>
          <w:p w14:paraId="0562C571" w14:textId="60DCF112" w:rsidR="002B2A0B" w:rsidRPr="00945E73" w:rsidRDefault="002B2A0B" w:rsidP="002B2A0B">
            <w:pPr>
              <w:spacing w:line="252" w:lineRule="auto"/>
              <w:rPr>
                <w:rFonts w:eastAsia="Calibri"/>
                <w:b/>
                <w:bCs/>
                <w:sz w:val="22"/>
                <w:szCs w:val="22"/>
              </w:rPr>
            </w:pPr>
            <w:r w:rsidRPr="00945E73">
              <w:rPr>
                <w:sz w:val="22"/>
                <w:szCs w:val="22"/>
                <w:shd w:val="clear" w:color="auto" w:fill="FFFFFF"/>
              </w:rPr>
              <w:t>Šis regulējums ir nepieciešams, lai Birojs varētu pārliecināties, vai komersants ir norādījis atbilstošus datus par saražotās elektroenerģijas pašpatēriņu.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DFA2CC" w14:textId="77777777" w:rsidR="002B2A0B" w:rsidRPr="00945E73" w:rsidRDefault="002B2A0B" w:rsidP="002B2A0B">
            <w:pPr>
              <w:jc w:val="both"/>
              <w:rPr>
                <w:b/>
                <w:bCs/>
                <w:sz w:val="22"/>
                <w:szCs w:val="22"/>
              </w:rPr>
            </w:pPr>
            <w:r w:rsidRPr="00945E73">
              <w:rPr>
                <w:b/>
                <w:bCs/>
                <w:sz w:val="22"/>
                <w:szCs w:val="22"/>
              </w:rPr>
              <w:t>Ņemts vērā</w:t>
            </w:r>
          </w:p>
          <w:p w14:paraId="393D462F" w14:textId="14BB9EA2" w:rsidR="002B2A0B" w:rsidRPr="00945E73" w:rsidRDefault="002B2A0B" w:rsidP="002B2A0B">
            <w:pPr>
              <w:jc w:val="both"/>
              <w:rPr>
                <w:b/>
                <w:bCs/>
                <w:sz w:val="22"/>
                <w:szCs w:val="22"/>
              </w:rPr>
            </w:pPr>
            <w:r w:rsidRPr="00945E73">
              <w:rPr>
                <w:rFonts w:eastAsia="Lucida Sans Unicode"/>
                <w:kern w:val="2"/>
                <w:sz w:val="22"/>
                <w:szCs w:val="22"/>
                <w:lang w:eastAsia="hi-IN" w:bidi="hi-IN"/>
              </w:rPr>
              <w:t>Projekts precizēts, noteikumu Nr.561 32.punkta trešo teikumu izsakot BVKB piedāvātajā redakcijā.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0DE68AF" w14:textId="77777777" w:rsidR="002B2A0B" w:rsidRPr="00945E73" w:rsidRDefault="002B2A0B" w:rsidP="002B2A0B">
            <w:pPr>
              <w:pStyle w:val="ListParagraph"/>
              <w:spacing w:after="60" w:line="240" w:lineRule="auto"/>
              <w:ind w:left="0" w:firstLine="851"/>
              <w:contextualSpacing w:val="0"/>
              <w:jc w:val="both"/>
              <w:rPr>
                <w:rFonts w:ascii="Times New Roman" w:hAnsi="Times New Roman"/>
              </w:rPr>
            </w:pPr>
            <w:r w:rsidRPr="00945E73">
              <w:rPr>
                <w:rFonts w:ascii="Times New Roman" w:hAnsi="Times New Roman"/>
              </w:rPr>
              <w:t>Izteikt 32. punkta ievaddaļas trešo teikumu šādā redakcijā:</w:t>
            </w:r>
          </w:p>
          <w:p w14:paraId="7EBA5382" w14:textId="0F62CB88" w:rsidR="002B2A0B" w:rsidRPr="00945E73" w:rsidRDefault="002B2A0B" w:rsidP="002B2A0B">
            <w:pPr>
              <w:spacing w:after="120"/>
              <w:jc w:val="both"/>
              <w:rPr>
                <w:sz w:val="22"/>
                <w:szCs w:val="22"/>
              </w:rPr>
            </w:pPr>
            <w:r w:rsidRPr="00945E73">
              <w:rPr>
                <w:sz w:val="22"/>
                <w:szCs w:val="22"/>
                <w:shd w:val="clear" w:color="auto" w:fill="FFFFFF"/>
              </w:rPr>
              <w:t>“Sistēmas operators pēc biroja pieprasījuma iesniedz datus par elektroenerģijas apjomu, kuru komersants nodevis tīklā un saņēmis no tīkla, ieskaitot datus par minētās elektroenerģijas apjomu tajos elektroenerģijas pieslēguma punktos, kas ir tieši vai netieši (pastarpināti) saistīti ar elektrostaciju un tās iekārtām un ierīcēm atbilstoši vienotā tehnoloģiskā cikla principam.”.</w:t>
            </w:r>
          </w:p>
        </w:tc>
        <w:tc>
          <w:tcPr>
            <w:tcW w:w="20" w:type="dxa"/>
          </w:tcPr>
          <w:p w14:paraId="4D22ABA5" w14:textId="77777777" w:rsidR="002B2A0B" w:rsidRPr="00945E73" w:rsidRDefault="002B2A0B" w:rsidP="002B2A0B">
            <w:pPr>
              <w:jc w:val="both"/>
              <w:rPr>
                <w:sz w:val="22"/>
                <w:szCs w:val="22"/>
              </w:rPr>
            </w:pPr>
          </w:p>
        </w:tc>
      </w:tr>
      <w:tr w:rsidR="002B2A0B" w:rsidRPr="00945E73" w14:paraId="481835B2"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4C2E151" w14:textId="5179B5E6" w:rsidR="002B2A0B" w:rsidRPr="00945E73" w:rsidRDefault="002B2A0B" w:rsidP="002B2A0B">
            <w:pPr>
              <w:pStyle w:val="naisc"/>
              <w:spacing w:before="0" w:after="0"/>
              <w:ind w:left="115"/>
              <w:jc w:val="right"/>
              <w:rPr>
                <w:sz w:val="22"/>
                <w:szCs w:val="22"/>
              </w:rPr>
            </w:pPr>
            <w:r w:rsidRPr="00945E73">
              <w:rPr>
                <w:sz w:val="22"/>
                <w:szCs w:val="22"/>
              </w:rPr>
              <w:t>39.</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34AC1AF" w14:textId="3A8DD5E4" w:rsidR="002B2A0B" w:rsidRPr="00945E73" w:rsidRDefault="002B2A0B" w:rsidP="002B2A0B">
            <w:pPr>
              <w:ind w:firstLine="300"/>
              <w:jc w:val="both"/>
              <w:rPr>
                <w:sz w:val="22"/>
                <w:szCs w:val="22"/>
              </w:rPr>
            </w:pPr>
            <w:r w:rsidRPr="00945E73">
              <w:rPr>
                <w:sz w:val="22"/>
                <w:szCs w:val="22"/>
              </w:rPr>
              <w:t>Izziņas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08119E7" w14:textId="77777777" w:rsidR="002B2A0B" w:rsidRPr="00945E73" w:rsidRDefault="002B2A0B" w:rsidP="002B2A0B">
            <w:pPr>
              <w:ind w:firstLine="709"/>
              <w:jc w:val="both"/>
              <w:rPr>
                <w:b/>
                <w:bCs/>
                <w:sz w:val="22"/>
                <w:szCs w:val="22"/>
              </w:rPr>
            </w:pPr>
            <w:r w:rsidRPr="00945E73">
              <w:rPr>
                <w:b/>
                <w:bCs/>
                <w:sz w:val="22"/>
                <w:szCs w:val="22"/>
              </w:rPr>
              <w:t>SIA ER CHP 13.04.21. iebildums</w:t>
            </w:r>
          </w:p>
          <w:p w14:paraId="05F52793" w14:textId="35266AC3" w:rsidR="002B2A0B" w:rsidRPr="00945E73" w:rsidRDefault="002B2A0B" w:rsidP="002B2A0B">
            <w:pPr>
              <w:jc w:val="both"/>
              <w:rPr>
                <w:rFonts w:eastAsia="Lucida Sans Unicode"/>
                <w:b/>
                <w:bCs/>
                <w:kern w:val="2"/>
                <w:sz w:val="22"/>
                <w:szCs w:val="22"/>
                <w:lang w:eastAsia="hi-IN" w:bidi="hi-IN"/>
              </w:rPr>
            </w:pPr>
            <w:r w:rsidRPr="00945E73">
              <w:rPr>
                <w:sz w:val="22"/>
                <w:szCs w:val="22"/>
              </w:rPr>
              <w:t>Sabiedrība ir nepatīkami pārsteigta, uzzinot, ka MK 561 Izziņā vispār nav iekļauti iebildumi, ko Sabiedrība rakstiski bija iesniegusi Ekonomikas ministrijā 2020.gad 14.decembrī. MK 561 Izziņā pat nav pieminēts fakts, ka Sabiedrība bija iesniegusi minētos iebildumus. Tādēļ Sabiedrība ar šo lūdz, lai MK 561 Izziņā tiktu iekļautas ziņas gan par Sabiedrības 2020.gada 14.decembrī izteiktajiem iebildumiem, gan arī par šiem iebildumiem.</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9024E45" w14:textId="718FDAE0" w:rsidR="002B2A0B" w:rsidRPr="00945E73" w:rsidRDefault="002B2A0B" w:rsidP="002B2A0B">
            <w:pPr>
              <w:jc w:val="both"/>
              <w:rPr>
                <w:b/>
                <w:bCs/>
                <w:sz w:val="22"/>
                <w:szCs w:val="22"/>
              </w:rPr>
            </w:pPr>
            <w:r w:rsidRPr="00945E73">
              <w:rPr>
                <w:b/>
                <w:bCs/>
                <w:sz w:val="22"/>
                <w:szCs w:val="22"/>
              </w:rPr>
              <w:t>13.04.21. iebildums ņemts vērā</w:t>
            </w:r>
          </w:p>
          <w:p w14:paraId="28FBF371" w14:textId="562BED1D" w:rsidR="002B2A0B" w:rsidRPr="00945E73" w:rsidRDefault="002B2A0B" w:rsidP="002B2A0B">
            <w:pPr>
              <w:jc w:val="both"/>
              <w:rPr>
                <w:b/>
                <w:bCs/>
                <w:sz w:val="22"/>
                <w:szCs w:val="22"/>
              </w:rPr>
            </w:pPr>
            <w:r w:rsidRPr="00945E73">
              <w:rPr>
                <w:sz w:val="22"/>
                <w:szCs w:val="22"/>
              </w:rPr>
              <w:t>Skaidrojam, ka SIA ER CHP</w:t>
            </w:r>
            <w:r w:rsidRPr="00945E73">
              <w:rPr>
                <w:b/>
                <w:bCs/>
                <w:sz w:val="22"/>
                <w:szCs w:val="22"/>
              </w:rPr>
              <w:t xml:space="preserve"> </w:t>
            </w:r>
            <w:r w:rsidRPr="00945E73">
              <w:rPr>
                <w:sz w:val="22"/>
                <w:szCs w:val="22"/>
              </w:rPr>
              <w:t>2020.gada 14.decembra vēstule tika izskatīta Ekonomikas ministrijas rīkotās publiskās apspriešanās ietvaros, kurā tika saņemti ļoti daudz un dažādi priekšlikumi no nozares pārstāvjiem, un tie iespēju robežās tika ņemti vērā, precizējot projektu pirms tas tika izsludinās Valsts sekretāru sanāksmē. Pēc projekta izsludināšanas Valsts sekretāru sanāksmē tālākais saskaņošanas process tiek organizēts saskaņā ar Ministru kabineta 2009. gada 7. aprīļa noteikumiem Nr. 300 “Ministru kabineta kārtības rullis” un atzinumi ar iebildumiem un priekšlikumiem tiek saņemti no jauna.</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4B70300" w14:textId="26BBB71C" w:rsidR="002B2A0B" w:rsidRPr="00945E73" w:rsidRDefault="002B2A0B" w:rsidP="002B2A0B">
            <w:pPr>
              <w:spacing w:after="120"/>
              <w:jc w:val="both"/>
              <w:rPr>
                <w:sz w:val="22"/>
                <w:szCs w:val="22"/>
              </w:rPr>
            </w:pPr>
            <w:r w:rsidRPr="00945E73">
              <w:rPr>
                <w:sz w:val="22"/>
                <w:szCs w:val="22"/>
              </w:rPr>
              <w:t>Izziņas teksts</w:t>
            </w:r>
          </w:p>
        </w:tc>
        <w:tc>
          <w:tcPr>
            <w:tcW w:w="20" w:type="dxa"/>
          </w:tcPr>
          <w:p w14:paraId="5BFB05BE" w14:textId="77777777" w:rsidR="002B2A0B" w:rsidRPr="00945E73" w:rsidRDefault="002B2A0B" w:rsidP="002B2A0B">
            <w:pPr>
              <w:jc w:val="both"/>
              <w:rPr>
                <w:sz w:val="22"/>
                <w:szCs w:val="22"/>
              </w:rPr>
            </w:pPr>
          </w:p>
        </w:tc>
      </w:tr>
      <w:tr w:rsidR="002B2A0B" w:rsidRPr="00945E73" w14:paraId="12CFAFAB" w14:textId="77777777" w:rsidTr="00B52B02">
        <w:trPr>
          <w:gridAfter w:val="1"/>
          <w:wAfter w:w="313"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40FD2F" w14:textId="1EA3F066" w:rsidR="002B2A0B" w:rsidRPr="00945E73" w:rsidRDefault="002B2A0B" w:rsidP="002B2A0B">
            <w:pPr>
              <w:pStyle w:val="naisc"/>
              <w:spacing w:before="0" w:after="0"/>
              <w:ind w:left="115"/>
              <w:jc w:val="right"/>
              <w:rPr>
                <w:sz w:val="22"/>
                <w:szCs w:val="22"/>
              </w:rPr>
            </w:pPr>
            <w:r w:rsidRPr="00945E73">
              <w:rPr>
                <w:sz w:val="22"/>
                <w:szCs w:val="22"/>
              </w:rPr>
              <w:t>40.</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3DDFAB" w14:textId="46455804" w:rsidR="002B2A0B" w:rsidRPr="00945E73" w:rsidRDefault="002B2A0B" w:rsidP="002B2A0B">
            <w:pPr>
              <w:spacing w:after="120"/>
              <w:jc w:val="both"/>
              <w:rPr>
                <w:sz w:val="22"/>
                <w:szCs w:val="22"/>
              </w:rPr>
            </w:pPr>
            <w:r w:rsidRPr="00945E73">
              <w:rPr>
                <w:sz w:val="22"/>
                <w:szCs w:val="22"/>
              </w:rPr>
              <w:t>Noslēguma jautājumi</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D4E5AF5" w14:textId="77777777" w:rsidR="002B2A0B" w:rsidRPr="00945E73" w:rsidRDefault="002B2A0B" w:rsidP="002B2A0B">
            <w:pPr>
              <w:spacing w:before="120"/>
              <w:jc w:val="both"/>
              <w:rPr>
                <w:b/>
                <w:bCs/>
                <w:sz w:val="22"/>
                <w:szCs w:val="22"/>
              </w:rPr>
            </w:pPr>
            <w:r w:rsidRPr="00945E73">
              <w:rPr>
                <w:b/>
                <w:bCs/>
                <w:sz w:val="22"/>
                <w:szCs w:val="22"/>
              </w:rPr>
              <w:t>ZM 22.06.2021. iebildums</w:t>
            </w:r>
          </w:p>
          <w:p w14:paraId="10BA9D08" w14:textId="72044A1C" w:rsidR="002B2A0B" w:rsidRPr="00945E73" w:rsidRDefault="002B2A0B" w:rsidP="002B2A0B">
            <w:pPr>
              <w:spacing w:before="120"/>
              <w:jc w:val="both"/>
              <w:rPr>
                <w:b/>
                <w:bCs/>
                <w:sz w:val="22"/>
                <w:szCs w:val="22"/>
                <w:shd w:val="clear" w:color="auto" w:fill="FFFFFF"/>
              </w:rPr>
            </w:pPr>
            <w:r w:rsidRPr="00945E73">
              <w:rPr>
                <w:sz w:val="22"/>
                <w:szCs w:val="22"/>
              </w:rPr>
              <w:t>Aicinām pārskatīt noteikumu projekta Nr.560 39.punktā un noteikumu projekta Nr.561 41.punktā noteikto termiņu, proti, ka komersantam līdz 2021. gada 1.augustam jāiesniedz birojā informācija un dokumenti kopējā kapitālieguldījumu iekšējās peļņas normas (IRR) aprēķina veikšanai. Šāds termiņš ir nesamērīgs attiecībā pret plānoto noteikumu spēkā stāšanās laiku, attiecīgi  komersants šo prasību ievērošanu noteiktajā termiņā nevarēs nodrošināt. Papildus tam, lūdzam pārskatīt arī noteikumu projektos Nr.560 un Nr.561 noteiktos termiņus (piemēram, …. elektroenerģijas ražotāji līdz 2021.gada 1. jūlijam iesniedz sistēmas operatoram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99BFD99" w14:textId="77777777" w:rsidR="002B2A0B" w:rsidRPr="00945E73" w:rsidRDefault="002B2A0B" w:rsidP="002B2A0B">
            <w:pPr>
              <w:pStyle w:val="naisc"/>
              <w:spacing w:before="0" w:after="0"/>
              <w:jc w:val="both"/>
              <w:rPr>
                <w:b/>
                <w:sz w:val="22"/>
                <w:szCs w:val="22"/>
              </w:rPr>
            </w:pPr>
            <w:r w:rsidRPr="00945E73">
              <w:rPr>
                <w:b/>
                <w:sz w:val="22"/>
                <w:szCs w:val="22"/>
              </w:rPr>
              <w:t>Ņemts vērā.</w:t>
            </w:r>
          </w:p>
          <w:p w14:paraId="622703C3" w14:textId="40776777" w:rsidR="002B2A0B" w:rsidRPr="00945E73" w:rsidRDefault="002B2A0B" w:rsidP="00672449">
            <w:pPr>
              <w:pStyle w:val="naisc"/>
              <w:spacing w:before="0" w:after="0"/>
              <w:jc w:val="both"/>
              <w:rPr>
                <w:rFonts w:eastAsia="Calibri"/>
                <w:b/>
                <w:bCs/>
                <w:sz w:val="22"/>
                <w:szCs w:val="22"/>
              </w:rPr>
            </w:pPr>
            <w:r w:rsidRPr="00945E73">
              <w:rPr>
                <w:bCs/>
                <w:sz w:val="22"/>
                <w:szCs w:val="22"/>
              </w:rPr>
              <w:t xml:space="preserve">Pārejas noteikumu termiņi tiek precizēti atbilstoši provizoriskajam noteikumu stāšanās spēkā datumam, lai </w:t>
            </w:r>
            <w:r w:rsidRPr="00945E73">
              <w:rPr>
                <w:sz w:val="22"/>
                <w:szCs w:val="22"/>
              </w:rPr>
              <w:t xml:space="preserve">principiālās pieslēguma shēmas iesniegšanai tiktu dots mēnesis pēc grozījumu stāšanās spēkā, kā arī reģistrācijai izcelsmes apliecinājumu sistēmā – 1 mēnesis, un </w:t>
            </w:r>
            <w:r w:rsidRPr="00945E73">
              <w:rPr>
                <w:sz w:val="22"/>
                <w:szCs w:val="22"/>
                <w:lang w:eastAsia="en-US"/>
              </w:rPr>
              <w:t>informācijas un dokumentu iesniegšanai kopējo kapitālieguldījumu iekšējās peļņas normas aprēķina veikšanai – 2 mēneši.</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DC8311A" w14:textId="5C708D5B" w:rsidR="002B2A0B" w:rsidRPr="00945E73" w:rsidRDefault="002B2A0B" w:rsidP="002B2A0B">
            <w:pPr>
              <w:spacing w:after="120"/>
              <w:jc w:val="both"/>
              <w:rPr>
                <w:sz w:val="22"/>
                <w:szCs w:val="22"/>
              </w:rPr>
            </w:pPr>
            <w:r w:rsidRPr="00945E73">
              <w:rPr>
                <w:sz w:val="22"/>
                <w:szCs w:val="22"/>
              </w:rPr>
              <w:t>Noslēguma jautājumi</w:t>
            </w:r>
          </w:p>
        </w:tc>
        <w:tc>
          <w:tcPr>
            <w:tcW w:w="1955" w:type="dxa"/>
            <w:gridSpan w:val="2"/>
          </w:tcPr>
          <w:p w14:paraId="54105D14" w14:textId="77777777" w:rsidR="002B2A0B" w:rsidRPr="00945E73" w:rsidRDefault="002B2A0B" w:rsidP="002B2A0B">
            <w:pPr>
              <w:jc w:val="both"/>
              <w:rPr>
                <w:sz w:val="22"/>
                <w:szCs w:val="22"/>
              </w:rPr>
            </w:pPr>
          </w:p>
        </w:tc>
      </w:tr>
      <w:tr w:rsidR="002B2A0B" w:rsidRPr="00945E73" w14:paraId="0D157934"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2616BF6" w14:textId="5C684161" w:rsidR="002B2A0B" w:rsidRPr="00945E73" w:rsidRDefault="002B2A0B" w:rsidP="002B2A0B">
            <w:pPr>
              <w:pStyle w:val="naisc"/>
              <w:spacing w:before="0" w:after="0"/>
              <w:ind w:left="115"/>
              <w:jc w:val="right"/>
              <w:rPr>
                <w:sz w:val="22"/>
                <w:szCs w:val="22"/>
              </w:rPr>
            </w:pPr>
            <w:r w:rsidRPr="00945E73">
              <w:rPr>
                <w:sz w:val="22"/>
                <w:szCs w:val="22"/>
              </w:rPr>
              <w:t>41.</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E778AE5" w14:textId="77777777" w:rsidR="002B2A0B" w:rsidRPr="00945E73" w:rsidRDefault="002B2A0B" w:rsidP="002B2A0B">
            <w:pPr>
              <w:ind w:firstLine="300"/>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0D48E45" w14:textId="77777777" w:rsidR="002B2A0B" w:rsidRPr="00945E73" w:rsidRDefault="002B2A0B" w:rsidP="002B2A0B">
            <w:pPr>
              <w:jc w:val="both"/>
              <w:rPr>
                <w:rFonts w:eastAsia="Calibri"/>
                <w:b/>
                <w:bCs/>
                <w:sz w:val="22"/>
                <w:szCs w:val="22"/>
              </w:rPr>
            </w:pPr>
            <w:r w:rsidRPr="00945E73">
              <w:rPr>
                <w:rFonts w:eastAsia="Calibri"/>
                <w:b/>
                <w:bCs/>
                <w:sz w:val="22"/>
                <w:szCs w:val="22"/>
              </w:rPr>
              <w:t>Tieslietu ministrijas 19.06.2021. iebildums</w:t>
            </w:r>
          </w:p>
          <w:p w14:paraId="3B183474" w14:textId="625ADB5D" w:rsidR="002B2A0B" w:rsidRPr="00945E73" w:rsidRDefault="002B2A0B" w:rsidP="002B2A0B">
            <w:pPr>
              <w:spacing w:line="252" w:lineRule="auto"/>
              <w:jc w:val="both"/>
              <w:rPr>
                <w:b/>
                <w:sz w:val="22"/>
                <w:szCs w:val="22"/>
              </w:rPr>
            </w:pPr>
            <w:r w:rsidRPr="00945E73">
              <w:rPr>
                <w:sz w:val="22"/>
                <w:szCs w:val="22"/>
                <w:bdr w:val="none" w:sz="0" w:space="0" w:color="auto" w:frame="1"/>
              </w:rPr>
              <w:t xml:space="preserve">Vēršam uzmanību uz to, ka grozījumus Ministru kabineta noteikumos izstrādā atbilstoši </w:t>
            </w:r>
            <w:r w:rsidRPr="00945E73">
              <w:rPr>
                <w:sz w:val="22"/>
                <w:szCs w:val="22"/>
                <w:bdr w:val="none" w:sz="0" w:space="0" w:color="auto" w:frame="1"/>
                <w:shd w:val="clear" w:color="auto" w:fill="FFFFFF"/>
              </w:rPr>
              <w:t xml:space="preserve">Ministru </w:t>
            </w:r>
            <w:r w:rsidRPr="00945E73">
              <w:rPr>
                <w:sz w:val="22"/>
                <w:szCs w:val="22"/>
                <w:bdr w:val="none" w:sz="0" w:space="0" w:color="auto" w:frame="1"/>
                <w:shd w:val="clear" w:color="auto" w:fill="FFFFFF"/>
              </w:rPr>
              <w:lastRenderedPageBreak/>
              <w:t>kabineta 2009. gada 3. februāra noteikumu Nr. 108 "Normatīvo aktu projektu sagatavošanas noteikumi" 3.8. apakšnodaļā noteiktajām prasībām. Piemēram, projekta 1. punktā nepieciešams aizstāt skaitli un vārdu "1. punktu" ar vārdu "noteikumus", kā arī svītrot 13., 14., 15. un 16. punkta ievaddaļā vārdu "noteikumu". Ievērojot minēto, lūdzam precizēt projektu</w:t>
            </w:r>
            <w:r w:rsidRPr="00945E73">
              <w:rPr>
                <w:sz w:val="22"/>
                <w:szCs w:val="22"/>
                <w:bdr w:val="none" w:sz="0" w:space="0" w:color="auto" w:frame="1"/>
              </w:rPr>
              <w:t>.</w:t>
            </w:r>
            <w:r w:rsidRPr="00945E73">
              <w:rPr>
                <w:sz w:val="22"/>
                <w:szCs w:val="22"/>
              </w:rPr>
              <w:t>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AA12800" w14:textId="7ED775FC" w:rsidR="002B2A0B" w:rsidRPr="00945E73" w:rsidRDefault="002B2A0B" w:rsidP="002B2A0B">
            <w:pPr>
              <w:jc w:val="both"/>
              <w:rPr>
                <w:b/>
                <w:sz w:val="22"/>
                <w:szCs w:val="22"/>
              </w:rPr>
            </w:pPr>
            <w:r w:rsidRPr="00945E73">
              <w:rPr>
                <w:b/>
                <w:sz w:val="22"/>
                <w:szCs w:val="22"/>
              </w:rPr>
              <w:lastRenderedPageBreak/>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3884406" w14:textId="77777777" w:rsidR="002B2A0B" w:rsidRPr="00945E73" w:rsidRDefault="002B2A0B" w:rsidP="002B2A0B">
            <w:pPr>
              <w:spacing w:after="120"/>
              <w:jc w:val="both"/>
              <w:rPr>
                <w:sz w:val="22"/>
                <w:szCs w:val="22"/>
              </w:rPr>
            </w:pPr>
          </w:p>
        </w:tc>
        <w:tc>
          <w:tcPr>
            <w:tcW w:w="20" w:type="dxa"/>
          </w:tcPr>
          <w:p w14:paraId="1DA63A40" w14:textId="77777777" w:rsidR="002B2A0B" w:rsidRPr="00945E73" w:rsidRDefault="002B2A0B" w:rsidP="002B2A0B">
            <w:pPr>
              <w:jc w:val="both"/>
              <w:rPr>
                <w:sz w:val="22"/>
                <w:szCs w:val="22"/>
              </w:rPr>
            </w:pPr>
          </w:p>
        </w:tc>
      </w:tr>
      <w:tr w:rsidR="002B2A0B" w:rsidRPr="00945E73" w14:paraId="5CE5F74F" w14:textId="77777777" w:rsidTr="00B52B02">
        <w:trPr>
          <w:gridAfter w:val="3"/>
          <w:wAfter w:w="2268" w:type="dxa"/>
          <w:trHeight w:val="447"/>
          <w:tblCellSpacing w:w="0" w:type="dxa"/>
        </w:trPr>
        <w:tc>
          <w:tcPr>
            <w:tcW w:w="14593" w:type="dxa"/>
            <w:gridSpan w:val="6"/>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B6DDE8" w:themeFill="accent5" w:themeFillTint="66"/>
          </w:tcPr>
          <w:p w14:paraId="4C89C8B7" w14:textId="67F4A499" w:rsidR="002B2A0B" w:rsidRPr="00945E73" w:rsidRDefault="002B2A0B" w:rsidP="002B2A0B">
            <w:pPr>
              <w:jc w:val="center"/>
              <w:rPr>
                <w:b/>
                <w:bCs/>
                <w:sz w:val="22"/>
                <w:szCs w:val="22"/>
              </w:rPr>
            </w:pPr>
            <w:r w:rsidRPr="00945E73">
              <w:rPr>
                <w:b/>
                <w:bCs/>
                <w:sz w:val="22"/>
                <w:szCs w:val="22"/>
              </w:rPr>
              <w:t>Izcelsmes apliecinājumi</w:t>
            </w:r>
          </w:p>
        </w:tc>
      </w:tr>
      <w:tr w:rsidR="002B2A0B" w:rsidRPr="00945E73" w14:paraId="725866D1"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E51EE45" w14:textId="51237728" w:rsidR="002B2A0B" w:rsidRPr="00945E73" w:rsidRDefault="002B2A0B" w:rsidP="002B2A0B">
            <w:pPr>
              <w:pStyle w:val="naisc"/>
              <w:spacing w:before="0" w:after="0"/>
              <w:ind w:left="115"/>
              <w:jc w:val="right"/>
              <w:rPr>
                <w:sz w:val="22"/>
                <w:szCs w:val="22"/>
              </w:rPr>
            </w:pPr>
            <w:r w:rsidRPr="00945E73">
              <w:rPr>
                <w:sz w:val="22"/>
                <w:szCs w:val="22"/>
              </w:rPr>
              <w:t>45.</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82ED0B7" w14:textId="6B6AE0A7" w:rsidR="002B2A0B" w:rsidRPr="00945E73" w:rsidRDefault="002B2A0B" w:rsidP="002B2A0B">
            <w:pPr>
              <w:ind w:firstLine="300"/>
              <w:jc w:val="both"/>
              <w:rPr>
                <w:sz w:val="22"/>
                <w:szCs w:val="22"/>
              </w:rPr>
            </w:pPr>
            <w:r w:rsidRPr="00945E73">
              <w:rPr>
                <w:sz w:val="22"/>
                <w:szCs w:val="22"/>
              </w:rPr>
              <w:t>Anotācijas 1. sadaļas 2. punkts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FBD4547" w14:textId="77777777" w:rsidR="002B2A0B" w:rsidRPr="00945E73" w:rsidRDefault="002B2A0B" w:rsidP="002B2A0B">
            <w:pPr>
              <w:jc w:val="both"/>
              <w:rPr>
                <w:rFonts w:eastAsia="Calibri"/>
                <w:b/>
                <w:bCs/>
                <w:sz w:val="22"/>
                <w:szCs w:val="22"/>
              </w:rPr>
            </w:pPr>
            <w:r w:rsidRPr="00945E73">
              <w:rPr>
                <w:rFonts w:eastAsia="Calibri"/>
                <w:b/>
                <w:bCs/>
                <w:sz w:val="22"/>
                <w:szCs w:val="22"/>
              </w:rPr>
              <w:t>Tieslietu ministrijas 13.04.21. iebildums</w:t>
            </w:r>
          </w:p>
          <w:p w14:paraId="1709DBDE" w14:textId="764E3F33" w:rsidR="002B2A0B" w:rsidRPr="00945E73" w:rsidRDefault="002B2A0B" w:rsidP="002B2A0B">
            <w:pPr>
              <w:spacing w:line="252" w:lineRule="auto"/>
              <w:rPr>
                <w:rFonts w:eastAsia="Calibri"/>
                <w:b/>
                <w:bCs/>
                <w:sz w:val="22"/>
                <w:szCs w:val="22"/>
              </w:rPr>
            </w:pPr>
            <w:r w:rsidRPr="00945E73">
              <w:rPr>
                <w:sz w:val="22"/>
                <w:szCs w:val="22"/>
              </w:rPr>
              <w:t xml:space="preserve">Anotācijas I sadaļas 2. punkta iedaļā par izcelsmes apliecinājumu sistēmas pilnveidošanu </w:t>
            </w:r>
            <w:r w:rsidRPr="00945E73">
              <w:rPr>
                <w:i/>
                <w:iCs/>
                <w:sz w:val="22"/>
                <w:szCs w:val="22"/>
              </w:rPr>
              <w:t>(15.lp.)</w:t>
            </w:r>
            <w:r w:rsidRPr="00945E73">
              <w:rPr>
                <w:sz w:val="22"/>
                <w:szCs w:val="22"/>
              </w:rPr>
              <w:t xml:space="preserve"> ir norādīts, ka "likuma 29.</w:t>
            </w:r>
            <w:r w:rsidRPr="00945E73">
              <w:rPr>
                <w:sz w:val="22"/>
                <w:szCs w:val="22"/>
                <w:vertAlign w:val="superscript"/>
              </w:rPr>
              <w:t>2</w:t>
            </w:r>
            <w:r w:rsidRPr="00945E73">
              <w:rPr>
                <w:sz w:val="22"/>
                <w:szCs w:val="22"/>
              </w:rPr>
              <w:t xml:space="preserve"> panta redakcija, kas stājas spēkā 2020. gada 1. decembrī, paredz Latvijas izcelsmes apliecinājumu sistēmas pilnveidošanu un integrēšanu vienotajā Eiropas Enerģijas sertifikācijas izcelsmes apliecinājumu sistēmā (EECS – </w:t>
            </w:r>
            <w:proofErr w:type="spellStart"/>
            <w:r w:rsidRPr="00945E73">
              <w:rPr>
                <w:sz w:val="22"/>
                <w:szCs w:val="22"/>
              </w:rPr>
              <w:t>European</w:t>
            </w:r>
            <w:proofErr w:type="spellEnd"/>
            <w:r w:rsidRPr="00945E73">
              <w:rPr>
                <w:sz w:val="22"/>
                <w:szCs w:val="22"/>
              </w:rPr>
              <w:t xml:space="preserve"> </w:t>
            </w:r>
            <w:proofErr w:type="spellStart"/>
            <w:r w:rsidRPr="00945E73">
              <w:rPr>
                <w:sz w:val="22"/>
                <w:szCs w:val="22"/>
              </w:rPr>
              <w:t>Energy</w:t>
            </w:r>
            <w:proofErr w:type="spellEnd"/>
            <w:r w:rsidRPr="00945E73">
              <w:rPr>
                <w:sz w:val="22"/>
                <w:szCs w:val="22"/>
              </w:rPr>
              <w:t xml:space="preserve"> </w:t>
            </w:r>
            <w:proofErr w:type="spellStart"/>
            <w:r w:rsidRPr="00945E73">
              <w:rPr>
                <w:sz w:val="22"/>
                <w:szCs w:val="22"/>
              </w:rPr>
              <w:t>Certificate</w:t>
            </w:r>
            <w:proofErr w:type="spellEnd"/>
            <w:r w:rsidRPr="00945E73">
              <w:rPr>
                <w:sz w:val="22"/>
                <w:szCs w:val="22"/>
              </w:rPr>
              <w:t xml:space="preserve"> </w:t>
            </w:r>
            <w:proofErr w:type="spellStart"/>
            <w:r w:rsidRPr="00945E73">
              <w:rPr>
                <w:sz w:val="22"/>
                <w:szCs w:val="22"/>
              </w:rPr>
              <w:t>System</w:t>
            </w:r>
            <w:proofErr w:type="spellEnd"/>
            <w:r w:rsidRPr="00945E73">
              <w:rPr>
                <w:sz w:val="22"/>
                <w:szCs w:val="22"/>
              </w:rPr>
              <w:t>). Jaunā regulējuma ieviešanas gaitā ir konstatēta nepieciešamība veikt papildus grozījumus likuma 29.</w:t>
            </w:r>
            <w:r w:rsidRPr="00945E73">
              <w:rPr>
                <w:sz w:val="22"/>
                <w:szCs w:val="22"/>
                <w:vertAlign w:val="superscript"/>
              </w:rPr>
              <w:t>2</w:t>
            </w:r>
            <w:r w:rsidRPr="00945E73">
              <w:rPr>
                <w:sz w:val="22"/>
                <w:szCs w:val="22"/>
              </w:rPr>
              <w:t> pantā. Attiecīgi tiks ierosināti grozījumi likumā (Ekonomikas ministrija ir izstrādājusi likumprojektu "Grozījumi Elektroenerģijas tirgus likumā", kas tuvākajā laikā tiks virzīts publiskajai apspriešanai). Vienlaikus līdz likuma grozījumu pieņemšanai iespējams veikt atsevišķas izmaiņas izcelsmes apliecinājumu sistēmas pilnveidošanai, tādējādi projektā tiek iekļauti attiecīgi grozījumi". Proti, noteikumi ir papildināti ar noteikumu 31.</w:t>
            </w:r>
            <w:r w:rsidRPr="00945E73">
              <w:rPr>
                <w:sz w:val="22"/>
                <w:szCs w:val="22"/>
                <w:vertAlign w:val="superscript"/>
              </w:rPr>
              <w:t>1</w:t>
            </w:r>
            <w:r w:rsidRPr="00945E73">
              <w:rPr>
                <w:rFonts w:eastAsia="Calibri"/>
                <w:sz w:val="22"/>
                <w:szCs w:val="22"/>
              </w:rPr>
              <w:t xml:space="preserve">, </w:t>
            </w:r>
            <w:r w:rsidRPr="00945E73">
              <w:rPr>
                <w:sz w:val="22"/>
                <w:szCs w:val="22"/>
              </w:rPr>
              <w:t>31.</w:t>
            </w:r>
            <w:r w:rsidRPr="00945E73">
              <w:rPr>
                <w:sz w:val="22"/>
                <w:szCs w:val="22"/>
                <w:vertAlign w:val="superscript"/>
              </w:rPr>
              <w:t>2</w:t>
            </w:r>
            <w:r w:rsidRPr="00945E73">
              <w:rPr>
                <w:rFonts w:eastAsia="Calibri"/>
                <w:sz w:val="22"/>
                <w:szCs w:val="22"/>
              </w:rPr>
              <w:t xml:space="preserve">, </w:t>
            </w:r>
            <w:r w:rsidRPr="00945E73">
              <w:rPr>
                <w:sz w:val="22"/>
                <w:szCs w:val="22"/>
              </w:rPr>
              <w:t>31.</w:t>
            </w:r>
            <w:r w:rsidRPr="00945E73">
              <w:rPr>
                <w:sz w:val="22"/>
                <w:szCs w:val="22"/>
                <w:vertAlign w:val="superscript"/>
              </w:rPr>
              <w:t>3</w:t>
            </w:r>
            <w:r w:rsidRPr="00945E73">
              <w:rPr>
                <w:rFonts w:eastAsia="Calibri"/>
                <w:sz w:val="22"/>
                <w:szCs w:val="22"/>
              </w:rPr>
              <w:t xml:space="preserve">, </w:t>
            </w:r>
            <w:r w:rsidRPr="00945E73">
              <w:rPr>
                <w:sz w:val="22"/>
                <w:szCs w:val="22"/>
              </w:rPr>
              <w:t>57.</w:t>
            </w:r>
            <w:r w:rsidRPr="00945E73">
              <w:rPr>
                <w:sz w:val="22"/>
                <w:szCs w:val="22"/>
                <w:vertAlign w:val="superscript"/>
              </w:rPr>
              <w:t>1</w:t>
            </w:r>
            <w:r w:rsidRPr="00945E73">
              <w:rPr>
                <w:sz w:val="22"/>
                <w:szCs w:val="22"/>
              </w:rPr>
              <w:t xml:space="preserve"> un 57.</w:t>
            </w:r>
            <w:r w:rsidRPr="00945E73">
              <w:rPr>
                <w:sz w:val="22"/>
                <w:szCs w:val="22"/>
                <w:vertAlign w:val="superscript"/>
              </w:rPr>
              <w:t>2</w:t>
            </w:r>
            <w:r w:rsidRPr="00945E73">
              <w:rPr>
                <w:sz w:val="22"/>
                <w:szCs w:val="22"/>
              </w:rPr>
              <w:t xml:space="preserve"> punktu, kā arī papildināts noteikumu 4. pielikums ar 1.15. apakšpunktu. Savukārt no anotācijas I sadaļas 2. punktā ietvertās informācijas nav skaidrs, kurā likuma normā ir </w:t>
            </w:r>
            <w:r w:rsidRPr="00945E73">
              <w:rPr>
                <w:sz w:val="22"/>
                <w:szCs w:val="22"/>
              </w:rPr>
              <w:lastRenderedPageBreak/>
              <w:t>paredzēts attiecīgs pilnvarojums Ministru kabinetam. Ievērojot minēto, lūdzam izvērtēt projektā paredzētos grozījumus un nepieciešamības gadījumā precizēt tos, kā arī papildināt anotāciju ar atbilstošu skaidrojumu. Vienlaikus lūdzam precizēt anotācijas I sadaļas 2. punktā ietverto informāciju, norādot korektas projekta vienības, kurās ir paredzētas attiecīgās noteikumu vienības (piemēram, projekta 25. punkts, nevis projekta 22. punkts paredz papildināt noteikumus ar 57.</w:t>
            </w:r>
            <w:r w:rsidRPr="00945E73">
              <w:rPr>
                <w:sz w:val="22"/>
                <w:szCs w:val="22"/>
                <w:vertAlign w:val="superscript"/>
              </w:rPr>
              <w:t>1</w:t>
            </w:r>
            <w:r w:rsidRPr="00945E73">
              <w:rPr>
                <w:sz w:val="22"/>
                <w:szCs w:val="22"/>
              </w:rPr>
              <w:t xml:space="preserve"> un 57.</w:t>
            </w:r>
            <w:r w:rsidRPr="00945E73">
              <w:rPr>
                <w:sz w:val="22"/>
                <w:szCs w:val="22"/>
                <w:vertAlign w:val="superscript"/>
              </w:rPr>
              <w:t>2</w:t>
            </w:r>
            <w:r w:rsidRPr="00945E73">
              <w:rPr>
                <w:sz w:val="22"/>
                <w:szCs w:val="22"/>
              </w:rPr>
              <w:t xml:space="preserve"> punktu).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0550AE7" w14:textId="1EA85E90" w:rsidR="002B2A0B" w:rsidRPr="00945E73" w:rsidRDefault="002B2A0B" w:rsidP="002B2A0B">
            <w:pPr>
              <w:jc w:val="center"/>
              <w:rPr>
                <w:b/>
                <w:bCs/>
                <w:sz w:val="22"/>
                <w:szCs w:val="22"/>
              </w:rPr>
            </w:pPr>
            <w:r w:rsidRPr="00945E73">
              <w:rPr>
                <w:b/>
                <w:bCs/>
                <w:sz w:val="22"/>
                <w:szCs w:val="22"/>
              </w:rPr>
              <w:lastRenderedPageBreak/>
              <w:t>Ņemts vērā</w:t>
            </w:r>
          </w:p>
          <w:p w14:paraId="70448FE3" w14:textId="4051B252" w:rsidR="002B2A0B" w:rsidRPr="00945E73" w:rsidRDefault="002B2A0B" w:rsidP="002B2A0B">
            <w:pPr>
              <w:jc w:val="both"/>
              <w:rPr>
                <w:sz w:val="22"/>
                <w:szCs w:val="22"/>
              </w:rPr>
            </w:pPr>
            <w:r w:rsidRPr="00945E73">
              <w:rPr>
                <w:sz w:val="22"/>
                <w:szCs w:val="22"/>
              </w:rPr>
              <w:t>Skaidrojam, ka pilnvarojums izriet no Elektroenerģijas tirgus likuma 28. panta (2) daļas un 28.</w:t>
            </w:r>
            <w:r w:rsidRPr="00945E73">
              <w:rPr>
                <w:sz w:val="22"/>
                <w:szCs w:val="22"/>
                <w:vertAlign w:val="superscript"/>
              </w:rPr>
              <w:t>1</w:t>
            </w:r>
            <w:r w:rsidRPr="00945E73">
              <w:rPr>
                <w:sz w:val="22"/>
                <w:szCs w:val="22"/>
              </w:rPr>
              <w:t xml:space="preserve"> panta (2) daļas.  Precizēts anotācijas 1. sadaļas 2. punkts, t.sk. norādot korektas projekta vienības.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2E9CC4F" w14:textId="7C5E38D5" w:rsidR="002B2A0B" w:rsidRPr="00945E73" w:rsidRDefault="002B2A0B" w:rsidP="002B2A0B">
            <w:pPr>
              <w:spacing w:after="120"/>
              <w:jc w:val="both"/>
              <w:rPr>
                <w:sz w:val="22"/>
                <w:szCs w:val="22"/>
              </w:rPr>
            </w:pPr>
            <w:r w:rsidRPr="00945E73">
              <w:rPr>
                <w:sz w:val="22"/>
                <w:szCs w:val="22"/>
              </w:rPr>
              <w:t>Anotācijas 1. sadaļas 2. punkts papildināts šādā redakcijā:</w:t>
            </w:r>
          </w:p>
          <w:p w14:paraId="10EF2C8A" w14:textId="3F9804F1" w:rsidR="002B2A0B" w:rsidRPr="00945E73" w:rsidRDefault="002B2A0B" w:rsidP="002B2A0B">
            <w:pPr>
              <w:spacing w:after="120" w:line="259" w:lineRule="auto"/>
              <w:jc w:val="both"/>
              <w:rPr>
                <w:sz w:val="22"/>
                <w:szCs w:val="22"/>
              </w:rPr>
            </w:pPr>
            <w:r w:rsidRPr="00945E73">
              <w:rPr>
                <w:sz w:val="22"/>
                <w:szCs w:val="22"/>
              </w:rPr>
              <w:t>"Elektroenerģijas tirgus likuma 29.</w:t>
            </w:r>
            <w:r w:rsidRPr="00945E73">
              <w:rPr>
                <w:sz w:val="22"/>
                <w:szCs w:val="22"/>
                <w:vertAlign w:val="superscript"/>
              </w:rPr>
              <w:t>2</w:t>
            </w:r>
            <w:r w:rsidRPr="00945E73">
              <w:rPr>
                <w:sz w:val="22"/>
                <w:szCs w:val="22"/>
              </w:rPr>
              <w:t xml:space="preserve"> panta redakcija, kas stājās spēkā 2020. gada 1. decembrī, paredz Latvijas izcelsmes apliecinājumu sistēmas pilnveidošanu un integrēšanu vienotajā Eiropas Enerģijas sertifikācijas izcelsmes apliecinājumu sistēmā (EECS – </w:t>
            </w:r>
            <w:proofErr w:type="spellStart"/>
            <w:r w:rsidRPr="00945E73">
              <w:rPr>
                <w:sz w:val="22"/>
                <w:szCs w:val="22"/>
              </w:rPr>
              <w:t>European</w:t>
            </w:r>
            <w:proofErr w:type="spellEnd"/>
            <w:r w:rsidRPr="00945E73">
              <w:rPr>
                <w:sz w:val="22"/>
                <w:szCs w:val="22"/>
              </w:rPr>
              <w:t xml:space="preserve"> </w:t>
            </w:r>
            <w:proofErr w:type="spellStart"/>
            <w:r w:rsidRPr="00945E73">
              <w:rPr>
                <w:sz w:val="22"/>
                <w:szCs w:val="22"/>
              </w:rPr>
              <w:t>Energy</w:t>
            </w:r>
            <w:proofErr w:type="spellEnd"/>
            <w:r w:rsidRPr="00945E73">
              <w:rPr>
                <w:sz w:val="22"/>
                <w:szCs w:val="22"/>
              </w:rPr>
              <w:t xml:space="preserve"> </w:t>
            </w:r>
            <w:proofErr w:type="spellStart"/>
            <w:r w:rsidRPr="00945E73">
              <w:rPr>
                <w:sz w:val="22"/>
                <w:szCs w:val="22"/>
              </w:rPr>
              <w:t>Certificate</w:t>
            </w:r>
            <w:proofErr w:type="spellEnd"/>
            <w:r w:rsidRPr="00945E73">
              <w:rPr>
                <w:sz w:val="22"/>
                <w:szCs w:val="22"/>
              </w:rPr>
              <w:t xml:space="preserve"> </w:t>
            </w:r>
            <w:proofErr w:type="spellStart"/>
            <w:r w:rsidRPr="00945E73">
              <w:rPr>
                <w:sz w:val="22"/>
                <w:szCs w:val="22"/>
              </w:rPr>
              <w:t>System</w:t>
            </w:r>
            <w:proofErr w:type="spellEnd"/>
            <w:r w:rsidRPr="00945E73">
              <w:rPr>
                <w:sz w:val="22"/>
                <w:szCs w:val="22"/>
              </w:rPr>
              <w:t>). Jaunā regulējuma ieviešanas gaitā ir konstatēta nepieciešamība veikt papildus grozījumus likuma 29.</w:t>
            </w:r>
            <w:r w:rsidRPr="00945E73">
              <w:rPr>
                <w:sz w:val="22"/>
                <w:szCs w:val="22"/>
                <w:vertAlign w:val="superscript"/>
              </w:rPr>
              <w:t>2</w:t>
            </w:r>
            <w:r w:rsidRPr="00945E73">
              <w:rPr>
                <w:sz w:val="22"/>
                <w:szCs w:val="22"/>
              </w:rPr>
              <w:t xml:space="preserve"> pantā. Attiecīgi tiek rosināti grozījumi likumā (Ekonomikas ministrija ir izstrādājusi likumprojektu “Grozījumi Elektroenerģijas tirgus likumā”,  kas ir izsludināts Valsts sekretāru sanāksmē un notiek tā saskaņošanas ar ieinteresētajām institūcijām process). Vienlaikus, kamēr Saeima nav pieņēmusi piedāvātos grozījumus, Ministru </w:t>
            </w:r>
            <w:r w:rsidRPr="00945E73">
              <w:rPr>
                <w:sz w:val="22"/>
                <w:szCs w:val="22"/>
              </w:rPr>
              <w:lastRenderedPageBreak/>
              <w:t>kabinetam ir jāizpilda spēkā esošais deleģējums, tādējādi projektā tiek iekļauti attiecīgi grozījumi."</w:t>
            </w:r>
          </w:p>
          <w:p w14:paraId="1150F92B" w14:textId="7A25353E" w:rsidR="002B2A0B" w:rsidRPr="00945E73" w:rsidRDefault="002B2A0B" w:rsidP="002B2A0B">
            <w:pPr>
              <w:spacing w:after="120"/>
              <w:jc w:val="both"/>
              <w:rPr>
                <w:sz w:val="22"/>
                <w:szCs w:val="22"/>
              </w:rPr>
            </w:pPr>
          </w:p>
        </w:tc>
        <w:tc>
          <w:tcPr>
            <w:tcW w:w="20" w:type="dxa"/>
          </w:tcPr>
          <w:p w14:paraId="6A73AA47" w14:textId="77777777" w:rsidR="002B2A0B" w:rsidRPr="00945E73" w:rsidRDefault="002B2A0B" w:rsidP="002B2A0B">
            <w:pPr>
              <w:jc w:val="both"/>
              <w:rPr>
                <w:sz w:val="22"/>
                <w:szCs w:val="22"/>
              </w:rPr>
            </w:pPr>
          </w:p>
        </w:tc>
      </w:tr>
      <w:tr w:rsidR="002B2A0B" w:rsidRPr="00945E73" w14:paraId="74DE0E6B"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3CED62" w14:textId="3E6A4288" w:rsidR="002B2A0B" w:rsidRPr="00945E73" w:rsidRDefault="002B2A0B" w:rsidP="002B2A0B">
            <w:pPr>
              <w:pStyle w:val="naisc"/>
              <w:spacing w:before="0" w:after="0"/>
              <w:ind w:left="115"/>
              <w:jc w:val="right"/>
              <w:rPr>
                <w:sz w:val="22"/>
                <w:szCs w:val="22"/>
              </w:rPr>
            </w:pPr>
            <w:r w:rsidRPr="00945E73">
              <w:rPr>
                <w:sz w:val="22"/>
                <w:szCs w:val="22"/>
              </w:rPr>
              <w:t>46.</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B6BB1BA" w14:textId="0956011E" w:rsidR="002B2A0B" w:rsidRPr="00945E73" w:rsidRDefault="002B2A0B" w:rsidP="002B2A0B">
            <w:pPr>
              <w:ind w:firstLine="300"/>
              <w:jc w:val="both"/>
              <w:rPr>
                <w:sz w:val="22"/>
                <w:szCs w:val="22"/>
              </w:rPr>
            </w:pPr>
            <w:r w:rsidRPr="00945E73">
              <w:rPr>
                <w:sz w:val="22"/>
                <w:szCs w:val="22"/>
              </w:rPr>
              <w:t>31.</w:t>
            </w:r>
            <w:r w:rsidRPr="00945E73">
              <w:rPr>
                <w:sz w:val="22"/>
                <w:szCs w:val="22"/>
                <w:vertAlign w:val="superscript"/>
              </w:rPr>
              <w:t>1</w:t>
            </w:r>
            <w:r w:rsidRPr="00945E73">
              <w:rPr>
                <w:rFonts w:eastAsia="Calibri"/>
                <w:sz w:val="22"/>
                <w:szCs w:val="22"/>
                <w:lang w:eastAsia="en-US"/>
              </w:rPr>
              <w:t xml:space="preserve"> </w:t>
            </w:r>
            <w:r w:rsidRPr="00945E73">
              <w:rPr>
                <w:sz w:val="22"/>
                <w:szCs w:val="22"/>
              </w:rPr>
              <w:t>Komersants, kuram ir obligātā iepirkuma tiesības vai garantētās maksas tiesības, reģistrē koģenerācijas elektrostacijā uzstādīto elektroenerģijas ražošanas iekārtu pārvades sistēmas operatora uzturētajā izcelsmes apliecinājumu reģistrā saskaņā ar Eiropas Enerģijas sertifikācijas izcelsmes apliecinājumu sistēmas prasībām ne vēlāk kā līdz 2021. gada 30. maijam.</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6D902FB" w14:textId="77777777" w:rsidR="002B2A0B" w:rsidRPr="00945E73" w:rsidRDefault="002B2A0B" w:rsidP="002B2A0B">
            <w:pPr>
              <w:jc w:val="both"/>
              <w:rPr>
                <w:rFonts w:eastAsia="Calibri"/>
                <w:b/>
                <w:bCs/>
                <w:sz w:val="22"/>
                <w:szCs w:val="22"/>
              </w:rPr>
            </w:pPr>
            <w:r w:rsidRPr="00945E73">
              <w:rPr>
                <w:rFonts w:eastAsia="Calibri"/>
                <w:b/>
                <w:bCs/>
                <w:sz w:val="22"/>
                <w:szCs w:val="22"/>
              </w:rPr>
              <w:t>Tieslietu ministrijas 13.04.21. iebildums</w:t>
            </w:r>
          </w:p>
          <w:p w14:paraId="7E1C66B7" w14:textId="77777777" w:rsidR="002B2A0B" w:rsidRPr="00945E73" w:rsidRDefault="002B2A0B" w:rsidP="002B2A0B">
            <w:pPr>
              <w:pStyle w:val="NoSpacing"/>
              <w:ind w:firstLine="720"/>
              <w:jc w:val="both"/>
              <w:rPr>
                <w:sz w:val="22"/>
                <w:szCs w:val="22"/>
                <w:lang w:val="lv-LV"/>
              </w:rPr>
            </w:pPr>
            <w:r w:rsidRPr="00945E73">
              <w:rPr>
                <w:sz w:val="22"/>
                <w:szCs w:val="22"/>
                <w:shd w:val="clear" w:color="auto" w:fill="FFFFFF"/>
                <w:lang w:val="lv-LV"/>
              </w:rPr>
              <w:t>Lūdzam skaidrot, kas ir projekta 9. punktā izteiktajā 31.</w:t>
            </w:r>
            <w:r w:rsidRPr="00945E73">
              <w:rPr>
                <w:sz w:val="22"/>
                <w:szCs w:val="22"/>
                <w:shd w:val="clear" w:color="auto" w:fill="FFFFFF"/>
                <w:vertAlign w:val="superscript"/>
                <w:lang w:val="lv-LV"/>
              </w:rPr>
              <w:t>1</w:t>
            </w:r>
            <w:r w:rsidRPr="00945E73">
              <w:rPr>
                <w:sz w:val="22"/>
                <w:szCs w:val="22"/>
                <w:shd w:val="clear" w:color="auto" w:fill="FFFFFF"/>
                <w:lang w:val="lv-LV"/>
              </w:rPr>
              <w:t> punktā minētās "Eiropas Enerģijas sertifikācijas izcelsmes apliecinājumu sistēmas prasības" un kāds ir to saistošais spēks Latvijā. Nepieciešamības gadījumā lūdzam svītrot vārdus "saskaņā ar Eiropas Enerģijas sertifikācijas izcelsmes apliecinājumu sistēmas prasībām", ņemot vērā, ka ārējos normatīvajos aktos neietver atsauces uz privātpersonām juridiski nesaistošiem dokumentiem.</w:t>
            </w:r>
            <w:r w:rsidRPr="00945E73">
              <w:rPr>
                <w:sz w:val="22"/>
                <w:szCs w:val="22"/>
                <w:lang w:val="lv-LV"/>
              </w:rPr>
              <w:t> </w:t>
            </w:r>
          </w:p>
          <w:p w14:paraId="229D80D4" w14:textId="77777777" w:rsidR="002B2A0B" w:rsidRPr="00945E73" w:rsidRDefault="002B2A0B" w:rsidP="002B2A0B">
            <w:pPr>
              <w:pStyle w:val="NoSpacing"/>
              <w:ind w:firstLine="720"/>
              <w:jc w:val="both"/>
              <w:rPr>
                <w:sz w:val="22"/>
                <w:szCs w:val="22"/>
                <w:lang w:val="lv-LV"/>
              </w:rPr>
            </w:pPr>
            <w:r w:rsidRPr="00945E73">
              <w:rPr>
                <w:sz w:val="22"/>
                <w:szCs w:val="22"/>
                <w:lang w:val="lv-LV"/>
              </w:rPr>
              <w:t xml:space="preserve">Vienlaikus vēršam uzmanību uz to, ka </w:t>
            </w:r>
            <w:r w:rsidRPr="00945E73">
              <w:rPr>
                <w:sz w:val="22"/>
                <w:szCs w:val="22"/>
                <w:u w:val="single"/>
                <w:lang w:val="lv-LV"/>
              </w:rPr>
              <w:t>normatīvā akta pamattekstā ietver regulējumu, kas darbojas pastāvīgi</w:t>
            </w:r>
            <w:r w:rsidRPr="00945E73">
              <w:rPr>
                <w:sz w:val="22"/>
                <w:szCs w:val="22"/>
                <w:lang w:val="lv-LV"/>
              </w:rPr>
              <w:t xml:space="preserve">. Savukārt atbilstoši Ministru kabineta 2009. gada 3. februāra noteikumu Nr. 108 "Normatīvo aktu projektu sagatavošanas noteikumi" 115. punktā noteiktajam </w:t>
            </w:r>
            <w:r w:rsidRPr="00945E73">
              <w:rPr>
                <w:sz w:val="22"/>
                <w:szCs w:val="22"/>
                <w:u w:val="single"/>
                <w:lang w:val="lv-LV"/>
              </w:rPr>
              <w:t>n</w:t>
            </w:r>
            <w:r w:rsidRPr="00945E73">
              <w:rPr>
                <w:sz w:val="22"/>
                <w:szCs w:val="22"/>
                <w:u w:val="single"/>
                <w:shd w:val="clear" w:color="auto" w:fill="FFFFFF"/>
                <w:lang w:val="lv-LV"/>
              </w:rPr>
              <w:t>oslēguma jautājumos nosaka pārejas kārtību no pastāvošā tiesiskā regulējuma uz jauno tiesisko regulējumu</w:t>
            </w:r>
            <w:r w:rsidRPr="00945E73">
              <w:rPr>
                <w:sz w:val="22"/>
                <w:szCs w:val="22"/>
                <w:shd w:val="clear" w:color="auto" w:fill="FFFFFF"/>
                <w:lang w:val="lv-LV"/>
              </w:rPr>
              <w:t>. Ievērojot minēto, lūdzam precizēt projekta 9. punktā izteikto noteikumu 31.</w:t>
            </w:r>
            <w:r w:rsidRPr="00945E73">
              <w:rPr>
                <w:sz w:val="22"/>
                <w:szCs w:val="22"/>
                <w:shd w:val="clear" w:color="auto" w:fill="FFFFFF"/>
                <w:vertAlign w:val="superscript"/>
                <w:lang w:val="lv-LV"/>
              </w:rPr>
              <w:t>1</w:t>
            </w:r>
            <w:r w:rsidRPr="00945E73">
              <w:rPr>
                <w:sz w:val="22"/>
                <w:szCs w:val="22"/>
                <w:shd w:val="clear" w:color="auto" w:fill="FFFFFF"/>
                <w:lang w:val="lv-LV"/>
              </w:rPr>
              <w:t> punktu, kā arī projekta 21. punktā izteikto noteikumu 49.</w:t>
            </w:r>
            <w:r w:rsidRPr="00945E73">
              <w:rPr>
                <w:sz w:val="22"/>
                <w:szCs w:val="22"/>
                <w:shd w:val="clear" w:color="auto" w:fill="FFFFFF"/>
                <w:vertAlign w:val="superscript"/>
                <w:lang w:val="lv-LV"/>
              </w:rPr>
              <w:t>6</w:t>
            </w:r>
            <w:r w:rsidRPr="00945E73">
              <w:rPr>
                <w:sz w:val="22"/>
                <w:szCs w:val="22"/>
                <w:shd w:val="clear" w:color="auto" w:fill="FFFFFF"/>
                <w:lang w:val="lv-LV"/>
              </w:rPr>
              <w:t xml:space="preserve"> punktu. Atbilstoši minētajam lūdzam precizēt arī projekta 25. punktā ietvertajā noteikumu 57.</w:t>
            </w:r>
            <w:r w:rsidRPr="00945E73">
              <w:rPr>
                <w:sz w:val="22"/>
                <w:szCs w:val="22"/>
                <w:shd w:val="clear" w:color="auto" w:fill="FFFFFF"/>
                <w:vertAlign w:val="superscript"/>
                <w:lang w:val="lv-LV"/>
              </w:rPr>
              <w:t>2</w:t>
            </w:r>
            <w:r w:rsidRPr="00945E73">
              <w:rPr>
                <w:sz w:val="22"/>
                <w:szCs w:val="22"/>
                <w:shd w:val="clear" w:color="auto" w:fill="FFFFFF"/>
                <w:lang w:val="lv-LV"/>
              </w:rPr>
              <w:t> punktā ietverto regulējumu.  </w:t>
            </w:r>
          </w:p>
          <w:p w14:paraId="7D8E0056" w14:textId="0F6412B8" w:rsidR="002B2A0B" w:rsidRPr="00945E73" w:rsidRDefault="002B2A0B" w:rsidP="002B2A0B">
            <w:pPr>
              <w:spacing w:line="252" w:lineRule="auto"/>
              <w:jc w:val="center"/>
              <w:rPr>
                <w:rFonts w:eastAsia="Calibri"/>
                <w:b/>
                <w:bCs/>
                <w:sz w:val="22"/>
                <w:szCs w:val="22"/>
              </w:rPr>
            </w:pPr>
            <w:r w:rsidRPr="00945E73">
              <w:rPr>
                <w:sz w:val="22"/>
                <w:szCs w:val="22"/>
                <w:shd w:val="clear" w:color="auto" w:fill="FFFFFF"/>
              </w:rPr>
              <w:lastRenderedPageBreak/>
              <w:t>Papildus vēršam uzmanību, ka noteikumu VIII nodaļa satur noslēguma jautājumus, tāpēc lūdzam pārejas noteikumus attiecīgi ietvert noteikumu VIII nodaļā.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AAD9CC1" w14:textId="5019AF17" w:rsidR="002B2A0B" w:rsidRPr="00945E73" w:rsidRDefault="002B2A0B" w:rsidP="002B2A0B">
            <w:pPr>
              <w:jc w:val="center"/>
              <w:rPr>
                <w:sz w:val="22"/>
                <w:szCs w:val="22"/>
              </w:rPr>
            </w:pPr>
            <w:r w:rsidRPr="00945E73">
              <w:rPr>
                <w:b/>
                <w:bCs/>
                <w:sz w:val="22"/>
                <w:szCs w:val="22"/>
              </w:rPr>
              <w:lastRenderedPageBreak/>
              <w:t>Ņemts vērā</w:t>
            </w:r>
          </w:p>
          <w:p w14:paraId="358B048B" w14:textId="7766E093" w:rsidR="002B2A0B" w:rsidRPr="00945E73" w:rsidRDefault="002B2A0B" w:rsidP="002B2A0B">
            <w:pPr>
              <w:jc w:val="both"/>
              <w:rPr>
                <w:sz w:val="22"/>
                <w:szCs w:val="22"/>
              </w:rPr>
            </w:pPr>
            <w:r w:rsidRPr="00945E73">
              <w:rPr>
                <w:sz w:val="22"/>
                <w:szCs w:val="22"/>
              </w:rPr>
              <w:t>Skaidrojam, ka  EECS (Eiropas enerģijas sertifikācijas sistēma) elektroenerģijai Domēna protokols Latvijai (</w:t>
            </w:r>
            <w:hyperlink r:id="rId69">
              <w:r w:rsidRPr="00945E73">
                <w:rPr>
                  <w:rStyle w:val="Hyperlink"/>
                  <w:color w:val="auto"/>
                  <w:sz w:val="22"/>
                  <w:szCs w:val="22"/>
                </w:rPr>
                <w:t>https://www.ast.lv/sites/default/files/editor/Izcelsmes/AIB-2020-DPLV-%20Domain%20Protocol_LV_ED.1.1.pdf</w:t>
              </w:r>
            </w:hyperlink>
            <w:r w:rsidRPr="00945E73">
              <w:rPr>
                <w:sz w:val="22"/>
                <w:szCs w:val="22"/>
              </w:rPr>
              <w:t xml:space="preserve">) nosaka procedūras, tiesības un pienākumus, kas attiecas uz Latvijas Domēnu un attiecas uz EECS elektroenerģijas shēmu, kā noteikts EECS noteikumos. EECS noteikumi ir pakārtoti un papildina valstu tiesību aktus. EECS noteikumi un to </w:t>
            </w:r>
            <w:proofErr w:type="spellStart"/>
            <w:r w:rsidRPr="00945E73">
              <w:rPr>
                <w:sz w:val="22"/>
                <w:szCs w:val="22"/>
              </w:rPr>
              <w:t>papilddokumenti</w:t>
            </w:r>
            <w:proofErr w:type="spellEnd"/>
            <w:r w:rsidRPr="00945E73">
              <w:rPr>
                <w:sz w:val="22"/>
                <w:szCs w:val="22"/>
              </w:rPr>
              <w:t xml:space="preserve"> tiek ieviesti Latvijā tādā veidā, kā aprakstīts Domēna protokolā. Papildus norādām, ka Elektroenerģijas tirgus likuma 29.</w:t>
            </w:r>
            <w:r w:rsidRPr="00945E73">
              <w:rPr>
                <w:sz w:val="22"/>
                <w:szCs w:val="22"/>
                <w:vertAlign w:val="superscript"/>
              </w:rPr>
              <w:t>2</w:t>
            </w:r>
            <w:r w:rsidRPr="00945E73">
              <w:rPr>
                <w:sz w:val="22"/>
                <w:szCs w:val="22"/>
              </w:rPr>
              <w:t xml:space="preserve"> panta (2) daļā jau ir noteikts, ka izcelsmes apliecinājumu izsniedz pārvades sistēmas operators atbilstoši Eiropas Enerģijas izcelsmes apliecinājumu sistēmas prasībām par izcelsmes apliecinājumu izsniegšanu un izlietošanu. Attiecīgi nav pamata uzskatīt, ka projekts ietver atsauces uz privātpersonām juridiski nesaistošiem dokumentiem.</w:t>
            </w:r>
          </w:p>
          <w:p w14:paraId="6911C380" w14:textId="0ECA8870" w:rsidR="002B2A0B" w:rsidRPr="00945E73" w:rsidRDefault="002B2A0B" w:rsidP="002B2A0B">
            <w:pPr>
              <w:jc w:val="both"/>
              <w:rPr>
                <w:sz w:val="22"/>
                <w:szCs w:val="22"/>
              </w:rPr>
            </w:pPr>
            <w:r w:rsidRPr="00945E73">
              <w:rPr>
                <w:sz w:val="22"/>
                <w:szCs w:val="22"/>
              </w:rPr>
              <w:lastRenderedPageBreak/>
              <w:t xml:space="preserve"> </w:t>
            </w:r>
          </w:p>
          <w:p w14:paraId="1F13DD0F" w14:textId="0604B6A0" w:rsidR="002B2A0B" w:rsidRPr="00945E73" w:rsidRDefault="002B2A0B" w:rsidP="002B2A0B">
            <w:pPr>
              <w:jc w:val="both"/>
              <w:rPr>
                <w:sz w:val="22"/>
                <w:szCs w:val="22"/>
              </w:rPr>
            </w:pPr>
            <w:r w:rsidRPr="00945E73">
              <w:rPr>
                <w:sz w:val="22"/>
                <w:szCs w:val="22"/>
              </w:rPr>
              <w:t xml:space="preserve">Vienlaikus skaidrojam, ka projekts neparedz pārejas kārtību no pastāvošā tiesiskā regulējuma uz jauno tiesisko regulējumu. Projektā ietvertie grozījumi nostiprina izcelsmes apliecinājumu sistēmas darbības principus, kuri tiek piemēroti šobrīd un izriet no </w:t>
            </w:r>
            <w:hyperlink r:id="rId70">
              <w:r w:rsidRPr="00945E73">
                <w:rPr>
                  <w:rStyle w:val="Hyperlink"/>
                  <w:color w:val="auto"/>
                  <w:sz w:val="22"/>
                  <w:szCs w:val="22"/>
                </w:rPr>
                <w:t>30.01.2020</w:t>
              </w:r>
            </w:hyperlink>
            <w:r w:rsidRPr="00945E73">
              <w:rPr>
                <w:sz w:val="22"/>
                <w:szCs w:val="22"/>
              </w:rPr>
              <w:t xml:space="preserve">. Elektroenerģijas tirgus likuma redakcijas, kas stājas spēkā </w:t>
            </w:r>
            <w:hyperlink r:id="rId71">
              <w:r w:rsidRPr="00945E73">
                <w:rPr>
                  <w:rStyle w:val="Hyperlink"/>
                  <w:color w:val="auto"/>
                  <w:sz w:val="22"/>
                  <w:szCs w:val="22"/>
                </w:rPr>
                <w:t>15.02.2020.</w:t>
              </w:r>
            </w:hyperlink>
            <w:r w:rsidRPr="00945E73">
              <w:rPr>
                <w:sz w:val="22"/>
                <w:szCs w:val="22"/>
              </w:rPr>
              <w:t xml:space="preserve"> (29.</w:t>
            </w:r>
            <w:r w:rsidRPr="00945E73">
              <w:rPr>
                <w:sz w:val="22"/>
                <w:szCs w:val="22"/>
                <w:vertAlign w:val="superscript"/>
              </w:rPr>
              <w:t>2</w:t>
            </w:r>
            <w:r w:rsidRPr="00945E73">
              <w:rPr>
                <w:sz w:val="22"/>
                <w:szCs w:val="22"/>
              </w:rPr>
              <w:t xml:space="preserve"> panta jaunā redakcija stājas spēkā </w:t>
            </w:r>
            <w:hyperlink r:id="rId72">
              <w:r w:rsidRPr="00945E73">
                <w:rPr>
                  <w:rStyle w:val="Hyperlink"/>
                  <w:color w:val="auto"/>
                  <w:sz w:val="22"/>
                  <w:szCs w:val="22"/>
                </w:rPr>
                <w:t>01.12.2020.</w:t>
              </w:r>
            </w:hyperlink>
            <w:r w:rsidRPr="00945E73">
              <w:rPr>
                <w:sz w:val="22"/>
                <w:szCs w:val="22"/>
              </w:rPr>
              <w:t>).</w:t>
            </w:r>
          </w:p>
          <w:p w14:paraId="4BAFE64B" w14:textId="4011A9DD" w:rsidR="002B2A0B" w:rsidRPr="00945E73" w:rsidRDefault="002B2A0B" w:rsidP="002B2A0B">
            <w:pPr>
              <w:jc w:val="both"/>
              <w:rPr>
                <w:sz w:val="22"/>
                <w:szCs w:val="22"/>
              </w:rPr>
            </w:pPr>
            <w:r w:rsidRPr="00945E73">
              <w:rPr>
                <w:sz w:val="22"/>
                <w:szCs w:val="22"/>
              </w:rPr>
              <w:t>Papildus norādām, ka projekta 11. punktā izteiktais MK noteikumu Nr. 561 31.</w:t>
            </w:r>
            <w:r w:rsidRPr="00945E73">
              <w:rPr>
                <w:sz w:val="22"/>
                <w:szCs w:val="22"/>
                <w:vertAlign w:val="superscript"/>
              </w:rPr>
              <w:t>1</w:t>
            </w:r>
            <w:r w:rsidRPr="00945E73">
              <w:rPr>
                <w:sz w:val="22"/>
                <w:szCs w:val="22"/>
              </w:rPr>
              <w:t xml:space="preserve"> punkts, kas paredz komersantam, kas ieguvis tiesības pārdot no atjaunojamiem energoresursiem saražoto elektroenerģiju obligātā iepirkuma ietvaros, pienākumu reģistrēt elektroenerģijas ražošanas iekārtu pārvades sistēmas operatora uzturētajā izcelsmes apliecinājumu reģistrā saskaņā ar Eiropas Enerģijas sertifikācijas izcelsmes apliecinājumu sistēmas prasībām ne vēlāk kā līdz 2021. gada 31. jūlijam. Attiecīgi komersantiem tiek dots pārejas laiks, lai izpildītu attiecīgo nosacījumu.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22993F" w14:textId="6BAA1860" w:rsidR="002B2A0B" w:rsidRPr="00945E73" w:rsidRDefault="002B2A0B" w:rsidP="002B2A0B">
            <w:pPr>
              <w:spacing w:after="120"/>
              <w:jc w:val="both"/>
              <w:rPr>
                <w:sz w:val="22"/>
                <w:szCs w:val="22"/>
              </w:rPr>
            </w:pPr>
            <w:r w:rsidRPr="00945E73">
              <w:rPr>
                <w:sz w:val="22"/>
                <w:szCs w:val="22"/>
              </w:rPr>
              <w:lastRenderedPageBreak/>
              <w:t>31.</w:t>
            </w:r>
            <w:r w:rsidRPr="00945E73">
              <w:rPr>
                <w:sz w:val="22"/>
                <w:szCs w:val="22"/>
                <w:vertAlign w:val="superscript"/>
              </w:rPr>
              <w:t>1</w:t>
            </w:r>
            <w:r w:rsidRPr="00945E73">
              <w:rPr>
                <w:rFonts w:eastAsia="Calibri"/>
                <w:sz w:val="22"/>
                <w:szCs w:val="22"/>
                <w:lang w:eastAsia="en-US"/>
              </w:rPr>
              <w:t xml:space="preserve"> </w:t>
            </w:r>
            <w:r w:rsidRPr="00945E73">
              <w:rPr>
                <w:sz w:val="22"/>
                <w:szCs w:val="22"/>
              </w:rPr>
              <w:t>Komersants, kuram ir obligātā iepirkuma tiesības vai garantētās maksas tiesības, reģistrē koģenerācijas stacijā uzstādīto elektroenerģijas ražošanas iekārtu pārvades sistēmas operatora uzturētajā izcelsmes apliecinājumu reģistrā, kā izcelsmes apliecinājumu saņēmēju norādot publisko tirgotāju.</w:t>
            </w:r>
          </w:p>
        </w:tc>
        <w:tc>
          <w:tcPr>
            <w:tcW w:w="20" w:type="dxa"/>
          </w:tcPr>
          <w:p w14:paraId="685DE318" w14:textId="77777777" w:rsidR="002B2A0B" w:rsidRPr="00945E73" w:rsidRDefault="002B2A0B" w:rsidP="002B2A0B">
            <w:pPr>
              <w:jc w:val="both"/>
              <w:rPr>
                <w:sz w:val="22"/>
                <w:szCs w:val="22"/>
              </w:rPr>
            </w:pPr>
          </w:p>
        </w:tc>
      </w:tr>
      <w:tr w:rsidR="002B2A0B" w:rsidRPr="00945E73" w14:paraId="0A7E006B"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FBD1A5" w14:textId="3AA5347D" w:rsidR="002B2A0B" w:rsidRPr="00945E73" w:rsidRDefault="002B2A0B" w:rsidP="002B2A0B">
            <w:pPr>
              <w:pStyle w:val="naisc"/>
              <w:spacing w:before="0" w:after="0"/>
              <w:ind w:left="115"/>
              <w:jc w:val="right"/>
              <w:rPr>
                <w:sz w:val="22"/>
                <w:szCs w:val="22"/>
              </w:rPr>
            </w:pPr>
            <w:r w:rsidRPr="00945E73">
              <w:rPr>
                <w:sz w:val="22"/>
                <w:szCs w:val="22"/>
              </w:rPr>
              <w:t>47.</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D557E37" w14:textId="77777777" w:rsidR="002B2A0B" w:rsidRPr="00945E73" w:rsidRDefault="002B2A0B" w:rsidP="002B2A0B">
            <w:pPr>
              <w:pStyle w:val="naisf"/>
              <w:spacing w:after="60"/>
              <w:ind w:firstLine="851"/>
              <w:rPr>
                <w:rFonts w:eastAsia="Calibri"/>
                <w:sz w:val="22"/>
                <w:szCs w:val="22"/>
                <w:lang w:eastAsia="en-US"/>
              </w:rPr>
            </w:pPr>
            <w:r w:rsidRPr="00945E73">
              <w:rPr>
                <w:sz w:val="22"/>
                <w:szCs w:val="22"/>
              </w:rPr>
              <w:t>12. Papildināt noteikumus ar 31.</w:t>
            </w:r>
            <w:r w:rsidRPr="00945E73">
              <w:rPr>
                <w:sz w:val="22"/>
                <w:szCs w:val="22"/>
                <w:vertAlign w:val="superscript"/>
              </w:rPr>
              <w:t>1</w:t>
            </w:r>
            <w:r w:rsidRPr="00945E73">
              <w:rPr>
                <w:sz w:val="22"/>
                <w:szCs w:val="22"/>
              </w:rPr>
              <w:t>, 31.</w:t>
            </w:r>
            <w:r w:rsidRPr="00945E73">
              <w:rPr>
                <w:sz w:val="22"/>
                <w:szCs w:val="22"/>
                <w:vertAlign w:val="superscript"/>
              </w:rPr>
              <w:t>2</w:t>
            </w:r>
            <w:r w:rsidRPr="00945E73">
              <w:rPr>
                <w:rFonts w:eastAsia="Calibri"/>
                <w:sz w:val="22"/>
                <w:szCs w:val="22"/>
                <w:lang w:eastAsia="en-US"/>
              </w:rPr>
              <w:t xml:space="preserve">, </w:t>
            </w:r>
            <w:r w:rsidRPr="00945E73">
              <w:rPr>
                <w:sz w:val="22"/>
                <w:szCs w:val="22"/>
              </w:rPr>
              <w:t>31.</w:t>
            </w:r>
            <w:r w:rsidRPr="00945E73">
              <w:rPr>
                <w:sz w:val="22"/>
                <w:szCs w:val="22"/>
                <w:vertAlign w:val="superscript"/>
              </w:rPr>
              <w:t>3</w:t>
            </w:r>
            <w:r w:rsidRPr="00945E73">
              <w:rPr>
                <w:rFonts w:eastAsia="Calibri"/>
                <w:sz w:val="22"/>
                <w:szCs w:val="22"/>
                <w:lang w:eastAsia="en-US"/>
              </w:rPr>
              <w:t xml:space="preserve">, </w:t>
            </w:r>
            <w:r w:rsidRPr="00945E73">
              <w:rPr>
                <w:sz w:val="22"/>
                <w:szCs w:val="22"/>
              </w:rPr>
              <w:t>31.</w:t>
            </w:r>
            <w:r w:rsidRPr="00945E73">
              <w:rPr>
                <w:sz w:val="22"/>
                <w:szCs w:val="22"/>
                <w:vertAlign w:val="superscript"/>
              </w:rPr>
              <w:t>4</w:t>
            </w:r>
            <w:r w:rsidRPr="00945E73">
              <w:rPr>
                <w:rFonts w:eastAsia="Calibri"/>
                <w:sz w:val="22"/>
                <w:szCs w:val="22"/>
                <w:lang w:eastAsia="en-US"/>
              </w:rPr>
              <w:t xml:space="preserve">, </w:t>
            </w:r>
            <w:r w:rsidRPr="00945E73">
              <w:rPr>
                <w:sz w:val="22"/>
                <w:szCs w:val="22"/>
              </w:rPr>
              <w:t>31.</w:t>
            </w:r>
            <w:r w:rsidRPr="00945E73">
              <w:rPr>
                <w:sz w:val="22"/>
                <w:szCs w:val="22"/>
                <w:vertAlign w:val="superscript"/>
              </w:rPr>
              <w:t>5</w:t>
            </w:r>
            <w:r w:rsidRPr="00945E73">
              <w:rPr>
                <w:rFonts w:eastAsia="Calibri"/>
                <w:sz w:val="22"/>
                <w:szCs w:val="22"/>
                <w:lang w:eastAsia="en-US"/>
              </w:rPr>
              <w:t xml:space="preserve"> un </w:t>
            </w:r>
            <w:r w:rsidRPr="00945E73">
              <w:rPr>
                <w:sz w:val="22"/>
                <w:szCs w:val="22"/>
              </w:rPr>
              <w:t>31.</w:t>
            </w:r>
            <w:r w:rsidRPr="00945E73">
              <w:rPr>
                <w:sz w:val="22"/>
                <w:szCs w:val="22"/>
                <w:vertAlign w:val="superscript"/>
              </w:rPr>
              <w:t>6</w:t>
            </w:r>
            <w:r w:rsidRPr="00945E73">
              <w:rPr>
                <w:rFonts w:eastAsia="Calibri"/>
                <w:sz w:val="22"/>
                <w:szCs w:val="22"/>
                <w:lang w:eastAsia="en-US"/>
              </w:rPr>
              <w:t xml:space="preserve"> punktu šādā redakcijā:</w:t>
            </w:r>
          </w:p>
          <w:p w14:paraId="13D7E371" w14:textId="77777777" w:rsidR="002B2A0B" w:rsidRPr="00945E73" w:rsidRDefault="002B2A0B" w:rsidP="002B2A0B">
            <w:pPr>
              <w:pStyle w:val="naisf"/>
              <w:spacing w:after="60"/>
              <w:ind w:firstLine="851"/>
              <w:rPr>
                <w:sz w:val="22"/>
                <w:szCs w:val="22"/>
              </w:rPr>
            </w:pPr>
            <w:r w:rsidRPr="00945E73">
              <w:rPr>
                <w:sz w:val="22"/>
                <w:szCs w:val="22"/>
              </w:rPr>
              <w:t>“31.</w:t>
            </w:r>
            <w:r w:rsidRPr="00945E73">
              <w:rPr>
                <w:sz w:val="22"/>
                <w:szCs w:val="22"/>
                <w:vertAlign w:val="superscript"/>
              </w:rPr>
              <w:t>1</w:t>
            </w:r>
            <w:r w:rsidRPr="00945E73">
              <w:rPr>
                <w:rFonts w:eastAsia="Calibri"/>
                <w:sz w:val="22"/>
                <w:szCs w:val="22"/>
                <w:lang w:eastAsia="en-US"/>
              </w:rPr>
              <w:t xml:space="preserve"> </w:t>
            </w:r>
            <w:r w:rsidRPr="00945E73">
              <w:rPr>
                <w:sz w:val="22"/>
                <w:szCs w:val="22"/>
              </w:rPr>
              <w:t xml:space="preserve">Komersants, kuram ir obligātā iepirkuma tiesības vai garantētās maksas tiesības, reģistrē koģenerācijas stacijā uzstādīto elektroenerģijas ražošanas iekārtu pārvades sistēmas </w:t>
            </w:r>
            <w:r w:rsidRPr="00945E73">
              <w:rPr>
                <w:sz w:val="22"/>
                <w:szCs w:val="22"/>
              </w:rPr>
              <w:lastRenderedPageBreak/>
              <w:t>operatora uzturētajā izcelsmes apliecinājumu reģistrā saskaņā ar Eiropas Enerģijas sertifikācijas izcelsmes apliecinājumu sistēmas prasībām ne vēlāk kā līdz 2021. gada 31. jūlijam.</w:t>
            </w:r>
          </w:p>
          <w:p w14:paraId="75A675B0" w14:textId="77777777" w:rsidR="002B2A0B" w:rsidRPr="00945E73" w:rsidRDefault="002B2A0B" w:rsidP="002B2A0B">
            <w:pPr>
              <w:ind w:firstLine="300"/>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7F16DED" w14:textId="77777777" w:rsidR="002B2A0B" w:rsidRPr="00945E73" w:rsidRDefault="002B2A0B" w:rsidP="002B2A0B">
            <w:pPr>
              <w:jc w:val="both"/>
              <w:rPr>
                <w:rFonts w:eastAsia="Calibri"/>
                <w:b/>
                <w:bCs/>
                <w:sz w:val="22"/>
                <w:szCs w:val="22"/>
              </w:rPr>
            </w:pPr>
            <w:r w:rsidRPr="00945E73">
              <w:rPr>
                <w:rFonts w:eastAsia="Calibri"/>
                <w:b/>
                <w:bCs/>
                <w:sz w:val="22"/>
                <w:szCs w:val="22"/>
              </w:rPr>
              <w:lastRenderedPageBreak/>
              <w:t>Tieslietu ministrijas 19.06.2021. iebildums</w:t>
            </w:r>
          </w:p>
          <w:p w14:paraId="02221FEA" w14:textId="77777777" w:rsidR="002B2A0B" w:rsidRPr="00945E73" w:rsidRDefault="002B2A0B" w:rsidP="002B2A0B">
            <w:pPr>
              <w:pStyle w:val="NoSpacing"/>
              <w:jc w:val="both"/>
              <w:rPr>
                <w:sz w:val="22"/>
                <w:szCs w:val="22"/>
                <w:lang w:val="lv-LV"/>
              </w:rPr>
            </w:pPr>
            <w:r w:rsidRPr="00945E73">
              <w:rPr>
                <w:sz w:val="22"/>
                <w:szCs w:val="22"/>
                <w:lang w:val="lv-LV"/>
              </w:rPr>
              <w:t>Tieslietu ministrija informē, ka u</w:t>
            </w:r>
            <w:r w:rsidRPr="00945E73">
              <w:rPr>
                <w:sz w:val="22"/>
                <w:szCs w:val="22"/>
                <w:bdr w:val="none" w:sz="0" w:space="0" w:color="auto" w:frame="1"/>
                <w:lang w:val="lv-LV"/>
              </w:rPr>
              <w:t>ztur izziņas par atzinumos sniegtajiem iebildumiem (turpmāk – izziņa) II sadaļas 44. punktā minēto iebildumu par projektā izteikto noteikumu 31.</w:t>
            </w:r>
            <w:r w:rsidRPr="00945E73">
              <w:rPr>
                <w:sz w:val="22"/>
                <w:szCs w:val="22"/>
                <w:bdr w:val="none" w:sz="0" w:space="0" w:color="auto" w:frame="1"/>
                <w:vertAlign w:val="superscript"/>
                <w:lang w:val="lv-LV"/>
              </w:rPr>
              <w:t>1</w:t>
            </w:r>
            <w:r w:rsidRPr="00945E73">
              <w:rPr>
                <w:sz w:val="22"/>
                <w:szCs w:val="22"/>
                <w:bdr w:val="none" w:sz="0" w:space="0" w:color="auto" w:frame="1"/>
                <w:lang w:val="lv-LV"/>
              </w:rPr>
              <w:t> punktu, kas paredz, ka "</w:t>
            </w:r>
            <w:r w:rsidRPr="00945E73">
              <w:rPr>
                <w:sz w:val="22"/>
                <w:szCs w:val="22"/>
                <w:lang w:val="lv-LV"/>
              </w:rPr>
              <w:t xml:space="preserve">Komersants, kuram ir obligātā iepirkuma tiesības vai garantētās maksas tiesības, reģistrē koģenerācijas elektrostacijā uzstādīto elektroenerģijas ražošanas iekārtu pārvades sistēmas operatora uzturētajā izcelsmes apliecinājumu reģistrā saskaņā ar Eiropas Enerģijas sertifikācijas izcelsmes apliecinājumu </w:t>
            </w:r>
            <w:r w:rsidRPr="00945E73">
              <w:rPr>
                <w:sz w:val="22"/>
                <w:szCs w:val="22"/>
                <w:lang w:val="lv-LV"/>
              </w:rPr>
              <w:lastRenderedPageBreak/>
              <w:t>sistēmas prasībām ne vēlāk kā līdz 2021. gada 30. maijam"</w:t>
            </w:r>
            <w:r w:rsidRPr="00945E73">
              <w:rPr>
                <w:sz w:val="22"/>
                <w:szCs w:val="22"/>
                <w:bdr w:val="none" w:sz="0" w:space="0" w:color="auto" w:frame="1"/>
                <w:lang w:val="lv-LV"/>
              </w:rPr>
              <w:t>. </w:t>
            </w:r>
          </w:p>
          <w:p w14:paraId="722EFDD1" w14:textId="77777777" w:rsidR="002B2A0B" w:rsidRPr="00945E73" w:rsidRDefault="002B2A0B" w:rsidP="002B2A0B">
            <w:pPr>
              <w:pStyle w:val="NoSpacing"/>
              <w:ind w:firstLine="720"/>
              <w:jc w:val="both"/>
              <w:rPr>
                <w:sz w:val="22"/>
                <w:szCs w:val="22"/>
                <w:lang w:val="lv-LV"/>
              </w:rPr>
            </w:pPr>
            <w:r w:rsidRPr="00945E73">
              <w:rPr>
                <w:sz w:val="22"/>
                <w:szCs w:val="22"/>
                <w:bdr w:val="none" w:sz="0" w:space="0" w:color="auto" w:frame="1"/>
                <w:lang w:val="lv-LV"/>
              </w:rPr>
              <w:t xml:space="preserve">Nevaram piekrist, ka izziņas II sadaļas 44. punktā ir sniegts pamatojums, kāpēc minētās Eiropas Enerģijas sertifikācijas izcelsmes apliecinājumu sistēmas (EECS) prasības būtu tieši piemērojamas un saistošas Latvijas privātpersonām. Turklāt no pašreizējās normas redakcijas, kā arī izziņā minētā, nav skaidrs, tieši uz kuru dokumentu attiecas atsauce "Eiropas Enerģijas sertifikācijas izcelsmes apliecinājumu sistēmas prasības", proti, uz izziņā norādīto EECS domēna protokolu (turpmāk – domēna protokols), vai arī domēna protokolā minētajiem </w:t>
            </w:r>
            <w:r w:rsidRPr="00945E73">
              <w:rPr>
                <w:sz w:val="22"/>
                <w:szCs w:val="22"/>
                <w:u w:val="single"/>
                <w:bdr w:val="none" w:sz="0" w:space="0" w:color="auto" w:frame="1"/>
                <w:lang w:val="lv-LV"/>
              </w:rPr>
              <w:t>EECS noteikumiem</w:t>
            </w:r>
            <w:r w:rsidRPr="00945E73">
              <w:rPr>
                <w:sz w:val="22"/>
                <w:szCs w:val="22"/>
                <w:bdr w:val="none" w:sz="0" w:space="0" w:color="auto" w:frame="1"/>
                <w:lang w:val="lv-LV"/>
              </w:rPr>
              <w:t xml:space="preserve">. Jānorāda, ka no Latvijas Republikas Satversmes 90. panta (ikvienam ir tiesības zināt savas tiesības) izriet arī valsts pienākums tiesību normas veidot skaidras, nepārprotamas, lai normas adresātam būtu nepārprotami skaidri tā pienākumi un tiesības. Tāpat </w:t>
            </w:r>
            <w:r w:rsidRPr="00945E73">
              <w:rPr>
                <w:b/>
                <w:bCs/>
                <w:sz w:val="22"/>
                <w:szCs w:val="22"/>
                <w:bdr w:val="none" w:sz="0" w:space="0" w:color="auto" w:frame="1"/>
                <w:lang w:val="lv-LV"/>
              </w:rPr>
              <w:t>saistošām</w:t>
            </w:r>
            <w:r w:rsidRPr="00945E73">
              <w:rPr>
                <w:sz w:val="22"/>
                <w:szCs w:val="22"/>
                <w:bdr w:val="none" w:sz="0" w:space="0" w:color="auto" w:frame="1"/>
                <w:lang w:val="lv-LV"/>
              </w:rPr>
              <w:t xml:space="preserve"> tiesību normām jābūt atbilstošā kārtībā publicētām.</w:t>
            </w:r>
            <w:r w:rsidRPr="00945E73">
              <w:rPr>
                <w:sz w:val="22"/>
                <w:szCs w:val="22"/>
                <w:lang w:val="lv-LV"/>
              </w:rPr>
              <w:t> </w:t>
            </w:r>
          </w:p>
          <w:p w14:paraId="0FCC2268" w14:textId="77777777" w:rsidR="002B2A0B" w:rsidRPr="00945E73" w:rsidRDefault="002B2A0B" w:rsidP="002B2A0B">
            <w:pPr>
              <w:pStyle w:val="NoSpacing"/>
              <w:ind w:firstLine="720"/>
              <w:jc w:val="both"/>
              <w:rPr>
                <w:sz w:val="22"/>
                <w:szCs w:val="22"/>
              </w:rPr>
            </w:pPr>
            <w:r w:rsidRPr="00945E73">
              <w:rPr>
                <w:sz w:val="22"/>
                <w:szCs w:val="22"/>
                <w:bdr w:val="none" w:sz="0" w:space="0" w:color="auto" w:frame="1"/>
                <w:lang w:val="lv-LV"/>
              </w:rPr>
              <w:t xml:space="preserve">Turklāt, izskatot izziņā minēto dokumentu – domēna protokolu, secināms, ka tas satur nosacījumus par līgumu, ko slēdz pārvades sistēmas operators AS "Augstsprieguma tīkls" (turpmāk – AST) ar komersantu. Domēna protokols satur aprakstošu informāciju par Latvijas normatīvajiem aktiem. Papildus domēna protokols paredz arī tādus noteikumus, kurus, pirmkārt, nevar padarīt privātpersonām saistošus ar </w:t>
            </w:r>
            <w:r w:rsidRPr="00945E73">
              <w:rPr>
                <w:b/>
                <w:bCs/>
                <w:sz w:val="22"/>
                <w:szCs w:val="22"/>
                <w:bdr w:val="none" w:sz="0" w:space="0" w:color="auto" w:frame="1"/>
                <w:lang w:val="lv-LV"/>
              </w:rPr>
              <w:t>atsauci</w:t>
            </w:r>
            <w:r w:rsidRPr="00945E73">
              <w:rPr>
                <w:sz w:val="22"/>
                <w:szCs w:val="22"/>
                <w:bdr w:val="none" w:sz="0" w:space="0" w:color="auto" w:frame="1"/>
                <w:lang w:val="lv-LV"/>
              </w:rPr>
              <w:t xml:space="preserve"> normatīvajā aktā, otrkārt, tos nebūtu pieļaujams ietvert Ministru kabineta noteikumos bez konkrēta pilnvarojuma likumā. Piemēram, Domēna protokola D. sadaļa paredz, ka "potenciālajam Konta turētājam, kurš vēlas ar AST parakstīt Līgumu, jāiesniedz aizpildīta iesnieguma veidlapa, kas pievienota 2. pielikumā </w:t>
            </w:r>
            <w:r w:rsidRPr="00945E73">
              <w:rPr>
                <w:sz w:val="22"/>
                <w:szCs w:val="22"/>
                <w:bdr w:val="none" w:sz="0" w:space="0" w:color="auto" w:frame="1"/>
                <w:lang w:val="lv-LV"/>
              </w:rPr>
              <w:lastRenderedPageBreak/>
              <w:t xml:space="preserve">un publicēta AST </w:t>
            </w:r>
            <w:hyperlink r:id="rId73" w:tgtFrame="_blank" w:history="1">
              <w:r w:rsidRPr="00945E73">
                <w:rPr>
                  <w:rStyle w:val="Hyperlink"/>
                  <w:rFonts w:eastAsiaTheme="majorEastAsia"/>
                  <w:i/>
                  <w:iCs/>
                  <w:color w:val="auto"/>
                  <w:sz w:val="22"/>
                  <w:szCs w:val="22"/>
                  <w:bdr w:val="none" w:sz="0" w:space="0" w:color="auto" w:frame="1"/>
                  <w:lang w:val="lv-LV"/>
                </w:rPr>
                <w:t>www.ast.lv</w:t>
              </w:r>
            </w:hyperlink>
            <w:r w:rsidRPr="00945E73">
              <w:rPr>
                <w:sz w:val="22"/>
                <w:szCs w:val="22"/>
                <w:bdr w:val="none" w:sz="0" w:space="0" w:color="auto" w:frame="1"/>
                <w:lang w:val="lv-LV"/>
              </w:rPr>
              <w:t xml:space="preserve">. AST pārbaudīs visu pieteikuma iesniedzēja iesniegumā sniegto informāciju, salīdzinot to ar publiskajiem reģistriem, Latvijas Uzņēmumu reģistrā un Sabiedrisko pakalpojumu regulēšanas komisijā. </w:t>
            </w:r>
            <w:r w:rsidRPr="00945E73">
              <w:rPr>
                <w:sz w:val="22"/>
                <w:szCs w:val="22"/>
                <w:bdr w:val="none" w:sz="0" w:space="0" w:color="auto" w:frame="1"/>
              </w:rPr>
              <w:t xml:space="preserve">AST </w:t>
            </w:r>
            <w:proofErr w:type="spellStart"/>
            <w:r w:rsidRPr="00945E73">
              <w:rPr>
                <w:sz w:val="22"/>
                <w:szCs w:val="22"/>
                <w:bdr w:val="none" w:sz="0" w:space="0" w:color="auto" w:frame="1"/>
              </w:rPr>
              <w:t>pārbaudīs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arī</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pieteikuma</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iesniedzēja</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personu</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apliecinošu</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dokumentu</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datus</w:t>
            </w:r>
            <w:proofErr w:type="spellEnd"/>
            <w:r w:rsidRPr="00945E73">
              <w:rPr>
                <w:sz w:val="22"/>
                <w:szCs w:val="22"/>
                <w:bdr w:val="none" w:sz="0" w:space="0" w:color="auto" w:frame="1"/>
              </w:rPr>
              <w:t xml:space="preserve"> </w:t>
            </w:r>
            <w:proofErr w:type="gramStart"/>
            <w:r w:rsidRPr="00945E73">
              <w:rPr>
                <w:sz w:val="22"/>
                <w:szCs w:val="22"/>
                <w:bdr w:val="none" w:sz="0" w:space="0" w:color="auto" w:frame="1"/>
              </w:rPr>
              <w:t>un to</w:t>
            </w:r>
            <w:proofErr w:type="gramEnd"/>
            <w:r w:rsidRPr="00945E73">
              <w:rPr>
                <w:sz w:val="22"/>
                <w:szCs w:val="22"/>
                <w:bdr w:val="none" w:sz="0" w:space="0" w:color="auto" w:frame="1"/>
              </w:rPr>
              <w:t xml:space="preserve"> </w:t>
            </w:r>
            <w:proofErr w:type="spellStart"/>
            <w:r w:rsidRPr="00945E73">
              <w:rPr>
                <w:sz w:val="22"/>
                <w:szCs w:val="22"/>
                <w:bdr w:val="none" w:sz="0" w:space="0" w:color="auto" w:frame="1"/>
              </w:rPr>
              <w:t>derīgumu</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Pēc</w:t>
            </w:r>
            <w:proofErr w:type="spellEnd"/>
            <w:r w:rsidRPr="00945E73">
              <w:rPr>
                <w:sz w:val="22"/>
                <w:szCs w:val="22"/>
                <w:bdr w:val="none" w:sz="0" w:space="0" w:color="auto" w:frame="1"/>
              </w:rPr>
              <w:t xml:space="preserve"> visas </w:t>
            </w:r>
            <w:proofErr w:type="spellStart"/>
            <w:r w:rsidRPr="00945E73">
              <w:rPr>
                <w:sz w:val="22"/>
                <w:szCs w:val="22"/>
                <w:bdr w:val="none" w:sz="0" w:space="0" w:color="auto" w:frame="1"/>
              </w:rPr>
              <w:t>potenciālā</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Konta</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turētāja</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dokumentācijas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saņemšanas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ieskaitot</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parakstīto</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Līgumu</w:t>
            </w:r>
            <w:proofErr w:type="spellEnd"/>
            <w:r w:rsidRPr="00945E73">
              <w:rPr>
                <w:sz w:val="22"/>
                <w:szCs w:val="22"/>
                <w:bdr w:val="none" w:sz="0" w:space="0" w:color="auto" w:frame="1"/>
              </w:rPr>
              <w:t xml:space="preserve">, AST </w:t>
            </w:r>
            <w:proofErr w:type="spellStart"/>
            <w:r w:rsidRPr="00945E73">
              <w:rPr>
                <w:sz w:val="22"/>
                <w:szCs w:val="22"/>
                <w:bdr w:val="none" w:sz="0" w:space="0" w:color="auto" w:frame="1"/>
              </w:rPr>
              <w:t>novērtē</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vai</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pieteikumu</w:t>
            </w:r>
            <w:proofErr w:type="spellEnd"/>
            <w:r w:rsidRPr="00945E73">
              <w:rPr>
                <w:sz w:val="22"/>
                <w:szCs w:val="22"/>
                <w:bdr w:val="none" w:sz="0" w:space="0" w:color="auto" w:frame="1"/>
              </w:rPr>
              <w:t xml:space="preserve"> var </w:t>
            </w:r>
            <w:proofErr w:type="spellStart"/>
            <w:r w:rsidRPr="00945E73">
              <w:rPr>
                <w:sz w:val="22"/>
                <w:szCs w:val="22"/>
                <w:bdr w:val="none" w:sz="0" w:space="0" w:color="auto" w:frame="1"/>
              </w:rPr>
              <w:t>pieņemt</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Pareizi</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aizpildītu</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pieteikumu</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izskatīšanas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laiks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ir</w:t>
            </w:r>
            <w:proofErr w:type="spellEnd"/>
            <w:r w:rsidRPr="00945E73">
              <w:rPr>
                <w:sz w:val="22"/>
                <w:szCs w:val="22"/>
                <w:bdr w:val="none" w:sz="0" w:space="0" w:color="auto" w:frame="1"/>
              </w:rPr>
              <w:t xml:space="preserve"> 10 </w:t>
            </w:r>
            <w:proofErr w:type="spellStart"/>
            <w:r w:rsidRPr="00945E73">
              <w:rPr>
                <w:sz w:val="22"/>
                <w:szCs w:val="22"/>
                <w:bdr w:val="none" w:sz="0" w:space="0" w:color="auto" w:frame="1"/>
              </w:rPr>
              <w:t>darba</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dienas</w:t>
            </w:r>
            <w:proofErr w:type="spellEnd"/>
            <w:r w:rsidRPr="00945E73">
              <w:rPr>
                <w:sz w:val="22"/>
                <w:szCs w:val="22"/>
                <w:bdr w:val="none" w:sz="0" w:space="0" w:color="auto" w:frame="1"/>
              </w:rPr>
              <w:t xml:space="preserve"> no </w:t>
            </w:r>
            <w:proofErr w:type="spellStart"/>
            <w:r w:rsidRPr="00945E73">
              <w:rPr>
                <w:sz w:val="22"/>
                <w:szCs w:val="22"/>
                <w:bdr w:val="none" w:sz="0" w:space="0" w:color="auto" w:frame="1"/>
              </w:rPr>
              <w:t>pieteikuma</w:t>
            </w:r>
            <w:proofErr w:type="spellEnd"/>
            <w:r w:rsidRPr="00945E73">
              <w:rPr>
                <w:sz w:val="22"/>
                <w:szCs w:val="22"/>
                <w:bdr w:val="none" w:sz="0" w:space="0" w:color="auto" w:frame="1"/>
              </w:rPr>
              <w:t>/</w:t>
            </w:r>
            <w:proofErr w:type="spellStart"/>
            <w:r w:rsidRPr="00945E73">
              <w:rPr>
                <w:sz w:val="22"/>
                <w:szCs w:val="22"/>
                <w:bdr w:val="none" w:sz="0" w:space="0" w:color="auto" w:frame="1"/>
              </w:rPr>
              <w:t>papildu</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informācijas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iesniegšanas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dienas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Noraidīšanas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iemesli</w:t>
            </w:r>
            <w:proofErr w:type="spellEnd"/>
            <w:r w:rsidRPr="00945E73">
              <w:rPr>
                <w:sz w:val="22"/>
                <w:szCs w:val="22"/>
                <w:bdr w:val="none" w:sz="0" w:space="0" w:color="auto" w:frame="1"/>
              </w:rPr>
              <w:t xml:space="preserve"> var </w:t>
            </w:r>
            <w:proofErr w:type="spellStart"/>
            <w:r w:rsidRPr="00945E73">
              <w:rPr>
                <w:sz w:val="22"/>
                <w:szCs w:val="22"/>
                <w:bdr w:val="none" w:sz="0" w:space="0" w:color="auto" w:frame="1"/>
              </w:rPr>
              <w:t>būt</w:t>
            </w:r>
            <w:proofErr w:type="spellEnd"/>
            <w:r w:rsidRPr="00945E73">
              <w:rPr>
                <w:sz w:val="22"/>
                <w:szCs w:val="22"/>
                <w:bdr w:val="none" w:sz="0" w:space="0" w:color="auto" w:frame="1"/>
              </w:rPr>
              <w:t xml:space="preserve">: D.1.4.1. Nav </w:t>
            </w:r>
            <w:proofErr w:type="spellStart"/>
            <w:r w:rsidRPr="00945E73">
              <w:rPr>
                <w:sz w:val="22"/>
                <w:szCs w:val="22"/>
                <w:bdr w:val="none" w:sz="0" w:space="0" w:color="auto" w:frame="1"/>
              </w:rPr>
              <w:t>nepieciešamo</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dokumentu</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vai</w:t>
            </w:r>
            <w:proofErr w:type="spellEnd"/>
            <w:r w:rsidRPr="00945E73">
              <w:rPr>
                <w:sz w:val="22"/>
                <w:szCs w:val="22"/>
                <w:bdr w:val="none" w:sz="0" w:space="0" w:color="auto" w:frame="1"/>
              </w:rPr>
              <w:t xml:space="preserve"> tie nav </w:t>
            </w:r>
            <w:proofErr w:type="spellStart"/>
            <w:r w:rsidRPr="00945E73">
              <w:rPr>
                <w:sz w:val="22"/>
                <w:szCs w:val="22"/>
                <w:bdr w:val="none" w:sz="0" w:space="0" w:color="auto" w:frame="1"/>
              </w:rPr>
              <w:t>pareizi</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aizpildīti</w:t>
            </w:r>
            <w:proofErr w:type="spellEnd"/>
            <w:r w:rsidRPr="00945E73">
              <w:rPr>
                <w:sz w:val="22"/>
                <w:szCs w:val="22"/>
                <w:bdr w:val="none" w:sz="0" w:space="0" w:color="auto" w:frame="1"/>
              </w:rPr>
              <w:t>/</w:t>
            </w:r>
            <w:proofErr w:type="spellStart"/>
            <w:r w:rsidRPr="00945E73">
              <w:rPr>
                <w:sz w:val="22"/>
                <w:szCs w:val="22"/>
                <w:bdr w:val="none" w:sz="0" w:space="0" w:color="auto" w:frame="1"/>
              </w:rPr>
              <w:t>parakstīti</w:t>
            </w:r>
            <w:proofErr w:type="spellEnd"/>
            <w:r w:rsidRPr="00945E73">
              <w:rPr>
                <w:sz w:val="22"/>
                <w:szCs w:val="22"/>
                <w:bdr w:val="none" w:sz="0" w:space="0" w:color="auto" w:frame="1"/>
              </w:rPr>
              <w:t xml:space="preserve">; D.1.4.2. </w:t>
            </w:r>
            <w:proofErr w:type="spellStart"/>
            <w:r w:rsidRPr="00945E73">
              <w:rPr>
                <w:sz w:val="22"/>
                <w:szCs w:val="22"/>
                <w:bdr w:val="none" w:sz="0" w:space="0" w:color="auto" w:frame="1"/>
              </w:rPr>
              <w:t>vai</w:t>
            </w:r>
            <w:proofErr w:type="spellEnd"/>
            <w:r w:rsidRPr="00945E73">
              <w:rPr>
                <w:sz w:val="22"/>
                <w:szCs w:val="22"/>
                <w:bdr w:val="none" w:sz="0" w:space="0" w:color="auto" w:frame="1"/>
              </w:rPr>
              <w:t xml:space="preserve"> AST </w:t>
            </w:r>
            <w:proofErr w:type="spellStart"/>
            <w:r w:rsidRPr="00945E73">
              <w:rPr>
                <w:sz w:val="22"/>
                <w:szCs w:val="22"/>
                <w:bdr w:val="none" w:sz="0" w:space="0" w:color="auto" w:frame="1"/>
              </w:rPr>
              <w:t>ir</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bažas</w:t>
            </w:r>
            <w:proofErr w:type="spellEnd"/>
            <w:r w:rsidRPr="00945E73">
              <w:rPr>
                <w:sz w:val="22"/>
                <w:szCs w:val="22"/>
                <w:bdr w:val="none" w:sz="0" w:space="0" w:color="auto" w:frame="1"/>
              </w:rPr>
              <w:t xml:space="preserve"> par </w:t>
            </w:r>
            <w:proofErr w:type="spellStart"/>
            <w:r w:rsidRPr="00945E73">
              <w:rPr>
                <w:sz w:val="22"/>
                <w:szCs w:val="22"/>
                <w:bdr w:val="none" w:sz="0" w:space="0" w:color="auto" w:frame="1"/>
              </w:rPr>
              <w:t>pretendenta</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mērķiem</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Domēna</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protokola</w:t>
            </w:r>
            <w:proofErr w:type="spellEnd"/>
            <w:r w:rsidRPr="00945E73">
              <w:rPr>
                <w:sz w:val="22"/>
                <w:szCs w:val="22"/>
                <w:bdr w:val="none" w:sz="0" w:space="0" w:color="auto" w:frame="1"/>
              </w:rPr>
              <w:t xml:space="preserve"> B.2.</w:t>
            </w:r>
            <w:proofErr w:type="gramStart"/>
            <w:r w:rsidRPr="00945E73">
              <w:rPr>
                <w:sz w:val="22"/>
                <w:szCs w:val="22"/>
                <w:bdr w:val="none" w:sz="0" w:space="0" w:color="auto" w:frame="1"/>
              </w:rPr>
              <w:t>5.punktā</w:t>
            </w:r>
            <w:proofErr w:type="gramEnd"/>
            <w:r w:rsidRPr="00945E73">
              <w:rPr>
                <w:sz w:val="22"/>
                <w:szCs w:val="22"/>
                <w:bdr w:val="none" w:sz="0" w:space="0" w:color="auto" w:frame="1"/>
              </w:rPr>
              <w:t xml:space="preserve"> </w:t>
            </w:r>
            <w:proofErr w:type="spellStart"/>
            <w:r w:rsidRPr="00945E73">
              <w:rPr>
                <w:sz w:val="22"/>
                <w:szCs w:val="22"/>
                <w:bdr w:val="none" w:sz="0" w:space="0" w:color="auto" w:frame="1"/>
              </w:rPr>
              <w:t>norādītais</w:t>
            </w:r>
            <w:proofErr w:type="spellEnd"/>
            <w:r w:rsidRPr="00945E73">
              <w:rPr>
                <w:sz w:val="22"/>
                <w:szCs w:val="22"/>
                <w:bdr w:val="none" w:sz="0" w:space="0" w:color="auto" w:frame="1"/>
              </w:rPr>
              <w:t>, ka "</w:t>
            </w:r>
            <w:proofErr w:type="spellStart"/>
            <w:r w:rsidRPr="00945E73">
              <w:rPr>
                <w:sz w:val="22"/>
                <w:szCs w:val="22"/>
                <w:bdr w:val="none" w:sz="0" w:space="0" w:color="auto" w:frame="1"/>
              </w:rPr>
              <w:t>Strīdu</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gadījumā</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šī</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Domēna</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protokola</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apstiprinātā</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angļu</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valodas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versija</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ir</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prioritāra</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salīdzinājumā</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ar</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vietējās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valodas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versiju</w:t>
            </w:r>
            <w:proofErr w:type="spellEnd"/>
            <w:r w:rsidRPr="00945E73">
              <w:rPr>
                <w:sz w:val="22"/>
                <w:szCs w:val="22"/>
                <w:bdr w:val="none" w:sz="0" w:space="0" w:color="auto" w:frame="1"/>
              </w:rPr>
              <w:t xml:space="preserve">", kas </w:t>
            </w:r>
            <w:proofErr w:type="spellStart"/>
            <w:r w:rsidRPr="00945E73">
              <w:rPr>
                <w:sz w:val="22"/>
                <w:szCs w:val="22"/>
                <w:bdr w:val="none" w:sz="0" w:space="0" w:color="auto" w:frame="1"/>
              </w:rPr>
              <w:t>nonāk</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pretrunā</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ar</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Latvijas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Republikas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Satversmes</w:t>
            </w:r>
            <w:proofErr w:type="spellEnd"/>
            <w:r w:rsidRPr="00945E73">
              <w:rPr>
                <w:sz w:val="22"/>
                <w:szCs w:val="22"/>
                <w:bdr w:val="none" w:sz="0" w:space="0" w:color="auto" w:frame="1"/>
              </w:rPr>
              <w:t xml:space="preserve"> 90. </w:t>
            </w:r>
            <w:proofErr w:type="spellStart"/>
            <w:r w:rsidRPr="00945E73">
              <w:rPr>
                <w:sz w:val="22"/>
                <w:szCs w:val="22"/>
                <w:bdr w:val="none" w:sz="0" w:space="0" w:color="auto" w:frame="1"/>
              </w:rPr>
              <w:t>pantu</w:t>
            </w:r>
            <w:proofErr w:type="spellEnd"/>
            <w:r w:rsidRPr="00945E73">
              <w:rPr>
                <w:sz w:val="22"/>
                <w:szCs w:val="22"/>
                <w:bdr w:val="none" w:sz="0" w:space="0" w:color="auto" w:frame="1"/>
              </w:rPr>
              <w:t>. </w:t>
            </w:r>
          </w:p>
          <w:p w14:paraId="2550B458" w14:textId="77777777" w:rsidR="002B2A0B" w:rsidRPr="00945E73" w:rsidRDefault="002B2A0B" w:rsidP="002B2A0B">
            <w:pPr>
              <w:pStyle w:val="NoSpacing"/>
              <w:ind w:firstLine="720"/>
              <w:jc w:val="both"/>
              <w:rPr>
                <w:sz w:val="22"/>
                <w:szCs w:val="22"/>
              </w:rPr>
            </w:pPr>
            <w:proofErr w:type="spellStart"/>
            <w:r w:rsidRPr="00945E73">
              <w:rPr>
                <w:sz w:val="22"/>
                <w:szCs w:val="22"/>
                <w:bdr w:val="none" w:sz="0" w:space="0" w:color="auto" w:frame="1"/>
              </w:rPr>
              <w:t>Attiecībā</w:t>
            </w:r>
            <w:proofErr w:type="spellEnd"/>
            <w:r w:rsidRPr="00945E73">
              <w:rPr>
                <w:sz w:val="22"/>
                <w:szCs w:val="22"/>
                <w:bdr w:val="none" w:sz="0" w:space="0" w:color="auto" w:frame="1"/>
              </w:rPr>
              <w:t xml:space="preserve"> uz </w:t>
            </w:r>
            <w:proofErr w:type="spellStart"/>
            <w:r w:rsidRPr="00945E73">
              <w:rPr>
                <w:sz w:val="22"/>
                <w:szCs w:val="22"/>
                <w:bdr w:val="none" w:sz="0" w:space="0" w:color="auto" w:frame="1"/>
              </w:rPr>
              <w:t>Domēna</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protokola</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juridisko</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spēku</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norādām</w:t>
            </w:r>
            <w:proofErr w:type="spellEnd"/>
            <w:r w:rsidRPr="00945E73">
              <w:rPr>
                <w:sz w:val="22"/>
                <w:szCs w:val="22"/>
                <w:bdr w:val="none" w:sz="0" w:space="0" w:color="auto" w:frame="1"/>
              </w:rPr>
              <w:t xml:space="preserve">, ka </w:t>
            </w:r>
            <w:proofErr w:type="spellStart"/>
            <w:r w:rsidRPr="00945E73">
              <w:rPr>
                <w:sz w:val="22"/>
                <w:szCs w:val="22"/>
                <w:bdr w:val="none" w:sz="0" w:space="0" w:color="auto" w:frame="1"/>
              </w:rPr>
              <w:t>saskaņā</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ar</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tā</w:t>
            </w:r>
            <w:proofErr w:type="spellEnd"/>
            <w:r w:rsidRPr="00945E73">
              <w:rPr>
                <w:sz w:val="22"/>
                <w:szCs w:val="22"/>
                <w:bdr w:val="none" w:sz="0" w:space="0" w:color="auto" w:frame="1"/>
              </w:rPr>
              <w:t xml:space="preserve"> B.2.4. </w:t>
            </w:r>
            <w:proofErr w:type="spellStart"/>
            <w:r w:rsidRPr="00945E73">
              <w:rPr>
                <w:sz w:val="22"/>
                <w:szCs w:val="22"/>
                <w:bdr w:val="none" w:sz="0" w:space="0" w:color="auto" w:frame="1"/>
              </w:rPr>
              <w:t>punktu</w:t>
            </w:r>
            <w:proofErr w:type="spellEnd"/>
            <w:r w:rsidRPr="00945E73">
              <w:rPr>
                <w:sz w:val="22"/>
                <w:szCs w:val="22"/>
                <w:bdr w:val="none" w:sz="0" w:space="0" w:color="auto" w:frame="1"/>
              </w:rPr>
              <w:t xml:space="preserve"> "</w:t>
            </w:r>
            <w:proofErr w:type="spellStart"/>
            <w:r w:rsidRPr="00945E73">
              <w:rPr>
                <w:b/>
                <w:bCs/>
                <w:sz w:val="22"/>
                <w:szCs w:val="22"/>
                <w:bdr w:val="none" w:sz="0" w:space="0" w:color="auto" w:frame="1"/>
              </w:rPr>
              <w:t>Šis</w:t>
            </w:r>
            <w:proofErr w:type="spellEnd"/>
            <w:r w:rsidRPr="00945E73">
              <w:rPr>
                <w:b/>
                <w:bCs/>
                <w:sz w:val="22"/>
                <w:szCs w:val="22"/>
                <w:bdr w:val="none" w:sz="0" w:space="0" w:color="auto" w:frame="1"/>
              </w:rPr>
              <w:t xml:space="preserve"> </w:t>
            </w:r>
            <w:proofErr w:type="spellStart"/>
            <w:r w:rsidRPr="00945E73">
              <w:rPr>
                <w:b/>
                <w:bCs/>
                <w:sz w:val="22"/>
                <w:szCs w:val="22"/>
                <w:bdr w:val="none" w:sz="0" w:space="0" w:color="auto" w:frame="1"/>
              </w:rPr>
              <w:t>Domēna</w:t>
            </w:r>
            <w:proofErr w:type="spellEnd"/>
            <w:r w:rsidRPr="00945E73">
              <w:rPr>
                <w:b/>
                <w:bCs/>
                <w:sz w:val="22"/>
                <w:szCs w:val="22"/>
                <w:bdr w:val="none" w:sz="0" w:space="0" w:color="auto" w:frame="1"/>
              </w:rPr>
              <w:t xml:space="preserve"> </w:t>
            </w:r>
            <w:proofErr w:type="spellStart"/>
            <w:r w:rsidRPr="00945E73">
              <w:rPr>
                <w:b/>
                <w:bCs/>
                <w:sz w:val="22"/>
                <w:szCs w:val="22"/>
                <w:bdr w:val="none" w:sz="0" w:space="0" w:color="auto" w:frame="1"/>
              </w:rPr>
              <w:t>protokols</w:t>
            </w:r>
            <w:proofErr w:type="spellEnd"/>
            <w:r w:rsidRPr="00945E73">
              <w:rPr>
                <w:b/>
                <w:bCs/>
                <w:sz w:val="22"/>
                <w:szCs w:val="22"/>
                <w:bdr w:val="none" w:sz="0" w:space="0" w:color="auto" w:frame="1"/>
              </w:rPr>
              <w:t xml:space="preserve"> </w:t>
            </w:r>
            <w:proofErr w:type="spellStart"/>
            <w:r w:rsidRPr="00945E73">
              <w:rPr>
                <w:b/>
                <w:bCs/>
                <w:sz w:val="22"/>
                <w:szCs w:val="22"/>
                <w:bdr w:val="none" w:sz="0" w:space="0" w:color="auto" w:frame="1"/>
              </w:rPr>
              <w:t>ir</w:t>
            </w:r>
            <w:proofErr w:type="spellEnd"/>
            <w:r w:rsidRPr="00945E73">
              <w:rPr>
                <w:b/>
                <w:bCs/>
                <w:sz w:val="22"/>
                <w:szCs w:val="22"/>
                <w:bdr w:val="none" w:sz="0" w:space="0" w:color="auto" w:frame="1"/>
              </w:rPr>
              <w:t xml:space="preserve"> </w:t>
            </w:r>
            <w:proofErr w:type="spellStart"/>
            <w:r w:rsidRPr="00945E73">
              <w:rPr>
                <w:b/>
                <w:bCs/>
                <w:sz w:val="22"/>
                <w:szCs w:val="22"/>
                <w:bdr w:val="none" w:sz="0" w:space="0" w:color="auto" w:frame="1"/>
              </w:rPr>
              <w:t>padarīts</w:t>
            </w:r>
            <w:proofErr w:type="spellEnd"/>
            <w:r w:rsidRPr="00945E73">
              <w:rPr>
                <w:b/>
                <w:bCs/>
                <w:sz w:val="22"/>
                <w:szCs w:val="22"/>
                <w:bdr w:val="none" w:sz="0" w:space="0" w:color="auto" w:frame="1"/>
              </w:rPr>
              <w:t xml:space="preserve"> </w:t>
            </w:r>
            <w:proofErr w:type="spellStart"/>
            <w:r w:rsidRPr="00945E73">
              <w:rPr>
                <w:b/>
                <w:bCs/>
                <w:sz w:val="22"/>
                <w:szCs w:val="22"/>
                <w:bdr w:val="none" w:sz="0" w:space="0" w:color="auto" w:frame="1"/>
              </w:rPr>
              <w:t>juridiski</w:t>
            </w:r>
            <w:proofErr w:type="spellEnd"/>
            <w:r w:rsidRPr="00945E73">
              <w:rPr>
                <w:b/>
                <w:bCs/>
                <w:sz w:val="22"/>
                <w:szCs w:val="22"/>
                <w:bdr w:val="none" w:sz="0" w:space="0" w:color="auto" w:frame="1"/>
              </w:rPr>
              <w:t xml:space="preserve"> </w:t>
            </w:r>
            <w:proofErr w:type="spellStart"/>
            <w:r w:rsidRPr="00945E73">
              <w:rPr>
                <w:b/>
                <w:bCs/>
                <w:sz w:val="22"/>
                <w:szCs w:val="22"/>
                <w:bdr w:val="none" w:sz="0" w:space="0" w:color="auto" w:frame="1"/>
              </w:rPr>
              <w:t>saistošs</w:t>
            </w:r>
            <w:proofErr w:type="spellEnd"/>
            <w:r w:rsidRPr="00945E73">
              <w:rPr>
                <w:b/>
                <w:bCs/>
                <w:sz w:val="22"/>
                <w:szCs w:val="22"/>
                <w:bdr w:val="none" w:sz="0" w:space="0" w:color="auto" w:frame="1"/>
              </w:rPr>
              <w:t xml:space="preserve"> </w:t>
            </w:r>
            <w:proofErr w:type="spellStart"/>
            <w:r w:rsidRPr="00945E73">
              <w:rPr>
                <w:b/>
                <w:bCs/>
                <w:sz w:val="22"/>
                <w:szCs w:val="22"/>
                <w:bdr w:val="none" w:sz="0" w:space="0" w:color="auto" w:frame="1"/>
              </w:rPr>
              <w:t>starp</w:t>
            </w:r>
            <w:proofErr w:type="spellEnd"/>
            <w:r w:rsidRPr="00945E73">
              <w:rPr>
                <w:b/>
                <w:bCs/>
                <w:sz w:val="22"/>
                <w:szCs w:val="22"/>
                <w:bdr w:val="none" w:sz="0" w:space="0" w:color="auto" w:frame="1"/>
              </w:rPr>
              <w:t xml:space="preserve"> EECS </w:t>
            </w:r>
            <w:proofErr w:type="spellStart"/>
            <w:r w:rsidRPr="00945E73">
              <w:rPr>
                <w:b/>
                <w:bCs/>
                <w:sz w:val="22"/>
                <w:szCs w:val="22"/>
                <w:bdr w:val="none" w:sz="0" w:space="0" w:color="auto" w:frame="1"/>
              </w:rPr>
              <w:t>dalībnieku</w:t>
            </w:r>
            <w:proofErr w:type="spellEnd"/>
            <w:r w:rsidRPr="00945E73">
              <w:rPr>
                <w:b/>
                <w:bCs/>
                <w:sz w:val="22"/>
                <w:szCs w:val="22"/>
                <w:bdr w:val="none" w:sz="0" w:space="0" w:color="auto" w:frame="1"/>
              </w:rPr>
              <w:t xml:space="preserve"> un AST </w:t>
            </w:r>
            <w:proofErr w:type="spellStart"/>
            <w:r w:rsidRPr="00945E73">
              <w:rPr>
                <w:b/>
                <w:bCs/>
                <w:sz w:val="22"/>
                <w:szCs w:val="22"/>
                <w:bdr w:val="none" w:sz="0" w:space="0" w:color="auto" w:frame="1"/>
              </w:rPr>
              <w:t>līgumu</w:t>
            </w:r>
            <w:proofErr w:type="spellEnd"/>
            <w:r w:rsidRPr="00945E73">
              <w:rPr>
                <w:b/>
                <w:bCs/>
                <w:sz w:val="22"/>
                <w:szCs w:val="22"/>
                <w:bdr w:val="none" w:sz="0" w:space="0" w:color="auto" w:frame="1"/>
              </w:rPr>
              <w:t xml:space="preserve"> </w:t>
            </w:r>
            <w:proofErr w:type="spellStart"/>
            <w:r w:rsidRPr="00945E73">
              <w:rPr>
                <w:b/>
                <w:bCs/>
                <w:sz w:val="22"/>
                <w:szCs w:val="22"/>
                <w:bdr w:val="none" w:sz="0" w:space="0" w:color="auto" w:frame="1"/>
              </w:rPr>
              <w:t>standarta</w:t>
            </w:r>
            <w:proofErr w:type="spellEnd"/>
            <w:r w:rsidRPr="00945E73">
              <w:rPr>
                <w:b/>
                <w:bCs/>
                <w:sz w:val="22"/>
                <w:szCs w:val="22"/>
                <w:bdr w:val="none" w:sz="0" w:space="0" w:color="auto" w:frame="1"/>
              </w:rPr>
              <w:t xml:space="preserve"> </w:t>
            </w:r>
            <w:proofErr w:type="spellStart"/>
            <w:r w:rsidRPr="00945E73">
              <w:rPr>
                <w:b/>
                <w:bCs/>
                <w:sz w:val="22"/>
                <w:szCs w:val="22"/>
                <w:bdr w:val="none" w:sz="0" w:space="0" w:color="auto" w:frame="1"/>
              </w:rPr>
              <w:t>noteikumu</w:t>
            </w:r>
            <w:proofErr w:type="spellEnd"/>
            <w:r w:rsidRPr="00945E73">
              <w:rPr>
                <w:b/>
                <w:bCs/>
                <w:sz w:val="22"/>
                <w:szCs w:val="22"/>
                <w:bdr w:val="none" w:sz="0" w:space="0" w:color="auto" w:frame="1"/>
              </w:rPr>
              <w:t xml:space="preserve"> un </w:t>
            </w:r>
            <w:proofErr w:type="spellStart"/>
            <w:r w:rsidRPr="00945E73">
              <w:rPr>
                <w:b/>
                <w:bCs/>
                <w:sz w:val="22"/>
                <w:szCs w:val="22"/>
                <w:bdr w:val="none" w:sz="0" w:space="0" w:color="auto" w:frame="1"/>
              </w:rPr>
              <w:t>nosacījumu</w:t>
            </w:r>
            <w:proofErr w:type="spellEnd"/>
            <w:r w:rsidRPr="00945E73">
              <w:rPr>
                <w:b/>
                <w:bCs/>
                <w:sz w:val="22"/>
                <w:szCs w:val="22"/>
                <w:bdr w:val="none" w:sz="0" w:space="0" w:color="auto" w:frame="1"/>
              </w:rPr>
              <w:t xml:space="preserve"> </w:t>
            </w:r>
            <w:proofErr w:type="spellStart"/>
            <w:r w:rsidRPr="00945E73">
              <w:rPr>
                <w:b/>
                <w:bCs/>
                <w:sz w:val="22"/>
                <w:szCs w:val="22"/>
                <w:bdr w:val="none" w:sz="0" w:space="0" w:color="auto" w:frame="1"/>
              </w:rPr>
              <w:t>formā</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turpmāk</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tekstā</w:t>
            </w:r>
            <w:proofErr w:type="spellEnd"/>
            <w:r w:rsidRPr="00945E73">
              <w:rPr>
                <w:sz w:val="22"/>
                <w:szCs w:val="22"/>
                <w:bdr w:val="none" w:sz="0" w:space="0" w:color="auto" w:frame="1"/>
              </w:rPr>
              <w:t xml:space="preserve"> – </w:t>
            </w:r>
            <w:proofErr w:type="spellStart"/>
            <w:r w:rsidRPr="00945E73">
              <w:rPr>
                <w:sz w:val="22"/>
                <w:szCs w:val="22"/>
                <w:bdr w:val="none" w:sz="0" w:space="0" w:color="auto" w:frame="1"/>
              </w:rPr>
              <w:t>Līgums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Līdz</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ar</w:t>
            </w:r>
            <w:proofErr w:type="spellEnd"/>
            <w:r w:rsidRPr="00945E73">
              <w:rPr>
                <w:sz w:val="22"/>
                <w:szCs w:val="22"/>
                <w:bdr w:val="none" w:sz="0" w:space="0" w:color="auto" w:frame="1"/>
              </w:rPr>
              <w:t xml:space="preserve"> to nav </w:t>
            </w:r>
            <w:proofErr w:type="spellStart"/>
            <w:r w:rsidRPr="00945E73">
              <w:rPr>
                <w:sz w:val="22"/>
                <w:szCs w:val="22"/>
                <w:bdr w:val="none" w:sz="0" w:space="0" w:color="auto" w:frame="1"/>
              </w:rPr>
              <w:t>saskatāms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pamatojums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šī</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dokumenta</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prasības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pārņemt</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ar</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normatīvo</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aktu</w:t>
            </w:r>
            <w:proofErr w:type="spellEnd"/>
            <w:r w:rsidRPr="00945E73">
              <w:rPr>
                <w:sz w:val="22"/>
                <w:szCs w:val="22"/>
                <w:bdr w:val="none" w:sz="0" w:space="0" w:color="auto" w:frame="1"/>
              </w:rPr>
              <w:t>. </w:t>
            </w:r>
          </w:p>
          <w:p w14:paraId="24234F2A" w14:textId="77777777" w:rsidR="002B2A0B" w:rsidRPr="00945E73" w:rsidRDefault="002B2A0B" w:rsidP="002B2A0B">
            <w:pPr>
              <w:pStyle w:val="NoSpacing"/>
              <w:ind w:firstLine="720"/>
              <w:jc w:val="both"/>
              <w:rPr>
                <w:sz w:val="22"/>
                <w:szCs w:val="22"/>
              </w:rPr>
            </w:pPr>
            <w:proofErr w:type="spellStart"/>
            <w:r w:rsidRPr="00945E73">
              <w:rPr>
                <w:sz w:val="22"/>
                <w:szCs w:val="22"/>
                <w:bdr w:val="none" w:sz="0" w:space="0" w:color="auto" w:frame="1"/>
              </w:rPr>
              <w:t>Ievērojot</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minēto</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lūdzam</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projekta</w:t>
            </w:r>
            <w:proofErr w:type="spellEnd"/>
            <w:r w:rsidRPr="00945E73">
              <w:rPr>
                <w:sz w:val="22"/>
                <w:szCs w:val="22"/>
                <w:bdr w:val="none" w:sz="0" w:space="0" w:color="auto" w:frame="1"/>
              </w:rPr>
              <w:t xml:space="preserve"> 12. </w:t>
            </w:r>
            <w:proofErr w:type="spellStart"/>
            <w:r w:rsidRPr="00945E73">
              <w:rPr>
                <w:sz w:val="22"/>
                <w:szCs w:val="22"/>
                <w:bdr w:val="none" w:sz="0" w:space="0" w:color="auto" w:frame="1"/>
              </w:rPr>
              <w:t>punktā</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izteiktajā</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noteikumu</w:t>
            </w:r>
            <w:proofErr w:type="spellEnd"/>
            <w:r w:rsidRPr="00945E73">
              <w:rPr>
                <w:sz w:val="22"/>
                <w:szCs w:val="22"/>
                <w:bdr w:val="none" w:sz="0" w:space="0" w:color="auto" w:frame="1"/>
              </w:rPr>
              <w:t xml:space="preserve"> 31.</w:t>
            </w:r>
            <w:r w:rsidRPr="00945E73">
              <w:rPr>
                <w:sz w:val="22"/>
                <w:szCs w:val="22"/>
                <w:bdr w:val="none" w:sz="0" w:space="0" w:color="auto" w:frame="1"/>
                <w:vertAlign w:val="superscript"/>
              </w:rPr>
              <w:t>1</w:t>
            </w:r>
            <w:r w:rsidRPr="00945E73">
              <w:rPr>
                <w:sz w:val="22"/>
                <w:szCs w:val="22"/>
                <w:bdr w:val="none" w:sz="0" w:space="0" w:color="auto" w:frame="1"/>
              </w:rPr>
              <w:t> </w:t>
            </w:r>
            <w:proofErr w:type="spellStart"/>
            <w:r w:rsidRPr="00945E73">
              <w:rPr>
                <w:sz w:val="22"/>
                <w:szCs w:val="22"/>
                <w:bdr w:val="none" w:sz="0" w:space="0" w:color="auto" w:frame="1"/>
              </w:rPr>
              <w:t>punktā</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svītrot</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vārdus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saskaņā</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ar</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Eiropas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Enerģijas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sertifikācijas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izcelsmes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apliecinājumu</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sistēmas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prasībām</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informāciju</w:t>
            </w:r>
            <w:proofErr w:type="spellEnd"/>
            <w:r w:rsidRPr="00945E73">
              <w:rPr>
                <w:sz w:val="22"/>
                <w:szCs w:val="22"/>
                <w:bdr w:val="none" w:sz="0" w:space="0" w:color="auto" w:frame="1"/>
              </w:rPr>
              <w:t xml:space="preserve"> par </w:t>
            </w:r>
            <w:proofErr w:type="spellStart"/>
            <w:r w:rsidRPr="00945E73">
              <w:rPr>
                <w:sz w:val="22"/>
                <w:szCs w:val="22"/>
                <w:bdr w:val="none" w:sz="0" w:space="0" w:color="auto" w:frame="1"/>
              </w:rPr>
              <w:t>Domēna</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protokolu</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norādot</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anotācijā</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Atbilstoši</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minētajam</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lūdzam</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precizēt</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arī</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citas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projektā</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paredzētās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noteikumu</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vienības</w:t>
            </w:r>
            <w:proofErr w:type="spellEnd"/>
            <w:r w:rsidRPr="00945E73">
              <w:rPr>
                <w:sz w:val="22"/>
                <w:szCs w:val="22"/>
                <w:bdr w:val="none" w:sz="0" w:space="0" w:color="auto" w:frame="1"/>
              </w:rPr>
              <w:t xml:space="preserve"> (</w:t>
            </w:r>
            <w:proofErr w:type="spellStart"/>
            <w:r w:rsidRPr="00945E73">
              <w:rPr>
                <w:sz w:val="22"/>
                <w:szCs w:val="22"/>
                <w:bdr w:val="none" w:sz="0" w:space="0" w:color="auto" w:frame="1"/>
              </w:rPr>
              <w:t>piemēram</w:t>
            </w:r>
            <w:proofErr w:type="spellEnd"/>
            <w:r w:rsidRPr="00945E73">
              <w:rPr>
                <w:sz w:val="22"/>
                <w:szCs w:val="22"/>
                <w:bdr w:val="none" w:sz="0" w:space="0" w:color="auto" w:frame="1"/>
              </w:rPr>
              <w:t xml:space="preserve">, </w:t>
            </w:r>
            <w:proofErr w:type="spellStart"/>
            <w:r w:rsidRPr="00945E73">
              <w:rPr>
                <w:sz w:val="22"/>
                <w:szCs w:val="22"/>
                <w:shd w:val="clear" w:color="auto" w:fill="FFFFFF"/>
              </w:rPr>
              <w:t>projekta</w:t>
            </w:r>
            <w:proofErr w:type="spellEnd"/>
            <w:r w:rsidRPr="00945E73">
              <w:rPr>
                <w:sz w:val="22"/>
                <w:szCs w:val="22"/>
                <w:shd w:val="clear" w:color="auto" w:fill="FFFFFF"/>
              </w:rPr>
              <w:t xml:space="preserve"> 12. </w:t>
            </w:r>
            <w:proofErr w:type="spellStart"/>
            <w:r w:rsidRPr="00945E73">
              <w:rPr>
                <w:sz w:val="22"/>
                <w:szCs w:val="22"/>
                <w:shd w:val="clear" w:color="auto" w:fill="FFFFFF"/>
              </w:rPr>
              <w:t>punktā</w:t>
            </w:r>
            <w:proofErr w:type="spellEnd"/>
            <w:r w:rsidRPr="00945E73">
              <w:rPr>
                <w:sz w:val="22"/>
                <w:szCs w:val="22"/>
                <w:shd w:val="clear" w:color="auto" w:fill="FFFFFF"/>
              </w:rPr>
              <w:t xml:space="preserve"> </w:t>
            </w:r>
            <w:proofErr w:type="spellStart"/>
            <w:r w:rsidRPr="00945E73">
              <w:rPr>
                <w:sz w:val="22"/>
                <w:szCs w:val="22"/>
                <w:shd w:val="clear" w:color="auto" w:fill="FFFFFF"/>
              </w:rPr>
              <w:t>izteikto</w:t>
            </w:r>
            <w:proofErr w:type="spellEnd"/>
            <w:r w:rsidRPr="00945E73">
              <w:rPr>
                <w:sz w:val="22"/>
                <w:szCs w:val="22"/>
                <w:shd w:val="clear" w:color="auto" w:fill="FFFFFF"/>
              </w:rPr>
              <w:t xml:space="preserve"> </w:t>
            </w:r>
            <w:proofErr w:type="spellStart"/>
            <w:r w:rsidRPr="00945E73">
              <w:rPr>
                <w:sz w:val="22"/>
                <w:szCs w:val="22"/>
                <w:shd w:val="clear" w:color="auto" w:fill="FFFFFF"/>
              </w:rPr>
              <w:lastRenderedPageBreak/>
              <w:t>noteikumu</w:t>
            </w:r>
            <w:proofErr w:type="spellEnd"/>
            <w:r w:rsidRPr="00945E73">
              <w:rPr>
                <w:sz w:val="22"/>
                <w:szCs w:val="22"/>
                <w:shd w:val="clear" w:color="auto" w:fill="FFFFFF"/>
              </w:rPr>
              <w:t xml:space="preserve"> 31.</w:t>
            </w:r>
            <w:r w:rsidRPr="00945E73">
              <w:rPr>
                <w:sz w:val="22"/>
                <w:szCs w:val="22"/>
                <w:shd w:val="clear" w:color="auto" w:fill="FFFFFF"/>
                <w:vertAlign w:val="superscript"/>
              </w:rPr>
              <w:t>2</w:t>
            </w:r>
            <w:r w:rsidRPr="00945E73">
              <w:rPr>
                <w:sz w:val="22"/>
                <w:szCs w:val="22"/>
                <w:shd w:val="clear" w:color="auto" w:fill="FFFFFF"/>
              </w:rPr>
              <w:t xml:space="preserve"> un 31.</w:t>
            </w:r>
            <w:r w:rsidRPr="00945E73">
              <w:rPr>
                <w:sz w:val="22"/>
                <w:szCs w:val="22"/>
                <w:shd w:val="clear" w:color="auto" w:fill="FFFFFF"/>
                <w:vertAlign w:val="superscript"/>
              </w:rPr>
              <w:t>4</w:t>
            </w:r>
            <w:r w:rsidRPr="00945E73">
              <w:rPr>
                <w:sz w:val="22"/>
                <w:szCs w:val="22"/>
                <w:shd w:val="clear" w:color="auto" w:fill="FFFFFF"/>
              </w:rPr>
              <w:t> </w:t>
            </w:r>
            <w:proofErr w:type="spellStart"/>
            <w:r w:rsidRPr="00945E73">
              <w:rPr>
                <w:sz w:val="22"/>
                <w:szCs w:val="22"/>
                <w:shd w:val="clear" w:color="auto" w:fill="FFFFFF"/>
              </w:rPr>
              <w:t>punktu</w:t>
            </w:r>
            <w:proofErr w:type="spellEnd"/>
            <w:r w:rsidRPr="00945E73">
              <w:rPr>
                <w:sz w:val="22"/>
                <w:szCs w:val="22"/>
                <w:shd w:val="clear" w:color="auto" w:fill="FFFFFF"/>
              </w:rPr>
              <w:t xml:space="preserve">, </w:t>
            </w:r>
            <w:proofErr w:type="spellStart"/>
            <w:r w:rsidRPr="00945E73">
              <w:rPr>
                <w:sz w:val="22"/>
                <w:szCs w:val="22"/>
                <w:shd w:val="clear" w:color="auto" w:fill="FFFFFF"/>
              </w:rPr>
              <w:t>projekta</w:t>
            </w:r>
            <w:proofErr w:type="spellEnd"/>
            <w:r w:rsidRPr="00945E73">
              <w:rPr>
                <w:sz w:val="22"/>
                <w:szCs w:val="22"/>
                <w:shd w:val="clear" w:color="auto" w:fill="FFFFFF"/>
              </w:rPr>
              <w:t xml:space="preserve"> 31. </w:t>
            </w:r>
            <w:proofErr w:type="spellStart"/>
            <w:r w:rsidRPr="00945E73">
              <w:rPr>
                <w:sz w:val="22"/>
                <w:szCs w:val="22"/>
                <w:shd w:val="clear" w:color="auto" w:fill="FFFFFF"/>
              </w:rPr>
              <w:t>punktā</w:t>
            </w:r>
            <w:proofErr w:type="spellEnd"/>
            <w:r w:rsidRPr="00945E73">
              <w:rPr>
                <w:sz w:val="22"/>
                <w:szCs w:val="22"/>
                <w:shd w:val="clear" w:color="auto" w:fill="FFFFFF"/>
              </w:rPr>
              <w:t xml:space="preserve"> </w:t>
            </w:r>
            <w:proofErr w:type="spellStart"/>
            <w:r w:rsidRPr="00945E73">
              <w:rPr>
                <w:sz w:val="22"/>
                <w:szCs w:val="22"/>
                <w:shd w:val="clear" w:color="auto" w:fill="FFFFFF"/>
              </w:rPr>
              <w:t>izteikto</w:t>
            </w:r>
            <w:proofErr w:type="spellEnd"/>
            <w:r w:rsidRPr="00945E73">
              <w:rPr>
                <w:sz w:val="22"/>
                <w:szCs w:val="22"/>
                <w:shd w:val="clear" w:color="auto" w:fill="FFFFFF"/>
              </w:rPr>
              <w:t xml:space="preserve"> </w:t>
            </w:r>
            <w:proofErr w:type="spellStart"/>
            <w:r w:rsidRPr="00945E73">
              <w:rPr>
                <w:sz w:val="22"/>
                <w:szCs w:val="22"/>
                <w:shd w:val="clear" w:color="auto" w:fill="FFFFFF"/>
              </w:rPr>
              <w:t>noteikumu</w:t>
            </w:r>
            <w:proofErr w:type="spellEnd"/>
            <w:r w:rsidRPr="00945E73">
              <w:rPr>
                <w:sz w:val="22"/>
                <w:szCs w:val="22"/>
                <w:shd w:val="clear" w:color="auto" w:fill="FFFFFF"/>
              </w:rPr>
              <w:t xml:space="preserve"> 57.</w:t>
            </w:r>
            <w:r w:rsidRPr="00945E73">
              <w:rPr>
                <w:sz w:val="22"/>
                <w:szCs w:val="22"/>
                <w:shd w:val="clear" w:color="auto" w:fill="FFFFFF"/>
                <w:vertAlign w:val="superscript"/>
              </w:rPr>
              <w:t>4</w:t>
            </w:r>
            <w:r w:rsidRPr="00945E73">
              <w:rPr>
                <w:sz w:val="22"/>
                <w:szCs w:val="22"/>
                <w:shd w:val="clear" w:color="auto" w:fill="FFFFFF"/>
              </w:rPr>
              <w:t> </w:t>
            </w:r>
            <w:proofErr w:type="spellStart"/>
            <w:r w:rsidRPr="00945E73">
              <w:rPr>
                <w:sz w:val="22"/>
                <w:szCs w:val="22"/>
                <w:shd w:val="clear" w:color="auto" w:fill="FFFFFF"/>
              </w:rPr>
              <w:t>punktu</w:t>
            </w:r>
            <w:proofErr w:type="spellEnd"/>
            <w:r w:rsidRPr="00945E73">
              <w:rPr>
                <w:sz w:val="22"/>
                <w:szCs w:val="22"/>
                <w:shd w:val="clear" w:color="auto" w:fill="FFFFFF"/>
              </w:rPr>
              <w:t>).</w:t>
            </w:r>
            <w:r w:rsidRPr="00945E73">
              <w:rPr>
                <w:sz w:val="22"/>
                <w:szCs w:val="22"/>
              </w:rPr>
              <w:t> </w:t>
            </w:r>
          </w:p>
          <w:p w14:paraId="0DFDDD79" w14:textId="79A0C4C3" w:rsidR="002B2A0B" w:rsidRPr="00945E73" w:rsidRDefault="002B2A0B" w:rsidP="002B2A0B">
            <w:pPr>
              <w:jc w:val="both"/>
              <w:rPr>
                <w:rFonts w:eastAsia="Calibri"/>
                <w:b/>
                <w:bCs/>
                <w:sz w:val="22"/>
                <w:szCs w:val="22"/>
              </w:rPr>
            </w:pPr>
            <w:r w:rsidRPr="00945E73">
              <w:rPr>
                <w:sz w:val="22"/>
                <w:szCs w:val="22"/>
                <w:bdr w:val="none" w:sz="0" w:space="0" w:color="auto" w:frame="1"/>
              </w:rPr>
              <w:t>Nepieciešamības gadījumā ierosinām projekta 12. punktā izteikto noteikumu 31.</w:t>
            </w:r>
            <w:r w:rsidRPr="00945E73">
              <w:rPr>
                <w:sz w:val="22"/>
                <w:szCs w:val="22"/>
                <w:bdr w:val="none" w:sz="0" w:space="0" w:color="auto" w:frame="1"/>
                <w:vertAlign w:val="superscript"/>
              </w:rPr>
              <w:t>1</w:t>
            </w:r>
            <w:r w:rsidRPr="00945E73">
              <w:rPr>
                <w:sz w:val="22"/>
                <w:szCs w:val="22"/>
                <w:bdr w:val="none" w:sz="0" w:space="0" w:color="auto" w:frame="1"/>
              </w:rPr>
              <w:t>punktu papildināt ar regulējumu, kas paredz komersanta pienākumu noslēgt līgumu ar AST.</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C46A40" w14:textId="77777777" w:rsidR="002B2A0B" w:rsidRPr="00945E73" w:rsidRDefault="002B2A0B" w:rsidP="002B2A0B">
            <w:pPr>
              <w:jc w:val="center"/>
              <w:rPr>
                <w:b/>
                <w:sz w:val="22"/>
                <w:szCs w:val="22"/>
              </w:rPr>
            </w:pPr>
            <w:r w:rsidRPr="00945E73">
              <w:rPr>
                <w:b/>
                <w:sz w:val="22"/>
                <w:szCs w:val="22"/>
              </w:rPr>
              <w:lastRenderedPageBreak/>
              <w:t>Ņemts vērā</w:t>
            </w:r>
          </w:p>
          <w:p w14:paraId="722CC4EE" w14:textId="7FEA53F8" w:rsidR="002B2A0B" w:rsidRPr="00945E73" w:rsidRDefault="002B2A0B" w:rsidP="002B2A0B">
            <w:pPr>
              <w:pStyle w:val="naisc"/>
              <w:spacing w:before="0" w:after="0"/>
              <w:jc w:val="both"/>
              <w:rPr>
                <w:sz w:val="22"/>
                <w:szCs w:val="22"/>
                <w:bdr w:val="none" w:sz="0" w:space="0" w:color="auto" w:frame="1"/>
              </w:rPr>
            </w:pPr>
            <w:r w:rsidRPr="00945E73">
              <w:rPr>
                <w:sz w:val="22"/>
                <w:szCs w:val="22"/>
                <w:bdr w:val="none" w:sz="0" w:space="0" w:color="auto" w:frame="1"/>
              </w:rPr>
              <w:t>Projektā paredzētajā noteikumu 31.</w:t>
            </w:r>
            <w:r w:rsidRPr="00945E73">
              <w:rPr>
                <w:sz w:val="22"/>
                <w:szCs w:val="22"/>
                <w:bdr w:val="none" w:sz="0" w:space="0" w:color="auto" w:frame="1"/>
                <w:vertAlign w:val="superscript"/>
              </w:rPr>
              <w:t>1</w:t>
            </w:r>
            <w:r w:rsidRPr="00945E73">
              <w:rPr>
                <w:sz w:val="22"/>
                <w:szCs w:val="22"/>
                <w:bdr w:val="none" w:sz="0" w:space="0" w:color="auto" w:frame="1"/>
              </w:rPr>
              <w:t>  punktā svītroti vārdi "saskaņā ar Eiropas Enerģijas sertifikācijas izcelsmes apliecinājumu sistēmas prasībām". Savukārt termiņš, līdz kuram ir pienākums iesniegt reģistram nepieciešamo informāciju, ietverts noslēguma jautājumos.</w:t>
            </w:r>
          </w:p>
          <w:p w14:paraId="3A8BDAB1" w14:textId="77777777" w:rsidR="002B2A0B" w:rsidRPr="00945E73" w:rsidRDefault="002B2A0B" w:rsidP="002B2A0B">
            <w:pPr>
              <w:pStyle w:val="naisc"/>
              <w:spacing w:before="0" w:after="0"/>
              <w:jc w:val="both"/>
              <w:rPr>
                <w:sz w:val="22"/>
                <w:szCs w:val="22"/>
                <w:bdr w:val="none" w:sz="0" w:space="0" w:color="auto" w:frame="1"/>
              </w:rPr>
            </w:pPr>
            <w:r w:rsidRPr="00945E73">
              <w:rPr>
                <w:sz w:val="22"/>
                <w:szCs w:val="22"/>
                <w:bdr w:val="none" w:sz="0" w:space="0" w:color="auto" w:frame="1"/>
              </w:rPr>
              <w:t xml:space="preserve">Vienlaikus skaidrojam, ka paredzēts minēto līgumu ar AST slēgt EPT, ņemot vērā likuma pilnvarojumu saņemt </w:t>
            </w:r>
            <w:r w:rsidRPr="00945E73">
              <w:rPr>
                <w:sz w:val="22"/>
                <w:szCs w:val="22"/>
                <w:bdr w:val="none" w:sz="0" w:space="0" w:color="auto" w:frame="1"/>
              </w:rPr>
              <w:lastRenderedPageBreak/>
              <w:t>izcelsmes apliecinājumus par obligātā iepirkuma ietvaros pārdoto elektroenerģiju.</w:t>
            </w:r>
          </w:p>
          <w:p w14:paraId="5F261A3C" w14:textId="4B90B033" w:rsidR="002B2A0B" w:rsidRPr="00945E73" w:rsidRDefault="002B2A0B" w:rsidP="002B2A0B">
            <w:pPr>
              <w:jc w:val="center"/>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3416350" w14:textId="777612AF" w:rsidR="002B2A0B" w:rsidRPr="00945E73" w:rsidRDefault="002B2A0B" w:rsidP="002B2A0B">
            <w:pPr>
              <w:spacing w:after="120"/>
              <w:jc w:val="both"/>
              <w:rPr>
                <w:sz w:val="22"/>
                <w:szCs w:val="22"/>
              </w:rPr>
            </w:pPr>
            <w:r w:rsidRPr="00945E73">
              <w:rPr>
                <w:sz w:val="22"/>
                <w:szCs w:val="22"/>
              </w:rPr>
              <w:lastRenderedPageBreak/>
              <w:t>31.</w:t>
            </w:r>
            <w:r w:rsidRPr="00945E73">
              <w:rPr>
                <w:sz w:val="22"/>
                <w:szCs w:val="22"/>
                <w:vertAlign w:val="superscript"/>
              </w:rPr>
              <w:t>1</w:t>
            </w:r>
            <w:r w:rsidRPr="00945E73">
              <w:rPr>
                <w:rFonts w:eastAsia="Calibri"/>
                <w:sz w:val="22"/>
                <w:szCs w:val="22"/>
                <w:lang w:eastAsia="en-US"/>
              </w:rPr>
              <w:t xml:space="preserve"> </w:t>
            </w:r>
            <w:r w:rsidRPr="00945E73">
              <w:rPr>
                <w:sz w:val="22"/>
                <w:szCs w:val="22"/>
              </w:rPr>
              <w:t>Komersants, kuram ir obligātā iepirkuma tiesības vai garantētās maksas tiesības, reģistrē koģenerācijas stacijā uzstādīto elektroenerģijas ražošanas iekārtu pārvades sistēmas operatora uzturētajā izcelsmes apliecinājumu reģistrā, kā izcelsmes apliecinājumu saņēmēju norādot publisko tirgotāju.</w:t>
            </w:r>
          </w:p>
          <w:p w14:paraId="42FC8AEB" w14:textId="77777777" w:rsidR="002B2A0B" w:rsidRPr="00945E73" w:rsidRDefault="002B2A0B" w:rsidP="002B2A0B">
            <w:pPr>
              <w:spacing w:after="60"/>
              <w:jc w:val="both"/>
              <w:rPr>
                <w:sz w:val="22"/>
                <w:szCs w:val="22"/>
                <w:shd w:val="clear" w:color="auto" w:fill="FFFFFF"/>
              </w:rPr>
            </w:pPr>
          </w:p>
          <w:p w14:paraId="252CBAE5" w14:textId="77777777" w:rsidR="00C027A0" w:rsidRPr="00C027A0" w:rsidRDefault="00390C36" w:rsidP="00C027A0">
            <w:pPr>
              <w:spacing w:after="60"/>
              <w:jc w:val="both"/>
              <w:rPr>
                <w:sz w:val="22"/>
                <w:szCs w:val="22"/>
              </w:rPr>
            </w:pPr>
            <w:r w:rsidRPr="00C027A0">
              <w:rPr>
                <w:sz w:val="22"/>
                <w:szCs w:val="22"/>
                <w:shd w:val="clear" w:color="auto" w:fill="FFFFFF"/>
              </w:rPr>
              <w:lastRenderedPageBreak/>
              <w:t xml:space="preserve">101. </w:t>
            </w:r>
            <w:r w:rsidR="00C027A0" w:rsidRPr="00C027A0">
              <w:rPr>
                <w:sz w:val="22"/>
                <w:szCs w:val="22"/>
              </w:rPr>
              <w:t>Komersants 31.</w:t>
            </w:r>
            <w:r w:rsidR="00C027A0" w:rsidRPr="00C027A0">
              <w:rPr>
                <w:sz w:val="22"/>
                <w:szCs w:val="22"/>
                <w:vertAlign w:val="superscript"/>
              </w:rPr>
              <w:t>1</w:t>
            </w:r>
            <w:r w:rsidR="00C027A0" w:rsidRPr="00C027A0">
              <w:rPr>
                <w:sz w:val="22"/>
                <w:szCs w:val="22"/>
              </w:rPr>
              <w:t xml:space="preserve"> punktā noteikto pienākumu reģistrēt elektroenerģijas ražošanas iekārtu pārvades sistēmas operatora uzturētajā izcelsmes apliecinājumu reģistrā izpilda divu mēnešu laikā no 31.</w:t>
            </w:r>
            <w:r w:rsidR="00C027A0" w:rsidRPr="00C027A0">
              <w:rPr>
                <w:sz w:val="22"/>
                <w:szCs w:val="22"/>
                <w:vertAlign w:val="superscript"/>
              </w:rPr>
              <w:t>1</w:t>
            </w:r>
            <w:r w:rsidR="00C027A0" w:rsidRPr="00C027A0">
              <w:rPr>
                <w:sz w:val="22"/>
                <w:szCs w:val="22"/>
              </w:rPr>
              <w:t xml:space="preserve"> punkta spēkā stāšanās dienas. Komersants, kuram ir obligātā iepirkuma tiesības, taču to izmantošana līdz minētajam termiņam nav sākta, noteikumu 31.</w:t>
            </w:r>
            <w:r w:rsidR="00C027A0" w:rsidRPr="00C027A0">
              <w:rPr>
                <w:sz w:val="22"/>
                <w:szCs w:val="22"/>
                <w:vertAlign w:val="superscript"/>
              </w:rPr>
              <w:t>1</w:t>
            </w:r>
            <w:r w:rsidR="00C027A0" w:rsidRPr="00C027A0">
              <w:rPr>
                <w:sz w:val="22"/>
                <w:szCs w:val="22"/>
              </w:rPr>
              <w:t xml:space="preserve"> punktā noteikto pienākumu reģistrēt elektroenerģijas ražošanas iekārtu pārvades sistēmas operatora uzturētajā izcelsmes apliecinājumu reģistrā izpilda mēneša laikā no brīža, kad uzsākta obligātā iepirkuma tiesību izmantošana.</w:t>
            </w:r>
          </w:p>
          <w:p w14:paraId="53C9613D" w14:textId="20247FA3" w:rsidR="002B2A0B" w:rsidRPr="00945E73" w:rsidRDefault="002B2A0B" w:rsidP="002B2A0B">
            <w:pPr>
              <w:spacing w:after="120"/>
              <w:jc w:val="both"/>
              <w:rPr>
                <w:sz w:val="22"/>
                <w:szCs w:val="22"/>
              </w:rPr>
            </w:pPr>
          </w:p>
        </w:tc>
        <w:tc>
          <w:tcPr>
            <w:tcW w:w="20" w:type="dxa"/>
          </w:tcPr>
          <w:p w14:paraId="6FA43B25" w14:textId="77777777" w:rsidR="002B2A0B" w:rsidRPr="00945E73" w:rsidRDefault="002B2A0B" w:rsidP="002B2A0B">
            <w:pPr>
              <w:jc w:val="both"/>
              <w:rPr>
                <w:sz w:val="22"/>
                <w:szCs w:val="22"/>
              </w:rPr>
            </w:pPr>
          </w:p>
        </w:tc>
      </w:tr>
      <w:tr w:rsidR="002B2A0B" w:rsidRPr="00945E73" w14:paraId="70670358" w14:textId="77777777" w:rsidTr="00B52B02">
        <w:trPr>
          <w:gridAfter w:val="2"/>
          <w:wAfter w:w="2248" w:type="dxa"/>
          <w:trHeight w:val="511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1DEC7A9" w14:textId="6C2521EF" w:rsidR="002B2A0B" w:rsidRPr="00945E73" w:rsidRDefault="002B2A0B" w:rsidP="002B2A0B">
            <w:pPr>
              <w:pStyle w:val="naisc"/>
              <w:spacing w:before="0" w:after="0"/>
              <w:ind w:left="115"/>
              <w:jc w:val="right"/>
              <w:rPr>
                <w:sz w:val="22"/>
                <w:szCs w:val="22"/>
              </w:rPr>
            </w:pPr>
            <w:r w:rsidRPr="00945E73">
              <w:rPr>
                <w:sz w:val="22"/>
                <w:szCs w:val="22"/>
              </w:rPr>
              <w:lastRenderedPageBreak/>
              <w:t>48.</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A556A35" w14:textId="39120E3E" w:rsidR="002B2A0B" w:rsidRPr="00945E73" w:rsidRDefault="002B2A0B" w:rsidP="002B2A0B">
            <w:pPr>
              <w:pStyle w:val="ListParagraph"/>
              <w:spacing w:after="60" w:line="240" w:lineRule="auto"/>
              <w:ind w:left="0" w:firstLine="851"/>
              <w:contextualSpacing w:val="0"/>
              <w:jc w:val="both"/>
              <w:rPr>
                <w:rFonts w:ascii="Times New Roman" w:hAnsi="Times New Roman"/>
              </w:rPr>
            </w:pPr>
            <w:r w:rsidRPr="00945E73">
              <w:rPr>
                <w:rFonts w:ascii="Times New Roman" w:hAnsi="Times New Roman"/>
              </w:rPr>
              <w:t>31.</w:t>
            </w:r>
            <w:r w:rsidRPr="00945E73">
              <w:rPr>
                <w:rFonts w:ascii="Times New Roman" w:hAnsi="Times New Roman"/>
                <w:vertAlign w:val="superscript"/>
              </w:rPr>
              <w:t>1</w:t>
            </w:r>
            <w:r w:rsidRPr="00945E73">
              <w:rPr>
                <w:rFonts w:ascii="Times New Roman" w:hAnsi="Times New Roman"/>
              </w:rPr>
              <w:t xml:space="preserve"> Komersants,  kuram ir obligātā iepirkuma tiesības, reģistrē elektroenerģijas ražošanas iekārtu pārvades sistēmas operatora uzturētajā izcelsmes apliecinājumu reģistrā saskaņā ar Eiropas Enerģijas sertifikācijas izcelsmes apliecinājumu sistēmas prasībām ne vēlāk kā līdz 2021. gada 31. jūlijam.</w:t>
            </w:r>
          </w:p>
          <w:p w14:paraId="24BD35D2" w14:textId="77777777" w:rsidR="002B2A0B" w:rsidRPr="00945E73" w:rsidRDefault="002B2A0B" w:rsidP="002B2A0B">
            <w:pPr>
              <w:pStyle w:val="ListParagraph"/>
              <w:spacing w:after="60" w:line="240" w:lineRule="auto"/>
              <w:ind w:left="0" w:firstLine="851"/>
              <w:contextualSpacing w:val="0"/>
              <w:jc w:val="both"/>
              <w:rPr>
                <w:rFonts w:ascii="Times New Roman" w:hAnsi="Times New Roman"/>
              </w:rPr>
            </w:pPr>
          </w:p>
          <w:p w14:paraId="6A9E905C" w14:textId="64EA0C76" w:rsidR="002B2A0B" w:rsidRPr="00945E73" w:rsidRDefault="002B2A0B" w:rsidP="002B2A0B">
            <w:pPr>
              <w:pStyle w:val="ListParagraph"/>
              <w:spacing w:after="60" w:line="240" w:lineRule="auto"/>
              <w:ind w:left="0" w:firstLine="851"/>
              <w:contextualSpacing w:val="0"/>
              <w:jc w:val="both"/>
              <w:rPr>
                <w:rFonts w:ascii="Times New Roman" w:hAnsi="Times New Roman"/>
              </w:rPr>
            </w:pPr>
            <w:r w:rsidRPr="00945E73">
              <w:rPr>
                <w:rFonts w:ascii="Times New Roman" w:hAnsi="Times New Roman"/>
              </w:rPr>
              <w:t>57.</w:t>
            </w:r>
            <w:r w:rsidRPr="00945E73">
              <w:rPr>
                <w:rFonts w:ascii="Times New Roman" w:hAnsi="Times New Roman"/>
                <w:vertAlign w:val="superscript"/>
              </w:rPr>
              <w:t xml:space="preserve">4 </w:t>
            </w:r>
            <w:r w:rsidRPr="00945E73">
              <w:rPr>
                <w:rFonts w:ascii="Times New Roman" w:hAnsi="Times New Roman"/>
              </w:rPr>
              <w:t>Pārvades sistēmas operators līdz katra mēneša 10.datumam sniedz informāciju Birojam par tām koģenerācijas stacijām, kuras šo noteikumu 31.</w:t>
            </w:r>
            <w:r w:rsidRPr="00945E73">
              <w:rPr>
                <w:rFonts w:ascii="Times New Roman" w:hAnsi="Times New Roman"/>
                <w:vertAlign w:val="superscript"/>
              </w:rPr>
              <w:t>2</w:t>
            </w:r>
            <w:r w:rsidRPr="00945E73">
              <w:rPr>
                <w:rFonts w:ascii="Times New Roman" w:hAnsi="Times New Roman"/>
              </w:rPr>
              <w:t xml:space="preserve"> vai 31.</w:t>
            </w:r>
            <w:r w:rsidRPr="00945E73">
              <w:rPr>
                <w:rFonts w:ascii="Times New Roman" w:hAnsi="Times New Roman"/>
                <w:vertAlign w:val="superscript"/>
              </w:rPr>
              <w:t>4</w:t>
            </w:r>
            <w:r w:rsidRPr="00945E73">
              <w:rPr>
                <w:rFonts w:ascii="Times New Roman" w:hAnsi="Times New Roman"/>
              </w:rPr>
              <w:t xml:space="preserve"> punktā noteiktajā termiņā nav iesniegušas Eiropas Enerģijas sertifikācijas izcelsmes apliecinājumu sistēmas prasībām atbilstošas neatkarīga akreditēta auditora apstiprinātas augstas efektivitātes koģenerācijas deklarācijas vai apliecinājumus, ka koģenerācijas stacijā elektroenerģija nav ražota augstas efektivitātes </w:t>
            </w:r>
            <w:r w:rsidRPr="00945E73">
              <w:rPr>
                <w:rFonts w:ascii="Times New Roman" w:hAnsi="Times New Roman"/>
              </w:rPr>
              <w:lastRenderedPageBreak/>
              <w:t>koģenerācijā, vai Eiropas Enerģijas sertifikācijas izcelsmes apliecinājumu sistēmas prasībām atbilstošas neatkarīga akreditēta auditora apstiprinātas jaukto enerģijas avotu ražošanas vienības deklarācijas. Birojs piecu darbdienu laikā no pārvades sistēmas operatora sniegtās informācijas saņemšanas pieņem lēmumu apturēt valsts atbalsta izmaksu par iepirkto elektroenerģiju vai garantētās maksas par koģenerācijas stacijā uzstādīto elektrisko jaudu izmaksu par periodu pēc šo noteikumu 31.</w:t>
            </w:r>
            <w:r w:rsidRPr="00945E73">
              <w:rPr>
                <w:rFonts w:ascii="Times New Roman" w:hAnsi="Times New Roman"/>
                <w:vertAlign w:val="superscript"/>
              </w:rPr>
              <w:t>2</w:t>
            </w:r>
            <w:r w:rsidRPr="00945E73">
              <w:rPr>
                <w:rFonts w:ascii="Times New Roman" w:hAnsi="Times New Roman"/>
              </w:rPr>
              <w:t xml:space="preserve"> vai 31.</w:t>
            </w:r>
            <w:r w:rsidRPr="00945E73">
              <w:rPr>
                <w:rFonts w:ascii="Times New Roman" w:hAnsi="Times New Roman"/>
                <w:vertAlign w:val="superscript"/>
              </w:rPr>
              <w:t>4</w:t>
            </w:r>
            <w:r w:rsidRPr="00945E73">
              <w:rPr>
                <w:rFonts w:ascii="Times New Roman" w:hAnsi="Times New Roman"/>
              </w:rPr>
              <w:t xml:space="preserve"> punktā noteiktā termiņa beigām. Publiskais tirgotājs nākamajā darbdienā pēc lēmuma spēkā stāšanās līdz jaunam biroja lēmumam, kas pieņemts saskaņā ar šo noteikumu 57.</w:t>
            </w:r>
            <w:r w:rsidRPr="00945E73">
              <w:rPr>
                <w:rFonts w:ascii="Times New Roman" w:hAnsi="Times New Roman"/>
                <w:vertAlign w:val="superscript"/>
              </w:rPr>
              <w:t>5</w:t>
            </w:r>
            <w:r w:rsidRPr="00945E73">
              <w:rPr>
                <w:rFonts w:ascii="Times New Roman" w:hAnsi="Times New Roman"/>
              </w:rPr>
              <w:t xml:space="preserve"> punktu, aptur valsts atbalsta par iepirkto elektroenerģiju vai garantētās maksas par koģenerācijas stacijā uzstādīto elektrisko jaudu  izmaksu komersantam par periodu pēc šo noteikumu 31.</w:t>
            </w:r>
            <w:r w:rsidRPr="00945E73">
              <w:rPr>
                <w:rFonts w:ascii="Times New Roman" w:hAnsi="Times New Roman"/>
                <w:vertAlign w:val="superscript"/>
              </w:rPr>
              <w:t>2</w:t>
            </w:r>
            <w:r w:rsidRPr="00945E73">
              <w:rPr>
                <w:rFonts w:ascii="Times New Roman" w:hAnsi="Times New Roman"/>
              </w:rPr>
              <w:t xml:space="preserve"> vai 31.</w:t>
            </w:r>
            <w:r w:rsidRPr="00945E73">
              <w:rPr>
                <w:rFonts w:ascii="Times New Roman" w:hAnsi="Times New Roman"/>
                <w:vertAlign w:val="superscript"/>
              </w:rPr>
              <w:t>4</w:t>
            </w:r>
            <w:r w:rsidRPr="00945E73">
              <w:rPr>
                <w:rFonts w:ascii="Times New Roman" w:hAnsi="Times New Roman"/>
              </w:rPr>
              <w:t xml:space="preserve"> punktā noteiktā termiņa beigām.</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F6A1D1A" w14:textId="77777777" w:rsidR="002B2A0B" w:rsidRPr="00945E73" w:rsidRDefault="002B2A0B" w:rsidP="002B2A0B">
            <w:pPr>
              <w:jc w:val="both"/>
              <w:rPr>
                <w:rFonts w:eastAsia="Calibri"/>
                <w:b/>
                <w:bCs/>
                <w:sz w:val="22"/>
                <w:szCs w:val="22"/>
              </w:rPr>
            </w:pPr>
            <w:r w:rsidRPr="00945E73">
              <w:rPr>
                <w:rFonts w:eastAsia="Calibri"/>
                <w:b/>
                <w:bCs/>
                <w:sz w:val="22"/>
                <w:szCs w:val="22"/>
              </w:rPr>
              <w:lastRenderedPageBreak/>
              <w:t>Tieslietu ministrijas 19.06.2021. iebildums</w:t>
            </w:r>
          </w:p>
          <w:p w14:paraId="3035D4F5" w14:textId="77777777" w:rsidR="002B2A0B" w:rsidRPr="00945E73" w:rsidRDefault="002B2A0B" w:rsidP="002B2A0B">
            <w:pPr>
              <w:pStyle w:val="NoSpacing"/>
              <w:jc w:val="both"/>
              <w:rPr>
                <w:sz w:val="22"/>
                <w:szCs w:val="22"/>
                <w:lang w:val="lv-LV"/>
              </w:rPr>
            </w:pPr>
            <w:r w:rsidRPr="00945E73">
              <w:rPr>
                <w:sz w:val="22"/>
                <w:szCs w:val="22"/>
                <w:lang w:val="lv-LV"/>
              </w:rPr>
              <w:t xml:space="preserve">Atkārtoti vēršam uzmanību uz to, ka </w:t>
            </w:r>
            <w:r w:rsidRPr="00945E73">
              <w:rPr>
                <w:sz w:val="22"/>
                <w:szCs w:val="22"/>
                <w:u w:val="single"/>
                <w:lang w:val="lv-LV"/>
              </w:rPr>
              <w:t>normatīvā akta pamattekstā ietver regulējumu, kas darbojas pastāvīgi</w:t>
            </w:r>
            <w:r w:rsidRPr="00945E73">
              <w:rPr>
                <w:sz w:val="22"/>
                <w:szCs w:val="22"/>
                <w:lang w:val="lv-LV"/>
              </w:rPr>
              <w:t xml:space="preserve">. Savukārt atbilstoši Ministru kabineta 2009. gada 3. februāra noteikumu Nr. 108 "Normatīvo aktu projektu sagatavošanas noteikumi" 115. punktā noteiktajam </w:t>
            </w:r>
            <w:r w:rsidRPr="00945E73">
              <w:rPr>
                <w:sz w:val="22"/>
                <w:szCs w:val="22"/>
                <w:u w:val="single"/>
                <w:lang w:val="lv-LV"/>
              </w:rPr>
              <w:t>n</w:t>
            </w:r>
            <w:r w:rsidRPr="00945E73">
              <w:rPr>
                <w:sz w:val="22"/>
                <w:szCs w:val="22"/>
                <w:u w:val="single"/>
                <w:shd w:val="clear" w:color="auto" w:fill="FFFFFF"/>
                <w:lang w:val="lv-LV"/>
              </w:rPr>
              <w:t>oslēguma jautājumos nosaka pārejas kārtību no pastāvošā tiesiskā regulējuma uz jauno tiesisko regulējumu</w:t>
            </w:r>
            <w:r w:rsidRPr="00945E73">
              <w:rPr>
                <w:sz w:val="22"/>
                <w:szCs w:val="22"/>
                <w:shd w:val="clear" w:color="auto" w:fill="FFFFFF"/>
                <w:lang w:val="lv-LV"/>
              </w:rPr>
              <w:t>. Ievērojot minēto, atkārtoti lūdzam precizēt projekta 12. punktā izteiktajā noteikumu 31.</w:t>
            </w:r>
            <w:r w:rsidRPr="00945E73">
              <w:rPr>
                <w:sz w:val="22"/>
                <w:szCs w:val="22"/>
                <w:shd w:val="clear" w:color="auto" w:fill="FFFFFF"/>
                <w:vertAlign w:val="superscript"/>
                <w:lang w:val="lv-LV"/>
              </w:rPr>
              <w:t>1</w:t>
            </w:r>
            <w:r w:rsidRPr="00945E73">
              <w:rPr>
                <w:sz w:val="22"/>
                <w:szCs w:val="22"/>
                <w:shd w:val="clear" w:color="auto" w:fill="FFFFFF"/>
                <w:lang w:val="lv-LV"/>
              </w:rPr>
              <w:t> punktā ietverto regulējumu. Atbilstoši minētajam lūdzam precizēt arī projekta 31. punktā izteiktajā noteikumu 57.</w:t>
            </w:r>
            <w:r w:rsidRPr="00945E73">
              <w:rPr>
                <w:sz w:val="22"/>
                <w:szCs w:val="22"/>
                <w:shd w:val="clear" w:color="auto" w:fill="FFFFFF"/>
                <w:vertAlign w:val="superscript"/>
                <w:lang w:val="lv-LV"/>
              </w:rPr>
              <w:t>4</w:t>
            </w:r>
            <w:r w:rsidRPr="00945E73">
              <w:rPr>
                <w:sz w:val="22"/>
                <w:szCs w:val="22"/>
                <w:shd w:val="clear" w:color="auto" w:fill="FFFFFF"/>
                <w:lang w:val="lv-LV"/>
              </w:rPr>
              <w:t> punktā ietverto regulējumu.</w:t>
            </w:r>
            <w:r w:rsidRPr="00945E73">
              <w:rPr>
                <w:sz w:val="22"/>
                <w:szCs w:val="22"/>
                <w:lang w:val="lv-LV"/>
              </w:rPr>
              <w:t> </w:t>
            </w:r>
          </w:p>
          <w:p w14:paraId="60150C36" w14:textId="1C378B41" w:rsidR="002B2A0B" w:rsidRPr="00945E73" w:rsidRDefault="002B2A0B" w:rsidP="002B2A0B">
            <w:pPr>
              <w:ind w:firstLine="709"/>
              <w:jc w:val="both"/>
              <w:rPr>
                <w:rFonts w:eastAsia="Calibri"/>
                <w:b/>
                <w:bCs/>
                <w:sz w:val="22"/>
                <w:szCs w:val="22"/>
              </w:rPr>
            </w:pPr>
            <w:r w:rsidRPr="00945E73">
              <w:rPr>
                <w:sz w:val="22"/>
                <w:szCs w:val="22"/>
                <w:bdr w:val="none" w:sz="0" w:space="0" w:color="auto" w:frame="1"/>
                <w:shd w:val="clear" w:color="auto" w:fill="FFFFFF"/>
              </w:rPr>
              <w:t>Papildus vēršam uzmanību, ka noteikumu VIII nodaļa satur noslēguma jautājumus, tāpēc lūdzam pārejas noteikumus attiecīgi ietvert noteikumu VIII nodaļā.</w:t>
            </w:r>
            <w:r w:rsidRPr="00945E73">
              <w:rPr>
                <w:sz w:val="22"/>
                <w:szCs w:val="22"/>
              </w:rPr>
              <w:t>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28257F3" w14:textId="7EA1BC01" w:rsidR="002B2A0B" w:rsidRPr="00945E73" w:rsidRDefault="002B2A0B" w:rsidP="002B2A0B">
            <w:pPr>
              <w:jc w:val="center"/>
              <w:rPr>
                <w:b/>
                <w:sz w:val="22"/>
                <w:szCs w:val="22"/>
              </w:rPr>
            </w:pPr>
            <w:r w:rsidRPr="00945E73">
              <w:rPr>
                <w:b/>
                <w:sz w:val="22"/>
                <w:szCs w:val="22"/>
              </w:rPr>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74C111" w14:textId="4C68534D" w:rsidR="002B2A0B" w:rsidRPr="00945E73" w:rsidRDefault="002B2A0B" w:rsidP="00F513F8">
            <w:pPr>
              <w:pStyle w:val="naisf"/>
              <w:spacing w:after="60"/>
              <w:ind w:firstLine="0"/>
              <w:rPr>
                <w:sz w:val="22"/>
                <w:szCs w:val="22"/>
              </w:rPr>
            </w:pPr>
            <w:r w:rsidRPr="00945E73">
              <w:rPr>
                <w:sz w:val="22"/>
                <w:szCs w:val="22"/>
              </w:rPr>
              <w:t>103. Ja komersants vēlas atjaunot valsts atbalsta izmaksu, kas apturēta saskaņā ar šo noteikumu 102. punktu, tas iesniedz birojā apliecinājumu par elektroenerģijas ražošanas iekārtas reģistrēšanu pārvades sistēmas operatora uzturētajā izcelsmes apliecinājumu reģistrā. Birojs triju darbdienu laikā pārliecinās par elektroenerģijas ražošanas iekārtas reģistrēšanas pārvades sistēmas operatora uzturētajā izcelsmes apliecinājumu reģistrā faktu. Ja birojs konstatē, ka atbilstoši sniegtajam apliecinājumam elektroenerģijas ražošanas iekārta ir reģistrēta pārvades sistēmas operatora uzturētajā izcelsmes apliecinājumu reģistrā, birojs piecu darbdienu laikā no šā fakta konstatēšanas pieņem lēmumu par saskaņā ar šo noteikumu 102. punktu apturētā valsts atbalsta par iepirkto elektroenerģiju vai garantētās maksas par koģenerācijas stacijā uzstādīto elektrisko jaudu izmaksas atsākšanu. Publiskais tirgotājs apturētā valsts atbalsta izmaksu veic 10 kalendāro dienu laikā pēc biroja lēmuma par apturētā valsts atbalsta izmaksas atsākšanu spēkā stāšanās.</w:t>
            </w:r>
          </w:p>
        </w:tc>
        <w:tc>
          <w:tcPr>
            <w:tcW w:w="20" w:type="dxa"/>
          </w:tcPr>
          <w:p w14:paraId="031FA76F" w14:textId="77777777" w:rsidR="002B2A0B" w:rsidRPr="00945E73" w:rsidRDefault="002B2A0B" w:rsidP="002B2A0B">
            <w:pPr>
              <w:jc w:val="both"/>
              <w:rPr>
                <w:sz w:val="22"/>
                <w:szCs w:val="22"/>
              </w:rPr>
            </w:pPr>
          </w:p>
        </w:tc>
      </w:tr>
      <w:tr w:rsidR="002B2A0B" w:rsidRPr="00945E73" w14:paraId="60264917"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1017BD" w14:textId="4E400092" w:rsidR="002B2A0B" w:rsidRPr="00945E73" w:rsidRDefault="002B2A0B" w:rsidP="002B2A0B">
            <w:pPr>
              <w:pStyle w:val="naisc"/>
              <w:spacing w:before="0" w:after="0"/>
              <w:ind w:left="115"/>
              <w:jc w:val="right"/>
              <w:rPr>
                <w:sz w:val="22"/>
                <w:szCs w:val="22"/>
              </w:rPr>
            </w:pPr>
            <w:r w:rsidRPr="00945E73">
              <w:rPr>
                <w:sz w:val="22"/>
                <w:szCs w:val="22"/>
              </w:rPr>
              <w:t>49.</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66B90A5" w14:textId="29ACC483" w:rsidR="002B2A0B" w:rsidRPr="00945E73" w:rsidRDefault="002B2A0B" w:rsidP="002B2A0B">
            <w:pPr>
              <w:ind w:firstLine="300"/>
              <w:jc w:val="both"/>
              <w:rPr>
                <w:sz w:val="22"/>
                <w:szCs w:val="22"/>
              </w:rPr>
            </w:pPr>
            <w:r w:rsidRPr="00945E73">
              <w:rPr>
                <w:sz w:val="22"/>
                <w:szCs w:val="22"/>
              </w:rPr>
              <w:t>31.</w:t>
            </w:r>
            <w:r w:rsidRPr="00945E73">
              <w:rPr>
                <w:sz w:val="22"/>
                <w:szCs w:val="22"/>
                <w:vertAlign w:val="superscript"/>
              </w:rPr>
              <w:t>1</w:t>
            </w:r>
            <w:r w:rsidRPr="00945E73">
              <w:rPr>
                <w:rFonts w:eastAsia="Calibri"/>
                <w:sz w:val="22"/>
                <w:szCs w:val="22"/>
                <w:lang w:eastAsia="en-US"/>
              </w:rPr>
              <w:t xml:space="preserve"> </w:t>
            </w:r>
            <w:r w:rsidRPr="00945E73">
              <w:rPr>
                <w:sz w:val="22"/>
                <w:szCs w:val="22"/>
              </w:rPr>
              <w:t xml:space="preserve">Komersants, kuram ir obligātā iepirkuma tiesības vai garantētās maksas tiesības, reģistrē koģenerācijas elektrostacijā uzstādīto </w:t>
            </w:r>
            <w:r w:rsidRPr="00945E73">
              <w:rPr>
                <w:sz w:val="22"/>
                <w:szCs w:val="22"/>
              </w:rPr>
              <w:lastRenderedPageBreak/>
              <w:t>elektroenerģijas ražošanas iekārtu pārvades sistēmas operatora uzturētajā izcelsmes apliecinājumu reģistrā saskaņā ar Eiropas Enerģijas sertifikācijas izcelsmes apliecinājumu sistēmas prasībām ne vēlāk kā līdz 2021. gada 30. maijam.</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7CED697" w14:textId="77777777" w:rsidR="002B2A0B" w:rsidRPr="00945E73" w:rsidRDefault="002B2A0B" w:rsidP="002B2A0B">
            <w:pPr>
              <w:spacing w:before="120"/>
              <w:jc w:val="both"/>
              <w:rPr>
                <w:b/>
                <w:bCs/>
                <w:sz w:val="22"/>
                <w:szCs w:val="22"/>
                <w:shd w:val="clear" w:color="auto" w:fill="FFFFFF"/>
              </w:rPr>
            </w:pPr>
            <w:r w:rsidRPr="00945E73">
              <w:rPr>
                <w:b/>
                <w:bCs/>
                <w:sz w:val="22"/>
                <w:szCs w:val="22"/>
                <w:shd w:val="clear" w:color="auto" w:fill="FFFFFF"/>
              </w:rPr>
              <w:lastRenderedPageBreak/>
              <w:t>LBEA 13.04.21. iebildums</w:t>
            </w:r>
          </w:p>
          <w:p w14:paraId="6798BB64" w14:textId="69C47F42" w:rsidR="002B2A0B" w:rsidRPr="00945E73" w:rsidRDefault="002B2A0B" w:rsidP="002B2A0B">
            <w:pPr>
              <w:jc w:val="both"/>
              <w:rPr>
                <w:rFonts w:eastAsia="Calibri"/>
                <w:sz w:val="22"/>
                <w:szCs w:val="22"/>
              </w:rPr>
            </w:pPr>
            <w:r w:rsidRPr="00945E73">
              <w:rPr>
                <w:sz w:val="22"/>
                <w:szCs w:val="22"/>
              </w:rPr>
              <w:t>Papildināt MKN Nr. 561 grozījumu 31.</w:t>
            </w:r>
            <w:r w:rsidRPr="00945E73">
              <w:rPr>
                <w:sz w:val="22"/>
                <w:szCs w:val="22"/>
                <w:vertAlign w:val="superscript"/>
              </w:rPr>
              <w:t>1</w:t>
            </w:r>
            <w:r w:rsidRPr="00945E73">
              <w:rPr>
                <w:sz w:val="22"/>
                <w:szCs w:val="22"/>
              </w:rPr>
              <w:t>punktu un MKN Nr. 560 35.</w:t>
            </w:r>
            <w:r w:rsidRPr="00945E73">
              <w:rPr>
                <w:sz w:val="22"/>
                <w:szCs w:val="22"/>
                <w:vertAlign w:val="superscript"/>
              </w:rPr>
              <w:t>2</w:t>
            </w:r>
            <w:r w:rsidRPr="00945E73">
              <w:rPr>
                <w:sz w:val="22"/>
                <w:szCs w:val="22"/>
              </w:rPr>
              <w:t xml:space="preserve">punktu ar jaunu teikumu: Ar reģistrāciju un dalību izcelsmes apliecinājumu </w:t>
            </w:r>
            <w:r w:rsidRPr="00945E73">
              <w:rPr>
                <w:sz w:val="22"/>
                <w:szCs w:val="22"/>
              </w:rPr>
              <w:lastRenderedPageBreak/>
              <w:t>sistēmā saistītas izmaksas sedz publiskais tirgotājs. Šāds papildinājums nepieciešams jo izcelsmes apliecinājumu pieprasījums nekādā veidā nesniedz komersantam ieguvumus, bet principā tikai palielina administratīvo slodzi un verificēšanas izmaksas. Izmaksas vajadzētu segt publiskajam tirgotājam, kurš pelna no izcelsmes apliecinājumu.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D4BA4C3" w14:textId="2E8E799F" w:rsidR="002B2A0B" w:rsidRPr="00945E73" w:rsidRDefault="002B2A0B" w:rsidP="002B2A0B">
            <w:pPr>
              <w:jc w:val="center"/>
              <w:rPr>
                <w:sz w:val="22"/>
                <w:szCs w:val="22"/>
              </w:rPr>
            </w:pPr>
            <w:r w:rsidRPr="00945E73">
              <w:rPr>
                <w:b/>
                <w:bCs/>
                <w:sz w:val="22"/>
                <w:szCs w:val="22"/>
              </w:rPr>
              <w:lastRenderedPageBreak/>
              <w:t>Ņemts vērā</w:t>
            </w:r>
          </w:p>
          <w:p w14:paraId="48A2D362" w14:textId="15B06EBE" w:rsidR="002B2A0B" w:rsidRPr="00945E73" w:rsidRDefault="002B2A0B" w:rsidP="002B2A0B">
            <w:pPr>
              <w:jc w:val="both"/>
              <w:rPr>
                <w:sz w:val="22"/>
                <w:szCs w:val="22"/>
              </w:rPr>
            </w:pPr>
            <w:r w:rsidRPr="00945E73">
              <w:rPr>
                <w:sz w:val="22"/>
                <w:szCs w:val="22"/>
              </w:rPr>
              <w:t>Informējam,</w:t>
            </w:r>
            <w:r w:rsidRPr="00945E73">
              <w:rPr>
                <w:b/>
                <w:bCs/>
                <w:sz w:val="22"/>
                <w:szCs w:val="22"/>
              </w:rPr>
              <w:t xml:space="preserve"> </w:t>
            </w:r>
            <w:r w:rsidRPr="00945E73">
              <w:rPr>
                <w:sz w:val="22"/>
                <w:szCs w:val="22"/>
              </w:rPr>
              <w:t xml:space="preserve">ka AS "Augstsprieguma tīkls" ir veikusi izmaiņas Maksu noteikšanas kārtībā izcelsmes apliecinājumu reģistra informācijas </w:t>
            </w:r>
            <w:r w:rsidRPr="00945E73">
              <w:rPr>
                <w:sz w:val="22"/>
                <w:szCs w:val="22"/>
              </w:rPr>
              <w:lastRenderedPageBreak/>
              <w:t>sistēmas lietošanai, atceļot konta lietotāja gada maksu, kā arī paredzot, ka maksu par izcelsmes apliecinājumu izdošanu, kuri izdoti pēc publiskā tirgotāja pieprasījuma, sedz publiskais tirgotājs.</w:t>
            </w:r>
          </w:p>
          <w:p w14:paraId="6959E708" w14:textId="650C31E8" w:rsidR="002B2A0B" w:rsidRPr="00945E73" w:rsidRDefault="002B2A0B" w:rsidP="002B2A0B">
            <w:pPr>
              <w:jc w:val="both"/>
              <w:rPr>
                <w:sz w:val="22"/>
                <w:szCs w:val="22"/>
              </w:rPr>
            </w:pPr>
            <w:r w:rsidRPr="00945E73">
              <w:rPr>
                <w:sz w:val="22"/>
                <w:szCs w:val="22"/>
              </w:rPr>
              <w:t>Papildus informējam, ka Ekonomikas ministrijai nav deleģējuma, uz kā pamata noteikt izmaksu segšanas kārtību regulējošajos MK noteikumos.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91E9C5F" w14:textId="77777777" w:rsidR="002B2A0B" w:rsidRPr="00945E73" w:rsidRDefault="002B2A0B" w:rsidP="002B2A0B">
            <w:pPr>
              <w:spacing w:after="120"/>
              <w:jc w:val="both"/>
              <w:rPr>
                <w:sz w:val="22"/>
                <w:szCs w:val="22"/>
              </w:rPr>
            </w:pPr>
            <w:r w:rsidRPr="00945E73">
              <w:rPr>
                <w:sz w:val="22"/>
                <w:szCs w:val="22"/>
              </w:rPr>
              <w:lastRenderedPageBreak/>
              <w:t>31.</w:t>
            </w:r>
            <w:r w:rsidRPr="00945E73">
              <w:rPr>
                <w:sz w:val="22"/>
                <w:szCs w:val="22"/>
                <w:vertAlign w:val="superscript"/>
              </w:rPr>
              <w:t>1</w:t>
            </w:r>
            <w:r w:rsidRPr="00945E73">
              <w:rPr>
                <w:rFonts w:eastAsia="Calibri"/>
                <w:sz w:val="22"/>
                <w:szCs w:val="22"/>
                <w:lang w:eastAsia="en-US"/>
              </w:rPr>
              <w:t xml:space="preserve"> </w:t>
            </w:r>
            <w:r w:rsidRPr="00945E73">
              <w:rPr>
                <w:sz w:val="22"/>
                <w:szCs w:val="22"/>
              </w:rPr>
              <w:t xml:space="preserve">Komersants, kuram ir obligātā iepirkuma tiesības vai garantētās maksas tiesības, reģistrē koģenerācijas stacijā uzstādīto elektroenerģijas ražošanas iekārtu </w:t>
            </w:r>
            <w:r w:rsidRPr="00945E73">
              <w:rPr>
                <w:sz w:val="22"/>
                <w:szCs w:val="22"/>
              </w:rPr>
              <w:lastRenderedPageBreak/>
              <w:t>pārvades sistēmas operatora uzturētajā izcelsmes apliecinājumu reģistrā, kā izcelsmes apliecinājumu saņēmēju norādot publisko tirgotāju.</w:t>
            </w:r>
          </w:p>
          <w:p w14:paraId="390119D7" w14:textId="4661B84F" w:rsidR="002B2A0B" w:rsidRPr="00945E73" w:rsidRDefault="002B2A0B" w:rsidP="002B2A0B">
            <w:pPr>
              <w:spacing w:after="120"/>
              <w:jc w:val="both"/>
              <w:rPr>
                <w:sz w:val="22"/>
                <w:szCs w:val="22"/>
              </w:rPr>
            </w:pPr>
          </w:p>
        </w:tc>
        <w:tc>
          <w:tcPr>
            <w:tcW w:w="20" w:type="dxa"/>
          </w:tcPr>
          <w:p w14:paraId="7A491136" w14:textId="77777777" w:rsidR="002B2A0B" w:rsidRPr="00945E73" w:rsidRDefault="002B2A0B" w:rsidP="002B2A0B">
            <w:pPr>
              <w:jc w:val="both"/>
              <w:rPr>
                <w:sz w:val="22"/>
                <w:szCs w:val="22"/>
              </w:rPr>
            </w:pPr>
          </w:p>
        </w:tc>
      </w:tr>
      <w:tr w:rsidR="002B2A0B" w:rsidRPr="00945E73" w14:paraId="31F0EAF5"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CA4531D" w14:textId="3BE2E238" w:rsidR="002B2A0B" w:rsidRPr="00945E73" w:rsidRDefault="002B2A0B" w:rsidP="002B2A0B">
            <w:pPr>
              <w:pStyle w:val="naisc"/>
              <w:spacing w:before="0" w:after="0"/>
              <w:ind w:left="115"/>
              <w:jc w:val="right"/>
              <w:rPr>
                <w:sz w:val="22"/>
                <w:szCs w:val="22"/>
              </w:rPr>
            </w:pPr>
            <w:r w:rsidRPr="00945E73">
              <w:rPr>
                <w:sz w:val="22"/>
                <w:szCs w:val="22"/>
              </w:rPr>
              <w:t>50.</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8DEB92" w14:textId="77777777" w:rsidR="002B2A0B" w:rsidRPr="00945E73" w:rsidRDefault="002B2A0B" w:rsidP="002B2A0B">
            <w:pPr>
              <w:ind w:firstLine="300"/>
              <w:jc w:val="both"/>
              <w:rPr>
                <w:sz w:val="22"/>
                <w:szCs w:val="22"/>
              </w:rPr>
            </w:pPr>
            <w:r w:rsidRPr="00945E73">
              <w:rPr>
                <w:sz w:val="22"/>
                <w:szCs w:val="22"/>
              </w:rPr>
              <w:t>31.</w:t>
            </w:r>
            <w:r w:rsidRPr="00945E73">
              <w:rPr>
                <w:sz w:val="22"/>
                <w:szCs w:val="22"/>
                <w:vertAlign w:val="superscript"/>
              </w:rPr>
              <w:t>2</w:t>
            </w:r>
            <w:r w:rsidRPr="00945E73">
              <w:rPr>
                <w:sz w:val="22"/>
                <w:szCs w:val="22"/>
              </w:rPr>
              <w:t>  Komersants, kuram ir obligātā iepirkuma tiesības vai garantētās maksas tiesības</w:t>
            </w:r>
            <w:r w:rsidRPr="00945E73">
              <w:rPr>
                <w:sz w:val="22"/>
                <w:szCs w:val="22"/>
                <w:u w:val="single"/>
              </w:rPr>
              <w:t>,</w:t>
            </w:r>
            <w:r w:rsidRPr="00945E73">
              <w:rPr>
                <w:sz w:val="22"/>
                <w:szCs w:val="22"/>
              </w:rPr>
              <w:t xml:space="preserve"> iesniedz pārvades sistēmas operatoram saražotās elektroenerģijas izcelsmes apliecinājumu izsniegšanai nepieciešamo informāciju un ir atbildīgs par sniegtās informācijas pareizību un patiesumu.</w:t>
            </w:r>
          </w:p>
          <w:p w14:paraId="0E4A23FE" w14:textId="77777777" w:rsidR="002B2A0B" w:rsidRPr="00945E73" w:rsidRDefault="002B2A0B" w:rsidP="002B2A0B">
            <w:pPr>
              <w:ind w:firstLine="300"/>
              <w:jc w:val="both"/>
              <w:rPr>
                <w:sz w:val="22"/>
                <w:szCs w:val="22"/>
              </w:rPr>
            </w:pPr>
          </w:p>
          <w:p w14:paraId="4D53725B" w14:textId="77777777" w:rsidR="002B2A0B" w:rsidRPr="00945E73" w:rsidRDefault="002B2A0B" w:rsidP="002B2A0B">
            <w:pPr>
              <w:spacing w:after="60"/>
              <w:jc w:val="both"/>
              <w:rPr>
                <w:sz w:val="22"/>
                <w:szCs w:val="22"/>
                <w:shd w:val="clear" w:color="auto" w:fill="FFFFFF"/>
              </w:rPr>
            </w:pPr>
            <w:r w:rsidRPr="00945E73">
              <w:rPr>
                <w:sz w:val="22"/>
                <w:szCs w:val="22"/>
                <w:shd w:val="clear" w:color="auto" w:fill="FFFFFF"/>
              </w:rPr>
              <w:t>Izteikt 43. punkta trešo un ceturto teikumu šādā redakcijā:</w:t>
            </w:r>
          </w:p>
          <w:p w14:paraId="1556F7E9" w14:textId="77777777" w:rsidR="002B2A0B" w:rsidRPr="00945E73" w:rsidRDefault="002B2A0B" w:rsidP="002B2A0B">
            <w:pPr>
              <w:rPr>
                <w:sz w:val="22"/>
                <w:szCs w:val="22"/>
              </w:rPr>
            </w:pPr>
            <w:r w:rsidRPr="00945E73">
              <w:rPr>
                <w:sz w:val="22"/>
                <w:szCs w:val="22"/>
                <w:shd w:val="clear" w:color="auto" w:fill="FFFFFF"/>
              </w:rPr>
              <w:t>“</w:t>
            </w:r>
            <w:r w:rsidRPr="00945E73">
              <w:rPr>
                <w:sz w:val="22"/>
                <w:szCs w:val="22"/>
              </w:rPr>
              <w:t>Komersantam ir pienākums pēc biroja pieprasījuma saņemšanas iesniegt pieprasīto informāciju. Ja komersants biroja noteiktajā termiņā, kas nav mazāks par 10 darbdienām, nesniedz pieprasīto informāciju, birojs pieņem lēmumu par komersantam piešķirto obligātā iepirkuma tiesību atcelšanu.”</w:t>
            </w:r>
          </w:p>
          <w:p w14:paraId="77157432" w14:textId="4692F191" w:rsidR="002B2A0B" w:rsidRPr="00945E73" w:rsidRDefault="002B2A0B" w:rsidP="002B2A0B">
            <w:pPr>
              <w:ind w:firstLine="300"/>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ABC5D4C" w14:textId="77777777" w:rsidR="002B2A0B" w:rsidRPr="00945E73" w:rsidRDefault="002B2A0B" w:rsidP="002B2A0B">
            <w:pPr>
              <w:jc w:val="both"/>
              <w:rPr>
                <w:rFonts w:eastAsia="Calibri"/>
                <w:b/>
                <w:bCs/>
                <w:sz w:val="22"/>
                <w:szCs w:val="22"/>
              </w:rPr>
            </w:pPr>
            <w:r w:rsidRPr="00945E73">
              <w:rPr>
                <w:rFonts w:eastAsia="Calibri"/>
                <w:b/>
                <w:bCs/>
                <w:sz w:val="22"/>
                <w:szCs w:val="22"/>
              </w:rPr>
              <w:t>Tieslietu ministrijas 13.04.21. iebildums</w:t>
            </w:r>
          </w:p>
          <w:p w14:paraId="0D179B54" w14:textId="2CBFF9DF" w:rsidR="002B2A0B" w:rsidRPr="00945E73" w:rsidRDefault="002B2A0B" w:rsidP="002B2A0B">
            <w:pPr>
              <w:spacing w:line="252" w:lineRule="auto"/>
              <w:rPr>
                <w:rFonts w:eastAsia="Calibri"/>
                <w:b/>
                <w:bCs/>
                <w:sz w:val="22"/>
                <w:szCs w:val="22"/>
              </w:rPr>
            </w:pPr>
            <w:r w:rsidRPr="00945E73">
              <w:rPr>
                <w:sz w:val="22"/>
                <w:szCs w:val="22"/>
                <w:bdr w:val="none" w:sz="0" w:space="0" w:color="auto" w:frame="1"/>
                <w:shd w:val="clear" w:color="auto" w:fill="FFFFFF"/>
              </w:rPr>
              <w:t xml:space="preserve">Ministru kabineta 2009. gada 3. februāra noteikumu Nr. 108 "Normatīvo aktu projektu sagatavošanas noteikumi" 3.1. apakšpunkts noteic, ka </w:t>
            </w:r>
            <w:r w:rsidRPr="00945E73">
              <w:rPr>
                <w:sz w:val="22"/>
                <w:szCs w:val="22"/>
                <w:u w:val="single"/>
                <w:bdr w:val="none" w:sz="0" w:space="0" w:color="auto" w:frame="1"/>
                <w:shd w:val="clear" w:color="auto" w:fill="FFFFFF"/>
              </w:rPr>
              <w:t>n</w:t>
            </w:r>
            <w:r w:rsidRPr="00945E73">
              <w:rPr>
                <w:sz w:val="22"/>
                <w:szCs w:val="22"/>
                <w:u w:val="single"/>
              </w:rPr>
              <w:t>ormatīvā akta projektā neietver normas, kas ir deklaratīvas</w:t>
            </w:r>
            <w:r w:rsidRPr="00945E73">
              <w:rPr>
                <w:sz w:val="22"/>
                <w:szCs w:val="22"/>
              </w:rPr>
              <w:t>. Ievērojot minēto, lūdzam svītrot projekta 9. punktā izteiktajā noteikumu 31.</w:t>
            </w:r>
            <w:r w:rsidRPr="00945E73">
              <w:rPr>
                <w:sz w:val="22"/>
                <w:szCs w:val="22"/>
                <w:vertAlign w:val="superscript"/>
              </w:rPr>
              <w:t>2</w:t>
            </w:r>
            <w:r w:rsidRPr="00945E73">
              <w:rPr>
                <w:sz w:val="22"/>
                <w:szCs w:val="22"/>
              </w:rPr>
              <w:t> punktā vārdus "un ir atbildīgs par sniegtās informācijas pareizību un patiesumu" un precizēt projekta 13. punktā paredzēto grozījumu, svītrojot noteikumu 43. punkta trešo teikumu.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CDE6322" w14:textId="1CB5F72A" w:rsidR="002B2A0B" w:rsidRPr="00945E73" w:rsidRDefault="002B2A0B" w:rsidP="002B2A0B">
            <w:pPr>
              <w:jc w:val="center"/>
              <w:rPr>
                <w:b/>
                <w:bCs/>
                <w:sz w:val="22"/>
                <w:szCs w:val="22"/>
              </w:rPr>
            </w:pPr>
            <w:r w:rsidRPr="00945E73">
              <w:rPr>
                <w:b/>
                <w:bCs/>
                <w:sz w:val="22"/>
                <w:szCs w:val="22"/>
              </w:rPr>
              <w:t>Ņemts vērā</w:t>
            </w:r>
          </w:p>
          <w:p w14:paraId="5DAE8E0D" w14:textId="4AAC8CDA" w:rsidR="002B2A0B" w:rsidRPr="00945E73" w:rsidRDefault="002B2A0B" w:rsidP="002B2A0B">
            <w:pPr>
              <w:rPr>
                <w:b/>
                <w:bCs/>
                <w:sz w:val="22"/>
                <w:szCs w:val="22"/>
              </w:rPr>
            </w:pPr>
            <w:r w:rsidRPr="00945E73">
              <w:rPr>
                <w:sz w:val="22"/>
                <w:szCs w:val="22"/>
              </w:rPr>
              <w:t>Precizēta projektā ietvertā</w:t>
            </w:r>
            <w:r w:rsidRPr="00945E73">
              <w:rPr>
                <w:b/>
                <w:bCs/>
                <w:sz w:val="22"/>
                <w:szCs w:val="22"/>
              </w:rPr>
              <w:t xml:space="preserve"> </w:t>
            </w:r>
            <w:r w:rsidRPr="00945E73">
              <w:rPr>
                <w:sz w:val="22"/>
                <w:szCs w:val="22"/>
              </w:rPr>
              <w:t>31.</w:t>
            </w:r>
            <w:r w:rsidRPr="00945E73">
              <w:rPr>
                <w:sz w:val="22"/>
                <w:szCs w:val="22"/>
                <w:vertAlign w:val="superscript"/>
              </w:rPr>
              <w:t>5</w:t>
            </w:r>
            <w:r w:rsidRPr="00945E73">
              <w:rPr>
                <w:sz w:val="22"/>
                <w:szCs w:val="22"/>
              </w:rPr>
              <w:t xml:space="preserve">  un 43. punkta redakcija. </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B37F22" w14:textId="501C7032" w:rsidR="002B2A0B" w:rsidRPr="00945E73" w:rsidRDefault="002B2A0B" w:rsidP="002B2A0B">
            <w:pPr>
              <w:spacing w:after="120"/>
              <w:jc w:val="both"/>
              <w:rPr>
                <w:sz w:val="22"/>
                <w:szCs w:val="22"/>
              </w:rPr>
            </w:pPr>
            <w:r w:rsidRPr="00945E73">
              <w:rPr>
                <w:sz w:val="22"/>
                <w:szCs w:val="22"/>
              </w:rPr>
              <w:t>31.</w:t>
            </w:r>
            <w:r w:rsidRPr="00945E73">
              <w:rPr>
                <w:sz w:val="22"/>
                <w:szCs w:val="22"/>
                <w:vertAlign w:val="superscript"/>
              </w:rPr>
              <w:t>5</w:t>
            </w:r>
            <w:r w:rsidRPr="00945E73">
              <w:rPr>
                <w:sz w:val="22"/>
                <w:szCs w:val="22"/>
              </w:rPr>
              <w:t>  Komersants, kuram ir obligātā iepirkuma tiesības vai garantētās maksas tiesības</w:t>
            </w:r>
            <w:r w:rsidRPr="00945E73">
              <w:rPr>
                <w:sz w:val="22"/>
                <w:szCs w:val="22"/>
                <w:u w:val="single"/>
              </w:rPr>
              <w:t>,</w:t>
            </w:r>
            <w:r w:rsidRPr="00945E73">
              <w:rPr>
                <w:sz w:val="22"/>
                <w:szCs w:val="22"/>
              </w:rPr>
              <w:t xml:space="preserve"> iesniedz pārvades sistēmas operatoram saražotās elektroenerģijas izcelsmes apliecinājumu izsniegšanai nepieciešamo informāciju.</w:t>
            </w:r>
          </w:p>
          <w:p w14:paraId="6E08FDBC" w14:textId="77777777" w:rsidR="002B2A0B" w:rsidRPr="00945E73" w:rsidRDefault="002B2A0B" w:rsidP="002B2A0B">
            <w:pPr>
              <w:spacing w:after="120"/>
              <w:jc w:val="both"/>
              <w:rPr>
                <w:sz w:val="22"/>
                <w:szCs w:val="22"/>
              </w:rPr>
            </w:pPr>
          </w:p>
          <w:p w14:paraId="3CC6D8EE" w14:textId="77777777" w:rsidR="002B2A0B" w:rsidRPr="00945E73" w:rsidRDefault="002B2A0B" w:rsidP="002B2A0B">
            <w:pPr>
              <w:spacing w:after="60"/>
              <w:jc w:val="both"/>
              <w:rPr>
                <w:sz w:val="22"/>
                <w:szCs w:val="22"/>
                <w:shd w:val="clear" w:color="auto" w:fill="FFFFFF"/>
              </w:rPr>
            </w:pPr>
            <w:r w:rsidRPr="00945E73">
              <w:rPr>
                <w:sz w:val="22"/>
                <w:szCs w:val="22"/>
                <w:shd w:val="clear" w:color="auto" w:fill="FFFFFF"/>
              </w:rPr>
              <w:t>17. Izteikt 43. punkta trešo teikumu šādā redakcijā:</w:t>
            </w:r>
          </w:p>
          <w:p w14:paraId="337CE7EC" w14:textId="52BC9041" w:rsidR="002B2A0B" w:rsidRPr="00945E73" w:rsidRDefault="002B2A0B" w:rsidP="009966F0">
            <w:pPr>
              <w:rPr>
                <w:sz w:val="22"/>
                <w:szCs w:val="22"/>
              </w:rPr>
            </w:pPr>
            <w:r w:rsidRPr="00945E73">
              <w:rPr>
                <w:sz w:val="22"/>
                <w:szCs w:val="22"/>
                <w:shd w:val="clear" w:color="auto" w:fill="FFFFFF"/>
              </w:rPr>
              <w:t>“</w:t>
            </w:r>
            <w:r w:rsidRPr="00945E73">
              <w:rPr>
                <w:sz w:val="22"/>
                <w:szCs w:val="22"/>
              </w:rPr>
              <w:t xml:space="preserve">Ja komersants biroja noteiktajā termiņā, kas nav mazāks par 10 darbdienām, nesniedz pieprasīto informāciju, birojs </w:t>
            </w:r>
            <w:r w:rsidR="009966F0">
              <w:rPr>
                <w:sz w:val="22"/>
                <w:szCs w:val="22"/>
              </w:rPr>
              <w:t>var lemt</w:t>
            </w:r>
            <w:r w:rsidRPr="00945E73">
              <w:rPr>
                <w:sz w:val="22"/>
                <w:szCs w:val="22"/>
              </w:rPr>
              <w:t xml:space="preserve"> par komersantam piešķirto obligātā iepirkuma tiesību atcelšanu.”</w:t>
            </w:r>
          </w:p>
          <w:p w14:paraId="399C7D44" w14:textId="59DA0AD2" w:rsidR="002B2A0B" w:rsidRPr="00945E73" w:rsidRDefault="002B2A0B" w:rsidP="002B2A0B">
            <w:pPr>
              <w:rPr>
                <w:sz w:val="22"/>
                <w:szCs w:val="22"/>
              </w:rPr>
            </w:pPr>
            <w:r w:rsidRPr="00945E73">
              <w:rPr>
                <w:sz w:val="22"/>
                <w:szCs w:val="22"/>
                <w:shd w:val="clear" w:color="auto" w:fill="FFFFFF"/>
              </w:rPr>
              <w:t>18. Svītrot 43. punkta ceturto teikumu.</w:t>
            </w:r>
          </w:p>
          <w:p w14:paraId="0C8C6CD5" w14:textId="31156AEB" w:rsidR="002B2A0B" w:rsidRPr="00945E73" w:rsidRDefault="002B2A0B" w:rsidP="002B2A0B">
            <w:pPr>
              <w:spacing w:after="120"/>
              <w:jc w:val="both"/>
              <w:rPr>
                <w:sz w:val="22"/>
                <w:szCs w:val="22"/>
              </w:rPr>
            </w:pPr>
          </w:p>
        </w:tc>
        <w:tc>
          <w:tcPr>
            <w:tcW w:w="20" w:type="dxa"/>
          </w:tcPr>
          <w:p w14:paraId="0237CE45" w14:textId="77777777" w:rsidR="002B2A0B" w:rsidRPr="00945E73" w:rsidRDefault="002B2A0B" w:rsidP="002B2A0B">
            <w:pPr>
              <w:jc w:val="both"/>
              <w:rPr>
                <w:sz w:val="22"/>
                <w:szCs w:val="22"/>
              </w:rPr>
            </w:pPr>
          </w:p>
        </w:tc>
      </w:tr>
      <w:tr w:rsidR="002B2A0B" w:rsidRPr="00945E73" w14:paraId="2BEF890B"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2F8A81" w14:textId="13289C2C" w:rsidR="002B2A0B" w:rsidRPr="00945E73" w:rsidRDefault="002B2A0B" w:rsidP="002B2A0B">
            <w:pPr>
              <w:pStyle w:val="naisc"/>
              <w:spacing w:before="0" w:after="0"/>
              <w:ind w:left="115"/>
              <w:jc w:val="right"/>
              <w:rPr>
                <w:sz w:val="22"/>
                <w:szCs w:val="22"/>
              </w:rPr>
            </w:pPr>
            <w:r w:rsidRPr="00945E73">
              <w:rPr>
                <w:sz w:val="22"/>
                <w:szCs w:val="22"/>
              </w:rPr>
              <w:lastRenderedPageBreak/>
              <w:t>51.</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E173EB" w14:textId="14892FF3" w:rsidR="002B2A0B" w:rsidRPr="00945E73" w:rsidRDefault="002B2A0B" w:rsidP="002B2A0B">
            <w:pPr>
              <w:ind w:firstLine="300"/>
              <w:jc w:val="both"/>
              <w:rPr>
                <w:sz w:val="22"/>
                <w:szCs w:val="22"/>
              </w:rPr>
            </w:pPr>
            <w:r w:rsidRPr="00945E73">
              <w:rPr>
                <w:sz w:val="22"/>
                <w:szCs w:val="22"/>
              </w:rPr>
              <w:t>31.</w:t>
            </w:r>
            <w:r w:rsidRPr="00945E73">
              <w:rPr>
                <w:sz w:val="22"/>
                <w:szCs w:val="22"/>
                <w:vertAlign w:val="superscript"/>
              </w:rPr>
              <w:t>2</w:t>
            </w:r>
            <w:r w:rsidRPr="00945E73">
              <w:rPr>
                <w:sz w:val="22"/>
                <w:szCs w:val="22"/>
              </w:rPr>
              <w:t>  Komersants, kuram ir obligātā iepirkuma tiesības vai garantētās maksas tiesības</w:t>
            </w:r>
            <w:r w:rsidRPr="00945E73">
              <w:rPr>
                <w:sz w:val="22"/>
                <w:szCs w:val="22"/>
                <w:u w:val="single"/>
              </w:rPr>
              <w:t>,</w:t>
            </w:r>
            <w:r w:rsidRPr="00945E73">
              <w:rPr>
                <w:sz w:val="22"/>
                <w:szCs w:val="22"/>
              </w:rPr>
              <w:t xml:space="preserve"> iesniedz pārvades sistēmas operatoram saražotās elektroenerģijas izcelsmes apliecinājumu izsniegšanai nepieciešamo informāciju un ir atbildīgs par sniegtās informācijas pareizību un patiesumu.</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E80DC1C" w14:textId="77777777" w:rsidR="002B2A0B" w:rsidRPr="00945E73" w:rsidRDefault="002B2A0B" w:rsidP="002B2A0B">
            <w:pPr>
              <w:spacing w:line="252" w:lineRule="auto"/>
              <w:jc w:val="center"/>
              <w:rPr>
                <w:rFonts w:eastAsia="Calibri"/>
                <w:b/>
                <w:bCs/>
                <w:sz w:val="22"/>
                <w:szCs w:val="22"/>
              </w:rPr>
            </w:pPr>
            <w:r w:rsidRPr="00945E73">
              <w:rPr>
                <w:rFonts w:eastAsia="Calibri"/>
                <w:b/>
                <w:bCs/>
                <w:sz w:val="22"/>
                <w:szCs w:val="22"/>
              </w:rPr>
              <w:t>EPT 13.04.21. iebildums</w:t>
            </w:r>
          </w:p>
          <w:p w14:paraId="0A28DE5C" w14:textId="5088E102" w:rsidR="002B2A0B" w:rsidRPr="00945E73" w:rsidRDefault="002B2A0B" w:rsidP="002B2A0B">
            <w:pPr>
              <w:spacing w:line="252" w:lineRule="auto"/>
              <w:rPr>
                <w:rFonts w:eastAsia="Calibri"/>
                <w:b/>
                <w:bCs/>
                <w:sz w:val="22"/>
                <w:szCs w:val="22"/>
              </w:rPr>
            </w:pPr>
            <w:r w:rsidRPr="00945E73">
              <w:rPr>
                <w:sz w:val="22"/>
                <w:szCs w:val="22"/>
              </w:rPr>
              <w:t xml:space="preserve">EPT atbalsta Ministru kabineta noteikumu projektos iekļauto pienākumu elektroenerģijas ražotājiem, kuri pārdod elektroenerģiju obligātā iepirkuma ietvaros vai saņem garantētu maksu par koģenerācijas stacijā uzstādīto elektrisko jaudu, reģistrēties pārvades sistēmas operatora uzturētajā izcelsmes apliecinājumu reģistrā saskaņā ar Eiropas Enerģijas sertifikācijas izcelsmes apliecinājumu sistēmas prasībām, lai publiskais tirgotājs varētu izpildīt Elektroenerģijas tirgus likumā noteikto pienākumu saņemt no šiem elektroenerģijas ražotājiem to elektrostacijās saražotās elektroenerģijas izcelsmes apliecinājumus, kā arī noteiktos valsts atbalsta izmaksas ierobežojumus, ja šāda reģistrācija netiek veikta. Vienlaikus EPT informē, ka gan sarunās ar minētajiem elektroenerģijas ražotājiem, gan pārvades sistēmas operatora un neatkarīgu akreditētu auditoru rīkotajos semināros, daudzi no tiem ir pauduši nostāju, ka visticamāk neveiks nekādas darbības attiecībā uz to elektrostaciju reģistrāciju pārvades sistēmas operatora uzturētajā izcelsmes apliecinājumu reģistrā un informācijas sniegšanu pārvades sistēmas operatoram, kas būtu nepieciešams, lai publiskais tirgotājs varētu saņemt šo staciju saražotās elektroenerģijas izcelsmes apliecinājumus, kamēr šo darbību neizpildes rezultātā tiem netiks paredzētas kādas sankcijas. Izvērtējot publiski pieejamo informāciju par elektrostacijām, kuras ir reģistrētas izcelsmes apliecinājumu reģistrā, tad uz 2021.gada 12.aprīli tajā reģistrētas ir tikai 116 elektrostacijas no kopā 297 elektrostacijām ar spēkā esošām tiesībām pārdot saražoto </w:t>
            </w:r>
            <w:r w:rsidRPr="00945E73">
              <w:rPr>
                <w:sz w:val="22"/>
                <w:szCs w:val="22"/>
              </w:rPr>
              <w:lastRenderedPageBreak/>
              <w:t xml:space="preserve">elektroenerģiju obligātā iepirkuma ietvaros vai saņemt garantētu maksu par elektrostacijā uzstādīto elektrisko jaudu, kā arī pēc EPT 2021.gada 10.marta vēstules izsūtīšanas visiem elektroenerģijas ražotājiem, kas saņem atbalstu elektroenerģijas obligātā iepirkuma vai garantētās maksas veidā, ar informāciju par izmaiņām elektrostaciju reģistrēšanas kārtībā, kā rezultātā tam vairs nav nepieciešams saņemt akreditēta auditora apstiprinājumu reģistrācijai nepieciešamajai informācijai, un atkārtotu aicinājumu reģistrēt elektrostacijas izcelsmes apliecinājumu reģistrā, saskaņā ar pārvades sistēmas operatora sniegto informāciju līdz 2021.gada 12.aprīlim pārvades sistēmas operators ir saņēmis tikai 16 pieteikumus lietotāja konta izveidei un 14 pieteikumus ražošanas vienību reģistrācijai. Līdz ar to EPT aicina arī izvērtēt iespēju noteikt ierobežojumus valsts atbalsta izmaksai tiem ražotājiem, kuri pēc EPT informācijas saņemšanas par plānoto izcelsmes apliecinājumu pieprasījumu pārvades sistēmas operatoram noteiktā laika periodā neiesniedz neatkarīga akreditēta auditora apstiprinātas augstas efektivitātes koģenerācijas deklarācijas (izņemot gadījumu, ja attiecīgajā kalendārajā mēnesī elektroenerģija nav ražota augstas efektivitātes koģenerācijā, kā rezultātā jebkurā gadījumā izcelsmes apliecinājumi par šo periodu netiktu izdoti) vai neatkarīga auditora apstiprinātas jaukto enerģijas avotu ražošanas vienības deklarācijas (ja koģenerācijas stacijā tiek izmantoti un izcelsmes apliecinājumu reģistrā reģistrēti vairāki kurināmie), kas saskaņā ar Eiropas Enerģijas sertifikācijas izcelsmes apliecinājumu sistēmas prasībām un pārvades </w:t>
            </w:r>
            <w:r w:rsidRPr="00945E73">
              <w:rPr>
                <w:sz w:val="22"/>
                <w:szCs w:val="22"/>
              </w:rPr>
              <w:lastRenderedPageBreak/>
              <w:t xml:space="preserve">sistēmas operatora izstrādāto </w:t>
            </w:r>
            <w:r w:rsidRPr="00945E73">
              <w:rPr>
                <w:i/>
                <w:iCs/>
                <w:sz w:val="22"/>
                <w:szCs w:val="22"/>
              </w:rPr>
              <w:t>domēna</w:t>
            </w:r>
            <w:r w:rsidRPr="00945E73">
              <w:rPr>
                <w:sz w:val="22"/>
                <w:szCs w:val="22"/>
              </w:rPr>
              <w:t xml:space="preserve"> protokolu ir priekšnosacījums, lai varētu izsniegt izcelsmes apliecinājums attiecīgi elektrostacijām, kas enerģijas ražošanai neizmanto atjaunojamos energoresursus vai enerģijas ražošanai izmanto vairākus enerģijas avotus (kurināmā veidus).</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3F45A4C" w14:textId="220C339D" w:rsidR="002B2A0B" w:rsidRPr="00945E73" w:rsidRDefault="002B2A0B" w:rsidP="002B2A0B">
            <w:pPr>
              <w:jc w:val="center"/>
              <w:rPr>
                <w:sz w:val="22"/>
                <w:szCs w:val="22"/>
              </w:rPr>
            </w:pPr>
            <w:r w:rsidRPr="00945E73">
              <w:rPr>
                <w:b/>
                <w:bCs/>
                <w:sz w:val="22"/>
                <w:szCs w:val="22"/>
              </w:rPr>
              <w:lastRenderedPageBreak/>
              <w:t>Ņemts vērā</w:t>
            </w:r>
          </w:p>
          <w:p w14:paraId="63EA3ACA" w14:textId="6EBE1FF8" w:rsidR="002B2A0B" w:rsidRPr="00945E73" w:rsidRDefault="002B2A0B" w:rsidP="002B2A0B">
            <w:pPr>
              <w:jc w:val="both"/>
              <w:rPr>
                <w:sz w:val="22"/>
                <w:szCs w:val="22"/>
              </w:rPr>
            </w:pPr>
            <w:r w:rsidRPr="00945E73">
              <w:rPr>
                <w:sz w:val="22"/>
                <w:szCs w:val="22"/>
              </w:rPr>
              <w:t>Noteikti ierobežojumi valsts atbalsta izmaksai, ja reģistrēšanas netiek veikta atbilstoši prasībām noteiktajā termiņā. Attiecībā uz augstas efektivitātes koģenerācijas deklarācijām un neatkarīga auditora apstiprinātām jaukto enerģijas avotu ražošanas vienības deklarācijām papildināts projekta 11. un 28. punkts.</w:t>
            </w:r>
          </w:p>
          <w:p w14:paraId="5CE716AF" w14:textId="347CD2EA" w:rsidR="002B2A0B" w:rsidRPr="00945E73" w:rsidRDefault="002B2A0B" w:rsidP="002B2A0B">
            <w:pPr>
              <w:jc w:val="both"/>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3D99C06" w14:textId="77777777" w:rsidR="002B2A0B" w:rsidRPr="00945E73" w:rsidRDefault="002B2A0B" w:rsidP="002B2A0B">
            <w:pPr>
              <w:spacing w:after="60"/>
              <w:ind w:firstLine="851"/>
              <w:jc w:val="both"/>
              <w:rPr>
                <w:sz w:val="22"/>
                <w:szCs w:val="22"/>
              </w:rPr>
            </w:pPr>
            <w:r w:rsidRPr="00945E73">
              <w:rPr>
                <w:sz w:val="22"/>
                <w:szCs w:val="22"/>
              </w:rPr>
              <w:t>31.</w:t>
            </w:r>
            <w:r w:rsidRPr="00945E73">
              <w:rPr>
                <w:sz w:val="22"/>
                <w:szCs w:val="22"/>
                <w:vertAlign w:val="superscript"/>
              </w:rPr>
              <w:t>2</w:t>
            </w:r>
            <w:r w:rsidRPr="00945E73">
              <w:rPr>
                <w:sz w:val="22"/>
                <w:szCs w:val="22"/>
              </w:rPr>
              <w:t xml:space="preserve"> Komersants, kuram ir obligātā iepirkuma tiesības vai garantētās maksas tiesības un kura koģenerācijas stacijā uzstādītā elektroenerģijas ražošanas iekārta ir reģistrēta pārvades sistēmas operatora uzturētajā izcelsmes apliecinājumu reģistrā un elektroenerģijas ražošanai koģenerācijā izmanto energoresursus, kas nav atjaunojamie energoresursi, iesniedz pārvades sistēmas operatoram un publiskajam tirgotājam neatkarīga akreditēta auditora apstiprinātu deklarāciju par atbilstību izcelsmes apliecinājumu izsniegšanas nosacījumiem saskaņā ar līgumā, kas noslēgts starp pārvades sistēmas operatoru un Eiropas Enerģijas sertifikācijas izcelsmes apliecinājumu sistēmu pārvaldītāju, noteiktajām prasībām ne vēlāk kā piecu mēnešu laikā pēc deklarācijas perioda, kas ir viens kalendārais mēnesis, sākuma. </w:t>
            </w:r>
          </w:p>
          <w:p w14:paraId="5E43826C" w14:textId="77777777" w:rsidR="002B2A0B" w:rsidRPr="00945E73" w:rsidRDefault="002B2A0B" w:rsidP="002B2A0B">
            <w:pPr>
              <w:spacing w:after="60"/>
              <w:ind w:firstLine="851"/>
              <w:jc w:val="both"/>
              <w:rPr>
                <w:sz w:val="22"/>
                <w:szCs w:val="22"/>
              </w:rPr>
            </w:pPr>
            <w:r w:rsidRPr="00945E73">
              <w:rPr>
                <w:sz w:val="22"/>
                <w:szCs w:val="22"/>
              </w:rPr>
              <w:t>31.</w:t>
            </w:r>
            <w:r w:rsidRPr="00945E73">
              <w:rPr>
                <w:sz w:val="22"/>
                <w:szCs w:val="22"/>
                <w:vertAlign w:val="superscript"/>
              </w:rPr>
              <w:t>3</w:t>
            </w:r>
            <w:r w:rsidRPr="00945E73">
              <w:rPr>
                <w:sz w:val="22"/>
                <w:szCs w:val="22"/>
              </w:rPr>
              <w:t xml:space="preserve"> Ja koģenerācijas stacijas darbības rādītāji kādā no šo noteikumu 31.</w:t>
            </w:r>
            <w:r w:rsidRPr="00945E73">
              <w:rPr>
                <w:sz w:val="22"/>
                <w:szCs w:val="22"/>
                <w:vertAlign w:val="superscript"/>
              </w:rPr>
              <w:t>2</w:t>
            </w:r>
            <w:r w:rsidRPr="00945E73">
              <w:rPr>
                <w:sz w:val="22"/>
                <w:szCs w:val="22"/>
              </w:rPr>
              <w:t xml:space="preserve"> punktā minētajiem deklarācijas periodiem neatbilst izcelsmes apliecinājumu izsniegšanas nosacījumiem saskaņā ar līguma, kas noslēgts starp pārvades sistēmas operatoru un Eiropas Enerģijas sertifikācijas izcelsmes apliecinājumu sistēmu pārvaldītāju, noteiktajām prasībām, komersants var neiesniegt šo </w:t>
            </w:r>
            <w:r w:rsidRPr="00945E73">
              <w:rPr>
                <w:sz w:val="22"/>
                <w:szCs w:val="22"/>
              </w:rPr>
              <w:lastRenderedPageBreak/>
              <w:t>noteikumu 31.</w:t>
            </w:r>
            <w:r w:rsidRPr="00945E73">
              <w:rPr>
                <w:sz w:val="22"/>
                <w:szCs w:val="22"/>
                <w:vertAlign w:val="superscript"/>
              </w:rPr>
              <w:t>2</w:t>
            </w:r>
            <w:r w:rsidRPr="00945E73">
              <w:rPr>
                <w:sz w:val="22"/>
                <w:szCs w:val="22"/>
              </w:rPr>
              <w:t xml:space="preserve"> punktā minēto deklarāciju, vienlaikus iesniedzot pārvades sistēmas operatoram, publiskajam tirgotājam un birojam attiecīgu komersanta pilnvarotās personas apliecinājumu, tajā norādot, par kuru periodu deklarācija netiek sniegta un tajā saskaņā ar Ministru kabineta noteikto kārtību aprēķināto attiecīgās koģenerācijas stacijas primārās enerģijas ietaupījumu,</w:t>
            </w:r>
            <w:r w:rsidRPr="00945E73" w:rsidDel="00ED046E">
              <w:rPr>
                <w:sz w:val="22"/>
                <w:szCs w:val="22"/>
              </w:rPr>
              <w:t xml:space="preserve"> </w:t>
            </w:r>
            <w:r w:rsidRPr="00945E73">
              <w:rPr>
                <w:sz w:val="22"/>
                <w:szCs w:val="22"/>
              </w:rPr>
              <w:t>ne vēlāk kā piecu mēnešu laikā pēc deklarācijas perioda, kas ir viens kalendārais mēnesis, sākuma.</w:t>
            </w:r>
          </w:p>
          <w:p w14:paraId="5EEF46D1" w14:textId="77777777" w:rsidR="002B2A0B" w:rsidRPr="00945E73" w:rsidRDefault="002B2A0B" w:rsidP="002B2A0B">
            <w:pPr>
              <w:spacing w:after="60"/>
              <w:ind w:firstLine="851"/>
              <w:jc w:val="both"/>
              <w:rPr>
                <w:sz w:val="22"/>
                <w:szCs w:val="22"/>
              </w:rPr>
            </w:pPr>
            <w:r w:rsidRPr="00945E73">
              <w:rPr>
                <w:sz w:val="22"/>
                <w:szCs w:val="22"/>
              </w:rPr>
              <w:t>31.</w:t>
            </w:r>
            <w:r w:rsidRPr="00945E73">
              <w:rPr>
                <w:sz w:val="22"/>
                <w:szCs w:val="22"/>
                <w:vertAlign w:val="superscript"/>
              </w:rPr>
              <w:t>4</w:t>
            </w:r>
            <w:r w:rsidRPr="00945E73">
              <w:rPr>
                <w:sz w:val="22"/>
                <w:szCs w:val="22"/>
              </w:rPr>
              <w:t xml:space="preserve"> Komersants, kuram ir obligātā iepirkuma tiesības vai garantētās maksas tiesības un kura koģenerācijas stacijā uzstādītā elektroenerģijas ražošanas iekārta ir reģistrēta pārvades sistēmas operatora uzturētajā izcelsmes apliecinājumu reģistrā un kura koģenerācijas stacijā enerģijas ražošanai tiek izmantoti un Eiropas Enerģijas sertifikācijas izcelsmes apliecinājumu sistēmā ir reģistrēti vairāki kurināmā veidi, iesniedz pārvades sistēmas operatoram un publiskajam tirgotājam neatkarīga akreditēta auditora apstiprinātu jaukto enerģijas avotu ražošanas vienības deklarāciju ne vēlāk kā piecu mēnešu laikā pēc deklarācijas perioda, kas ir viens kalendārais mēnesis, sākuma.</w:t>
            </w:r>
          </w:p>
          <w:p w14:paraId="730DACFC" w14:textId="77777777" w:rsidR="002B2A0B" w:rsidRPr="00945E73" w:rsidRDefault="002B2A0B" w:rsidP="002B2A0B">
            <w:pPr>
              <w:spacing w:after="120"/>
              <w:jc w:val="both"/>
              <w:rPr>
                <w:sz w:val="22"/>
                <w:szCs w:val="22"/>
              </w:rPr>
            </w:pPr>
          </w:p>
          <w:p w14:paraId="6F8C19D4" w14:textId="77777777" w:rsidR="002B2A0B" w:rsidRPr="00945E73" w:rsidRDefault="002B2A0B" w:rsidP="002B2A0B">
            <w:pPr>
              <w:shd w:val="clear" w:color="auto" w:fill="FFFFFF" w:themeFill="background1"/>
              <w:spacing w:after="60"/>
              <w:ind w:firstLine="851"/>
              <w:jc w:val="both"/>
              <w:rPr>
                <w:sz w:val="22"/>
                <w:szCs w:val="22"/>
              </w:rPr>
            </w:pPr>
            <w:r w:rsidRPr="00945E73">
              <w:rPr>
                <w:sz w:val="22"/>
                <w:szCs w:val="22"/>
              </w:rPr>
              <w:lastRenderedPageBreak/>
              <w:t>57.</w:t>
            </w:r>
            <w:r w:rsidRPr="00945E73">
              <w:rPr>
                <w:sz w:val="22"/>
                <w:szCs w:val="22"/>
                <w:vertAlign w:val="superscript"/>
              </w:rPr>
              <w:t xml:space="preserve">2 </w:t>
            </w:r>
            <w:r w:rsidRPr="00945E73">
              <w:rPr>
                <w:sz w:val="22"/>
                <w:szCs w:val="22"/>
              </w:rPr>
              <w:t xml:space="preserve">Pārvades sistēmas operators līdz katra mēneša 10. datumam sniedz informāciju Birojam par tiem komersantiem, kuri </w:t>
            </w:r>
            <w:bookmarkStart w:id="6" w:name="_Hlk81208621"/>
            <w:r w:rsidRPr="00945E73">
              <w:rPr>
                <w:sz w:val="22"/>
                <w:szCs w:val="22"/>
              </w:rPr>
              <w:t>par to īpašumā esošajām elektrostacijām</w:t>
            </w:r>
            <w:bookmarkEnd w:id="6"/>
            <w:r w:rsidRPr="00945E73">
              <w:rPr>
                <w:sz w:val="22"/>
                <w:szCs w:val="22"/>
              </w:rPr>
              <w:t xml:space="preserve"> noteiktajā termiņā nav iesnieguši šo noteikumu 31.</w:t>
            </w:r>
            <w:r w:rsidRPr="00945E73">
              <w:rPr>
                <w:sz w:val="22"/>
                <w:szCs w:val="22"/>
                <w:vertAlign w:val="superscript"/>
              </w:rPr>
              <w:t>2</w:t>
            </w:r>
            <w:r w:rsidRPr="00945E73">
              <w:rPr>
                <w:sz w:val="22"/>
                <w:szCs w:val="22"/>
              </w:rPr>
              <w:t xml:space="preserve"> vai 31.</w:t>
            </w:r>
            <w:r w:rsidRPr="00945E73">
              <w:rPr>
                <w:sz w:val="22"/>
                <w:szCs w:val="22"/>
                <w:vertAlign w:val="superscript"/>
              </w:rPr>
              <w:t>4</w:t>
            </w:r>
            <w:r w:rsidRPr="00945E73">
              <w:rPr>
                <w:sz w:val="22"/>
                <w:szCs w:val="22"/>
              </w:rPr>
              <w:t xml:space="preserve"> punktā minēto deklarāciju vai šo noteikumu 31.</w:t>
            </w:r>
            <w:r w:rsidRPr="00945E73">
              <w:rPr>
                <w:sz w:val="22"/>
                <w:szCs w:val="22"/>
                <w:vertAlign w:val="superscript"/>
              </w:rPr>
              <w:t>3</w:t>
            </w:r>
            <w:r w:rsidRPr="00945E73">
              <w:rPr>
                <w:sz w:val="22"/>
                <w:szCs w:val="22"/>
              </w:rPr>
              <w:t xml:space="preserve"> punktā minēto apliecinājumu. Birojs piecu darbdienu laikā no pārvades sistēmas operatora sniegtās informācijas saņemšanas pieņem lēmumu apturēt valsts atbalsta par šajā punkta minētajās elektrostacijās iepirkto elektroenerģiju vai garantētās maksas par koģenerācijas stacijā uzstādīto elektrisko jaudu izmaksu par periodu pēc šo noteikumu 31.</w:t>
            </w:r>
            <w:r w:rsidRPr="00945E73">
              <w:rPr>
                <w:sz w:val="22"/>
                <w:szCs w:val="22"/>
                <w:vertAlign w:val="superscript"/>
              </w:rPr>
              <w:t>2</w:t>
            </w:r>
            <w:r w:rsidRPr="00945E73">
              <w:rPr>
                <w:sz w:val="22"/>
                <w:szCs w:val="22"/>
              </w:rPr>
              <w:t>, 31.</w:t>
            </w:r>
            <w:r w:rsidRPr="00945E73">
              <w:rPr>
                <w:sz w:val="22"/>
                <w:szCs w:val="22"/>
                <w:vertAlign w:val="superscript"/>
              </w:rPr>
              <w:t xml:space="preserve">3 </w:t>
            </w:r>
            <w:r w:rsidRPr="00945E73">
              <w:rPr>
                <w:sz w:val="22"/>
                <w:szCs w:val="22"/>
              </w:rPr>
              <w:t>vai 31.</w:t>
            </w:r>
            <w:r w:rsidRPr="00945E73">
              <w:rPr>
                <w:sz w:val="22"/>
                <w:szCs w:val="22"/>
                <w:vertAlign w:val="superscript"/>
              </w:rPr>
              <w:t>4</w:t>
            </w:r>
            <w:r w:rsidRPr="00945E73">
              <w:rPr>
                <w:sz w:val="22"/>
                <w:szCs w:val="22"/>
              </w:rPr>
              <w:t xml:space="preserve"> punktā noteiktā termiņa beigām. </w:t>
            </w:r>
          </w:p>
          <w:p w14:paraId="6CC7D545" w14:textId="77777777" w:rsidR="002B2A0B" w:rsidRPr="00945E73" w:rsidRDefault="002B2A0B" w:rsidP="002B2A0B">
            <w:pPr>
              <w:pStyle w:val="naisf"/>
              <w:spacing w:before="0" w:after="60"/>
              <w:ind w:firstLine="851"/>
              <w:rPr>
                <w:sz w:val="22"/>
                <w:szCs w:val="22"/>
              </w:rPr>
            </w:pPr>
          </w:p>
          <w:p w14:paraId="285E184F" w14:textId="494DB0A0" w:rsidR="002B2A0B" w:rsidRPr="00945E73" w:rsidRDefault="002B2A0B" w:rsidP="002B2A0B">
            <w:pPr>
              <w:spacing w:after="120"/>
              <w:jc w:val="both"/>
              <w:rPr>
                <w:sz w:val="22"/>
                <w:szCs w:val="22"/>
              </w:rPr>
            </w:pPr>
            <w:r w:rsidRPr="00945E73">
              <w:rPr>
                <w:sz w:val="22"/>
                <w:szCs w:val="22"/>
              </w:rPr>
              <w:t>57.</w:t>
            </w:r>
            <w:r w:rsidRPr="00945E73">
              <w:rPr>
                <w:sz w:val="22"/>
                <w:szCs w:val="22"/>
                <w:vertAlign w:val="superscript"/>
              </w:rPr>
              <w:t>3</w:t>
            </w:r>
            <w:r w:rsidRPr="00945E73">
              <w:rPr>
                <w:sz w:val="22"/>
                <w:szCs w:val="22"/>
              </w:rPr>
              <w:t xml:space="preserve"> Ja komersants vēlas atjaunot valsts atbalsta par iepirkto elektroenerģiju vai garantētās maksas par koģenerācijas stacijā uzstādīto elektrisko jaudu izmaksu, kas apturēta saskaņā ar šo noteikumu 57.</w:t>
            </w:r>
            <w:r w:rsidRPr="00945E73">
              <w:rPr>
                <w:sz w:val="22"/>
                <w:szCs w:val="22"/>
                <w:vertAlign w:val="superscript"/>
              </w:rPr>
              <w:t>2</w:t>
            </w:r>
            <w:r w:rsidRPr="00945E73">
              <w:rPr>
                <w:sz w:val="22"/>
                <w:szCs w:val="22"/>
              </w:rPr>
              <w:t xml:space="preserve"> punktu, tas iesniedz birojā apliecinājumu par šo noteikumu 31.</w:t>
            </w:r>
            <w:r w:rsidRPr="00945E73">
              <w:rPr>
                <w:sz w:val="22"/>
                <w:szCs w:val="22"/>
                <w:vertAlign w:val="superscript"/>
              </w:rPr>
              <w:t>2</w:t>
            </w:r>
            <w:r w:rsidRPr="00945E73">
              <w:rPr>
                <w:sz w:val="22"/>
                <w:szCs w:val="22"/>
              </w:rPr>
              <w:t xml:space="preserve"> vai 31.</w:t>
            </w:r>
            <w:r w:rsidRPr="00945E73">
              <w:rPr>
                <w:sz w:val="22"/>
                <w:szCs w:val="22"/>
                <w:vertAlign w:val="superscript"/>
              </w:rPr>
              <w:t>4</w:t>
            </w:r>
            <w:r w:rsidRPr="00945E73">
              <w:rPr>
                <w:sz w:val="22"/>
                <w:szCs w:val="22"/>
              </w:rPr>
              <w:t xml:space="preserve"> punktā minētās deklarācijas</w:t>
            </w:r>
            <w:r w:rsidRPr="00945E73">
              <w:rPr>
                <w:rFonts w:eastAsia="Calibri"/>
                <w:sz w:val="22"/>
                <w:szCs w:val="22"/>
              </w:rPr>
              <w:t xml:space="preserve"> </w:t>
            </w:r>
            <w:r w:rsidRPr="00945E73">
              <w:rPr>
                <w:sz w:val="22"/>
                <w:szCs w:val="22"/>
              </w:rPr>
              <w:t>vai šo noteikumu 31.</w:t>
            </w:r>
            <w:r w:rsidRPr="00945E73">
              <w:rPr>
                <w:sz w:val="22"/>
                <w:szCs w:val="22"/>
                <w:vertAlign w:val="superscript"/>
              </w:rPr>
              <w:t>3</w:t>
            </w:r>
            <w:r w:rsidRPr="00945E73">
              <w:rPr>
                <w:sz w:val="22"/>
                <w:szCs w:val="22"/>
              </w:rPr>
              <w:t xml:space="preserve"> punktā minētā apliecinājuma iesniegšanu pārvades sistēmas operatoram. Birojs piecu darbdienu laikā pārliecinās, vai atbilstoši sniegtajam apliecinājumam šo noteikumu 31.</w:t>
            </w:r>
            <w:r w:rsidRPr="00945E73">
              <w:rPr>
                <w:sz w:val="22"/>
                <w:szCs w:val="22"/>
                <w:vertAlign w:val="superscript"/>
              </w:rPr>
              <w:t>2</w:t>
            </w:r>
            <w:r w:rsidRPr="00945E73">
              <w:rPr>
                <w:sz w:val="22"/>
                <w:szCs w:val="22"/>
              </w:rPr>
              <w:t xml:space="preserve"> vai 31.</w:t>
            </w:r>
            <w:r w:rsidRPr="00945E73">
              <w:rPr>
                <w:sz w:val="22"/>
                <w:szCs w:val="22"/>
                <w:vertAlign w:val="superscript"/>
              </w:rPr>
              <w:t>4</w:t>
            </w:r>
            <w:r w:rsidRPr="00945E73">
              <w:rPr>
                <w:sz w:val="22"/>
                <w:szCs w:val="22"/>
              </w:rPr>
              <w:t xml:space="preserve"> punktā minētās deklarācijas</w:t>
            </w:r>
            <w:r w:rsidRPr="00945E73">
              <w:rPr>
                <w:rFonts w:eastAsia="Calibri"/>
                <w:sz w:val="22"/>
                <w:szCs w:val="22"/>
              </w:rPr>
              <w:t xml:space="preserve"> </w:t>
            </w:r>
            <w:r w:rsidRPr="00945E73">
              <w:rPr>
                <w:sz w:val="22"/>
                <w:szCs w:val="22"/>
              </w:rPr>
              <w:lastRenderedPageBreak/>
              <w:t>vai šo noteikumu 31.</w:t>
            </w:r>
            <w:r w:rsidRPr="00945E73">
              <w:rPr>
                <w:sz w:val="22"/>
                <w:szCs w:val="22"/>
                <w:vertAlign w:val="superscript"/>
              </w:rPr>
              <w:t>3</w:t>
            </w:r>
            <w:r w:rsidRPr="00945E73">
              <w:rPr>
                <w:sz w:val="22"/>
                <w:szCs w:val="22"/>
              </w:rPr>
              <w:t xml:space="preserve"> punktā minētais apliecinājums ir iesniegts pārvades sistēmas operatoram un atbilstības konstatēšanas gadījumā pieņem lēmumu par saskaņā ar šo noteikumu 57.</w:t>
            </w:r>
            <w:r w:rsidRPr="00945E73">
              <w:rPr>
                <w:sz w:val="22"/>
                <w:szCs w:val="22"/>
                <w:vertAlign w:val="superscript"/>
              </w:rPr>
              <w:t>2</w:t>
            </w:r>
            <w:r w:rsidRPr="00945E73">
              <w:rPr>
                <w:sz w:val="22"/>
                <w:szCs w:val="22"/>
              </w:rPr>
              <w:t xml:space="preserve"> punktu apturētā valsts atbalsta par iepirkto elektroenerģiju vai garantētās maksas par koģenerācijas stacijā uzstādīto elektrisko jaudu izmaksas atsākšanu. Publiskais tirgotājs apturētā valsts atbalsta par iepirkto elektroenerģiju vai garantētās maksas par koģenerācijas stacijā uzstādīto elektrisko jaudu izmaksu veic 10 kalendāro dienu laikā pēc biroja lēmuma par apturētā valsts atbalsta par iepirkto elektroenerģiju vai garantētās maksas par koģenerācijas stacijā uzstādīto elektrisko jaudu izmaksas atsākšanu spēkā stāšanās.</w:t>
            </w:r>
          </w:p>
        </w:tc>
        <w:tc>
          <w:tcPr>
            <w:tcW w:w="20" w:type="dxa"/>
          </w:tcPr>
          <w:p w14:paraId="3CD75548" w14:textId="77777777" w:rsidR="002B2A0B" w:rsidRPr="00945E73" w:rsidRDefault="002B2A0B" w:rsidP="002B2A0B">
            <w:pPr>
              <w:jc w:val="both"/>
              <w:rPr>
                <w:sz w:val="22"/>
                <w:szCs w:val="22"/>
              </w:rPr>
            </w:pPr>
          </w:p>
        </w:tc>
      </w:tr>
      <w:tr w:rsidR="002B2A0B" w:rsidRPr="00945E73" w14:paraId="270D4541"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7DBC097" w14:textId="462A7671" w:rsidR="002B2A0B" w:rsidRPr="00945E73" w:rsidRDefault="002B2A0B" w:rsidP="002B2A0B">
            <w:pPr>
              <w:pStyle w:val="naisc"/>
              <w:spacing w:before="0" w:after="0"/>
              <w:ind w:left="115"/>
              <w:jc w:val="right"/>
              <w:rPr>
                <w:sz w:val="22"/>
                <w:szCs w:val="22"/>
              </w:rPr>
            </w:pPr>
            <w:r w:rsidRPr="00945E73">
              <w:rPr>
                <w:sz w:val="22"/>
                <w:szCs w:val="22"/>
              </w:rPr>
              <w:lastRenderedPageBreak/>
              <w:t>52.</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478117D" w14:textId="44D6016B" w:rsidR="002B2A0B" w:rsidRPr="00945E73" w:rsidRDefault="002B2A0B" w:rsidP="002B2A0B">
            <w:pPr>
              <w:ind w:firstLine="300"/>
              <w:jc w:val="both"/>
              <w:rPr>
                <w:sz w:val="22"/>
                <w:szCs w:val="22"/>
              </w:rPr>
            </w:pPr>
            <w:r w:rsidRPr="00945E73">
              <w:rPr>
                <w:sz w:val="22"/>
                <w:szCs w:val="22"/>
              </w:rPr>
              <w:t>31.</w:t>
            </w:r>
            <w:r w:rsidRPr="00945E73">
              <w:rPr>
                <w:sz w:val="22"/>
                <w:szCs w:val="22"/>
                <w:vertAlign w:val="superscript"/>
              </w:rPr>
              <w:t>1</w:t>
            </w:r>
            <w:r w:rsidRPr="00945E73">
              <w:rPr>
                <w:rFonts w:eastAsia="Calibri"/>
                <w:sz w:val="22"/>
                <w:szCs w:val="22"/>
                <w:lang w:eastAsia="en-US"/>
              </w:rPr>
              <w:t xml:space="preserve"> </w:t>
            </w:r>
            <w:r w:rsidRPr="00945E73">
              <w:rPr>
                <w:sz w:val="22"/>
                <w:szCs w:val="22"/>
              </w:rPr>
              <w:t>Komersants, kuram ir obligātā iepirkuma tiesības vai garantētās maksas tiesības, reģistrē koģenerācijas elektrostacijā uzstādīto elektroenerģijas ražošanas iekārtu pārvades sistēmas operatora uzturētajā izcelsmes apliecinājumu reģistrā saskaņā ar Eiropas Enerģijas sertifikācijas izcelsmes apliecinājumu sistēmas prasībām ne vēlāk kā līdz 2021. gada 30. maijam.</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3268EAD" w14:textId="77777777" w:rsidR="002B2A0B" w:rsidRPr="00945E73" w:rsidRDefault="002B2A0B" w:rsidP="002B2A0B">
            <w:pPr>
              <w:spacing w:line="252" w:lineRule="auto"/>
              <w:jc w:val="center"/>
              <w:rPr>
                <w:rFonts w:eastAsia="Calibri"/>
                <w:b/>
                <w:bCs/>
                <w:sz w:val="22"/>
                <w:szCs w:val="22"/>
              </w:rPr>
            </w:pPr>
            <w:r w:rsidRPr="00945E73">
              <w:rPr>
                <w:rFonts w:eastAsia="Calibri"/>
                <w:b/>
                <w:bCs/>
                <w:sz w:val="22"/>
                <w:szCs w:val="22"/>
              </w:rPr>
              <w:t>EPT 13.04.21. iebildums</w:t>
            </w:r>
          </w:p>
          <w:p w14:paraId="5D439777" w14:textId="15493095" w:rsidR="002B2A0B" w:rsidRPr="00945E73" w:rsidRDefault="002B2A0B" w:rsidP="002B2A0B">
            <w:pPr>
              <w:keepLines/>
              <w:autoSpaceDE w:val="0"/>
              <w:autoSpaceDN w:val="0"/>
              <w:adjustRightInd w:val="0"/>
              <w:spacing w:after="240"/>
              <w:ind w:firstLine="720"/>
              <w:jc w:val="both"/>
              <w:rPr>
                <w:sz w:val="22"/>
                <w:szCs w:val="22"/>
              </w:rPr>
            </w:pPr>
            <w:r w:rsidRPr="00945E73">
              <w:rPr>
                <w:sz w:val="22"/>
                <w:szCs w:val="22"/>
              </w:rPr>
              <w:t>Tāpat EPT, lai atvieglotu obligātā iepirkuma un garantētās maksas valsts atbalsta izmaksas administrēšanu, aicina termiņu, līdz kuram jāveic elektrostaciju reģistrācija pārvades sistēmas operatora uzturētajā izcelsmes apliecinājumu reģistrā, noteikt kā kalendārā mēneša pēdējo dienu, ņemot vērā, ka norēķinu periods ir kalendārais mēnesis, bet elektrostacijas nereģistrēšanas gadījumā tiek paredzēts apturēt valsts atbalsta izmaksu par periodu pēc noteiktā termiņa beigām.</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96AEE1B" w14:textId="383BDF16" w:rsidR="002B2A0B" w:rsidRPr="00945E73" w:rsidRDefault="002B2A0B" w:rsidP="002B2A0B">
            <w:pPr>
              <w:jc w:val="center"/>
              <w:rPr>
                <w:sz w:val="22"/>
                <w:szCs w:val="22"/>
              </w:rPr>
            </w:pPr>
            <w:r w:rsidRPr="00945E73">
              <w:rPr>
                <w:b/>
                <w:bCs/>
                <w:sz w:val="22"/>
                <w:szCs w:val="22"/>
              </w:rPr>
              <w:t>Ņemts vērā</w:t>
            </w:r>
          </w:p>
          <w:p w14:paraId="05168CC5" w14:textId="38EED107" w:rsidR="002B2A0B" w:rsidRPr="00945E73" w:rsidRDefault="002B2A0B" w:rsidP="002B2A0B">
            <w:pPr>
              <w:jc w:val="both"/>
              <w:rPr>
                <w:sz w:val="22"/>
                <w:szCs w:val="22"/>
              </w:rPr>
            </w:pPr>
            <w:r w:rsidRPr="00945E73">
              <w:rPr>
                <w:sz w:val="22"/>
                <w:szCs w:val="22"/>
              </w:rPr>
              <w:t>Reģistrācijas termiņš noteikts kalendārā mēneša pēdējā diena.</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407D2BD" w14:textId="77777777" w:rsidR="002B2A0B" w:rsidRPr="00945E73" w:rsidRDefault="002B2A0B" w:rsidP="002B2A0B">
            <w:pPr>
              <w:spacing w:after="120"/>
              <w:jc w:val="both"/>
              <w:rPr>
                <w:sz w:val="22"/>
                <w:szCs w:val="22"/>
              </w:rPr>
            </w:pPr>
            <w:r w:rsidRPr="00945E73">
              <w:rPr>
                <w:sz w:val="22"/>
                <w:szCs w:val="22"/>
              </w:rPr>
              <w:t>31.</w:t>
            </w:r>
            <w:r w:rsidRPr="00945E73">
              <w:rPr>
                <w:sz w:val="22"/>
                <w:szCs w:val="22"/>
                <w:vertAlign w:val="superscript"/>
              </w:rPr>
              <w:t>1</w:t>
            </w:r>
            <w:r w:rsidRPr="00945E73">
              <w:rPr>
                <w:rFonts w:eastAsia="Calibri"/>
                <w:sz w:val="22"/>
                <w:szCs w:val="22"/>
                <w:lang w:eastAsia="en-US"/>
              </w:rPr>
              <w:t xml:space="preserve"> </w:t>
            </w:r>
            <w:r w:rsidRPr="00945E73">
              <w:rPr>
                <w:sz w:val="22"/>
                <w:szCs w:val="22"/>
              </w:rPr>
              <w:t>Komersants, kuram ir obligātā iepirkuma tiesības vai garantētās maksas tiesības, reģistrē koģenerācijas stacijā uzstādīto elektroenerģijas ražošanas iekārtu pārvades sistēmas operatora uzturētajā izcelsmes apliecinājumu reģistrā, kā izcelsmes apliecinājumu saņēmēju norādot publisko tirgotāju.</w:t>
            </w:r>
          </w:p>
          <w:p w14:paraId="4D23218E" w14:textId="3B2C407A" w:rsidR="002B2A0B" w:rsidRPr="00945E73" w:rsidRDefault="002B2A0B" w:rsidP="002B2A0B">
            <w:pPr>
              <w:spacing w:after="120"/>
              <w:jc w:val="both"/>
              <w:rPr>
                <w:sz w:val="22"/>
                <w:szCs w:val="22"/>
              </w:rPr>
            </w:pPr>
          </w:p>
        </w:tc>
        <w:tc>
          <w:tcPr>
            <w:tcW w:w="20" w:type="dxa"/>
          </w:tcPr>
          <w:p w14:paraId="57CB2312" w14:textId="77777777" w:rsidR="002B2A0B" w:rsidRPr="00945E73" w:rsidRDefault="002B2A0B" w:rsidP="002B2A0B">
            <w:pPr>
              <w:jc w:val="both"/>
              <w:rPr>
                <w:sz w:val="22"/>
                <w:szCs w:val="22"/>
              </w:rPr>
            </w:pPr>
          </w:p>
        </w:tc>
      </w:tr>
      <w:tr w:rsidR="002B2A0B" w:rsidRPr="00945E73" w14:paraId="615A22A0"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2B0D784" w14:textId="1760F460" w:rsidR="002B2A0B" w:rsidRPr="00945E73" w:rsidRDefault="002B2A0B" w:rsidP="002B2A0B">
            <w:pPr>
              <w:pStyle w:val="naisc"/>
              <w:spacing w:before="0" w:after="0"/>
              <w:ind w:left="115"/>
              <w:jc w:val="right"/>
              <w:rPr>
                <w:sz w:val="22"/>
                <w:szCs w:val="22"/>
              </w:rPr>
            </w:pPr>
            <w:r w:rsidRPr="00945E73">
              <w:rPr>
                <w:sz w:val="22"/>
                <w:szCs w:val="22"/>
              </w:rPr>
              <w:lastRenderedPageBreak/>
              <w:t>53.</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548B84D" w14:textId="57751731" w:rsidR="002B2A0B" w:rsidRPr="00945E73" w:rsidRDefault="002B2A0B" w:rsidP="002B2A0B">
            <w:pPr>
              <w:ind w:firstLine="300"/>
              <w:jc w:val="both"/>
              <w:rPr>
                <w:sz w:val="22"/>
                <w:szCs w:val="22"/>
              </w:rPr>
            </w:pPr>
            <w:r w:rsidRPr="00945E73">
              <w:rPr>
                <w:sz w:val="22"/>
                <w:szCs w:val="22"/>
              </w:rPr>
              <w:t>31.</w:t>
            </w:r>
            <w:r w:rsidRPr="00945E73">
              <w:rPr>
                <w:sz w:val="22"/>
                <w:szCs w:val="22"/>
                <w:vertAlign w:val="superscript"/>
              </w:rPr>
              <w:t>1</w:t>
            </w:r>
            <w:r w:rsidRPr="00945E73">
              <w:rPr>
                <w:rFonts w:eastAsia="Calibri"/>
                <w:sz w:val="22"/>
                <w:szCs w:val="22"/>
                <w:lang w:eastAsia="en-US"/>
              </w:rPr>
              <w:t xml:space="preserve"> </w:t>
            </w:r>
            <w:r w:rsidRPr="00945E73">
              <w:rPr>
                <w:sz w:val="22"/>
                <w:szCs w:val="22"/>
              </w:rPr>
              <w:t>Komersants, kuram ir obligātā iepirkuma tiesības vai garantētās maksas tiesības, reģistrē koģenerācijas elektrostacijā uzstādīto elektroenerģijas ražošanas iekārtu pārvades sistēmas operatora uzturētajā izcelsmes apliecinājumu reģistrā saskaņā ar Eiropas Enerģijas sertifikācijas izcelsmes apliecinājumu sistēmas prasībām ne vēlāk kā līdz 2021. gada 30. maijam.</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EE1442D" w14:textId="77777777" w:rsidR="002B2A0B" w:rsidRPr="00945E73" w:rsidRDefault="002B2A0B" w:rsidP="002B2A0B">
            <w:pPr>
              <w:spacing w:line="252" w:lineRule="auto"/>
              <w:jc w:val="center"/>
              <w:rPr>
                <w:rFonts w:eastAsia="Calibri"/>
                <w:b/>
                <w:bCs/>
                <w:sz w:val="22"/>
                <w:szCs w:val="22"/>
              </w:rPr>
            </w:pPr>
            <w:r w:rsidRPr="00945E73">
              <w:rPr>
                <w:rFonts w:eastAsia="Calibri"/>
                <w:b/>
                <w:bCs/>
                <w:sz w:val="22"/>
                <w:szCs w:val="22"/>
              </w:rPr>
              <w:t>LBA 13.04.21. iebildums</w:t>
            </w:r>
          </w:p>
          <w:p w14:paraId="21D3112E" w14:textId="0811241D" w:rsidR="002B2A0B" w:rsidRPr="00945E73" w:rsidRDefault="002B2A0B" w:rsidP="002B2A0B">
            <w:pPr>
              <w:spacing w:line="252" w:lineRule="auto"/>
              <w:rPr>
                <w:rFonts w:eastAsia="Calibri"/>
                <w:b/>
                <w:bCs/>
                <w:sz w:val="22"/>
                <w:szCs w:val="22"/>
              </w:rPr>
            </w:pPr>
            <w:r w:rsidRPr="00945E73">
              <w:rPr>
                <w:sz w:val="22"/>
                <w:szCs w:val="22"/>
              </w:rPr>
              <w:t>Lūdzam izvērtēt Grozījumos noteiktos dažādos realizācijas vai ieviešanas termiņus. Šā brīža redakcijā termiņi ir par īsu un nebūs reāli izpildāmi: - 31.1 Komersants, kuram ir obligātā iepirkuma tiesības vai garantētās maksas tiesības, reģistrē koģenerācijas elektrostacijā uzstādīto elektroenerģijas ražošanas iekārtu pārvades sistēmas operatora uzturētajā izcelsmes apliecinājumu reģistrā saskaņā ar Eiropas Enerģijas sertifikācijas izcelsmes apliecinājumu sistēmas prasībām ne vēlāk kā līdz 2021. gada 30. maijam - 98. Komersants līdz 2021.gada 1. jūnijam iesniedz birojā šādu informāciju un dokumentus kopējo kapitālieguldījumu iekšējās peļņas normas aprēķina veikšanai</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946D5D2" w14:textId="5FA0CB91" w:rsidR="002B2A0B" w:rsidRPr="00945E73" w:rsidRDefault="002B2A0B" w:rsidP="002B2A0B">
            <w:pPr>
              <w:jc w:val="center"/>
              <w:rPr>
                <w:b/>
                <w:bCs/>
                <w:sz w:val="22"/>
                <w:szCs w:val="22"/>
              </w:rPr>
            </w:pPr>
            <w:r w:rsidRPr="00945E73">
              <w:rPr>
                <w:b/>
                <w:bCs/>
                <w:sz w:val="22"/>
                <w:szCs w:val="22"/>
              </w:rPr>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1CCA22" w14:textId="77777777" w:rsidR="002B2A0B" w:rsidRPr="00945E73" w:rsidRDefault="002B2A0B" w:rsidP="002B2A0B">
            <w:pPr>
              <w:spacing w:after="120"/>
              <w:jc w:val="both"/>
              <w:rPr>
                <w:sz w:val="22"/>
                <w:szCs w:val="22"/>
              </w:rPr>
            </w:pPr>
            <w:r w:rsidRPr="00945E73">
              <w:rPr>
                <w:sz w:val="22"/>
                <w:szCs w:val="22"/>
              </w:rPr>
              <w:t>31.</w:t>
            </w:r>
            <w:r w:rsidRPr="00945E73">
              <w:rPr>
                <w:sz w:val="22"/>
                <w:szCs w:val="22"/>
                <w:vertAlign w:val="superscript"/>
              </w:rPr>
              <w:t>1</w:t>
            </w:r>
            <w:r w:rsidRPr="00945E73">
              <w:rPr>
                <w:rFonts w:eastAsia="Calibri"/>
                <w:sz w:val="22"/>
                <w:szCs w:val="22"/>
                <w:lang w:eastAsia="en-US"/>
              </w:rPr>
              <w:t xml:space="preserve"> </w:t>
            </w:r>
            <w:r w:rsidRPr="00945E73">
              <w:rPr>
                <w:sz w:val="22"/>
                <w:szCs w:val="22"/>
              </w:rPr>
              <w:t>Komersants, kuram ir obligātā iepirkuma tiesības vai garantētās maksas tiesības, reģistrē koģenerācijas stacijā uzstādīto elektroenerģijas ražošanas iekārtu pārvades sistēmas operatora uzturētajā izcelsmes apliecinājumu reģistrā, kā izcelsmes apliecinājumu saņēmēju norādot publisko tirgotāju.</w:t>
            </w:r>
          </w:p>
          <w:p w14:paraId="6D85B766" w14:textId="3F6A67CC" w:rsidR="002B2A0B" w:rsidRPr="00945E73" w:rsidRDefault="002B2A0B" w:rsidP="002B2A0B">
            <w:pPr>
              <w:spacing w:after="120"/>
              <w:jc w:val="both"/>
              <w:rPr>
                <w:sz w:val="22"/>
                <w:szCs w:val="22"/>
              </w:rPr>
            </w:pPr>
          </w:p>
        </w:tc>
        <w:tc>
          <w:tcPr>
            <w:tcW w:w="20" w:type="dxa"/>
          </w:tcPr>
          <w:p w14:paraId="3DD9A34A" w14:textId="77777777" w:rsidR="002B2A0B" w:rsidRPr="00945E73" w:rsidRDefault="002B2A0B" w:rsidP="002B2A0B">
            <w:pPr>
              <w:jc w:val="both"/>
              <w:rPr>
                <w:sz w:val="22"/>
                <w:szCs w:val="22"/>
              </w:rPr>
            </w:pPr>
          </w:p>
        </w:tc>
      </w:tr>
      <w:tr w:rsidR="002B2A0B" w:rsidRPr="00945E73" w14:paraId="061DF987"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A2DB485" w14:textId="56132F11" w:rsidR="002B2A0B" w:rsidRPr="00945E73" w:rsidRDefault="002B2A0B" w:rsidP="002B2A0B">
            <w:pPr>
              <w:pStyle w:val="naisc"/>
              <w:spacing w:before="0" w:after="0"/>
              <w:ind w:left="115"/>
              <w:jc w:val="right"/>
              <w:rPr>
                <w:sz w:val="22"/>
                <w:szCs w:val="22"/>
              </w:rPr>
            </w:pPr>
            <w:r w:rsidRPr="00945E73">
              <w:rPr>
                <w:sz w:val="22"/>
                <w:szCs w:val="22"/>
              </w:rPr>
              <w:t>54.</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03F2B9A" w14:textId="77777777" w:rsidR="002B2A0B" w:rsidRPr="00945E73" w:rsidRDefault="002B2A0B" w:rsidP="002B2A0B">
            <w:pPr>
              <w:spacing w:after="60"/>
              <w:ind w:firstLine="851"/>
              <w:jc w:val="both"/>
              <w:rPr>
                <w:sz w:val="22"/>
                <w:szCs w:val="22"/>
              </w:rPr>
            </w:pPr>
            <w:r w:rsidRPr="00945E73">
              <w:rPr>
                <w:sz w:val="22"/>
                <w:szCs w:val="22"/>
              </w:rPr>
              <w:t>57.</w:t>
            </w:r>
            <w:r w:rsidRPr="00945E73">
              <w:rPr>
                <w:sz w:val="22"/>
                <w:szCs w:val="22"/>
                <w:vertAlign w:val="superscript"/>
              </w:rPr>
              <w:t>2</w:t>
            </w:r>
            <w:r w:rsidRPr="00945E73">
              <w:rPr>
                <w:sz w:val="22"/>
                <w:szCs w:val="22"/>
              </w:rPr>
              <w:t xml:space="preserve"> Birojs pēc šo noteikumu 31.</w:t>
            </w:r>
            <w:r w:rsidRPr="00945E73">
              <w:rPr>
                <w:sz w:val="22"/>
                <w:szCs w:val="22"/>
                <w:vertAlign w:val="superscript"/>
              </w:rPr>
              <w:t>1</w:t>
            </w:r>
            <w:r w:rsidRPr="00945E73">
              <w:rPr>
                <w:sz w:val="22"/>
                <w:szCs w:val="22"/>
              </w:rPr>
              <w:t xml:space="preserve"> punktā noteiktā termiņa beigām pieprasa pārvades sistēmas operatoram informāciju par koģenerācijas stacijās uzstādītajām elektroenerģijas ražošanas iekārtām, kuras ir reģistrētas pārvades sistēmas operatora uzturētajā izcelsmes apliecinājumu reģistrā. Ja koģenerācijas stacijā uzstādītā elektroenerģijas ražošanas iekārta, par kuru ir iegūtas obligātā iepirkuma tiesības vai garantētās maksas tiesības, nav reģistrēta pārvades sistēmas operatora uzturētajā izcelsmes apliecinājumu reģistrā, birojs piecu darbdienu laikā no pārvades </w:t>
            </w:r>
            <w:r w:rsidRPr="00945E73">
              <w:rPr>
                <w:sz w:val="22"/>
                <w:szCs w:val="22"/>
              </w:rPr>
              <w:lastRenderedPageBreak/>
              <w:t>sistēmas operatora sniegtās informācijas saņemšanas pieņem lēmumu apturēt valsts atbalsta izmaksu par iepirkto elektroenerģiju vai garantēto maksu par koģenerācijas stacijā uzstādīto elektrisko jaudu par periodu pēc šo noteikumu 31.</w:t>
            </w:r>
            <w:r w:rsidRPr="00945E73">
              <w:rPr>
                <w:sz w:val="22"/>
                <w:szCs w:val="22"/>
                <w:vertAlign w:val="superscript"/>
              </w:rPr>
              <w:t>1</w:t>
            </w:r>
            <w:r w:rsidRPr="00945E73">
              <w:rPr>
                <w:sz w:val="22"/>
                <w:szCs w:val="22"/>
              </w:rPr>
              <w:t xml:space="preserve"> punktā noteiktā termiņa beigām. Publiskais tirgotājs nākamajā darbdienā pēc lēmuma spēkā stāšanās līdz jaunam biroja lēmumam, kas pieņemts saskaņā ar šo noteikumu </w:t>
            </w:r>
          </w:p>
          <w:p w14:paraId="02786DEB" w14:textId="77777777" w:rsidR="002B2A0B" w:rsidRPr="00945E73" w:rsidRDefault="00357828" w:rsidP="002B2A0B">
            <w:pPr>
              <w:spacing w:after="60"/>
              <w:ind w:firstLine="851"/>
              <w:jc w:val="both"/>
              <w:rPr>
                <w:sz w:val="22"/>
                <w:szCs w:val="22"/>
              </w:rPr>
            </w:pPr>
            <w:hyperlink r:id="rId74" w:anchor="p45">
              <w:r w:rsidR="002B2A0B" w:rsidRPr="00945E73">
                <w:rPr>
                  <w:sz w:val="22"/>
                  <w:szCs w:val="22"/>
                </w:rPr>
                <w:t>57.</w:t>
              </w:r>
              <w:r w:rsidR="002B2A0B" w:rsidRPr="00945E73">
                <w:rPr>
                  <w:sz w:val="22"/>
                  <w:szCs w:val="22"/>
                  <w:vertAlign w:val="superscript"/>
                </w:rPr>
                <w:t>3</w:t>
              </w:r>
              <w:r w:rsidR="002B2A0B" w:rsidRPr="00945E73">
                <w:rPr>
                  <w:sz w:val="22"/>
                  <w:szCs w:val="22"/>
                </w:rPr>
                <w:t> punktu</w:t>
              </w:r>
            </w:hyperlink>
            <w:r w:rsidR="002B2A0B" w:rsidRPr="00945E73">
              <w:rPr>
                <w:sz w:val="22"/>
                <w:szCs w:val="22"/>
              </w:rPr>
              <w:t>, aptur valsts atbalsta izmaksu komersantam par iepirkto elektroenerģiju vai garantētās maksas par koģenerācijas stacijā uzstādīto elektrisko jaudu izmaksu par periodu pēc šo noteikumu 31.</w:t>
            </w:r>
            <w:r w:rsidR="002B2A0B" w:rsidRPr="00945E73">
              <w:rPr>
                <w:sz w:val="22"/>
                <w:szCs w:val="22"/>
                <w:vertAlign w:val="superscript"/>
              </w:rPr>
              <w:t>1</w:t>
            </w:r>
            <w:r w:rsidR="002B2A0B" w:rsidRPr="00945E73">
              <w:rPr>
                <w:sz w:val="22"/>
                <w:szCs w:val="22"/>
              </w:rPr>
              <w:t> punktā noteiktā termiņa beigām.57.</w:t>
            </w:r>
            <w:r w:rsidR="002B2A0B" w:rsidRPr="00945E73">
              <w:rPr>
                <w:sz w:val="22"/>
                <w:szCs w:val="22"/>
                <w:vertAlign w:val="superscript"/>
              </w:rPr>
              <w:t>3</w:t>
            </w:r>
            <w:r w:rsidR="002B2A0B" w:rsidRPr="00945E73">
              <w:rPr>
                <w:sz w:val="22"/>
                <w:szCs w:val="22"/>
              </w:rPr>
              <w:t xml:space="preserve"> Ja komersants vēlas atjaunot valsts atbalsta izmaksu, kas apturēta saskaņā ar šo noteikumu 57.</w:t>
            </w:r>
            <w:r w:rsidR="002B2A0B" w:rsidRPr="00945E73">
              <w:rPr>
                <w:sz w:val="22"/>
                <w:szCs w:val="22"/>
                <w:vertAlign w:val="superscript"/>
              </w:rPr>
              <w:t>2</w:t>
            </w:r>
            <w:r w:rsidR="002B2A0B" w:rsidRPr="00945E73">
              <w:rPr>
                <w:sz w:val="22"/>
                <w:szCs w:val="22"/>
              </w:rPr>
              <w:t xml:space="preserve"> punktu, tas iesniedz birojā apliecinājumu par koģenerācijas stacijā uzstādītās elektroenerģijas ražošanas iekārtas reģistrēšanu pārvades sistēmas operatora uzturētajā izcelsmes apliecinājumu reģistrā. Birojs triju darbdienu laikā pārliecinās par koģenerācijas stacijā </w:t>
            </w:r>
            <w:r w:rsidR="002B2A0B" w:rsidRPr="00945E73">
              <w:rPr>
                <w:sz w:val="22"/>
                <w:szCs w:val="22"/>
              </w:rPr>
              <w:lastRenderedPageBreak/>
              <w:t>uzstādītās elektroenerģijas ražošanas iekārtas reģistrēšanas pārvades sistēmas operatora uzturētajā izcelsmes apliecinājumu reģistrā faktu. Ja birojs konstatē, ka atbilstoši sniegtajam apliecinājumam koģenerācijas stacijā uzstādītās elektroenerģijas ražošanas iekārta ir reģistrēta pārvades sistēmas operatora uzturētajā izcelsmes apliecinājumu reģistrā, birojs piecu darbdienu laikā no šā fakta konstatēšanas pieņem lēmumu par saskaņā ar šo noteikumu 57.</w:t>
            </w:r>
            <w:r w:rsidR="002B2A0B" w:rsidRPr="00945E73">
              <w:rPr>
                <w:sz w:val="22"/>
                <w:szCs w:val="22"/>
                <w:vertAlign w:val="superscript"/>
              </w:rPr>
              <w:t>2</w:t>
            </w:r>
            <w:r w:rsidR="002B2A0B" w:rsidRPr="00945E73">
              <w:rPr>
                <w:sz w:val="22"/>
                <w:szCs w:val="22"/>
              </w:rPr>
              <w:t> punktu apturētā valsts atbalsta izmaksas atsākšanu. Publiskais tirgotājs apturētā valsts atbalsta izmaksu veic 10 kalendāro dienu laikā pēc biroja lēmuma par apturētā valsts atbalsta izmaksas atsākšanu spēkā stāšanās.</w:t>
            </w:r>
          </w:p>
          <w:p w14:paraId="66731BBE" w14:textId="77777777" w:rsidR="002B2A0B" w:rsidRPr="00945E73" w:rsidRDefault="002B2A0B" w:rsidP="002B2A0B">
            <w:pPr>
              <w:ind w:firstLine="300"/>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2673D21" w14:textId="77777777" w:rsidR="002B2A0B" w:rsidRPr="00945E73" w:rsidRDefault="002B2A0B" w:rsidP="002B2A0B">
            <w:pPr>
              <w:jc w:val="both"/>
              <w:rPr>
                <w:rFonts w:eastAsia="Calibri"/>
                <w:b/>
                <w:bCs/>
                <w:sz w:val="22"/>
                <w:szCs w:val="22"/>
              </w:rPr>
            </w:pPr>
            <w:r w:rsidRPr="00945E73">
              <w:rPr>
                <w:rFonts w:eastAsia="Calibri"/>
                <w:b/>
                <w:bCs/>
                <w:sz w:val="22"/>
                <w:szCs w:val="22"/>
              </w:rPr>
              <w:lastRenderedPageBreak/>
              <w:t>Tieslietu ministrijas 19.06.2021. iebildums</w:t>
            </w:r>
          </w:p>
          <w:p w14:paraId="68FC4886" w14:textId="15E8A267" w:rsidR="002B2A0B" w:rsidRPr="00945E73" w:rsidRDefault="002B2A0B" w:rsidP="002B2A0B">
            <w:pPr>
              <w:spacing w:line="252" w:lineRule="auto"/>
              <w:rPr>
                <w:rFonts w:eastAsia="Calibri"/>
                <w:b/>
                <w:bCs/>
                <w:sz w:val="22"/>
                <w:szCs w:val="22"/>
              </w:rPr>
            </w:pPr>
            <w:r w:rsidRPr="00945E73">
              <w:rPr>
                <w:sz w:val="22"/>
                <w:szCs w:val="22"/>
                <w:bdr w:val="none" w:sz="0" w:space="0" w:color="auto" w:frame="1"/>
              </w:rPr>
              <w:t>Lūdzam precizēt projekta 31. punktā izteikto noteikumu 57.</w:t>
            </w:r>
            <w:r w:rsidRPr="00945E73">
              <w:rPr>
                <w:sz w:val="22"/>
                <w:szCs w:val="22"/>
                <w:bdr w:val="none" w:sz="0" w:space="0" w:color="auto" w:frame="1"/>
                <w:vertAlign w:val="superscript"/>
              </w:rPr>
              <w:t>2</w:t>
            </w:r>
            <w:r w:rsidRPr="00945E73">
              <w:rPr>
                <w:sz w:val="22"/>
                <w:szCs w:val="22"/>
                <w:bdr w:val="none" w:sz="0" w:space="0" w:color="auto" w:frame="1"/>
              </w:rPr>
              <w:t>  un 57.</w:t>
            </w:r>
            <w:r w:rsidRPr="00945E73">
              <w:rPr>
                <w:sz w:val="22"/>
                <w:szCs w:val="22"/>
                <w:bdr w:val="none" w:sz="0" w:space="0" w:color="auto" w:frame="1"/>
                <w:vertAlign w:val="superscript"/>
              </w:rPr>
              <w:t>3</w:t>
            </w:r>
            <w:r w:rsidRPr="00945E73">
              <w:rPr>
                <w:sz w:val="22"/>
                <w:szCs w:val="22"/>
                <w:bdr w:val="none" w:sz="0" w:space="0" w:color="auto" w:frame="1"/>
              </w:rPr>
              <w:t> punktu, jo tie ir neskaidri.</w:t>
            </w:r>
            <w:r w:rsidRPr="00945E73">
              <w:rPr>
                <w:sz w:val="22"/>
                <w:szCs w:val="22"/>
              </w:rPr>
              <w:t>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1772A3A" w14:textId="79CE2DC1" w:rsidR="002B2A0B" w:rsidRPr="00945E73" w:rsidRDefault="002B2A0B" w:rsidP="002B2A0B">
            <w:pPr>
              <w:jc w:val="center"/>
              <w:rPr>
                <w:b/>
                <w:bCs/>
                <w:sz w:val="22"/>
                <w:szCs w:val="22"/>
              </w:rPr>
            </w:pPr>
            <w:r w:rsidRPr="00945E73">
              <w:rPr>
                <w:b/>
                <w:bCs/>
                <w:sz w:val="22"/>
                <w:szCs w:val="22"/>
              </w:rPr>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1F71DD3" w14:textId="77777777" w:rsidR="009B3101" w:rsidRPr="00786F69" w:rsidRDefault="009B3101" w:rsidP="009B3101">
            <w:pPr>
              <w:pStyle w:val="naisf"/>
              <w:spacing w:before="0" w:after="60"/>
              <w:ind w:firstLine="0"/>
              <w:rPr>
                <w:sz w:val="22"/>
                <w:szCs w:val="22"/>
              </w:rPr>
            </w:pPr>
            <w:r w:rsidRPr="00786F69">
              <w:rPr>
                <w:rFonts w:eastAsia="Calibri"/>
                <w:sz w:val="22"/>
                <w:szCs w:val="22"/>
                <w:lang w:eastAsia="en-US"/>
              </w:rPr>
              <w:t xml:space="preserve">102. Birojs </w:t>
            </w:r>
            <w:r w:rsidRPr="00786F69">
              <w:rPr>
                <w:sz w:val="22"/>
                <w:szCs w:val="22"/>
              </w:rPr>
              <w:t>pēc šo noteikumu 101.</w:t>
            </w:r>
            <w:r w:rsidRPr="00786F69">
              <w:rPr>
                <w:rFonts w:eastAsia="Calibri"/>
                <w:sz w:val="22"/>
                <w:szCs w:val="22"/>
                <w:lang w:eastAsia="en-US"/>
              </w:rPr>
              <w:t> </w:t>
            </w:r>
            <w:r w:rsidRPr="00786F69">
              <w:rPr>
                <w:sz w:val="22"/>
                <w:szCs w:val="22"/>
              </w:rPr>
              <w:t> punktā noteiktā termiņa beigām pieprasa pārvades sistēmas operatoram</w:t>
            </w:r>
            <w:r w:rsidRPr="00786F69">
              <w:rPr>
                <w:rFonts w:eastAsia="Calibri"/>
                <w:sz w:val="22"/>
                <w:szCs w:val="22"/>
                <w:lang w:eastAsia="en-US"/>
              </w:rPr>
              <w:t xml:space="preserve"> informāciju par </w:t>
            </w:r>
            <w:r w:rsidRPr="00786F69">
              <w:rPr>
                <w:sz w:val="22"/>
                <w:szCs w:val="22"/>
              </w:rPr>
              <w:t>elektroenerģijas ražošanas iekārtām</w:t>
            </w:r>
            <w:r w:rsidRPr="00786F69">
              <w:rPr>
                <w:rFonts w:eastAsia="Calibri"/>
                <w:sz w:val="22"/>
                <w:szCs w:val="22"/>
                <w:lang w:eastAsia="en-US"/>
              </w:rPr>
              <w:t xml:space="preserve">, kuras ir reģistrētas pārvades sistēmas operatora uzturētajā izcelsmes apliecinājumu reģistrā. Ja </w:t>
            </w:r>
            <w:r w:rsidRPr="00786F69">
              <w:rPr>
                <w:sz w:val="22"/>
                <w:szCs w:val="22"/>
              </w:rPr>
              <w:t xml:space="preserve">elektroenerģijas ražošanas iekārta, par kuru ir iegūtas obligātā iepirkuma tiesības, nav reģistrēta </w:t>
            </w:r>
            <w:r w:rsidRPr="00786F69">
              <w:rPr>
                <w:rFonts w:eastAsia="Calibri"/>
                <w:sz w:val="22"/>
                <w:szCs w:val="22"/>
                <w:lang w:eastAsia="en-US"/>
              </w:rPr>
              <w:t>pārvades sistēmas operatora uzturētajā izcelsmes apliecinājumu reģistrā</w:t>
            </w:r>
            <w:r w:rsidRPr="00786F69">
              <w:rPr>
                <w:sz w:val="22"/>
                <w:szCs w:val="22"/>
              </w:rPr>
              <w:t xml:space="preserve">, birojs piecu darbdienu laikā no pārvades sistēmas operatora sniegtās informācijas saņemšanas pieņem lēmumu apturēt valsts atbalsta par iepirkto elektroenerģiju vai garantētās maksas par koģenerācijas stacijā uzstādīto elektrisko jaudu izmaksu par periodu </w:t>
            </w:r>
            <w:r w:rsidRPr="00786F69">
              <w:rPr>
                <w:sz w:val="22"/>
                <w:szCs w:val="22"/>
              </w:rPr>
              <w:lastRenderedPageBreak/>
              <w:t>pēc šo noteikumu 101.</w:t>
            </w:r>
            <w:r w:rsidRPr="00786F69">
              <w:rPr>
                <w:rFonts w:eastAsia="Calibri"/>
                <w:sz w:val="22"/>
                <w:szCs w:val="22"/>
                <w:lang w:eastAsia="en-US"/>
              </w:rPr>
              <w:t> </w:t>
            </w:r>
            <w:r w:rsidRPr="00786F69">
              <w:rPr>
                <w:sz w:val="22"/>
                <w:szCs w:val="22"/>
              </w:rPr>
              <w:t> punktā noteiktā termiņa beigām. Publiskais tirgotājs nākamajā darbdienā pēc lēmuma spēkā stāšanās aptur valsts atbalsta par iepirkto elektroenerģiju vai garantētās maksas par koģenerācijas stacijā uzstādīto elektrisko jaudu izmaksu.</w:t>
            </w:r>
          </w:p>
          <w:p w14:paraId="2D4CF2EF" w14:textId="77777777" w:rsidR="002B2A0B" w:rsidRPr="00945E73" w:rsidRDefault="002B2A0B" w:rsidP="002B2A0B">
            <w:pPr>
              <w:pStyle w:val="naisf"/>
              <w:spacing w:before="0" w:after="60"/>
              <w:ind w:firstLine="851"/>
              <w:rPr>
                <w:sz w:val="22"/>
                <w:szCs w:val="22"/>
              </w:rPr>
            </w:pPr>
          </w:p>
          <w:p w14:paraId="439BBBFA" w14:textId="04860EB1" w:rsidR="002B2A0B" w:rsidRPr="00945E73" w:rsidRDefault="002B2A0B" w:rsidP="002B2A0B">
            <w:pPr>
              <w:spacing w:after="120"/>
              <w:jc w:val="both"/>
              <w:rPr>
                <w:sz w:val="22"/>
                <w:szCs w:val="22"/>
              </w:rPr>
            </w:pPr>
            <w:r w:rsidRPr="00945E73">
              <w:rPr>
                <w:sz w:val="22"/>
                <w:szCs w:val="22"/>
              </w:rPr>
              <w:t xml:space="preserve">103. Ja komersants vēlas atjaunot valsts atbalsta izmaksu, kas apturēta saskaņā ar šo noteikumu 102. punktu, tas iesniedz birojā apliecinājumu par elektroenerģijas ražošanas iekārtas reģistrēšanu pārvades sistēmas operatora uzturētajā izcelsmes apliecinājumu reģistrā. Birojs triju darbdienu laikā pārliecinās par elektroenerģijas ražošanas iekārtas reģistrēšanas pārvades sistēmas operatora uzturētajā izcelsmes apliecinājumu reģistrā faktu. Ja birojs konstatē, ka atbilstoši sniegtajam apliecinājumam elektroenerģijas ražošanas iekārta ir reģistrēta pārvades sistēmas operatora uzturētajā izcelsmes apliecinājumu reģistrā, birojs piecu darbdienu laikā no šā fakta konstatēšanas pieņem lēmumu par saskaņā ar šo noteikumu 102. punktu apturētā valsts atbalsta par iepirkto elektroenerģiju vai garantētās maksas par koģenerācijas stacijā uzstādīto elektrisko jaudu izmaksas atsākšanu. Publiskais tirgotājs apturētā valsts atbalsta izmaksu veic 10 kalendāro dienu </w:t>
            </w:r>
            <w:r w:rsidRPr="00945E73">
              <w:rPr>
                <w:sz w:val="22"/>
                <w:szCs w:val="22"/>
              </w:rPr>
              <w:lastRenderedPageBreak/>
              <w:t>laikā pēc biroja lēmuma par apturētā valsts atbalsta izmaksas atsākšanu spēkā stāšanās.</w:t>
            </w:r>
          </w:p>
        </w:tc>
        <w:tc>
          <w:tcPr>
            <w:tcW w:w="20" w:type="dxa"/>
          </w:tcPr>
          <w:p w14:paraId="4887358B" w14:textId="77777777" w:rsidR="002B2A0B" w:rsidRPr="00945E73" w:rsidRDefault="002B2A0B" w:rsidP="002B2A0B">
            <w:pPr>
              <w:jc w:val="both"/>
              <w:rPr>
                <w:sz w:val="22"/>
                <w:szCs w:val="22"/>
              </w:rPr>
            </w:pPr>
          </w:p>
        </w:tc>
      </w:tr>
      <w:tr w:rsidR="002B2A0B" w:rsidRPr="00945E73" w14:paraId="1E34DECF" w14:textId="77777777" w:rsidTr="00B52B02">
        <w:trPr>
          <w:gridAfter w:val="2"/>
          <w:wAfter w:w="2248" w:type="dxa"/>
          <w:trHeight w:val="447"/>
          <w:tblCellSpacing w:w="0" w:type="dxa"/>
        </w:trPr>
        <w:tc>
          <w:tcPr>
            <w:tcW w:w="14593" w:type="dxa"/>
            <w:gridSpan w:val="6"/>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B6DDE8" w:themeFill="accent5" w:themeFillTint="66"/>
          </w:tcPr>
          <w:p w14:paraId="560F26FC" w14:textId="30F49288" w:rsidR="002B2A0B" w:rsidRPr="00945E73" w:rsidRDefault="002B2A0B" w:rsidP="002B2A0B">
            <w:pPr>
              <w:spacing w:after="120"/>
              <w:jc w:val="center"/>
              <w:rPr>
                <w:b/>
                <w:bCs/>
                <w:sz w:val="22"/>
                <w:szCs w:val="22"/>
              </w:rPr>
            </w:pPr>
            <w:r w:rsidRPr="00945E73">
              <w:rPr>
                <w:b/>
                <w:bCs/>
                <w:sz w:val="22"/>
                <w:szCs w:val="22"/>
              </w:rPr>
              <w:lastRenderedPageBreak/>
              <w:t>Par valsts atbalsta/valsts izmaksas apturēšanu</w:t>
            </w:r>
          </w:p>
        </w:tc>
        <w:tc>
          <w:tcPr>
            <w:tcW w:w="20" w:type="dxa"/>
            <w:shd w:val="clear" w:color="auto" w:fill="B6DDE8" w:themeFill="accent5" w:themeFillTint="66"/>
          </w:tcPr>
          <w:p w14:paraId="1E578277" w14:textId="77777777" w:rsidR="002B2A0B" w:rsidRPr="00945E73" w:rsidRDefault="002B2A0B" w:rsidP="002B2A0B">
            <w:pPr>
              <w:jc w:val="both"/>
              <w:rPr>
                <w:sz w:val="22"/>
                <w:szCs w:val="22"/>
              </w:rPr>
            </w:pPr>
          </w:p>
        </w:tc>
      </w:tr>
      <w:tr w:rsidR="002B2A0B" w:rsidRPr="00945E73" w14:paraId="6E05F478"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E7C7404" w14:textId="29545667" w:rsidR="002B2A0B" w:rsidRPr="00945E73" w:rsidRDefault="002B2A0B" w:rsidP="002B2A0B">
            <w:pPr>
              <w:pStyle w:val="naisc"/>
              <w:spacing w:before="0" w:after="0"/>
              <w:jc w:val="right"/>
              <w:rPr>
                <w:sz w:val="22"/>
                <w:szCs w:val="22"/>
              </w:rPr>
            </w:pPr>
            <w:r w:rsidRPr="00945E73">
              <w:rPr>
                <w:sz w:val="22"/>
                <w:szCs w:val="22"/>
              </w:rPr>
              <w:t>55.</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7B8C48" w14:textId="54F0C199" w:rsidR="002B2A0B" w:rsidRPr="00945E73" w:rsidRDefault="002B2A0B" w:rsidP="002B2A0B">
            <w:pPr>
              <w:spacing w:after="60"/>
              <w:ind w:firstLine="720"/>
              <w:jc w:val="both"/>
              <w:rPr>
                <w:sz w:val="22"/>
                <w:szCs w:val="22"/>
              </w:rPr>
            </w:pPr>
            <w:r w:rsidRPr="00945E73">
              <w:rPr>
                <w:sz w:val="22"/>
                <w:szCs w:val="22"/>
              </w:rPr>
              <w:t>25.</w:t>
            </w:r>
            <w:r w:rsidRPr="00945E73">
              <w:rPr>
                <w:sz w:val="22"/>
                <w:szCs w:val="22"/>
                <w:vertAlign w:val="superscript"/>
              </w:rPr>
              <w:t>1</w:t>
            </w:r>
            <w:r w:rsidRPr="00945E73">
              <w:rPr>
                <w:sz w:val="22"/>
                <w:szCs w:val="22"/>
              </w:rPr>
              <w:t xml:space="preserve"> </w:t>
            </w:r>
            <w:r w:rsidRPr="00945E73">
              <w:rPr>
                <w:sz w:val="22"/>
                <w:szCs w:val="22"/>
                <w:shd w:val="clear" w:color="auto" w:fill="FFFFFF"/>
              </w:rPr>
              <w:t xml:space="preserve">Ja komersanta sniegtie dati atbilstoši biroja aprēķiniem pirmšķietami rada aizdomas par to, ka elektroenerģijas pašpatēriņa apjoms ir mazāks, nekā attiecīgajai tehnoloģijai iespējams, </w:t>
            </w:r>
            <w:r w:rsidRPr="00945E73">
              <w:rPr>
                <w:sz w:val="22"/>
                <w:szCs w:val="22"/>
              </w:rPr>
              <w:t xml:space="preserve">birojs trīs darbdienu laikā no fakta </w:t>
            </w:r>
            <w:r w:rsidRPr="00945E73">
              <w:rPr>
                <w:sz w:val="22"/>
                <w:szCs w:val="22"/>
              </w:rPr>
              <w:lastRenderedPageBreak/>
              <w:t>konstatēšanas pieņem lēmumu apturēt valsts atbalsta izmaksu par iepirkto elektroenerģiju par periodu no lēmuma spēkā  stāšanās dienas līdz šo noteikumu 25.</w:t>
            </w:r>
            <w:r w:rsidRPr="00945E73">
              <w:rPr>
                <w:sz w:val="22"/>
                <w:szCs w:val="22"/>
                <w:vertAlign w:val="superscript"/>
              </w:rPr>
              <w:t>2</w:t>
            </w:r>
            <w:r w:rsidRPr="00945E73">
              <w:rPr>
                <w:sz w:val="22"/>
                <w:szCs w:val="22"/>
              </w:rPr>
              <w:t xml:space="preserve"> punktā minētā lēmuma pieņemšanai</w:t>
            </w:r>
            <w:r w:rsidRPr="00945E73">
              <w:rPr>
                <w:sz w:val="22"/>
                <w:szCs w:val="22"/>
                <w:shd w:val="clear" w:color="auto" w:fill="FFFFFF"/>
              </w:rPr>
              <w:t xml:space="preserve">. </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EC9B2FD" w14:textId="77777777" w:rsidR="002B2A0B" w:rsidRPr="00945E73" w:rsidRDefault="002B2A0B" w:rsidP="002B2A0B">
            <w:pPr>
              <w:ind w:firstLine="709"/>
              <w:jc w:val="both"/>
              <w:rPr>
                <w:rFonts w:eastAsia="Calibri"/>
                <w:b/>
                <w:bCs/>
                <w:sz w:val="22"/>
                <w:szCs w:val="22"/>
              </w:rPr>
            </w:pPr>
            <w:r w:rsidRPr="00945E73">
              <w:rPr>
                <w:rFonts w:eastAsia="Calibri"/>
                <w:b/>
                <w:bCs/>
                <w:sz w:val="22"/>
                <w:szCs w:val="22"/>
              </w:rPr>
              <w:lastRenderedPageBreak/>
              <w:t>VARAM (iebildums)</w:t>
            </w:r>
          </w:p>
          <w:p w14:paraId="49C173EE" w14:textId="2A870545" w:rsidR="002B2A0B" w:rsidRPr="00945E73" w:rsidRDefault="002B2A0B" w:rsidP="002B2A0B">
            <w:pPr>
              <w:spacing w:after="160" w:line="252" w:lineRule="auto"/>
              <w:jc w:val="both"/>
              <w:rPr>
                <w:rFonts w:eastAsia="Calibri"/>
                <w:b/>
                <w:bCs/>
                <w:sz w:val="22"/>
                <w:szCs w:val="22"/>
              </w:rPr>
            </w:pPr>
            <w:r w:rsidRPr="00945E73">
              <w:rPr>
                <w:sz w:val="22"/>
                <w:szCs w:val="22"/>
              </w:rPr>
              <w:t>Precizēt noteikumu projekta 8. punktu (jaunais 25.</w:t>
            </w:r>
            <w:r w:rsidRPr="00945E73">
              <w:rPr>
                <w:sz w:val="22"/>
                <w:szCs w:val="22"/>
                <w:vertAlign w:val="superscript"/>
              </w:rPr>
              <w:t>1 </w:t>
            </w:r>
            <w:r w:rsidRPr="00945E73">
              <w:rPr>
                <w:sz w:val="22"/>
                <w:szCs w:val="22"/>
              </w:rPr>
              <w:t xml:space="preserve">punkts) un norādīt vai sniegt atsauci, kādi dati ir jāiesniedz komersantam par </w:t>
            </w:r>
            <w:r w:rsidRPr="00945E73">
              <w:rPr>
                <w:sz w:val="22"/>
                <w:szCs w:val="22"/>
                <w:shd w:val="clear" w:color="auto" w:fill="FFFFFF"/>
              </w:rPr>
              <w:t xml:space="preserve">elektroenerģijas pašpatēriņa apjomu, kā arī atbilstoši kādai metodikai, vadlīnijām vai tml. dokumentam </w:t>
            </w:r>
            <w:r w:rsidRPr="00945E73">
              <w:rPr>
                <w:i/>
                <w:iCs/>
                <w:sz w:val="22"/>
                <w:szCs w:val="22"/>
                <w:shd w:val="clear" w:color="auto" w:fill="FFFFFF"/>
              </w:rPr>
              <w:t>(kas izstrādās un apstiprinās šādu dokumentu un, kur tas būs pieejams)</w:t>
            </w:r>
            <w:r w:rsidRPr="00945E73">
              <w:rPr>
                <w:sz w:val="22"/>
                <w:szCs w:val="22"/>
                <w:shd w:val="clear" w:color="auto" w:fill="FFFFFF"/>
              </w:rPr>
              <w:t xml:space="preserve"> </w:t>
            </w:r>
            <w:r w:rsidRPr="00945E73">
              <w:rPr>
                <w:sz w:val="22"/>
                <w:szCs w:val="22"/>
              </w:rPr>
              <w:t xml:space="preserve">Būvniecības valsts kontroles birojs </w:t>
            </w:r>
            <w:r w:rsidRPr="00945E73">
              <w:rPr>
                <w:sz w:val="22"/>
                <w:szCs w:val="22"/>
                <w:shd w:val="clear" w:color="auto" w:fill="FFFFFF"/>
              </w:rPr>
              <w:t xml:space="preserve">veiks aprēķinus, lai konstatētu </w:t>
            </w:r>
            <w:proofErr w:type="spellStart"/>
            <w:r w:rsidRPr="00945E73">
              <w:rPr>
                <w:sz w:val="22"/>
                <w:szCs w:val="22"/>
                <w:shd w:val="clear" w:color="auto" w:fill="FFFFFF"/>
              </w:rPr>
              <w:lastRenderedPageBreak/>
              <w:t>pirmsšķietamās</w:t>
            </w:r>
            <w:proofErr w:type="spellEnd"/>
            <w:r w:rsidRPr="00945E73">
              <w:rPr>
                <w:sz w:val="22"/>
                <w:szCs w:val="22"/>
                <w:shd w:val="clear" w:color="auto" w:fill="FFFFFF"/>
              </w:rPr>
              <w:t xml:space="preserve"> aizdomas par komersanta iesniegto datu neatbilstību.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53A0F56" w14:textId="2949602E" w:rsidR="002B2A0B" w:rsidRPr="00945E73" w:rsidRDefault="002B2A0B" w:rsidP="002B2A0B">
            <w:pPr>
              <w:pStyle w:val="naisc"/>
              <w:spacing w:before="0" w:after="0"/>
              <w:rPr>
                <w:b/>
                <w:sz w:val="22"/>
                <w:szCs w:val="22"/>
              </w:rPr>
            </w:pPr>
            <w:r w:rsidRPr="00945E73">
              <w:rPr>
                <w:b/>
                <w:sz w:val="22"/>
                <w:szCs w:val="22"/>
              </w:rPr>
              <w:lastRenderedPageBreak/>
              <w:t>Ņemts vērā.</w:t>
            </w:r>
          </w:p>
          <w:p w14:paraId="1D896022" w14:textId="4EB8B0DC" w:rsidR="002B2A0B" w:rsidRPr="00945E73" w:rsidRDefault="002B2A0B" w:rsidP="002B2A0B">
            <w:pPr>
              <w:pStyle w:val="naisc"/>
              <w:spacing w:before="0" w:after="0"/>
              <w:jc w:val="left"/>
              <w:rPr>
                <w:bCs/>
                <w:sz w:val="22"/>
                <w:szCs w:val="22"/>
              </w:rPr>
            </w:pPr>
            <w:r w:rsidRPr="00945E73">
              <w:rPr>
                <w:bCs/>
                <w:sz w:val="22"/>
                <w:szCs w:val="22"/>
              </w:rPr>
              <w:t>Precizēts projektā ietvertais noteikumu 25.</w:t>
            </w:r>
            <w:r w:rsidRPr="00945E73">
              <w:rPr>
                <w:bCs/>
                <w:sz w:val="22"/>
                <w:szCs w:val="22"/>
                <w:vertAlign w:val="superscript"/>
              </w:rPr>
              <w:t>1</w:t>
            </w:r>
            <w:r w:rsidRPr="00945E73">
              <w:rPr>
                <w:bCs/>
                <w:sz w:val="22"/>
                <w:szCs w:val="22"/>
              </w:rPr>
              <w:t xml:space="preserve"> </w:t>
            </w:r>
            <w:r w:rsidRPr="00945E73">
              <w:rPr>
                <w:bCs/>
                <w:sz w:val="22"/>
                <w:szCs w:val="22"/>
                <w:shd w:val="clear" w:color="auto" w:fill="FFFFFF"/>
              </w:rPr>
              <w:t xml:space="preserve">punkts, nosakot, ka pirmšķietami rada aizdomas izriet no </w:t>
            </w:r>
            <w:r w:rsidRPr="00945E73">
              <w:rPr>
                <w:bCs/>
                <w:sz w:val="22"/>
                <w:szCs w:val="22"/>
              </w:rPr>
              <w:t>vienotā tehnoloģiskā cikla principa un iesniegtajām aktuālajām elektroenerģijas, siltumenerģijas un kurināmā padeves pieslēguma shēmām</w:t>
            </w:r>
            <w:r w:rsidRPr="00945E73">
              <w:rPr>
                <w:bCs/>
                <w:sz w:val="22"/>
                <w:szCs w:val="22"/>
                <w:shd w:val="clear" w:color="auto" w:fill="FFFFFF"/>
              </w:rPr>
              <w:t xml:space="preserve">. Vienlaikus skaidrojam, ka </w:t>
            </w:r>
            <w:r w:rsidRPr="00945E73">
              <w:rPr>
                <w:bCs/>
                <w:sz w:val="22"/>
                <w:szCs w:val="22"/>
              </w:rPr>
              <w:t xml:space="preserve">individuāli tiks skatīts </w:t>
            </w:r>
            <w:r w:rsidRPr="00945E73">
              <w:rPr>
                <w:bCs/>
                <w:sz w:val="22"/>
                <w:szCs w:val="22"/>
              </w:rPr>
              <w:lastRenderedPageBreak/>
              <w:t xml:space="preserve">katrs atsevišķs gadījums, ņemot vērā ETL un MK noteikumu normas, savukārt konstatētais tiks atspoguļots lēmuma, kuram jābūt izdotam ievērojot visas Administratīvā procesa likuma prasības. </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A39B6B1" w14:textId="20570EAF" w:rsidR="002B2A0B" w:rsidRPr="00945E73" w:rsidRDefault="002B2A0B" w:rsidP="002B2A0B">
            <w:pPr>
              <w:spacing w:after="120"/>
              <w:jc w:val="both"/>
              <w:rPr>
                <w:sz w:val="22"/>
                <w:szCs w:val="22"/>
              </w:rPr>
            </w:pPr>
            <w:r w:rsidRPr="00945E73">
              <w:rPr>
                <w:sz w:val="22"/>
                <w:szCs w:val="22"/>
              </w:rPr>
              <w:lastRenderedPageBreak/>
              <w:t>25.</w:t>
            </w:r>
            <w:r w:rsidRPr="00945E73">
              <w:rPr>
                <w:sz w:val="22"/>
                <w:szCs w:val="22"/>
                <w:vertAlign w:val="superscript"/>
              </w:rPr>
              <w:t>1</w:t>
            </w:r>
            <w:r w:rsidRPr="00945E73">
              <w:rPr>
                <w:sz w:val="22"/>
                <w:szCs w:val="22"/>
              </w:rPr>
              <w:t xml:space="preserve"> </w:t>
            </w:r>
            <w:r w:rsidRPr="00945E73">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pieslēguma </w:t>
            </w:r>
            <w:r w:rsidRPr="00945E73">
              <w:rPr>
                <w:sz w:val="22"/>
                <w:szCs w:val="22"/>
                <w:shd w:val="clear" w:color="auto" w:fill="FFFFFF"/>
              </w:rPr>
              <w:lastRenderedPageBreak/>
              <w:t xml:space="preserve">shēmām, </w:t>
            </w:r>
            <w:r w:rsidRPr="00945E73">
              <w:rPr>
                <w:sz w:val="22"/>
                <w:szCs w:val="22"/>
              </w:rPr>
              <w:t>birojs trīs darbdienu laikā no fakta konstatēšanas pieņem lēmumu apturēt valsts atbalsta izmaksu par iepirkto elektroenerģiju par periodu no lēmuma spēkā  stāšanās dienas līdz šo noteikumu 25.</w:t>
            </w:r>
            <w:r w:rsidRPr="00945E73">
              <w:rPr>
                <w:sz w:val="22"/>
                <w:szCs w:val="22"/>
                <w:vertAlign w:val="superscript"/>
              </w:rPr>
              <w:t>2</w:t>
            </w:r>
            <w:r w:rsidRPr="00945E73">
              <w:rPr>
                <w:sz w:val="22"/>
                <w:szCs w:val="22"/>
              </w:rPr>
              <w:t xml:space="preserve"> punktā minētā lēmuma pieņemšanai</w:t>
            </w:r>
            <w:r w:rsidRPr="00945E73">
              <w:rPr>
                <w:sz w:val="22"/>
                <w:szCs w:val="22"/>
                <w:shd w:val="clear" w:color="auto" w:fill="FFFFFF"/>
              </w:rPr>
              <w:t>.</w:t>
            </w:r>
          </w:p>
        </w:tc>
        <w:tc>
          <w:tcPr>
            <w:tcW w:w="20" w:type="dxa"/>
          </w:tcPr>
          <w:p w14:paraId="532282EF" w14:textId="77777777" w:rsidR="002B2A0B" w:rsidRPr="00945E73" w:rsidRDefault="002B2A0B" w:rsidP="002B2A0B">
            <w:pPr>
              <w:jc w:val="both"/>
              <w:rPr>
                <w:sz w:val="22"/>
                <w:szCs w:val="22"/>
              </w:rPr>
            </w:pPr>
          </w:p>
        </w:tc>
      </w:tr>
      <w:tr w:rsidR="002B2A0B" w:rsidRPr="00945E73" w14:paraId="44C53EC5"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1C7F5E8" w14:textId="2D291B83" w:rsidR="002B2A0B" w:rsidRPr="00945E73" w:rsidRDefault="002B2A0B" w:rsidP="002B2A0B">
            <w:pPr>
              <w:pStyle w:val="naisc"/>
              <w:spacing w:before="0" w:after="0"/>
              <w:jc w:val="right"/>
              <w:rPr>
                <w:sz w:val="22"/>
                <w:szCs w:val="22"/>
              </w:rPr>
            </w:pPr>
            <w:r w:rsidRPr="00945E73">
              <w:rPr>
                <w:sz w:val="22"/>
                <w:szCs w:val="22"/>
              </w:rPr>
              <w:t>56.</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2649423" w14:textId="0FFC4204" w:rsidR="002B2A0B" w:rsidRPr="00945E73" w:rsidRDefault="002B2A0B" w:rsidP="002B2A0B">
            <w:pPr>
              <w:spacing w:before="120"/>
              <w:ind w:right="113"/>
              <w:jc w:val="both"/>
              <w:rPr>
                <w:sz w:val="22"/>
                <w:szCs w:val="22"/>
              </w:rPr>
            </w:pPr>
            <w:r w:rsidRPr="00945E73">
              <w:rPr>
                <w:sz w:val="22"/>
                <w:szCs w:val="22"/>
              </w:rPr>
              <w:t>Anotācijas I sadaļas 2. punkts.</w:t>
            </w:r>
          </w:p>
          <w:p w14:paraId="76C03180" w14:textId="4F3D0138" w:rsidR="002B2A0B" w:rsidRPr="00945E73" w:rsidRDefault="002B2A0B" w:rsidP="002B2A0B">
            <w:pPr>
              <w:spacing w:before="120"/>
              <w:ind w:right="113"/>
              <w:jc w:val="both"/>
              <w:rPr>
                <w:sz w:val="22"/>
                <w:szCs w:val="22"/>
                <w:u w:val="single"/>
              </w:rPr>
            </w:pPr>
            <w:r w:rsidRPr="00945E73">
              <w:rPr>
                <w:sz w:val="22"/>
                <w:szCs w:val="22"/>
                <w:u w:val="single"/>
              </w:rPr>
              <w:t>Valsts atbalsta vai valsts atbalsta izmaksas apturēšana</w:t>
            </w:r>
          </w:p>
          <w:p w14:paraId="4637EC1E" w14:textId="77777777" w:rsidR="002B2A0B" w:rsidRPr="00945E73" w:rsidRDefault="002B2A0B" w:rsidP="002B2A0B">
            <w:pPr>
              <w:spacing w:before="120"/>
              <w:ind w:right="113"/>
              <w:jc w:val="both"/>
              <w:rPr>
                <w:sz w:val="22"/>
                <w:szCs w:val="22"/>
              </w:rPr>
            </w:pPr>
          </w:p>
          <w:p w14:paraId="6A6A1509" w14:textId="77777777" w:rsidR="002B2A0B" w:rsidRPr="00945E73" w:rsidRDefault="002B2A0B" w:rsidP="002B2A0B">
            <w:pPr>
              <w:jc w:val="both"/>
              <w:rPr>
                <w:sz w:val="22"/>
                <w:szCs w:val="22"/>
              </w:rPr>
            </w:pPr>
            <w:r w:rsidRPr="00945E73">
              <w:rPr>
                <w:sz w:val="22"/>
                <w:szCs w:val="22"/>
              </w:rPr>
              <w:t xml:space="preserve">Tiek papildus noteikti gadījumi, kuros, BVKB, konstatējot pārkāpumu, pieņem lēmumu par valsts atbalsta vai valsts atbalsta izmaksas pārtraukšanu līdz šis pārkāpums tiek novērsts. </w:t>
            </w:r>
          </w:p>
          <w:p w14:paraId="02B5E7D2" w14:textId="77777777" w:rsidR="002B2A0B" w:rsidRPr="00945E73" w:rsidRDefault="002B2A0B" w:rsidP="002B2A0B">
            <w:pPr>
              <w:jc w:val="both"/>
              <w:rPr>
                <w:sz w:val="22"/>
                <w:szCs w:val="22"/>
              </w:rPr>
            </w:pPr>
            <w:r w:rsidRPr="00945E73">
              <w:rPr>
                <w:sz w:val="22"/>
                <w:szCs w:val="22"/>
              </w:rPr>
              <w:t xml:space="preserve">Valsts atbalsta </w:t>
            </w:r>
            <w:r w:rsidRPr="00945E73">
              <w:rPr>
                <w:sz w:val="22"/>
                <w:szCs w:val="22"/>
                <w:u w:val="single"/>
              </w:rPr>
              <w:t>izmaksu</w:t>
            </w:r>
            <w:r w:rsidRPr="00945E73">
              <w:rPr>
                <w:sz w:val="22"/>
                <w:szCs w:val="22"/>
              </w:rPr>
              <w:t xml:space="preserve"> aptur, ja 1) BVKB ir aizdomas par pārāk zemu pašpatēriņu;</w:t>
            </w:r>
          </w:p>
          <w:p w14:paraId="178B05D5" w14:textId="77777777" w:rsidR="002B2A0B" w:rsidRPr="00945E73" w:rsidRDefault="002B2A0B" w:rsidP="002B2A0B">
            <w:pPr>
              <w:jc w:val="both"/>
              <w:rPr>
                <w:sz w:val="22"/>
                <w:szCs w:val="22"/>
              </w:rPr>
            </w:pPr>
            <w:r w:rsidRPr="00945E73">
              <w:rPr>
                <w:sz w:val="22"/>
                <w:szCs w:val="22"/>
              </w:rPr>
              <w:t>2) Ja komersants nav nodrošinājis BVKB iekļūšanu elektrostacijā, kad tas ir devies pārbaudē.</w:t>
            </w:r>
          </w:p>
          <w:p w14:paraId="4B6B8C1B" w14:textId="77777777" w:rsidR="002B2A0B" w:rsidRPr="00945E73" w:rsidRDefault="002B2A0B" w:rsidP="002B2A0B">
            <w:pPr>
              <w:jc w:val="both"/>
              <w:rPr>
                <w:sz w:val="22"/>
                <w:szCs w:val="22"/>
              </w:rPr>
            </w:pPr>
            <w:r w:rsidRPr="00945E73">
              <w:rPr>
                <w:sz w:val="22"/>
                <w:szCs w:val="22"/>
              </w:rPr>
              <w:t xml:space="preserve">Aptur </w:t>
            </w:r>
            <w:r w:rsidRPr="00945E73">
              <w:rPr>
                <w:sz w:val="22"/>
                <w:szCs w:val="22"/>
                <w:u w:val="single"/>
              </w:rPr>
              <w:t>valsts atbalstu</w:t>
            </w:r>
            <w:r w:rsidRPr="00945E73">
              <w:rPr>
                <w:sz w:val="22"/>
                <w:szCs w:val="22"/>
              </w:rPr>
              <w:t xml:space="preserve">, ja 1) konstatē, ka nav ievērots vienotā tehnoloģiskā cikla princips.; </w:t>
            </w:r>
          </w:p>
          <w:p w14:paraId="77EABC79" w14:textId="77777777" w:rsidR="002B2A0B" w:rsidRPr="00945E73" w:rsidRDefault="002B2A0B" w:rsidP="002B2A0B">
            <w:pPr>
              <w:jc w:val="both"/>
              <w:rPr>
                <w:sz w:val="22"/>
                <w:szCs w:val="22"/>
              </w:rPr>
            </w:pPr>
            <w:r w:rsidRPr="00945E73">
              <w:rPr>
                <w:sz w:val="22"/>
                <w:szCs w:val="22"/>
              </w:rPr>
              <w:t xml:space="preserve">2) elektrostacijā uzstādītās mēraparātu vai mērlīdzekļu sistēmas kalibrācijas vai verifikācijas termiņš ir beidzies,  bet no beigšanās </w:t>
            </w:r>
            <w:r w:rsidRPr="00945E73">
              <w:rPr>
                <w:sz w:val="22"/>
                <w:szCs w:val="22"/>
              </w:rPr>
              <w:lastRenderedPageBreak/>
              <w:t>brīža nav pagājušas vairāk par 10 dienām (gadījumā, ja termiņš ir pagājis vairāk kā par 10 dienām, obligātā iepirkuma tiesības tiek atceltas uzreiz)</w:t>
            </w:r>
            <w:r w:rsidRPr="00945E73" w:rsidDel="002E2A31">
              <w:rPr>
                <w:sz w:val="22"/>
                <w:szCs w:val="22"/>
              </w:rPr>
              <w:t xml:space="preserve"> </w:t>
            </w:r>
            <w:r w:rsidRPr="00945E73">
              <w:rPr>
                <w:sz w:val="22"/>
                <w:szCs w:val="22"/>
              </w:rPr>
              <w:t>.</w:t>
            </w:r>
          </w:p>
          <w:p w14:paraId="3F316F04" w14:textId="034D77E7" w:rsidR="002B2A0B" w:rsidRPr="00945E73" w:rsidRDefault="002B2A0B" w:rsidP="002B2A0B">
            <w:pPr>
              <w:spacing w:after="60"/>
              <w:ind w:firstLine="720"/>
              <w:jc w:val="both"/>
              <w:rPr>
                <w:sz w:val="22"/>
                <w:szCs w:val="22"/>
              </w:rPr>
            </w:pPr>
            <w:r w:rsidRPr="00945E73">
              <w:rPr>
                <w:sz w:val="22"/>
                <w:szCs w:val="22"/>
              </w:rPr>
              <w:t>Lai atjaunotu apturēto valsts atbalstu vai valsts atbalsta izmaksu, komersantam ir pienākums pierādīt, ka konstatētais pārkāpums ir novērsts. Gadījumā, ja komersants nenovērš (vai neiesniedz informāciju, kas to apstiprina jeb pierāda), tiek atceltas obligātā iepirkuma tiesības.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302FB43" w14:textId="77777777" w:rsidR="002B2A0B" w:rsidRPr="00945E73" w:rsidRDefault="002B2A0B" w:rsidP="002B2A0B">
            <w:pPr>
              <w:spacing w:line="252" w:lineRule="auto"/>
              <w:jc w:val="center"/>
              <w:rPr>
                <w:b/>
                <w:bCs/>
                <w:sz w:val="22"/>
                <w:szCs w:val="22"/>
                <w:lang w:eastAsia="x-none"/>
              </w:rPr>
            </w:pPr>
            <w:r w:rsidRPr="00945E73">
              <w:rPr>
                <w:b/>
                <w:bCs/>
                <w:sz w:val="22"/>
                <w:szCs w:val="22"/>
                <w:lang w:eastAsia="x-none"/>
              </w:rPr>
              <w:lastRenderedPageBreak/>
              <w:t>SPRK (iebildums)</w:t>
            </w:r>
          </w:p>
          <w:p w14:paraId="667CCCF5" w14:textId="346E1F8B" w:rsidR="002B2A0B" w:rsidRPr="00945E73" w:rsidRDefault="002B2A0B" w:rsidP="002B2A0B">
            <w:pPr>
              <w:ind w:firstLine="709"/>
              <w:jc w:val="both"/>
              <w:rPr>
                <w:rFonts w:eastAsia="Calibri"/>
                <w:b/>
                <w:bCs/>
                <w:sz w:val="22"/>
                <w:szCs w:val="22"/>
              </w:rPr>
            </w:pPr>
            <w:r w:rsidRPr="00945E73">
              <w:rPr>
                <w:sz w:val="22"/>
                <w:szCs w:val="22"/>
              </w:rPr>
              <w:t>Noteikumu projekts paredz trīs Būvniecības valsts kontroles biroja (turpmāk – BVKB) lēmumu veidus neatbilstību konstatēšanas gadījumā: lēmums par obligātā iepirkuma vai garantētās maksas tiesību atcelšanu, lēmums apturēt valsts atbalstu un lēmums apturēt valsts atbalsta izmaksu. Anotācijā ir uzsvērts, ka lēmums apturēt valsts atbalstu un lēmums apturēt valsts atbalsta izmaksu tiek pieņemts atšķirīgās situācijās. Šādu divu lēmumu nodalīšanai būtu nozīme tādā gadījumā, ja tiem būtu atšķirīgas sekas. Tomēr ne no Noteikumu projekta, ne anotācijas šīs atšķirīgās sekas nevar nolasīt. Tai pat laikā anotācijā ir teikts, ka, lai atjaunotu apturēto valsts atbalstu vai valsts atbalsta izmaksu (tātad abu lēmumu gadījumā), komersantam ir pienākums pierādīt, ka konstatētais pārkāpums ir novērsts; ja komersants pārkāpumu nenovērš (vai neiesniedz informāciju, kas to apstiprina jeb pierāda), tiek atceltas obligātā iepirkuma vai garantētās maksas tiesības. Būtiski norādīt, ka arī publiskā tirgotāja tiesības un pienākumi abu lēmumu gadījumā nav precīzi definēti, līdz ar to pieļauj atšķirīgu šo normu interpretāciju.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978FC8C" w14:textId="77777777" w:rsidR="002B2A0B" w:rsidRPr="00945E73" w:rsidRDefault="002B2A0B" w:rsidP="002B2A0B">
            <w:pPr>
              <w:pStyle w:val="naisc"/>
              <w:rPr>
                <w:b/>
                <w:bCs/>
                <w:sz w:val="22"/>
                <w:szCs w:val="22"/>
              </w:rPr>
            </w:pPr>
            <w:r w:rsidRPr="00945E73">
              <w:rPr>
                <w:b/>
                <w:bCs/>
                <w:sz w:val="22"/>
                <w:szCs w:val="22"/>
              </w:rPr>
              <w:t>Ņemts vērā.</w:t>
            </w:r>
          </w:p>
          <w:p w14:paraId="5CCFD168" w14:textId="26B4886D" w:rsidR="002B2A0B" w:rsidRPr="00945E73" w:rsidRDefault="002B2A0B" w:rsidP="0019649E">
            <w:pPr>
              <w:pStyle w:val="naisc"/>
              <w:spacing w:before="0" w:after="0"/>
              <w:jc w:val="both"/>
              <w:rPr>
                <w:b/>
                <w:sz w:val="22"/>
                <w:szCs w:val="22"/>
              </w:rPr>
            </w:pPr>
            <w:r w:rsidRPr="00945E73">
              <w:rPr>
                <w:sz w:val="22"/>
                <w:szCs w:val="22"/>
              </w:rPr>
              <w:t>Gadījumā, kad tiek apturēta valsts atbalsta izmaksa, pēc pārkāpuma novēršanas ieturētā izmaksa tiek samaksāta. Savukārt, ja ir apturēts atbalsts, izmaksa netiek ieturēta un, ja atbalstu atjauno, to sāk maksāt tikai par periodu no brīža, kad tas ir atjaunots. Skaidrības labad precizēta anotācija.</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C26F4EA" w14:textId="77777777" w:rsidR="002B2A0B" w:rsidRPr="00945E73" w:rsidRDefault="002B2A0B" w:rsidP="002B2A0B">
            <w:pPr>
              <w:spacing w:before="120"/>
              <w:ind w:right="113"/>
              <w:jc w:val="both"/>
              <w:rPr>
                <w:sz w:val="22"/>
                <w:szCs w:val="22"/>
              </w:rPr>
            </w:pPr>
            <w:r w:rsidRPr="00945E73">
              <w:rPr>
                <w:sz w:val="22"/>
                <w:szCs w:val="22"/>
              </w:rPr>
              <w:t>Anotācijas I sadaļas 2. punkts.</w:t>
            </w:r>
          </w:p>
          <w:p w14:paraId="41254146" w14:textId="77777777" w:rsidR="002B2A0B" w:rsidRPr="00945E73" w:rsidRDefault="002B2A0B" w:rsidP="002B2A0B">
            <w:pPr>
              <w:spacing w:before="120"/>
              <w:ind w:right="113"/>
              <w:jc w:val="both"/>
              <w:rPr>
                <w:sz w:val="22"/>
                <w:szCs w:val="22"/>
                <w:u w:val="single"/>
              </w:rPr>
            </w:pPr>
            <w:r w:rsidRPr="00945E73">
              <w:rPr>
                <w:sz w:val="22"/>
                <w:szCs w:val="22"/>
                <w:u w:val="single"/>
              </w:rPr>
              <w:t>Valsts atbalsta vai valsts atbalsta izmaksas apturēšana</w:t>
            </w:r>
          </w:p>
          <w:p w14:paraId="4D45FF5C" w14:textId="77777777" w:rsidR="002B2A0B" w:rsidRPr="00945E73" w:rsidRDefault="002B2A0B" w:rsidP="002B2A0B">
            <w:pPr>
              <w:spacing w:before="120"/>
              <w:ind w:right="113"/>
              <w:jc w:val="both"/>
              <w:rPr>
                <w:sz w:val="22"/>
                <w:szCs w:val="22"/>
              </w:rPr>
            </w:pPr>
          </w:p>
          <w:p w14:paraId="217E39F5" w14:textId="77777777" w:rsidR="002B2A0B" w:rsidRPr="00945E73" w:rsidRDefault="002B2A0B" w:rsidP="002B2A0B">
            <w:pPr>
              <w:jc w:val="both"/>
              <w:rPr>
                <w:sz w:val="22"/>
                <w:szCs w:val="22"/>
              </w:rPr>
            </w:pPr>
            <w:r w:rsidRPr="00945E73">
              <w:rPr>
                <w:sz w:val="22"/>
                <w:szCs w:val="22"/>
              </w:rPr>
              <w:t xml:space="preserve">“Projektā tiek papildus noteikti gadījumi, kuros, BVKB, konstatējot pārkāpumu, pieņem lēmumu par valsts atbalsta vai valsts atbalsta izmaksas pārtraukšanu, līdz šis pārkāpums tiek novērsts. </w:t>
            </w:r>
          </w:p>
          <w:p w14:paraId="02822960" w14:textId="77777777" w:rsidR="002B2A0B" w:rsidRPr="00945E73" w:rsidRDefault="002B2A0B" w:rsidP="002B2A0B">
            <w:pPr>
              <w:jc w:val="both"/>
              <w:rPr>
                <w:sz w:val="22"/>
                <w:szCs w:val="22"/>
              </w:rPr>
            </w:pPr>
            <w:r w:rsidRPr="00945E73">
              <w:rPr>
                <w:sz w:val="22"/>
                <w:szCs w:val="22"/>
              </w:rPr>
              <w:t>Jau šobrīd MK noteikumos Nr. 561 ir nodalīta valsts atbalsta apturēšana no valsts atbalsta izmaksas apturēšanas.</w:t>
            </w:r>
          </w:p>
          <w:p w14:paraId="5679F249" w14:textId="77777777" w:rsidR="002B2A0B" w:rsidRPr="00945E73" w:rsidRDefault="002B2A0B" w:rsidP="002B2A0B">
            <w:pPr>
              <w:jc w:val="both"/>
              <w:rPr>
                <w:sz w:val="22"/>
                <w:szCs w:val="22"/>
              </w:rPr>
            </w:pPr>
            <w:r w:rsidRPr="00945E73">
              <w:rPr>
                <w:sz w:val="22"/>
                <w:szCs w:val="22"/>
                <w:u w:val="single"/>
              </w:rPr>
              <w:t>Valsts atbalsta</w:t>
            </w:r>
            <w:r w:rsidRPr="00945E73">
              <w:rPr>
                <w:sz w:val="22"/>
                <w:szCs w:val="22"/>
              </w:rPr>
              <w:t xml:space="preserve"> apturēšanas gadījumā komersantam tiek pārtraukta valsts atbalsta izmaksa. Ja valsts atbalsts tiek atjaunots, valsts atbalsta apturēšanas periodā komersantam neizmaksātā atbalsta summa netiek izmaksāta.  Taču tas neliedz komersantam turpināt ražot elektroenerģiju un to pārdot EPT par cenu, kura aprēķināma pēc projektā iekļautas formulas, vai pārdot jebkuram citam tirgus dalībniekam.</w:t>
            </w:r>
          </w:p>
          <w:p w14:paraId="1F50AD05" w14:textId="77777777" w:rsidR="002B2A0B" w:rsidRPr="00945E73" w:rsidRDefault="002B2A0B" w:rsidP="002B2A0B">
            <w:pPr>
              <w:jc w:val="both"/>
              <w:rPr>
                <w:sz w:val="22"/>
                <w:szCs w:val="22"/>
              </w:rPr>
            </w:pPr>
          </w:p>
          <w:p w14:paraId="750A62C5" w14:textId="77777777" w:rsidR="002B2A0B" w:rsidRPr="00945E73" w:rsidRDefault="002B2A0B" w:rsidP="002B2A0B">
            <w:pPr>
              <w:jc w:val="both"/>
              <w:rPr>
                <w:sz w:val="22"/>
                <w:szCs w:val="22"/>
              </w:rPr>
            </w:pPr>
            <w:r w:rsidRPr="00945E73">
              <w:rPr>
                <w:sz w:val="22"/>
                <w:szCs w:val="22"/>
                <w:u w:val="single"/>
              </w:rPr>
              <w:lastRenderedPageBreak/>
              <w:t>Valsts atbalsta izmaksas</w:t>
            </w:r>
            <w:r w:rsidRPr="00945E73">
              <w:rPr>
                <w:sz w:val="22"/>
                <w:szCs w:val="22"/>
              </w:rPr>
              <w:t xml:space="preserve"> apturēšanas gadījumā  komersantam tiek apturēta valsts atbalsta izmaksa.   Periodā, kurā valsts atbalsta izmaksa ir apturēta, komersants turpina ražot elektroenerģiju, EPT to iepērk obligātā iepirkuma ietvaros, bet komersantam izmaksā summu, kas vienāda ar katrā stundā iepirktās elektroenerģijas un attiecīgās stundas elektroenerģijas tirgus cenas reizinājumu, nepārsniedzot noteikto iepirkuma cenu obligātā iepirkuma ietvaros.  Ja valsts atbalsta izmaksa tiek atjaunota, komersantam par attiecīgo periodu, kad valsts atbalsta izmaksa tika apturēta, tiek izmaksāta valsts atbalsta izmaksas ieturētā daļa (starpība starp kopējo valsts atbalsta ietvaros izmaksājamo summu un to, ko EPT jau ir izmaksājusi). </w:t>
            </w:r>
          </w:p>
          <w:p w14:paraId="2A7C041F" w14:textId="77777777" w:rsidR="002B2A0B" w:rsidRPr="00945E73" w:rsidRDefault="002B2A0B" w:rsidP="002B2A0B">
            <w:pPr>
              <w:jc w:val="both"/>
              <w:rPr>
                <w:sz w:val="22"/>
                <w:szCs w:val="22"/>
              </w:rPr>
            </w:pPr>
          </w:p>
          <w:p w14:paraId="72B6EA1B" w14:textId="77777777" w:rsidR="002B2A0B" w:rsidRPr="00945E73" w:rsidRDefault="002B2A0B" w:rsidP="002B2A0B">
            <w:pPr>
              <w:jc w:val="both"/>
              <w:rPr>
                <w:sz w:val="22"/>
                <w:szCs w:val="22"/>
              </w:rPr>
            </w:pPr>
            <w:r w:rsidRPr="00945E73">
              <w:rPr>
                <w:sz w:val="22"/>
                <w:szCs w:val="22"/>
              </w:rPr>
              <w:t xml:space="preserve">Projektā paredzēts noteikt, ka valsts  atbalsta </w:t>
            </w:r>
            <w:r w:rsidRPr="00945E73">
              <w:rPr>
                <w:sz w:val="22"/>
                <w:szCs w:val="22"/>
                <w:u w:val="single"/>
              </w:rPr>
              <w:t>izmaksu</w:t>
            </w:r>
            <w:r w:rsidRPr="00945E73">
              <w:rPr>
                <w:sz w:val="22"/>
                <w:szCs w:val="22"/>
              </w:rPr>
              <w:t xml:space="preserve"> aptur, ja:</w:t>
            </w:r>
          </w:p>
          <w:p w14:paraId="6E400DA2" w14:textId="77777777" w:rsidR="002B2A0B" w:rsidRPr="00945E73" w:rsidRDefault="002B2A0B" w:rsidP="002B2A0B">
            <w:pPr>
              <w:jc w:val="both"/>
              <w:rPr>
                <w:sz w:val="22"/>
                <w:szCs w:val="22"/>
              </w:rPr>
            </w:pPr>
            <w:r w:rsidRPr="00945E73">
              <w:rPr>
                <w:sz w:val="22"/>
                <w:szCs w:val="22"/>
              </w:rPr>
              <w:t xml:space="preserve">1) BVKB, konstatē, ka </w:t>
            </w:r>
            <w:r w:rsidRPr="00945E73">
              <w:rPr>
                <w:sz w:val="22"/>
                <w:szCs w:val="22"/>
                <w:shd w:val="clear" w:color="auto" w:fill="FFFFFF"/>
              </w:rPr>
              <w:t>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pieslēguma shēmām</w:t>
            </w:r>
            <w:r w:rsidRPr="00945E73">
              <w:rPr>
                <w:sz w:val="22"/>
                <w:szCs w:val="22"/>
              </w:rPr>
              <w:t>;</w:t>
            </w:r>
          </w:p>
          <w:p w14:paraId="2A57FB8F" w14:textId="77777777" w:rsidR="002B2A0B" w:rsidRPr="00945E73" w:rsidRDefault="002B2A0B" w:rsidP="002B2A0B">
            <w:pPr>
              <w:jc w:val="both"/>
              <w:rPr>
                <w:sz w:val="22"/>
                <w:szCs w:val="22"/>
              </w:rPr>
            </w:pPr>
            <w:r w:rsidRPr="00945E73">
              <w:rPr>
                <w:sz w:val="22"/>
                <w:szCs w:val="22"/>
              </w:rPr>
              <w:t xml:space="preserve">2) komersants nav nodrošinājis BVKB pārstāvju iekļūšanu </w:t>
            </w:r>
            <w:r w:rsidRPr="00945E73">
              <w:rPr>
                <w:sz w:val="22"/>
                <w:szCs w:val="22"/>
              </w:rPr>
              <w:lastRenderedPageBreak/>
              <w:t>koģenerācijas stacijā, lai veiktu pārbaudi;</w:t>
            </w:r>
          </w:p>
          <w:p w14:paraId="0C5A7299" w14:textId="77777777" w:rsidR="002B2A0B" w:rsidRPr="00945E73" w:rsidRDefault="002B2A0B" w:rsidP="002B2A0B">
            <w:pPr>
              <w:jc w:val="both"/>
              <w:rPr>
                <w:sz w:val="22"/>
                <w:szCs w:val="22"/>
              </w:rPr>
            </w:pPr>
            <w:r w:rsidRPr="00945E73">
              <w:rPr>
                <w:sz w:val="22"/>
                <w:szCs w:val="22"/>
              </w:rPr>
              <w:t>3) komersants nav noteiktajā termiņā reģistrējis elektrostaciju izcelsmes apliecinājumu reģistrā;</w:t>
            </w:r>
          </w:p>
          <w:p w14:paraId="04EAFC4D" w14:textId="77777777" w:rsidR="002B2A0B" w:rsidRPr="00945E73" w:rsidRDefault="002B2A0B" w:rsidP="002B2A0B">
            <w:pPr>
              <w:jc w:val="both"/>
              <w:rPr>
                <w:sz w:val="22"/>
                <w:szCs w:val="22"/>
              </w:rPr>
            </w:pPr>
            <w:r w:rsidRPr="00945E73">
              <w:rPr>
                <w:sz w:val="22"/>
                <w:szCs w:val="22"/>
              </w:rPr>
              <w:t>4) komersants nav noteiktā termiņā iesniedzis apliecinājumu vai deklarāciju par atbilstību izcelsmes apliecinājumu saņemšanai vai jaukto enerģijas avotu ražošanas vienības deklarāciju.</w:t>
            </w:r>
          </w:p>
          <w:p w14:paraId="45DDC999" w14:textId="77777777" w:rsidR="002B2A0B" w:rsidRPr="00945E73" w:rsidRDefault="002B2A0B" w:rsidP="002B2A0B">
            <w:pPr>
              <w:jc w:val="both"/>
              <w:rPr>
                <w:sz w:val="22"/>
                <w:szCs w:val="22"/>
              </w:rPr>
            </w:pPr>
          </w:p>
          <w:p w14:paraId="688BD230" w14:textId="77777777" w:rsidR="002B2A0B" w:rsidRPr="00945E73" w:rsidRDefault="002B2A0B" w:rsidP="002B2A0B">
            <w:pPr>
              <w:jc w:val="both"/>
              <w:rPr>
                <w:sz w:val="22"/>
                <w:szCs w:val="22"/>
              </w:rPr>
            </w:pPr>
            <w:r w:rsidRPr="00945E73">
              <w:rPr>
                <w:sz w:val="22"/>
                <w:szCs w:val="22"/>
              </w:rPr>
              <w:t xml:space="preserve">Savukārt </w:t>
            </w:r>
            <w:r w:rsidRPr="00945E73">
              <w:rPr>
                <w:sz w:val="22"/>
                <w:szCs w:val="22"/>
                <w:u w:val="single"/>
              </w:rPr>
              <w:t>valsts atbalstu</w:t>
            </w:r>
            <w:r w:rsidRPr="00945E73">
              <w:rPr>
                <w:sz w:val="22"/>
                <w:szCs w:val="22"/>
              </w:rPr>
              <w:t xml:space="preserve"> aptur, ja:</w:t>
            </w:r>
          </w:p>
          <w:p w14:paraId="570B72F2" w14:textId="77777777" w:rsidR="002B2A0B" w:rsidRPr="00945E73" w:rsidRDefault="002B2A0B" w:rsidP="002B2A0B">
            <w:pPr>
              <w:jc w:val="both"/>
              <w:rPr>
                <w:sz w:val="22"/>
                <w:szCs w:val="22"/>
              </w:rPr>
            </w:pPr>
            <w:r w:rsidRPr="00945E73">
              <w:rPr>
                <w:sz w:val="22"/>
                <w:szCs w:val="22"/>
              </w:rPr>
              <w:t xml:space="preserve">1) tiek konstatēts, ka koģenerācijas stacijā nav ievērots vienotā tehnoloģiskā cikla princips; </w:t>
            </w:r>
          </w:p>
          <w:p w14:paraId="6D45A340" w14:textId="77777777" w:rsidR="002B2A0B" w:rsidRPr="00945E73" w:rsidRDefault="002B2A0B" w:rsidP="002B2A0B">
            <w:pPr>
              <w:jc w:val="both"/>
              <w:rPr>
                <w:sz w:val="22"/>
                <w:szCs w:val="22"/>
              </w:rPr>
            </w:pPr>
            <w:r w:rsidRPr="00945E73">
              <w:rPr>
                <w:sz w:val="22"/>
                <w:szCs w:val="22"/>
              </w:rPr>
              <w:t>2) koģenerācijas stacijā uzstādītās mēraparātu vai mērlīdzekļu sistēmas kalibrācijas vai verifikācijas termiņš ir beidzies,  bet no beigšanās brīža nav pagājušas vairāk par 10 dienām (gadījumā, ja termiņš ir notecējis vairāk kā par 10 dienām, obligātā iepirkuma tiesības tiek atceltas uzreiz).</w:t>
            </w:r>
          </w:p>
          <w:p w14:paraId="2394B953" w14:textId="77777777" w:rsidR="002B2A0B" w:rsidRPr="00945E73" w:rsidRDefault="002B2A0B" w:rsidP="002B2A0B">
            <w:pPr>
              <w:jc w:val="both"/>
              <w:rPr>
                <w:sz w:val="22"/>
                <w:szCs w:val="22"/>
              </w:rPr>
            </w:pPr>
          </w:p>
          <w:p w14:paraId="1B966E5C" w14:textId="77777777" w:rsidR="002B2A0B" w:rsidRPr="00945E73" w:rsidRDefault="002B2A0B" w:rsidP="002B2A0B">
            <w:pPr>
              <w:jc w:val="both"/>
              <w:rPr>
                <w:sz w:val="22"/>
                <w:szCs w:val="22"/>
              </w:rPr>
            </w:pPr>
            <w:r w:rsidRPr="00945E73">
              <w:rPr>
                <w:sz w:val="22"/>
                <w:szCs w:val="22"/>
              </w:rPr>
              <w:t xml:space="preserve">Jāņem vērā, ka valsts atbalsta apturēšanas gadījumā EPT turpina iepirkt koģenerācijas stacijā saražoto elektroenerģiju, vienlaikus neizmaksājot komersantam valsts atbalsta daļu. Lai atjaunotu apturēto valsts atbalstu vai valsts atbalsta izmaksu, komersantam ir pienākums pierādīt, ka konstatētais pārkāpums ir novērsts. Gadījumā, ja komersants nenovērš (vai neiesniedz informāciju, kas to apstiprina jeb </w:t>
            </w:r>
            <w:r w:rsidRPr="00945E73">
              <w:rPr>
                <w:sz w:val="22"/>
                <w:szCs w:val="22"/>
              </w:rPr>
              <w:lastRenderedPageBreak/>
              <w:t xml:space="preserve">pierāda), tiek atceltas obligātā iepirkuma tiesības.  </w:t>
            </w:r>
          </w:p>
          <w:p w14:paraId="2BA16D08" w14:textId="52FBEDF4" w:rsidR="002B2A0B" w:rsidRPr="00945E73" w:rsidRDefault="002B2A0B" w:rsidP="002B2A0B">
            <w:pPr>
              <w:jc w:val="both"/>
              <w:rPr>
                <w:sz w:val="22"/>
                <w:szCs w:val="22"/>
              </w:rPr>
            </w:pPr>
            <w:r w:rsidRPr="00945E73">
              <w:rPr>
                <w:sz w:val="22"/>
                <w:szCs w:val="22"/>
              </w:rPr>
              <w:t xml:space="preserve">Projektā tiek paredzēts noteikt, ka situācijā, kad ticis apturēts valsts atbalsts, komersants saražoto elektroenerģiju var pārdot jebkuram tirgus dalībniekam. Savukārt, ja komersants izvēlas pārdot elektroenerģiju EPT, tad cena tiek aprēķināta saskaņā ar noteikumos ietvertu formulu, kuras būtība ir tāda, ka šī cena tiek aprēķināta, ņemot vērā elektroenerģijas biržas Nord </w:t>
            </w:r>
            <w:proofErr w:type="spellStart"/>
            <w:r w:rsidRPr="00945E73">
              <w:rPr>
                <w:sz w:val="22"/>
                <w:szCs w:val="22"/>
              </w:rPr>
              <w:t>Pool</w:t>
            </w:r>
            <w:proofErr w:type="spellEnd"/>
            <w:r w:rsidRPr="00945E73">
              <w:rPr>
                <w:sz w:val="22"/>
                <w:szCs w:val="22"/>
              </w:rPr>
              <w:t xml:space="preserve"> </w:t>
            </w:r>
            <w:proofErr w:type="spellStart"/>
            <w:r w:rsidRPr="00945E73">
              <w:rPr>
                <w:sz w:val="22"/>
                <w:szCs w:val="22"/>
              </w:rPr>
              <w:t>Spot</w:t>
            </w:r>
            <w:proofErr w:type="spellEnd"/>
            <w:r w:rsidRPr="00945E73">
              <w:rPr>
                <w:sz w:val="22"/>
                <w:szCs w:val="22"/>
              </w:rPr>
              <w:t xml:space="preserve"> Latvijas tirdzniecības apgabala (</w:t>
            </w:r>
            <w:proofErr w:type="spellStart"/>
            <w:r w:rsidRPr="00945E73">
              <w:rPr>
                <w:sz w:val="22"/>
                <w:szCs w:val="22"/>
              </w:rPr>
              <w:t>Elspot</w:t>
            </w:r>
            <w:proofErr w:type="spellEnd"/>
            <w:r w:rsidRPr="00945E73">
              <w:rPr>
                <w:sz w:val="22"/>
                <w:szCs w:val="22"/>
              </w:rPr>
              <w:t xml:space="preserve">) </w:t>
            </w:r>
            <w:proofErr w:type="spellStart"/>
            <w:r w:rsidRPr="00945E73">
              <w:rPr>
                <w:sz w:val="22"/>
                <w:szCs w:val="22"/>
              </w:rPr>
              <w:t>ikstundas</w:t>
            </w:r>
            <w:proofErr w:type="spellEnd"/>
            <w:r w:rsidRPr="00945E73">
              <w:rPr>
                <w:sz w:val="22"/>
                <w:szCs w:val="22"/>
              </w:rPr>
              <w:t xml:space="preserve"> cenu,  no tās atņemot publiskā tirgotāja no komersanta iepirktās elektroenerģijas pārdošanas un balansēšanas izmaksas bez pievienotās vērtības nodokļa.”</w:t>
            </w:r>
          </w:p>
        </w:tc>
        <w:tc>
          <w:tcPr>
            <w:tcW w:w="20" w:type="dxa"/>
          </w:tcPr>
          <w:p w14:paraId="6AE0951C" w14:textId="77777777" w:rsidR="002B2A0B" w:rsidRPr="00945E73" w:rsidRDefault="002B2A0B" w:rsidP="002B2A0B">
            <w:pPr>
              <w:jc w:val="both"/>
              <w:rPr>
                <w:sz w:val="22"/>
                <w:szCs w:val="22"/>
              </w:rPr>
            </w:pPr>
          </w:p>
        </w:tc>
      </w:tr>
      <w:tr w:rsidR="002B2A0B" w:rsidRPr="00945E73" w14:paraId="569F4D19"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984744" w14:textId="3A129755" w:rsidR="002B2A0B" w:rsidRPr="00945E73" w:rsidRDefault="002B2A0B" w:rsidP="002B2A0B">
            <w:pPr>
              <w:pStyle w:val="naisc"/>
              <w:spacing w:before="0" w:after="0"/>
              <w:jc w:val="right"/>
              <w:rPr>
                <w:sz w:val="22"/>
                <w:szCs w:val="22"/>
              </w:rPr>
            </w:pPr>
            <w:r w:rsidRPr="00945E73">
              <w:rPr>
                <w:sz w:val="22"/>
                <w:szCs w:val="22"/>
              </w:rPr>
              <w:lastRenderedPageBreak/>
              <w:t>57.</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BF2E965" w14:textId="17DB7FC0" w:rsidR="002B2A0B" w:rsidRPr="00945E73" w:rsidRDefault="002B2A0B" w:rsidP="002B2A0B">
            <w:pPr>
              <w:spacing w:before="120"/>
              <w:ind w:right="113"/>
              <w:jc w:val="both"/>
              <w:rPr>
                <w:sz w:val="22"/>
                <w:szCs w:val="22"/>
              </w:rPr>
            </w:pPr>
            <w:r w:rsidRPr="00945E73">
              <w:rPr>
                <w:sz w:val="22"/>
                <w:szCs w:val="22"/>
              </w:rPr>
              <w:t>81.</w:t>
            </w:r>
            <w:r w:rsidRPr="00945E73">
              <w:rPr>
                <w:sz w:val="22"/>
                <w:szCs w:val="22"/>
                <w:vertAlign w:val="superscript"/>
              </w:rPr>
              <w:t>1</w:t>
            </w:r>
            <w:r w:rsidRPr="00945E73">
              <w:rPr>
                <w:sz w:val="22"/>
                <w:szCs w:val="22"/>
                <w:shd w:val="clear" w:color="auto" w:fill="FFFFFF"/>
              </w:rPr>
              <w:t> </w:t>
            </w:r>
            <w:r w:rsidRPr="00945E73">
              <w:rPr>
                <w:sz w:val="22"/>
                <w:szCs w:val="22"/>
              </w:rPr>
              <w:t xml:space="preserve">Elektroenerģijas daudzumu, kas elektrostacijā saražots un nodots sistēmas operatora tīklā periodā, kurā </w:t>
            </w:r>
            <w:r w:rsidRPr="00945E73">
              <w:rPr>
                <w:vanish/>
                <w:sz w:val="22"/>
                <w:szCs w:val="22"/>
              </w:rPr>
              <w:t>ārtraucams iepirkt par OI cenu.urETL PN 52.punkt</w:t>
            </w:r>
            <w:r w:rsidRPr="00945E73">
              <w:rPr>
                <w:sz w:val="22"/>
                <w:szCs w:val="22"/>
              </w:rPr>
              <w:t>ticis apturēts valsts atbalsts, komersants pārdod publiskajam tirgotājam par vienošanās cenu.</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1A3367D" w14:textId="77777777" w:rsidR="002B2A0B" w:rsidRPr="00945E73" w:rsidRDefault="002B2A0B" w:rsidP="002B2A0B">
            <w:pPr>
              <w:spacing w:line="252" w:lineRule="auto"/>
              <w:jc w:val="center"/>
              <w:rPr>
                <w:b/>
                <w:bCs/>
                <w:sz w:val="22"/>
                <w:szCs w:val="22"/>
                <w:lang w:eastAsia="x-none"/>
              </w:rPr>
            </w:pPr>
            <w:r w:rsidRPr="00945E73">
              <w:rPr>
                <w:b/>
                <w:bCs/>
                <w:sz w:val="22"/>
                <w:szCs w:val="22"/>
                <w:lang w:eastAsia="x-none"/>
              </w:rPr>
              <w:t>SPRK (iebildums)</w:t>
            </w:r>
          </w:p>
          <w:p w14:paraId="3F650B33" w14:textId="77777777" w:rsidR="002B2A0B" w:rsidRPr="00945E73" w:rsidRDefault="002B2A0B" w:rsidP="002B2A0B">
            <w:pPr>
              <w:spacing w:line="252" w:lineRule="auto"/>
              <w:rPr>
                <w:sz w:val="22"/>
                <w:szCs w:val="22"/>
              </w:rPr>
            </w:pPr>
            <w:r w:rsidRPr="00945E73">
              <w:rPr>
                <w:sz w:val="22"/>
                <w:szCs w:val="22"/>
              </w:rPr>
              <w:t>Noteikumu projekta 22.punktā noteikts, ka Ministru kabineta 2020.gada 2.septembra noteikumi Nr.561 “Noteikumi par elektroenerģijas ražošanu, uzraudzību un cenu noteikšanu, ražojot elektroenerģiju koģenerācijā”</w:t>
            </w:r>
            <w:r w:rsidRPr="00945E73">
              <w:rPr>
                <w:sz w:val="22"/>
                <w:szCs w:val="22"/>
                <w:shd w:val="clear" w:color="auto" w:fill="FFFFFF"/>
              </w:rPr>
              <w:t xml:space="preserve"> (turpmāk – Noteikumi Nr.561) </w:t>
            </w:r>
            <w:r w:rsidRPr="00945E73">
              <w:rPr>
                <w:sz w:val="22"/>
                <w:szCs w:val="22"/>
              </w:rPr>
              <w:t>tiek papildināti ar 81.</w:t>
            </w:r>
            <w:r w:rsidRPr="00945E73">
              <w:rPr>
                <w:sz w:val="22"/>
                <w:szCs w:val="22"/>
                <w:vertAlign w:val="superscript"/>
              </w:rPr>
              <w:t>1</w:t>
            </w:r>
            <w:r w:rsidRPr="00945E73">
              <w:rPr>
                <w:sz w:val="22"/>
                <w:szCs w:val="22"/>
              </w:rPr>
              <w:t>punktu kas nosaka, ka</w:t>
            </w:r>
            <w:r w:rsidRPr="00945E73">
              <w:rPr>
                <w:rFonts w:eastAsia="Calibri"/>
                <w:sz w:val="22"/>
                <w:szCs w:val="22"/>
              </w:rPr>
              <w:t xml:space="preserve"> “</w:t>
            </w:r>
            <w:r w:rsidRPr="00945E73">
              <w:rPr>
                <w:sz w:val="22"/>
                <w:szCs w:val="22"/>
              </w:rPr>
              <w:t xml:space="preserve">elektroenerģijas daudzumu, kas elektrostacijā saražots un nodots sistēmas operatora tīklā periodā, kurā apturēts valsts atbalsts, komersants pārdod publiskajam tirgotājam par vienošanās cenu.” Tai pat laikā nav skaidri noteikts, kas notiek situācijā, kad BVKB pieņem lēmumu par valsts atbalsta izmaksas pārtraukšanu. Vai šādā gadījumā publiskajam tirgotājam ir pienākums iepirkt saražoto un elektrotīklā nodoto elektroenerģiju, </w:t>
            </w:r>
            <w:r w:rsidRPr="00945E73">
              <w:rPr>
                <w:sz w:val="22"/>
                <w:szCs w:val="22"/>
              </w:rPr>
              <w:lastRenderedPageBreak/>
              <w:t xml:space="preserve">par kādu cenu un kāda ir publiskā tirgotāja rīcība attiecībā pret komersantiem, kas saņem garantēto maksu par koģenerācijas stacijā uzstādīto elektrisko jaudu? Tāpat nav noteikts, par kādu periodu pēc valsts atbalsta izmaksu atjaunošanas tiek maksāts. Regulatora ieskatā, vienošanās cena jāatrunā elektroenerģijas iepirkuma līgumā, lai gan komersantam, gan publiskajam tirgotājam ir skaidri un saprotami nosacījumi situācijā, kad pieņemts kāds no iepriekš minētajiem BVKB lēmumiem. </w:t>
            </w:r>
          </w:p>
          <w:p w14:paraId="0E510C5F" w14:textId="77777777" w:rsidR="002B2A0B" w:rsidRPr="00945E73" w:rsidRDefault="002B2A0B" w:rsidP="002B2A0B">
            <w:pPr>
              <w:spacing w:line="252" w:lineRule="auto"/>
              <w:rPr>
                <w:sz w:val="22"/>
                <w:szCs w:val="22"/>
              </w:rPr>
            </w:pPr>
          </w:p>
          <w:p w14:paraId="565446F7" w14:textId="77777777" w:rsidR="002B2A0B" w:rsidRPr="00945E73" w:rsidRDefault="002B2A0B" w:rsidP="002B2A0B">
            <w:pPr>
              <w:spacing w:line="252" w:lineRule="auto"/>
              <w:jc w:val="both"/>
              <w:rPr>
                <w:b/>
                <w:bCs/>
                <w:sz w:val="22"/>
                <w:szCs w:val="22"/>
              </w:rPr>
            </w:pPr>
            <w:r w:rsidRPr="00945E73">
              <w:rPr>
                <w:b/>
                <w:bCs/>
                <w:sz w:val="22"/>
                <w:szCs w:val="22"/>
              </w:rPr>
              <w:t>SPRK 13.04.21. iebildums</w:t>
            </w:r>
          </w:p>
          <w:p w14:paraId="7A33633E" w14:textId="77777777" w:rsidR="002B2A0B" w:rsidRPr="00945E73" w:rsidRDefault="002B2A0B" w:rsidP="002B2A0B">
            <w:pPr>
              <w:ind w:firstLine="720"/>
              <w:jc w:val="both"/>
              <w:rPr>
                <w:sz w:val="22"/>
                <w:szCs w:val="22"/>
                <w:shd w:val="clear" w:color="auto" w:fill="FFFFFF"/>
              </w:rPr>
            </w:pPr>
            <w:r w:rsidRPr="00945E73">
              <w:rPr>
                <w:sz w:val="22"/>
                <w:szCs w:val="22"/>
              </w:rPr>
              <w:t>Vienlaikus Regulators vērš uzmanību uz to, ka projekta noteikumiem Nr.560 11.punktā paredzētais noteikumu 35</w:t>
            </w:r>
            <w:r w:rsidRPr="00945E73">
              <w:rPr>
                <w:sz w:val="22"/>
                <w:szCs w:val="22"/>
                <w:vertAlign w:val="superscript"/>
              </w:rPr>
              <w:t>1</w:t>
            </w:r>
            <w:r w:rsidRPr="00945E73">
              <w:rPr>
                <w:sz w:val="22"/>
                <w:szCs w:val="22"/>
              </w:rPr>
              <w:t>.punkts jāattiecina uz abiem gadījumiem – gan tad, kad valsts atbalsts ir ticis apturēts, gan arī tad, kad apturēta valsts atbalsta izmaksa, lai neveidotos situācija, kad elektrostacija ražo elektroenerģiju, bet tā netiek iepirkta. Tas pats jāņem vērā arī attiecībā uz projekta noteikumiem Nr.561 27.punktā paredzēto noteikumu 81.</w:t>
            </w:r>
            <w:r w:rsidRPr="00945E73">
              <w:rPr>
                <w:sz w:val="22"/>
                <w:szCs w:val="22"/>
                <w:vertAlign w:val="superscript"/>
              </w:rPr>
              <w:t>1</w:t>
            </w:r>
            <w:r w:rsidRPr="00945E73">
              <w:rPr>
                <w:sz w:val="22"/>
                <w:szCs w:val="22"/>
              </w:rPr>
              <w:t>punktu</w:t>
            </w:r>
            <w:r w:rsidRPr="00945E73">
              <w:rPr>
                <w:sz w:val="22"/>
                <w:szCs w:val="22"/>
                <w:shd w:val="clear" w:color="auto" w:fill="FFFFFF"/>
              </w:rPr>
              <w:t>.</w:t>
            </w:r>
          </w:p>
          <w:p w14:paraId="58118613" w14:textId="77777777" w:rsidR="002B2A0B" w:rsidRPr="00945E73" w:rsidRDefault="002B2A0B" w:rsidP="002B2A0B">
            <w:pPr>
              <w:ind w:firstLine="720"/>
              <w:jc w:val="both"/>
              <w:rPr>
                <w:sz w:val="22"/>
                <w:szCs w:val="22"/>
                <w:shd w:val="clear" w:color="auto" w:fill="FFFFFF"/>
              </w:rPr>
            </w:pPr>
          </w:p>
          <w:p w14:paraId="140D8665" w14:textId="77777777" w:rsidR="002B2A0B" w:rsidRPr="00945E73" w:rsidRDefault="002B2A0B" w:rsidP="002B2A0B">
            <w:pPr>
              <w:jc w:val="both"/>
              <w:rPr>
                <w:b/>
                <w:bCs/>
                <w:sz w:val="22"/>
                <w:szCs w:val="22"/>
              </w:rPr>
            </w:pPr>
            <w:r w:rsidRPr="00945E73">
              <w:rPr>
                <w:b/>
                <w:bCs/>
                <w:sz w:val="22"/>
                <w:szCs w:val="22"/>
              </w:rPr>
              <w:t>SPRK 18.06.2021. iebildums</w:t>
            </w:r>
          </w:p>
          <w:p w14:paraId="56746E1D" w14:textId="380FCBD7" w:rsidR="002B2A0B" w:rsidRPr="00945E73" w:rsidRDefault="002B2A0B" w:rsidP="002B2A0B">
            <w:pPr>
              <w:jc w:val="both"/>
              <w:rPr>
                <w:sz w:val="22"/>
                <w:szCs w:val="22"/>
              </w:rPr>
            </w:pPr>
            <w:r w:rsidRPr="00945E73">
              <w:rPr>
                <w:sz w:val="22"/>
                <w:szCs w:val="22"/>
              </w:rPr>
              <w:t>attiecībā uz Regulatora iebildumu par projekta noteikumiem ir paskaidrots, ka  “gadījumā, kad valsts atbalsta izmaksa ir apturēta, pēc valsts atbalsta izmaksas atjaunošanas ieturētā samaksa tiek izmaksāta. Turklāt, apturēta ir tikai tā samaksas daļa, ko sastāda valsts atbalsts (OIK). Tāpēc nav iemesla elektroenerģiju neturpināt ražot un nenodot tīklā vai nesaņemt samaksu par to.” Regulatora iebildums šeit ir tieši par to, kas tad ir tā daļa, kas tiek maksāta, t.i., kā to nosaka, līdzīgi kā tas ir noteikts projekta noteikumiem Nr.560 11.punktā</w:t>
            </w:r>
          </w:p>
          <w:p w14:paraId="30F0C4E6" w14:textId="226B6D69" w:rsidR="002B2A0B" w:rsidRPr="00945E73" w:rsidRDefault="002B2A0B" w:rsidP="002B2A0B">
            <w:pPr>
              <w:spacing w:line="252" w:lineRule="auto"/>
              <w:rPr>
                <w:b/>
                <w:bCs/>
                <w:sz w:val="22"/>
                <w:szCs w:val="22"/>
                <w:lang w:eastAsia="x-none"/>
              </w:rPr>
            </w:pP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1D73002" w14:textId="77777777" w:rsidR="002B2A0B" w:rsidRPr="00945E73" w:rsidRDefault="002B2A0B" w:rsidP="002B2A0B">
            <w:pPr>
              <w:pStyle w:val="naisc"/>
              <w:rPr>
                <w:b/>
                <w:bCs/>
                <w:sz w:val="22"/>
                <w:szCs w:val="22"/>
              </w:rPr>
            </w:pPr>
            <w:r w:rsidRPr="00945E73">
              <w:rPr>
                <w:b/>
                <w:bCs/>
                <w:sz w:val="22"/>
                <w:szCs w:val="22"/>
              </w:rPr>
              <w:lastRenderedPageBreak/>
              <w:t>Ņemts vērā.</w:t>
            </w:r>
          </w:p>
          <w:p w14:paraId="6A7F40C0" w14:textId="635D1437" w:rsidR="002B2A0B" w:rsidRPr="00945E73" w:rsidRDefault="002B2A0B" w:rsidP="002B2A0B">
            <w:pPr>
              <w:pStyle w:val="naisc"/>
              <w:jc w:val="left"/>
              <w:rPr>
                <w:sz w:val="22"/>
                <w:szCs w:val="22"/>
              </w:rPr>
            </w:pPr>
            <w:r w:rsidRPr="00945E73">
              <w:rPr>
                <w:sz w:val="22"/>
                <w:szCs w:val="22"/>
              </w:rPr>
              <w:t>Termins “</w:t>
            </w:r>
            <w:proofErr w:type="spellStart"/>
            <w:r w:rsidRPr="00945E73">
              <w:rPr>
                <w:sz w:val="22"/>
                <w:szCs w:val="22"/>
              </w:rPr>
              <w:t>ienošanās</w:t>
            </w:r>
            <w:proofErr w:type="spellEnd"/>
            <w:r w:rsidRPr="00945E73">
              <w:rPr>
                <w:sz w:val="22"/>
                <w:szCs w:val="22"/>
              </w:rPr>
              <w:t xml:space="preserve"> cena” svītrots un 81.</w:t>
            </w:r>
            <w:r w:rsidRPr="00945E73">
              <w:rPr>
                <w:sz w:val="22"/>
                <w:szCs w:val="22"/>
                <w:vertAlign w:val="superscript"/>
              </w:rPr>
              <w:t>1</w:t>
            </w:r>
            <w:r w:rsidRPr="00945E73">
              <w:rPr>
                <w:sz w:val="22"/>
                <w:szCs w:val="22"/>
                <w:shd w:val="clear" w:color="auto" w:fill="FFFFFF"/>
              </w:rPr>
              <w:t> </w:t>
            </w:r>
            <w:r w:rsidRPr="00945E73">
              <w:rPr>
                <w:sz w:val="22"/>
                <w:szCs w:val="22"/>
              </w:rPr>
              <w:t>punkts precizēts, tajā paredzot iespēju pārdot elektroenerģiju jebkuram tirgotājam, kā arī nosakot pēc kādas formulas nosakāma cena, par kādu periodā, kurā apturēts valsts atbalsts, elektroenerģiju iepērk EPT.</w:t>
            </w:r>
          </w:p>
          <w:p w14:paraId="4534394E" w14:textId="77777777" w:rsidR="002B2A0B" w:rsidRPr="00945E73" w:rsidRDefault="002B2A0B" w:rsidP="002B2A0B">
            <w:pPr>
              <w:pStyle w:val="naisc"/>
              <w:jc w:val="left"/>
              <w:rPr>
                <w:sz w:val="22"/>
                <w:szCs w:val="22"/>
              </w:rPr>
            </w:pPr>
            <w:r w:rsidRPr="00945E73">
              <w:rPr>
                <w:sz w:val="22"/>
                <w:szCs w:val="22"/>
              </w:rPr>
              <w:t>Vienlaikus skaidrojam, ka, ja valsts atbalsta izmaksa ir apturēta, joprojām pastāv elektroenerģijas obligātais iepirkums un EPT iepērk (saņem) elektroenerģiju, taču neizmaksā valsts atbalsta daļu.</w:t>
            </w:r>
          </w:p>
          <w:p w14:paraId="036FB466" w14:textId="77777777" w:rsidR="002B2A0B" w:rsidRPr="00945E73" w:rsidRDefault="002B2A0B" w:rsidP="002B2A0B">
            <w:pPr>
              <w:pStyle w:val="naisc"/>
              <w:jc w:val="left"/>
              <w:rPr>
                <w:sz w:val="22"/>
                <w:szCs w:val="22"/>
              </w:rPr>
            </w:pPr>
          </w:p>
          <w:p w14:paraId="149C3871" w14:textId="77777777" w:rsidR="002B2A0B" w:rsidRPr="00945E73" w:rsidRDefault="002B2A0B" w:rsidP="002B2A0B">
            <w:pPr>
              <w:pStyle w:val="naisc"/>
              <w:jc w:val="left"/>
              <w:rPr>
                <w:sz w:val="22"/>
                <w:szCs w:val="22"/>
              </w:rPr>
            </w:pPr>
          </w:p>
          <w:p w14:paraId="2621E807" w14:textId="77777777" w:rsidR="002B2A0B" w:rsidRPr="00945E73" w:rsidRDefault="002B2A0B" w:rsidP="002B2A0B">
            <w:pPr>
              <w:pStyle w:val="naisc"/>
              <w:jc w:val="left"/>
              <w:rPr>
                <w:sz w:val="22"/>
                <w:szCs w:val="22"/>
              </w:rPr>
            </w:pPr>
          </w:p>
          <w:p w14:paraId="0E9B09A4" w14:textId="77777777" w:rsidR="002B2A0B" w:rsidRPr="00945E73" w:rsidRDefault="002B2A0B" w:rsidP="002B2A0B">
            <w:pPr>
              <w:pStyle w:val="naisc"/>
              <w:jc w:val="left"/>
              <w:rPr>
                <w:sz w:val="22"/>
                <w:szCs w:val="22"/>
              </w:rPr>
            </w:pPr>
          </w:p>
          <w:p w14:paraId="25E736B9" w14:textId="77777777" w:rsidR="002B2A0B" w:rsidRPr="00945E73" w:rsidRDefault="002B2A0B" w:rsidP="002B2A0B">
            <w:pPr>
              <w:pStyle w:val="naisc"/>
              <w:jc w:val="left"/>
              <w:rPr>
                <w:sz w:val="22"/>
                <w:szCs w:val="22"/>
              </w:rPr>
            </w:pPr>
          </w:p>
          <w:p w14:paraId="3C2280C2" w14:textId="77777777" w:rsidR="002B2A0B" w:rsidRPr="00945E73" w:rsidRDefault="002B2A0B" w:rsidP="002B2A0B">
            <w:pPr>
              <w:pStyle w:val="naisc"/>
              <w:jc w:val="left"/>
              <w:rPr>
                <w:sz w:val="22"/>
                <w:szCs w:val="22"/>
              </w:rPr>
            </w:pPr>
          </w:p>
          <w:p w14:paraId="6225EEC5" w14:textId="77777777" w:rsidR="002B2A0B" w:rsidRPr="00945E73" w:rsidRDefault="002B2A0B" w:rsidP="002B2A0B">
            <w:pPr>
              <w:pStyle w:val="naisc"/>
              <w:jc w:val="left"/>
              <w:rPr>
                <w:sz w:val="22"/>
                <w:szCs w:val="22"/>
              </w:rPr>
            </w:pPr>
          </w:p>
          <w:p w14:paraId="666944D4" w14:textId="77777777" w:rsidR="002B2A0B" w:rsidRPr="00945E73" w:rsidRDefault="002B2A0B" w:rsidP="002B2A0B">
            <w:pPr>
              <w:pStyle w:val="naisc"/>
              <w:jc w:val="left"/>
              <w:rPr>
                <w:sz w:val="22"/>
                <w:szCs w:val="22"/>
              </w:rPr>
            </w:pPr>
          </w:p>
          <w:p w14:paraId="7B546C4E" w14:textId="77777777" w:rsidR="002B2A0B" w:rsidRPr="00945E73" w:rsidRDefault="002B2A0B" w:rsidP="002B2A0B">
            <w:pPr>
              <w:pStyle w:val="naisc"/>
              <w:jc w:val="left"/>
              <w:rPr>
                <w:sz w:val="22"/>
                <w:szCs w:val="22"/>
              </w:rPr>
            </w:pPr>
          </w:p>
          <w:p w14:paraId="5A9A37BD" w14:textId="77777777" w:rsidR="002B2A0B" w:rsidRPr="00945E73" w:rsidRDefault="002B2A0B" w:rsidP="002B2A0B">
            <w:pPr>
              <w:pStyle w:val="naisc"/>
              <w:jc w:val="left"/>
              <w:rPr>
                <w:sz w:val="22"/>
                <w:szCs w:val="22"/>
              </w:rPr>
            </w:pPr>
          </w:p>
          <w:p w14:paraId="6D3E60F0" w14:textId="77777777" w:rsidR="002B2A0B" w:rsidRPr="00945E73" w:rsidRDefault="002B2A0B" w:rsidP="002B2A0B">
            <w:pPr>
              <w:pStyle w:val="naisc"/>
              <w:spacing w:before="0" w:after="0"/>
              <w:jc w:val="both"/>
              <w:rPr>
                <w:b/>
                <w:bCs/>
                <w:sz w:val="22"/>
                <w:szCs w:val="22"/>
              </w:rPr>
            </w:pPr>
            <w:r w:rsidRPr="00945E73">
              <w:rPr>
                <w:b/>
                <w:bCs/>
                <w:sz w:val="22"/>
                <w:szCs w:val="22"/>
              </w:rPr>
              <w:t>13.04.21. iebildums daļēji ņemts vērā</w:t>
            </w:r>
          </w:p>
          <w:p w14:paraId="0C16BA32" w14:textId="77777777" w:rsidR="002B2A0B" w:rsidRPr="00945E73" w:rsidRDefault="002B2A0B" w:rsidP="002B2A0B">
            <w:pPr>
              <w:pStyle w:val="naisc"/>
              <w:jc w:val="left"/>
              <w:rPr>
                <w:sz w:val="22"/>
                <w:szCs w:val="22"/>
              </w:rPr>
            </w:pPr>
            <w:r w:rsidRPr="00945E73">
              <w:rPr>
                <w:sz w:val="22"/>
                <w:szCs w:val="22"/>
              </w:rPr>
              <w:t>Paskaidrojam, ka gadījumā, kad valsts atbalsta izmaksa ir apturēta, pēc valsts atbalsta izmaksas atjaunošanas ieturētā samaksa tiek izmaksāta. Turklāt, apturēta ir tikai tā samaksas daļa, ko sastāda valsts atbalsts (OIK). Tāpēc nav iemesla elektroenerģiju neturpināt ražot un nenodot tīklā vai nesaņemt samaksu par to.</w:t>
            </w:r>
          </w:p>
          <w:p w14:paraId="7D8649C1" w14:textId="77777777" w:rsidR="002B2A0B" w:rsidRPr="00945E73" w:rsidRDefault="002B2A0B" w:rsidP="002B2A0B">
            <w:pPr>
              <w:pStyle w:val="naisc"/>
              <w:jc w:val="left"/>
              <w:rPr>
                <w:sz w:val="22"/>
                <w:szCs w:val="22"/>
              </w:rPr>
            </w:pPr>
          </w:p>
          <w:p w14:paraId="598AFACC" w14:textId="77777777" w:rsidR="002B2A0B" w:rsidRPr="00945E73" w:rsidRDefault="002B2A0B" w:rsidP="002B2A0B">
            <w:pPr>
              <w:pStyle w:val="naisc"/>
              <w:jc w:val="left"/>
              <w:rPr>
                <w:sz w:val="22"/>
                <w:szCs w:val="22"/>
              </w:rPr>
            </w:pPr>
          </w:p>
          <w:p w14:paraId="5D71E374" w14:textId="77777777" w:rsidR="002B2A0B" w:rsidRPr="00945E73" w:rsidRDefault="002B2A0B" w:rsidP="002B2A0B">
            <w:pPr>
              <w:pStyle w:val="naisc"/>
              <w:jc w:val="left"/>
              <w:rPr>
                <w:sz w:val="22"/>
                <w:szCs w:val="22"/>
              </w:rPr>
            </w:pPr>
          </w:p>
          <w:p w14:paraId="752FB958" w14:textId="1CE19B54" w:rsidR="002B2A0B" w:rsidRPr="00945E73" w:rsidRDefault="002B2A0B" w:rsidP="002B2A0B">
            <w:pPr>
              <w:jc w:val="center"/>
              <w:rPr>
                <w:b/>
                <w:bCs/>
                <w:sz w:val="22"/>
                <w:szCs w:val="22"/>
              </w:rPr>
            </w:pPr>
            <w:r w:rsidRPr="00945E73">
              <w:rPr>
                <w:b/>
                <w:bCs/>
                <w:sz w:val="22"/>
                <w:szCs w:val="22"/>
              </w:rPr>
              <w:t>18.06.2021. iebildums daļēji ņemts vērā</w:t>
            </w:r>
          </w:p>
          <w:p w14:paraId="1FBE731D" w14:textId="42E66DDD" w:rsidR="002B2A0B" w:rsidRPr="00945E73" w:rsidRDefault="002B2A0B" w:rsidP="002B2A0B">
            <w:pPr>
              <w:pStyle w:val="naisc"/>
              <w:jc w:val="left"/>
              <w:rPr>
                <w:b/>
                <w:bCs/>
                <w:sz w:val="22"/>
                <w:szCs w:val="22"/>
              </w:rPr>
            </w:pPr>
            <w:r w:rsidRPr="00945E73">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4A9078" w14:textId="77777777" w:rsidR="002B2A0B" w:rsidRPr="00945E73" w:rsidRDefault="002B2A0B" w:rsidP="002B2A0B">
            <w:pPr>
              <w:pStyle w:val="ListParagraph"/>
              <w:spacing w:after="60" w:line="240" w:lineRule="auto"/>
              <w:ind w:left="0" w:firstLine="851"/>
              <w:contextualSpacing w:val="0"/>
              <w:jc w:val="both"/>
              <w:rPr>
                <w:rFonts w:ascii="Times New Roman" w:hAnsi="Times New Roman"/>
              </w:rPr>
            </w:pPr>
            <w:r w:rsidRPr="00945E73">
              <w:rPr>
                <w:rFonts w:ascii="Times New Roman" w:hAnsi="Times New Roman"/>
                <w:lang w:eastAsia="lv-LV"/>
              </w:rPr>
              <w:lastRenderedPageBreak/>
              <w:t>81.</w:t>
            </w:r>
            <w:r w:rsidRPr="00945E73">
              <w:rPr>
                <w:rFonts w:ascii="Times New Roman" w:hAnsi="Times New Roman"/>
                <w:vertAlign w:val="superscript"/>
                <w:lang w:eastAsia="lv-LV"/>
              </w:rPr>
              <w:t>1</w:t>
            </w:r>
            <w:r w:rsidRPr="00945E73">
              <w:rPr>
                <w:rFonts w:ascii="Times New Roman" w:hAnsi="Times New Roman"/>
                <w:shd w:val="clear" w:color="auto" w:fill="FFFFFF"/>
              </w:rPr>
              <w:t> </w:t>
            </w:r>
            <w:r w:rsidRPr="00945E73">
              <w:rPr>
                <w:rFonts w:ascii="Times New Roman" w:hAnsi="Times New Roman"/>
              </w:rPr>
              <w:t>Elektroenerģijas daudzumu, kas koģenerācijas stacijā saražots un nodots sistēmas operatora tīklā periodā, par kuru ticis apturēts valsts atbalsts, komersants pārdod publiskajam tirgotājam par cenu, kas tiek aprēķināta pēc formulas:</w:t>
            </w:r>
          </w:p>
          <w:p w14:paraId="1E95255C" w14:textId="77777777" w:rsidR="002B2A0B" w:rsidRPr="00945E73" w:rsidRDefault="002B2A0B" w:rsidP="002B2A0B">
            <w:pPr>
              <w:pStyle w:val="ListParagraph"/>
              <w:spacing w:after="60" w:line="240" w:lineRule="auto"/>
              <w:ind w:left="0" w:firstLine="851"/>
              <w:contextualSpacing w:val="0"/>
              <w:jc w:val="both"/>
              <w:rPr>
                <w:rFonts w:ascii="Times New Roman" w:hAnsi="Times New Roman"/>
              </w:rPr>
            </w:pPr>
          </w:p>
          <w:p w14:paraId="5AC70520" w14:textId="77777777" w:rsidR="002B2A0B" w:rsidRPr="00945E73" w:rsidRDefault="002B2A0B" w:rsidP="002B2A0B">
            <w:pPr>
              <w:pStyle w:val="ListParagraph"/>
              <w:spacing w:after="60" w:line="240" w:lineRule="auto"/>
              <w:ind w:left="0" w:firstLine="851"/>
              <w:contextualSpacing w:val="0"/>
              <w:jc w:val="center"/>
              <w:rPr>
                <w:rFonts w:ascii="Times New Roman" w:hAnsi="Times New Roman"/>
              </w:rPr>
            </w:pPr>
            <w:r w:rsidRPr="00945E73">
              <w:rPr>
                <w:rFonts w:ascii="Times New Roman" w:hAnsi="Times New Roman"/>
              </w:rPr>
              <w:t>C = C</w:t>
            </w:r>
            <w:r w:rsidRPr="00945E73">
              <w:rPr>
                <w:rFonts w:ascii="Times New Roman" w:hAnsi="Times New Roman"/>
                <w:vertAlign w:val="subscript"/>
              </w:rPr>
              <w:t>NPS</w:t>
            </w:r>
            <w:r w:rsidRPr="00945E73">
              <w:rPr>
                <w:rFonts w:ascii="Times New Roman" w:hAnsi="Times New Roman"/>
              </w:rPr>
              <w:t xml:space="preserve"> – X (bez PVN), kur</w:t>
            </w:r>
          </w:p>
          <w:p w14:paraId="201C7A23" w14:textId="77777777" w:rsidR="002B2A0B" w:rsidRPr="00945E73" w:rsidRDefault="002B2A0B" w:rsidP="002B2A0B">
            <w:pPr>
              <w:pStyle w:val="ListParagraph"/>
              <w:spacing w:after="60" w:line="240" w:lineRule="auto"/>
              <w:ind w:left="0" w:firstLine="851"/>
              <w:contextualSpacing w:val="0"/>
              <w:jc w:val="both"/>
              <w:rPr>
                <w:rFonts w:ascii="Times New Roman" w:hAnsi="Times New Roman"/>
              </w:rPr>
            </w:pPr>
          </w:p>
          <w:p w14:paraId="7F865E90" w14:textId="77777777" w:rsidR="002B2A0B" w:rsidRPr="00945E73" w:rsidRDefault="002B2A0B" w:rsidP="002B2A0B">
            <w:pPr>
              <w:pStyle w:val="ListParagraph"/>
              <w:spacing w:after="60" w:line="240" w:lineRule="auto"/>
              <w:ind w:left="0" w:firstLine="851"/>
              <w:contextualSpacing w:val="0"/>
              <w:jc w:val="both"/>
              <w:rPr>
                <w:rFonts w:ascii="Times New Roman" w:hAnsi="Times New Roman"/>
              </w:rPr>
            </w:pPr>
            <w:r w:rsidRPr="00945E73">
              <w:rPr>
                <w:rFonts w:ascii="Times New Roman" w:hAnsi="Times New Roman"/>
                <w:shd w:val="clear" w:color="auto" w:fill="FFFFFF"/>
              </w:rPr>
              <w:t>C - cena bez pievienotās vērtības nodokļa, par kādu publiskais tirgotājs iepērk no koģenerācijas stacijas elektroenerģiju (</w:t>
            </w:r>
            <w:proofErr w:type="spellStart"/>
            <w:r w:rsidRPr="00945E73">
              <w:rPr>
                <w:rFonts w:ascii="Times New Roman" w:hAnsi="Times New Roman"/>
                <w:i/>
                <w:iCs/>
                <w:shd w:val="clear" w:color="auto" w:fill="FFFFFF"/>
              </w:rPr>
              <w:t>euro</w:t>
            </w:r>
            <w:proofErr w:type="spellEnd"/>
            <w:r w:rsidRPr="00945E73">
              <w:rPr>
                <w:rFonts w:ascii="Times New Roman" w:hAnsi="Times New Roman"/>
                <w:shd w:val="clear" w:color="auto" w:fill="FFFFFF"/>
              </w:rPr>
              <w:t xml:space="preserve">/MWh) </w:t>
            </w:r>
            <w:r w:rsidRPr="00945E73">
              <w:rPr>
                <w:rFonts w:ascii="Times New Roman" w:hAnsi="Times New Roman"/>
              </w:rPr>
              <w:t>periodā, kurā apturēts valsts atbalsts</w:t>
            </w:r>
            <w:r w:rsidRPr="00945E73">
              <w:rPr>
                <w:rFonts w:ascii="Times New Roman" w:hAnsi="Times New Roman"/>
                <w:shd w:val="clear" w:color="auto" w:fill="FFFFFF"/>
              </w:rPr>
              <w:t>;</w:t>
            </w:r>
          </w:p>
          <w:p w14:paraId="60E6AFF3" w14:textId="77777777" w:rsidR="002B2A0B" w:rsidRPr="00945E73" w:rsidRDefault="002B2A0B" w:rsidP="002B2A0B">
            <w:pPr>
              <w:pStyle w:val="ListParagraph"/>
              <w:spacing w:after="60" w:line="240" w:lineRule="auto"/>
              <w:ind w:left="0" w:firstLine="851"/>
              <w:contextualSpacing w:val="0"/>
              <w:jc w:val="both"/>
              <w:rPr>
                <w:rFonts w:ascii="Times New Roman" w:hAnsi="Times New Roman"/>
              </w:rPr>
            </w:pPr>
            <w:r w:rsidRPr="00945E73">
              <w:rPr>
                <w:rFonts w:ascii="Times New Roman" w:hAnsi="Times New Roman"/>
              </w:rPr>
              <w:lastRenderedPageBreak/>
              <w:t>C</w:t>
            </w:r>
            <w:r w:rsidRPr="00945E73">
              <w:rPr>
                <w:rFonts w:ascii="Times New Roman" w:hAnsi="Times New Roman"/>
                <w:vertAlign w:val="subscript"/>
              </w:rPr>
              <w:t>NPS</w:t>
            </w:r>
            <w:r w:rsidRPr="00945E73">
              <w:rPr>
                <w:rFonts w:ascii="Times New Roman" w:hAnsi="Times New Roman"/>
              </w:rPr>
              <w:t xml:space="preserve"> – elektroenerģijas biržas Nord </w:t>
            </w:r>
            <w:proofErr w:type="spellStart"/>
            <w:r w:rsidRPr="00945E73">
              <w:rPr>
                <w:rFonts w:ascii="Times New Roman" w:hAnsi="Times New Roman"/>
              </w:rPr>
              <w:t>Pool</w:t>
            </w:r>
            <w:proofErr w:type="spellEnd"/>
            <w:r w:rsidRPr="00945E73">
              <w:rPr>
                <w:rFonts w:ascii="Times New Roman" w:hAnsi="Times New Roman"/>
              </w:rPr>
              <w:t xml:space="preserve"> </w:t>
            </w:r>
            <w:proofErr w:type="spellStart"/>
            <w:r w:rsidRPr="00945E73">
              <w:rPr>
                <w:rFonts w:ascii="Times New Roman" w:hAnsi="Times New Roman"/>
              </w:rPr>
              <w:t>Spot</w:t>
            </w:r>
            <w:proofErr w:type="spellEnd"/>
            <w:r w:rsidRPr="00945E73">
              <w:rPr>
                <w:rFonts w:ascii="Times New Roman" w:hAnsi="Times New Roman"/>
              </w:rPr>
              <w:t xml:space="preserve"> Latvijas tirdzniecības apgabala (</w:t>
            </w:r>
            <w:proofErr w:type="spellStart"/>
            <w:r w:rsidRPr="00945E73">
              <w:rPr>
                <w:rFonts w:ascii="Times New Roman" w:hAnsi="Times New Roman"/>
              </w:rPr>
              <w:t>Elspot</w:t>
            </w:r>
            <w:proofErr w:type="spellEnd"/>
            <w:r w:rsidRPr="00945E73">
              <w:rPr>
                <w:rFonts w:ascii="Times New Roman" w:hAnsi="Times New Roman"/>
              </w:rPr>
              <w:t xml:space="preserve">) </w:t>
            </w:r>
            <w:proofErr w:type="spellStart"/>
            <w:r w:rsidRPr="00945E73">
              <w:rPr>
                <w:rFonts w:ascii="Times New Roman" w:hAnsi="Times New Roman"/>
              </w:rPr>
              <w:t>ikstundas</w:t>
            </w:r>
            <w:proofErr w:type="spellEnd"/>
            <w:r w:rsidRPr="00945E73">
              <w:rPr>
                <w:rFonts w:ascii="Times New Roman" w:hAnsi="Times New Roman"/>
              </w:rPr>
              <w:t xml:space="preserve"> cena; </w:t>
            </w:r>
          </w:p>
          <w:p w14:paraId="0CF8DE03" w14:textId="77777777" w:rsidR="002B2A0B" w:rsidRPr="00945E73" w:rsidRDefault="002B2A0B" w:rsidP="002B2A0B">
            <w:pPr>
              <w:pStyle w:val="ListParagraph"/>
              <w:spacing w:after="60" w:line="240" w:lineRule="auto"/>
              <w:ind w:left="0" w:firstLine="851"/>
              <w:contextualSpacing w:val="0"/>
              <w:jc w:val="both"/>
              <w:rPr>
                <w:rFonts w:ascii="Times New Roman" w:hAnsi="Times New Roman"/>
              </w:rPr>
            </w:pPr>
            <w:r w:rsidRPr="00945E73">
              <w:rPr>
                <w:rFonts w:ascii="Times New Roman" w:hAnsi="Times New Roman"/>
              </w:rPr>
              <w:t>X – publiskā tirgotāja noteikta maksa, kas ietver pārdošanas un balansēšanas izmaksas un kuru publiskais tirgotājs publicē savā mājas lapā,</w:t>
            </w:r>
          </w:p>
          <w:p w14:paraId="6852E4EB" w14:textId="4269DFAC" w:rsidR="002B2A0B" w:rsidRPr="00945E73" w:rsidRDefault="002B2A0B" w:rsidP="002B2A0B">
            <w:pPr>
              <w:spacing w:before="120"/>
              <w:ind w:right="113"/>
              <w:jc w:val="both"/>
              <w:rPr>
                <w:sz w:val="22"/>
                <w:szCs w:val="22"/>
              </w:rPr>
            </w:pPr>
            <w:r w:rsidRPr="00945E73">
              <w:rPr>
                <w:sz w:val="22"/>
                <w:szCs w:val="22"/>
              </w:rPr>
              <w:t xml:space="preserve">vai jebkuram tirgus dalībniekam, savstarpēji vienojoties par elektroenerģijas cenu, par to </w:t>
            </w:r>
            <w:proofErr w:type="spellStart"/>
            <w:r w:rsidRPr="00945E73">
              <w:rPr>
                <w:sz w:val="22"/>
                <w:szCs w:val="22"/>
              </w:rPr>
              <w:t>rakstveidā</w:t>
            </w:r>
            <w:proofErr w:type="spellEnd"/>
            <w:r w:rsidRPr="00945E73">
              <w:rPr>
                <w:sz w:val="22"/>
                <w:szCs w:val="22"/>
              </w:rPr>
              <w:t xml:space="preserve"> paziņojot publiskajam tirgotājam vismaz 5 dienas pirms tirdzniecības uzsākšanas citam tirgus dalībniekam. Laikā, kamēr komersants pārdod elektroenerģiju citam tirgus dalībniekam, līguma starp publisko tirgotāju un komersantu darbība tiek apturēta un publiskais tirgotājs komersanta koģenerācijas stacijai nesniedz balansēšanas pakalpojumu.</w:t>
            </w:r>
          </w:p>
        </w:tc>
        <w:tc>
          <w:tcPr>
            <w:tcW w:w="20" w:type="dxa"/>
          </w:tcPr>
          <w:p w14:paraId="4F24ECDA" w14:textId="77777777" w:rsidR="002B2A0B" w:rsidRPr="00945E73" w:rsidRDefault="002B2A0B" w:rsidP="002B2A0B">
            <w:pPr>
              <w:jc w:val="both"/>
              <w:rPr>
                <w:sz w:val="22"/>
                <w:szCs w:val="22"/>
              </w:rPr>
            </w:pPr>
          </w:p>
        </w:tc>
      </w:tr>
      <w:tr w:rsidR="002B2A0B" w:rsidRPr="00945E73" w14:paraId="1C032463"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8CBF6F5" w14:textId="103B4DD8" w:rsidR="002B2A0B" w:rsidRPr="00945E73" w:rsidRDefault="002B2A0B" w:rsidP="002B2A0B">
            <w:pPr>
              <w:pStyle w:val="naisc"/>
              <w:spacing w:before="0" w:after="0"/>
              <w:jc w:val="right"/>
              <w:rPr>
                <w:sz w:val="22"/>
                <w:szCs w:val="22"/>
              </w:rPr>
            </w:pPr>
            <w:r w:rsidRPr="00945E73">
              <w:rPr>
                <w:sz w:val="22"/>
                <w:szCs w:val="22"/>
              </w:rPr>
              <w:lastRenderedPageBreak/>
              <w:t>58.</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E2F50EF" w14:textId="77777777" w:rsidR="002B2A0B" w:rsidRPr="00945E73" w:rsidRDefault="002B2A0B" w:rsidP="002B2A0B">
            <w:pPr>
              <w:pStyle w:val="ListParagraph"/>
              <w:spacing w:after="60" w:line="240" w:lineRule="auto"/>
              <w:ind w:left="0" w:firstLine="720"/>
              <w:contextualSpacing w:val="0"/>
              <w:jc w:val="both"/>
              <w:rPr>
                <w:rFonts w:ascii="Times New Roman" w:hAnsi="Times New Roman"/>
              </w:rPr>
            </w:pPr>
            <w:r w:rsidRPr="00945E73">
              <w:rPr>
                <w:rFonts w:ascii="Times New Roman" w:hAnsi="Times New Roman"/>
                <w:lang w:eastAsia="lv-LV"/>
              </w:rPr>
              <w:t>81.</w:t>
            </w:r>
            <w:r w:rsidRPr="00945E73">
              <w:rPr>
                <w:rFonts w:ascii="Times New Roman" w:hAnsi="Times New Roman"/>
                <w:vertAlign w:val="superscript"/>
                <w:lang w:eastAsia="lv-LV"/>
              </w:rPr>
              <w:t>1</w:t>
            </w:r>
            <w:r w:rsidRPr="00945E73">
              <w:rPr>
                <w:rFonts w:ascii="Times New Roman" w:hAnsi="Times New Roman"/>
                <w:shd w:val="clear" w:color="auto" w:fill="FFFFFF"/>
              </w:rPr>
              <w:t> </w:t>
            </w:r>
            <w:r w:rsidRPr="00945E73">
              <w:rPr>
                <w:rFonts w:ascii="Times New Roman" w:hAnsi="Times New Roman"/>
              </w:rPr>
              <w:t>Elektroenerģijas daudzumu, kas elektrostacijā saražots un nodots sistēmas operatora tīklā periodā, par kuru ticis apturēts valsts atbalsts, komersants pārdod publiskajam tirgotājam par cenu, kas tiek aprēķināta pēc formulas:</w:t>
            </w:r>
          </w:p>
          <w:p w14:paraId="6840A4EF" w14:textId="77777777" w:rsidR="002B2A0B" w:rsidRPr="00945E73" w:rsidRDefault="002B2A0B" w:rsidP="002B2A0B">
            <w:pPr>
              <w:pStyle w:val="ListParagraph"/>
              <w:spacing w:after="60" w:line="240" w:lineRule="auto"/>
              <w:ind w:left="0" w:firstLine="720"/>
              <w:contextualSpacing w:val="0"/>
              <w:jc w:val="both"/>
              <w:rPr>
                <w:rFonts w:ascii="Times New Roman" w:hAnsi="Times New Roman"/>
              </w:rPr>
            </w:pPr>
          </w:p>
          <w:p w14:paraId="130442F0" w14:textId="77777777" w:rsidR="002B2A0B" w:rsidRPr="00945E73" w:rsidRDefault="002B2A0B" w:rsidP="002B2A0B">
            <w:pPr>
              <w:pStyle w:val="ListParagraph"/>
              <w:spacing w:after="60" w:line="240" w:lineRule="auto"/>
              <w:ind w:left="0" w:firstLine="720"/>
              <w:contextualSpacing w:val="0"/>
              <w:jc w:val="center"/>
              <w:rPr>
                <w:rFonts w:ascii="Times New Roman" w:hAnsi="Times New Roman"/>
              </w:rPr>
            </w:pPr>
            <w:r w:rsidRPr="00945E73">
              <w:rPr>
                <w:rFonts w:ascii="Times New Roman" w:hAnsi="Times New Roman"/>
              </w:rPr>
              <w:t>C = C</w:t>
            </w:r>
            <w:r w:rsidRPr="00945E73">
              <w:rPr>
                <w:rFonts w:ascii="Times New Roman" w:hAnsi="Times New Roman"/>
                <w:vertAlign w:val="subscript"/>
              </w:rPr>
              <w:t>NPS</w:t>
            </w:r>
            <w:r w:rsidRPr="00945E73">
              <w:rPr>
                <w:rFonts w:ascii="Times New Roman" w:hAnsi="Times New Roman"/>
              </w:rPr>
              <w:t xml:space="preserve"> – X (bez PVN), kur</w:t>
            </w:r>
          </w:p>
          <w:p w14:paraId="2588AA0F" w14:textId="77777777" w:rsidR="002B2A0B" w:rsidRPr="00945E73" w:rsidRDefault="002B2A0B" w:rsidP="002B2A0B">
            <w:pPr>
              <w:pStyle w:val="ListParagraph"/>
              <w:spacing w:after="60" w:line="240" w:lineRule="auto"/>
              <w:ind w:left="0" w:firstLine="720"/>
              <w:contextualSpacing w:val="0"/>
              <w:jc w:val="both"/>
              <w:rPr>
                <w:rFonts w:ascii="Times New Roman" w:hAnsi="Times New Roman"/>
              </w:rPr>
            </w:pPr>
          </w:p>
          <w:p w14:paraId="06F0D61F" w14:textId="77777777" w:rsidR="002B2A0B" w:rsidRPr="00945E73" w:rsidRDefault="002B2A0B" w:rsidP="002B2A0B">
            <w:pPr>
              <w:pStyle w:val="ListParagraph"/>
              <w:spacing w:after="60" w:line="240" w:lineRule="auto"/>
              <w:ind w:left="0" w:firstLine="720"/>
              <w:contextualSpacing w:val="0"/>
              <w:jc w:val="both"/>
              <w:rPr>
                <w:rFonts w:ascii="Times New Roman" w:hAnsi="Times New Roman"/>
              </w:rPr>
            </w:pPr>
            <w:r w:rsidRPr="00945E73">
              <w:rPr>
                <w:rFonts w:ascii="Times New Roman" w:hAnsi="Times New Roman"/>
                <w:shd w:val="clear" w:color="auto" w:fill="FFFFFF"/>
              </w:rPr>
              <w:t>C - cena bez pievienotās vērtības nodokļa, par kādu publiskais tirgotājs iepērk no elektrostacijas elektroenerģiju (</w:t>
            </w:r>
            <w:proofErr w:type="spellStart"/>
            <w:r w:rsidRPr="00945E73">
              <w:rPr>
                <w:rFonts w:ascii="Times New Roman" w:hAnsi="Times New Roman"/>
                <w:i/>
                <w:iCs/>
                <w:shd w:val="clear" w:color="auto" w:fill="FFFFFF"/>
              </w:rPr>
              <w:t>euro</w:t>
            </w:r>
            <w:proofErr w:type="spellEnd"/>
            <w:r w:rsidRPr="00945E73">
              <w:rPr>
                <w:rFonts w:ascii="Times New Roman" w:hAnsi="Times New Roman"/>
                <w:shd w:val="clear" w:color="auto" w:fill="FFFFFF"/>
              </w:rPr>
              <w:t xml:space="preserve">/MWh) </w:t>
            </w:r>
            <w:r w:rsidRPr="00945E73">
              <w:rPr>
                <w:rFonts w:ascii="Times New Roman" w:hAnsi="Times New Roman"/>
              </w:rPr>
              <w:t>periodā, kurā apturēts valsts atbalsts</w:t>
            </w:r>
            <w:r w:rsidRPr="00945E73">
              <w:rPr>
                <w:rFonts w:ascii="Times New Roman" w:hAnsi="Times New Roman"/>
                <w:shd w:val="clear" w:color="auto" w:fill="FFFFFF"/>
              </w:rPr>
              <w:t>;</w:t>
            </w:r>
          </w:p>
          <w:p w14:paraId="6053207A" w14:textId="77777777" w:rsidR="002B2A0B" w:rsidRPr="00945E73" w:rsidRDefault="002B2A0B" w:rsidP="002B2A0B">
            <w:pPr>
              <w:pStyle w:val="ListParagraph"/>
              <w:spacing w:after="60" w:line="240" w:lineRule="auto"/>
              <w:ind w:left="0" w:firstLine="720"/>
              <w:contextualSpacing w:val="0"/>
              <w:jc w:val="both"/>
              <w:rPr>
                <w:rFonts w:ascii="Times New Roman" w:hAnsi="Times New Roman"/>
              </w:rPr>
            </w:pPr>
            <w:r w:rsidRPr="00945E73">
              <w:rPr>
                <w:rFonts w:ascii="Times New Roman" w:hAnsi="Times New Roman"/>
              </w:rPr>
              <w:t>C</w:t>
            </w:r>
            <w:r w:rsidRPr="00945E73">
              <w:rPr>
                <w:rFonts w:ascii="Times New Roman" w:hAnsi="Times New Roman"/>
                <w:vertAlign w:val="subscript"/>
              </w:rPr>
              <w:t>NPS</w:t>
            </w:r>
            <w:r w:rsidRPr="00945E73">
              <w:rPr>
                <w:rFonts w:ascii="Times New Roman" w:hAnsi="Times New Roman"/>
              </w:rPr>
              <w:t xml:space="preserve"> – elektroenerģijas biržas Nord </w:t>
            </w:r>
            <w:proofErr w:type="spellStart"/>
            <w:r w:rsidRPr="00945E73">
              <w:rPr>
                <w:rFonts w:ascii="Times New Roman" w:hAnsi="Times New Roman"/>
              </w:rPr>
              <w:t>Pool</w:t>
            </w:r>
            <w:proofErr w:type="spellEnd"/>
            <w:r w:rsidRPr="00945E73">
              <w:rPr>
                <w:rFonts w:ascii="Times New Roman" w:hAnsi="Times New Roman"/>
              </w:rPr>
              <w:t xml:space="preserve"> </w:t>
            </w:r>
            <w:proofErr w:type="spellStart"/>
            <w:r w:rsidRPr="00945E73">
              <w:rPr>
                <w:rFonts w:ascii="Times New Roman" w:hAnsi="Times New Roman"/>
              </w:rPr>
              <w:t>Spot</w:t>
            </w:r>
            <w:proofErr w:type="spellEnd"/>
            <w:r w:rsidRPr="00945E73">
              <w:rPr>
                <w:rFonts w:ascii="Times New Roman" w:hAnsi="Times New Roman"/>
              </w:rPr>
              <w:t xml:space="preserve"> Latvijas tirdzniecības apgabala (</w:t>
            </w:r>
            <w:proofErr w:type="spellStart"/>
            <w:r w:rsidRPr="00945E73">
              <w:rPr>
                <w:rFonts w:ascii="Times New Roman" w:hAnsi="Times New Roman"/>
              </w:rPr>
              <w:t>Elspot</w:t>
            </w:r>
            <w:proofErr w:type="spellEnd"/>
            <w:r w:rsidRPr="00945E73">
              <w:rPr>
                <w:rFonts w:ascii="Times New Roman" w:hAnsi="Times New Roman"/>
              </w:rPr>
              <w:t xml:space="preserve">) </w:t>
            </w:r>
            <w:proofErr w:type="spellStart"/>
            <w:r w:rsidRPr="00945E73">
              <w:rPr>
                <w:rFonts w:ascii="Times New Roman" w:hAnsi="Times New Roman"/>
              </w:rPr>
              <w:t>ikstundas</w:t>
            </w:r>
            <w:proofErr w:type="spellEnd"/>
            <w:r w:rsidRPr="00945E73">
              <w:rPr>
                <w:rFonts w:ascii="Times New Roman" w:hAnsi="Times New Roman"/>
              </w:rPr>
              <w:t xml:space="preserve"> cena; </w:t>
            </w:r>
          </w:p>
          <w:p w14:paraId="7011D184" w14:textId="77777777" w:rsidR="002B2A0B" w:rsidRPr="00945E73" w:rsidRDefault="002B2A0B" w:rsidP="002B2A0B">
            <w:pPr>
              <w:pStyle w:val="ListParagraph"/>
              <w:spacing w:after="60" w:line="240" w:lineRule="auto"/>
              <w:ind w:left="0" w:firstLine="720"/>
              <w:contextualSpacing w:val="0"/>
              <w:jc w:val="both"/>
              <w:rPr>
                <w:rFonts w:ascii="Times New Roman" w:hAnsi="Times New Roman"/>
              </w:rPr>
            </w:pPr>
            <w:r w:rsidRPr="00945E73">
              <w:rPr>
                <w:rFonts w:ascii="Times New Roman" w:hAnsi="Times New Roman"/>
              </w:rPr>
              <w:t>X – publiskā tirgotāja noteikta maksa, kas ietver pārdošanas un balansēšanas izmaksas un kuru publiskais tirgotājs publicē savā mājas lapā,</w:t>
            </w:r>
          </w:p>
          <w:p w14:paraId="03CDF01F" w14:textId="769FB60D" w:rsidR="002B2A0B" w:rsidRPr="00945E73" w:rsidRDefault="002B2A0B" w:rsidP="002B2A0B">
            <w:pPr>
              <w:spacing w:before="120"/>
              <w:ind w:right="113"/>
              <w:jc w:val="both"/>
              <w:rPr>
                <w:sz w:val="22"/>
                <w:szCs w:val="22"/>
              </w:rPr>
            </w:pPr>
            <w:r w:rsidRPr="00945E73">
              <w:rPr>
                <w:sz w:val="22"/>
                <w:szCs w:val="22"/>
              </w:rPr>
              <w:t xml:space="preserve">vai jebkuram tirgus dalībniekam, savstarpēji vienojoties par </w:t>
            </w:r>
            <w:r w:rsidRPr="00945E73">
              <w:rPr>
                <w:sz w:val="22"/>
                <w:szCs w:val="22"/>
              </w:rPr>
              <w:lastRenderedPageBreak/>
              <w:t xml:space="preserve">elektroenerģijas cenu, par to </w:t>
            </w:r>
            <w:proofErr w:type="spellStart"/>
            <w:r w:rsidRPr="00945E73">
              <w:rPr>
                <w:sz w:val="22"/>
                <w:szCs w:val="22"/>
              </w:rPr>
              <w:t>rakstveidā</w:t>
            </w:r>
            <w:proofErr w:type="spellEnd"/>
            <w:r w:rsidRPr="00945E73">
              <w:rPr>
                <w:sz w:val="22"/>
                <w:szCs w:val="22"/>
              </w:rPr>
              <w:t xml:space="preserve"> paziņojot publiskajam tirgotājam vismaz 5 dienas pirms tirdzniecības uzsākšanas citam tirgus dalībniekam. Laikā, kamēr komersants pārdod elektroenerģiju citam tirgus dalībniekam, līguma starp publisko tirgotāju un komersantu darbība tiek apturēta un publiskais tirgotājs komersanta elektrostacijai nesniedz balansēšanas pakalpojumu.</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F979DF7" w14:textId="77777777" w:rsidR="002B2A0B" w:rsidRPr="00945E73" w:rsidRDefault="002B2A0B" w:rsidP="002B2A0B">
            <w:pPr>
              <w:ind w:firstLine="709"/>
              <w:jc w:val="both"/>
              <w:rPr>
                <w:rFonts w:eastAsia="Lucida Sans Unicode"/>
                <w:b/>
                <w:bCs/>
                <w:kern w:val="2"/>
                <w:sz w:val="22"/>
                <w:szCs w:val="22"/>
                <w:lang w:eastAsia="hi-IN" w:bidi="hi-IN"/>
              </w:rPr>
            </w:pPr>
            <w:r w:rsidRPr="00945E73">
              <w:rPr>
                <w:rFonts w:eastAsia="Lucida Sans Unicode"/>
                <w:b/>
                <w:bCs/>
                <w:kern w:val="2"/>
                <w:sz w:val="22"/>
                <w:szCs w:val="22"/>
                <w:lang w:eastAsia="hi-IN" w:bidi="hi-IN"/>
              </w:rPr>
              <w:lastRenderedPageBreak/>
              <w:t>BVKB 13.04.21. iebildums</w:t>
            </w:r>
          </w:p>
          <w:p w14:paraId="0E8183F2" w14:textId="63577CD4" w:rsidR="002B2A0B" w:rsidRPr="00945E73" w:rsidRDefault="002B2A0B" w:rsidP="002B2A0B">
            <w:pPr>
              <w:spacing w:line="252" w:lineRule="auto"/>
              <w:rPr>
                <w:b/>
                <w:bCs/>
                <w:sz w:val="22"/>
                <w:szCs w:val="22"/>
                <w:lang w:eastAsia="x-none"/>
              </w:rPr>
            </w:pPr>
            <w:r w:rsidRPr="00945E73">
              <w:rPr>
                <w:rFonts w:eastAsia="Lucida Sans Unicode"/>
                <w:kern w:val="2"/>
                <w:sz w:val="22"/>
                <w:szCs w:val="22"/>
                <w:lang w:eastAsia="hi-IN" w:bidi="hi-IN"/>
              </w:rPr>
              <w:t xml:space="preserve">Birojs lūdz pārskatīt un precizēt Grozījumu noteikumos Nr.560 11.punktā ietvertā </w:t>
            </w:r>
            <w:r w:rsidRPr="00945E73">
              <w:rPr>
                <w:sz w:val="22"/>
                <w:szCs w:val="22"/>
              </w:rPr>
              <w:t>35.</w:t>
            </w:r>
            <w:r w:rsidRPr="00945E73">
              <w:rPr>
                <w:sz w:val="22"/>
                <w:szCs w:val="22"/>
                <w:vertAlign w:val="superscript"/>
              </w:rPr>
              <w:t>1</w:t>
            </w:r>
            <w:r w:rsidRPr="00945E73">
              <w:rPr>
                <w:sz w:val="22"/>
                <w:szCs w:val="22"/>
              </w:rPr>
              <w:t>punkta</w:t>
            </w:r>
            <w:r w:rsidRPr="00945E73">
              <w:rPr>
                <w:sz w:val="22"/>
                <w:szCs w:val="22"/>
                <w:shd w:val="clear" w:color="auto" w:fill="FFFFFF"/>
              </w:rPr>
              <w:t> </w:t>
            </w:r>
            <w:r w:rsidRPr="00945E73">
              <w:rPr>
                <w:rFonts w:eastAsia="Lucida Sans Unicode"/>
                <w:kern w:val="2"/>
                <w:sz w:val="22"/>
                <w:szCs w:val="22"/>
                <w:lang w:eastAsia="hi-IN" w:bidi="hi-IN"/>
              </w:rPr>
              <w:t xml:space="preserve">un Grozījumu noteikumos Nr.561 27.punktā ietvertā </w:t>
            </w:r>
            <w:r w:rsidRPr="00945E73">
              <w:rPr>
                <w:sz w:val="22"/>
                <w:szCs w:val="22"/>
              </w:rPr>
              <w:t>81.</w:t>
            </w:r>
            <w:r w:rsidRPr="00945E73">
              <w:rPr>
                <w:sz w:val="22"/>
                <w:szCs w:val="22"/>
                <w:vertAlign w:val="superscript"/>
              </w:rPr>
              <w:t>1</w:t>
            </w:r>
            <w:r w:rsidRPr="00945E73">
              <w:rPr>
                <w:sz w:val="22"/>
                <w:szCs w:val="22"/>
                <w:shd w:val="clear" w:color="auto" w:fill="FFFFFF"/>
              </w:rPr>
              <w:t xml:space="preserve"> punkta </w:t>
            </w:r>
            <w:r w:rsidRPr="00945E73">
              <w:rPr>
                <w:rFonts w:eastAsia="Lucida Sans Unicode"/>
                <w:kern w:val="2"/>
                <w:sz w:val="22"/>
                <w:szCs w:val="22"/>
                <w:lang w:eastAsia="hi-IN" w:bidi="hi-IN"/>
              </w:rPr>
              <w:t xml:space="preserve">redakcijas </w:t>
            </w:r>
            <w:r w:rsidRPr="00945E73">
              <w:rPr>
                <w:rFonts w:eastAsia="Lucida Sans Unicode"/>
                <w:b/>
                <w:bCs/>
                <w:kern w:val="2"/>
                <w:sz w:val="22"/>
                <w:szCs w:val="22"/>
                <w:lang w:eastAsia="hi-IN" w:bidi="hi-IN"/>
              </w:rPr>
              <w:t>pēdējā atkāpē ietverto regulējumu</w:t>
            </w:r>
            <w:r w:rsidRPr="00945E73">
              <w:rPr>
                <w:rFonts w:eastAsia="Lucida Sans Unicode"/>
                <w:kern w:val="2"/>
                <w:sz w:val="22"/>
                <w:szCs w:val="22"/>
                <w:lang w:eastAsia="hi-IN" w:bidi="hi-IN"/>
              </w:rPr>
              <w:t xml:space="preserve">, izsakot to valodnieciski skaidrākā redakcijā, lai regulējums būtu saprotams kontekstā ar formulas rādītāju “X”. </w:t>
            </w:r>
            <w:r w:rsidRPr="00945E73">
              <w:rPr>
                <w:rFonts w:eastAsia="Lucida Sans Unicode"/>
                <w:b/>
                <w:bCs/>
                <w:kern w:val="2"/>
                <w:sz w:val="22"/>
                <w:szCs w:val="22"/>
                <w:lang w:eastAsia="hi-IN" w:bidi="hi-IN"/>
              </w:rPr>
              <w:t>Vienlaikus Birojs lūdz minēto regulējumu, jo īpaši tajā norādīto termiņu, saskaņot ar sistēmu operatoriem AS “Sadales tīkls” un AS “Augstsprieguma tīkls”.</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D3C3150" w14:textId="57E6F563" w:rsidR="002B2A0B" w:rsidRPr="00945E73" w:rsidRDefault="002B2A0B" w:rsidP="002B2A0B">
            <w:pPr>
              <w:pStyle w:val="naisc"/>
              <w:jc w:val="left"/>
              <w:rPr>
                <w:b/>
                <w:bCs/>
                <w:sz w:val="22"/>
                <w:szCs w:val="22"/>
              </w:rPr>
            </w:pPr>
            <w:r w:rsidRPr="00945E73">
              <w:rPr>
                <w:b/>
                <w:bCs/>
                <w:sz w:val="22"/>
                <w:szCs w:val="22"/>
              </w:rPr>
              <w:t>Panākta vienošanās saskaņošanas sanāksmē</w:t>
            </w:r>
          </w:p>
          <w:p w14:paraId="2E7244DC" w14:textId="693CADDD" w:rsidR="002B2A0B" w:rsidRPr="00945E73" w:rsidRDefault="002B2A0B" w:rsidP="002B2A0B">
            <w:pPr>
              <w:pStyle w:val="naisc"/>
              <w:rPr>
                <w:b/>
                <w:bCs/>
                <w:sz w:val="22"/>
                <w:szCs w:val="22"/>
              </w:rPr>
            </w:pPr>
          </w:p>
          <w:p w14:paraId="23E04362" w14:textId="77777777" w:rsidR="002B2A0B" w:rsidRPr="00945E73" w:rsidRDefault="002B2A0B" w:rsidP="002B2A0B">
            <w:pPr>
              <w:pStyle w:val="naisc"/>
              <w:jc w:val="left"/>
              <w:rPr>
                <w:rFonts w:eastAsia="Lucida Sans Unicode"/>
                <w:kern w:val="2"/>
                <w:sz w:val="22"/>
                <w:szCs w:val="22"/>
                <w:lang w:eastAsia="hi-IN" w:bidi="hi-IN"/>
              </w:rPr>
            </w:pPr>
            <w:r w:rsidRPr="00945E73">
              <w:rPr>
                <w:rFonts w:eastAsia="Lucida Sans Unicode"/>
                <w:kern w:val="2"/>
                <w:sz w:val="22"/>
                <w:szCs w:val="22"/>
                <w:lang w:eastAsia="hi-IN" w:bidi="hi-IN"/>
              </w:rPr>
              <w:t xml:space="preserve">Grozījumu noteikumos Nr.560 11.punktā ietvertā </w:t>
            </w:r>
            <w:r w:rsidRPr="00945E73">
              <w:rPr>
                <w:sz w:val="22"/>
                <w:szCs w:val="22"/>
              </w:rPr>
              <w:t>35.</w:t>
            </w:r>
            <w:r w:rsidRPr="00945E73">
              <w:rPr>
                <w:sz w:val="22"/>
                <w:szCs w:val="22"/>
                <w:vertAlign w:val="superscript"/>
              </w:rPr>
              <w:t>1</w:t>
            </w:r>
            <w:r w:rsidRPr="00945E73">
              <w:rPr>
                <w:sz w:val="22"/>
                <w:szCs w:val="22"/>
              </w:rPr>
              <w:t>punkta</w:t>
            </w:r>
            <w:r w:rsidRPr="00945E73">
              <w:rPr>
                <w:sz w:val="22"/>
                <w:szCs w:val="22"/>
                <w:shd w:val="clear" w:color="auto" w:fill="FFFFFF"/>
              </w:rPr>
              <w:t> </w:t>
            </w:r>
            <w:r w:rsidRPr="00945E73">
              <w:rPr>
                <w:rFonts w:eastAsia="Lucida Sans Unicode"/>
                <w:kern w:val="2"/>
                <w:sz w:val="22"/>
                <w:szCs w:val="22"/>
                <w:lang w:eastAsia="hi-IN" w:bidi="hi-IN"/>
              </w:rPr>
              <w:t xml:space="preserve">un Grozījumu noteikumos Nr.561 27.punktā ietvertā </w:t>
            </w:r>
            <w:r w:rsidRPr="00945E73">
              <w:rPr>
                <w:sz w:val="22"/>
                <w:szCs w:val="22"/>
              </w:rPr>
              <w:t>81.</w:t>
            </w:r>
            <w:r w:rsidRPr="00945E73">
              <w:rPr>
                <w:sz w:val="22"/>
                <w:szCs w:val="22"/>
                <w:vertAlign w:val="superscript"/>
              </w:rPr>
              <w:t>1</w:t>
            </w:r>
            <w:r w:rsidRPr="00945E73">
              <w:rPr>
                <w:sz w:val="22"/>
                <w:szCs w:val="22"/>
                <w:shd w:val="clear" w:color="auto" w:fill="FFFFFF"/>
              </w:rPr>
              <w:t xml:space="preserve"> punkta </w:t>
            </w:r>
            <w:r w:rsidRPr="00945E73">
              <w:rPr>
                <w:rFonts w:eastAsia="Lucida Sans Unicode"/>
                <w:kern w:val="2"/>
                <w:sz w:val="22"/>
                <w:szCs w:val="22"/>
                <w:lang w:eastAsia="hi-IN" w:bidi="hi-IN"/>
              </w:rPr>
              <w:t xml:space="preserve">redakcijas ir izteiktas atbilstoši EPT sniegtajam priekšlikumam, un ministrijas ieskatā </w:t>
            </w:r>
            <w:proofErr w:type="spellStart"/>
            <w:r w:rsidRPr="00945E73">
              <w:rPr>
                <w:rFonts w:eastAsia="Lucida Sans Unicode"/>
                <w:kern w:val="2"/>
                <w:sz w:val="22"/>
                <w:szCs w:val="22"/>
                <w:lang w:eastAsia="hi-IN" w:bidi="hi-IN"/>
              </w:rPr>
              <w:t>taš</w:t>
            </w:r>
            <w:proofErr w:type="spellEnd"/>
            <w:r w:rsidRPr="00945E73">
              <w:rPr>
                <w:rFonts w:eastAsia="Lucida Sans Unicode"/>
                <w:kern w:val="2"/>
                <w:sz w:val="22"/>
                <w:szCs w:val="22"/>
                <w:lang w:eastAsia="hi-IN" w:bidi="hi-IN"/>
              </w:rPr>
              <w:t xml:space="preserve"> ir pietiekoši skaidras.</w:t>
            </w:r>
          </w:p>
          <w:p w14:paraId="19AF949D" w14:textId="215D6B5A" w:rsidR="002B2A0B" w:rsidRPr="00945E73" w:rsidRDefault="002B2A0B" w:rsidP="002B2A0B">
            <w:pPr>
              <w:pStyle w:val="naisc"/>
              <w:jc w:val="left"/>
              <w:rPr>
                <w:sz w:val="22"/>
                <w:szCs w:val="22"/>
              </w:rPr>
            </w:pPr>
            <w:r w:rsidRPr="00945E73">
              <w:rPr>
                <w:sz w:val="22"/>
                <w:szCs w:val="22"/>
              </w:rPr>
              <w:t xml:space="preserve">Projekta redakcijas pirms sniegšanas Ministru kabinetā tiks skaņotas arī ar </w:t>
            </w:r>
            <w:r w:rsidRPr="00945E73">
              <w:rPr>
                <w:rFonts w:eastAsia="Lucida Sans Unicode"/>
                <w:kern w:val="2"/>
                <w:sz w:val="22"/>
                <w:szCs w:val="22"/>
                <w:lang w:eastAsia="hi-IN" w:bidi="hi-IN"/>
              </w:rPr>
              <w:t>AS “Sadales tīkls” un AS “Augstsprieguma tīkls”.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6D92F2B" w14:textId="77777777" w:rsidR="002B2A0B" w:rsidRPr="00945E73" w:rsidRDefault="002B2A0B" w:rsidP="002B2A0B">
            <w:pPr>
              <w:pStyle w:val="ListParagraph"/>
              <w:spacing w:after="60" w:line="240" w:lineRule="auto"/>
              <w:ind w:left="0" w:firstLine="851"/>
              <w:contextualSpacing w:val="0"/>
              <w:jc w:val="both"/>
              <w:rPr>
                <w:rFonts w:ascii="Times New Roman" w:hAnsi="Times New Roman"/>
              </w:rPr>
            </w:pPr>
            <w:r w:rsidRPr="00945E73">
              <w:rPr>
                <w:rFonts w:ascii="Times New Roman" w:hAnsi="Times New Roman"/>
                <w:lang w:eastAsia="lv-LV"/>
              </w:rPr>
              <w:t>81.</w:t>
            </w:r>
            <w:r w:rsidRPr="00945E73">
              <w:rPr>
                <w:rFonts w:ascii="Times New Roman" w:hAnsi="Times New Roman"/>
                <w:vertAlign w:val="superscript"/>
                <w:lang w:eastAsia="lv-LV"/>
              </w:rPr>
              <w:t>1</w:t>
            </w:r>
            <w:r w:rsidRPr="00945E73">
              <w:rPr>
                <w:rFonts w:ascii="Times New Roman" w:hAnsi="Times New Roman"/>
                <w:shd w:val="clear" w:color="auto" w:fill="FFFFFF"/>
              </w:rPr>
              <w:t> </w:t>
            </w:r>
            <w:r w:rsidRPr="00945E73">
              <w:rPr>
                <w:rFonts w:ascii="Times New Roman" w:hAnsi="Times New Roman"/>
              </w:rPr>
              <w:t>Elektroenerģijas daudzumu, kas koģenerācijas stacijā saražots un nodots sistēmas operatora tīklā periodā, par kuru ticis apturēts valsts atbalsts, komersants pārdod publiskajam tirgotājam par cenu, kas tiek aprēķināta pēc formulas:</w:t>
            </w:r>
          </w:p>
          <w:p w14:paraId="04F3788A" w14:textId="77777777" w:rsidR="002B2A0B" w:rsidRPr="00945E73" w:rsidRDefault="002B2A0B" w:rsidP="002B2A0B">
            <w:pPr>
              <w:pStyle w:val="ListParagraph"/>
              <w:spacing w:after="60" w:line="240" w:lineRule="auto"/>
              <w:ind w:left="0" w:firstLine="851"/>
              <w:contextualSpacing w:val="0"/>
              <w:jc w:val="both"/>
              <w:rPr>
                <w:rFonts w:ascii="Times New Roman" w:hAnsi="Times New Roman"/>
              </w:rPr>
            </w:pPr>
          </w:p>
          <w:p w14:paraId="0B63F99D" w14:textId="77777777" w:rsidR="002B2A0B" w:rsidRPr="00945E73" w:rsidRDefault="002B2A0B" w:rsidP="002B2A0B">
            <w:pPr>
              <w:pStyle w:val="ListParagraph"/>
              <w:spacing w:after="60" w:line="240" w:lineRule="auto"/>
              <w:ind w:left="0" w:firstLine="851"/>
              <w:contextualSpacing w:val="0"/>
              <w:jc w:val="center"/>
              <w:rPr>
                <w:rFonts w:ascii="Times New Roman" w:hAnsi="Times New Roman"/>
              </w:rPr>
            </w:pPr>
            <w:r w:rsidRPr="00945E73">
              <w:rPr>
                <w:rFonts w:ascii="Times New Roman" w:hAnsi="Times New Roman"/>
              </w:rPr>
              <w:t>C = C</w:t>
            </w:r>
            <w:r w:rsidRPr="00945E73">
              <w:rPr>
                <w:rFonts w:ascii="Times New Roman" w:hAnsi="Times New Roman"/>
                <w:vertAlign w:val="subscript"/>
              </w:rPr>
              <w:t>NPS</w:t>
            </w:r>
            <w:r w:rsidRPr="00945E73">
              <w:rPr>
                <w:rFonts w:ascii="Times New Roman" w:hAnsi="Times New Roman"/>
              </w:rPr>
              <w:t xml:space="preserve"> – X (bez PVN), kur</w:t>
            </w:r>
          </w:p>
          <w:p w14:paraId="156BA759" w14:textId="77777777" w:rsidR="002B2A0B" w:rsidRPr="00945E73" w:rsidRDefault="002B2A0B" w:rsidP="002B2A0B">
            <w:pPr>
              <w:pStyle w:val="ListParagraph"/>
              <w:spacing w:after="60" w:line="240" w:lineRule="auto"/>
              <w:ind w:left="0" w:firstLine="851"/>
              <w:contextualSpacing w:val="0"/>
              <w:jc w:val="both"/>
              <w:rPr>
                <w:rFonts w:ascii="Times New Roman" w:hAnsi="Times New Roman"/>
              </w:rPr>
            </w:pPr>
          </w:p>
          <w:p w14:paraId="5DFFB45B" w14:textId="77777777" w:rsidR="002B2A0B" w:rsidRPr="00945E73" w:rsidRDefault="002B2A0B" w:rsidP="002B2A0B">
            <w:pPr>
              <w:pStyle w:val="ListParagraph"/>
              <w:spacing w:after="60" w:line="240" w:lineRule="auto"/>
              <w:ind w:left="0" w:firstLine="851"/>
              <w:contextualSpacing w:val="0"/>
              <w:jc w:val="both"/>
              <w:rPr>
                <w:rFonts w:ascii="Times New Roman" w:hAnsi="Times New Roman"/>
              </w:rPr>
            </w:pPr>
            <w:r w:rsidRPr="00945E73">
              <w:rPr>
                <w:rFonts w:ascii="Times New Roman" w:hAnsi="Times New Roman"/>
                <w:shd w:val="clear" w:color="auto" w:fill="FFFFFF"/>
              </w:rPr>
              <w:t>C - cena bez pievienotās vērtības nodokļa, par kādu publiskais tirgotājs iepērk no koģenerācijas stacijas elektroenerģiju (</w:t>
            </w:r>
            <w:proofErr w:type="spellStart"/>
            <w:r w:rsidRPr="00945E73">
              <w:rPr>
                <w:rFonts w:ascii="Times New Roman" w:hAnsi="Times New Roman"/>
                <w:i/>
                <w:iCs/>
                <w:shd w:val="clear" w:color="auto" w:fill="FFFFFF"/>
              </w:rPr>
              <w:t>euro</w:t>
            </w:r>
            <w:proofErr w:type="spellEnd"/>
            <w:r w:rsidRPr="00945E73">
              <w:rPr>
                <w:rFonts w:ascii="Times New Roman" w:hAnsi="Times New Roman"/>
                <w:shd w:val="clear" w:color="auto" w:fill="FFFFFF"/>
              </w:rPr>
              <w:t xml:space="preserve">/MWh) </w:t>
            </w:r>
            <w:r w:rsidRPr="00945E73">
              <w:rPr>
                <w:rFonts w:ascii="Times New Roman" w:hAnsi="Times New Roman"/>
              </w:rPr>
              <w:t>periodā, kurā apturēts valsts atbalsts</w:t>
            </w:r>
            <w:r w:rsidRPr="00945E73">
              <w:rPr>
                <w:rFonts w:ascii="Times New Roman" w:hAnsi="Times New Roman"/>
                <w:shd w:val="clear" w:color="auto" w:fill="FFFFFF"/>
              </w:rPr>
              <w:t>;</w:t>
            </w:r>
          </w:p>
          <w:p w14:paraId="35B6FBA6" w14:textId="77777777" w:rsidR="002B2A0B" w:rsidRPr="00945E73" w:rsidRDefault="002B2A0B" w:rsidP="002B2A0B">
            <w:pPr>
              <w:pStyle w:val="ListParagraph"/>
              <w:spacing w:after="60" w:line="240" w:lineRule="auto"/>
              <w:ind w:left="0" w:firstLine="851"/>
              <w:contextualSpacing w:val="0"/>
              <w:jc w:val="both"/>
              <w:rPr>
                <w:rFonts w:ascii="Times New Roman" w:hAnsi="Times New Roman"/>
              </w:rPr>
            </w:pPr>
            <w:r w:rsidRPr="00945E73">
              <w:rPr>
                <w:rFonts w:ascii="Times New Roman" w:hAnsi="Times New Roman"/>
              </w:rPr>
              <w:t>C</w:t>
            </w:r>
            <w:r w:rsidRPr="00945E73">
              <w:rPr>
                <w:rFonts w:ascii="Times New Roman" w:hAnsi="Times New Roman"/>
                <w:vertAlign w:val="subscript"/>
              </w:rPr>
              <w:t>NPS</w:t>
            </w:r>
            <w:r w:rsidRPr="00945E73">
              <w:rPr>
                <w:rFonts w:ascii="Times New Roman" w:hAnsi="Times New Roman"/>
              </w:rPr>
              <w:t xml:space="preserve"> – elektroenerģijas biržas Nord </w:t>
            </w:r>
            <w:proofErr w:type="spellStart"/>
            <w:r w:rsidRPr="00945E73">
              <w:rPr>
                <w:rFonts w:ascii="Times New Roman" w:hAnsi="Times New Roman"/>
              </w:rPr>
              <w:t>Pool</w:t>
            </w:r>
            <w:proofErr w:type="spellEnd"/>
            <w:r w:rsidRPr="00945E73">
              <w:rPr>
                <w:rFonts w:ascii="Times New Roman" w:hAnsi="Times New Roman"/>
              </w:rPr>
              <w:t xml:space="preserve"> </w:t>
            </w:r>
            <w:proofErr w:type="spellStart"/>
            <w:r w:rsidRPr="00945E73">
              <w:rPr>
                <w:rFonts w:ascii="Times New Roman" w:hAnsi="Times New Roman"/>
              </w:rPr>
              <w:t>Spot</w:t>
            </w:r>
            <w:proofErr w:type="spellEnd"/>
            <w:r w:rsidRPr="00945E73">
              <w:rPr>
                <w:rFonts w:ascii="Times New Roman" w:hAnsi="Times New Roman"/>
              </w:rPr>
              <w:t xml:space="preserve"> Latvijas tirdzniecības apgabala (</w:t>
            </w:r>
            <w:proofErr w:type="spellStart"/>
            <w:r w:rsidRPr="00945E73">
              <w:rPr>
                <w:rFonts w:ascii="Times New Roman" w:hAnsi="Times New Roman"/>
              </w:rPr>
              <w:t>Elspot</w:t>
            </w:r>
            <w:proofErr w:type="spellEnd"/>
            <w:r w:rsidRPr="00945E73">
              <w:rPr>
                <w:rFonts w:ascii="Times New Roman" w:hAnsi="Times New Roman"/>
              </w:rPr>
              <w:t xml:space="preserve">) </w:t>
            </w:r>
            <w:proofErr w:type="spellStart"/>
            <w:r w:rsidRPr="00945E73">
              <w:rPr>
                <w:rFonts w:ascii="Times New Roman" w:hAnsi="Times New Roman"/>
              </w:rPr>
              <w:t>ikstundas</w:t>
            </w:r>
            <w:proofErr w:type="spellEnd"/>
            <w:r w:rsidRPr="00945E73">
              <w:rPr>
                <w:rFonts w:ascii="Times New Roman" w:hAnsi="Times New Roman"/>
              </w:rPr>
              <w:t xml:space="preserve"> cena; </w:t>
            </w:r>
          </w:p>
          <w:p w14:paraId="47E0DB0F" w14:textId="77777777" w:rsidR="002B2A0B" w:rsidRPr="00945E73" w:rsidRDefault="002B2A0B" w:rsidP="002B2A0B">
            <w:pPr>
              <w:pStyle w:val="ListParagraph"/>
              <w:spacing w:after="60" w:line="240" w:lineRule="auto"/>
              <w:ind w:left="0" w:firstLine="851"/>
              <w:contextualSpacing w:val="0"/>
              <w:jc w:val="both"/>
              <w:rPr>
                <w:rFonts w:ascii="Times New Roman" w:hAnsi="Times New Roman"/>
              </w:rPr>
            </w:pPr>
            <w:r w:rsidRPr="00945E73">
              <w:rPr>
                <w:rFonts w:ascii="Times New Roman" w:hAnsi="Times New Roman"/>
              </w:rPr>
              <w:t>X – publiskā tirgotāja noteikta maksa, kas ietver pārdošanas un balansēšanas izmaksas un kuru publiskais tirgotājs publicē savā mājas lapā,</w:t>
            </w:r>
          </w:p>
          <w:p w14:paraId="7FE4F943" w14:textId="18409A6E" w:rsidR="002B2A0B" w:rsidRPr="00945E73" w:rsidRDefault="002B2A0B" w:rsidP="002B2A0B">
            <w:pPr>
              <w:pStyle w:val="ListParagraph"/>
              <w:spacing w:after="60" w:line="240" w:lineRule="auto"/>
              <w:ind w:left="0" w:firstLine="720"/>
              <w:contextualSpacing w:val="0"/>
              <w:jc w:val="both"/>
              <w:rPr>
                <w:rFonts w:ascii="Times New Roman" w:hAnsi="Times New Roman"/>
                <w:lang w:eastAsia="lv-LV"/>
              </w:rPr>
            </w:pPr>
            <w:r w:rsidRPr="00945E73">
              <w:rPr>
                <w:rFonts w:ascii="Times New Roman" w:hAnsi="Times New Roman"/>
              </w:rPr>
              <w:t xml:space="preserve">vai jebkuram tirgus dalībniekam, savstarpēji vienojoties par elektroenerģijas cenu, par to </w:t>
            </w:r>
            <w:proofErr w:type="spellStart"/>
            <w:r w:rsidRPr="00945E73">
              <w:rPr>
                <w:rFonts w:ascii="Times New Roman" w:hAnsi="Times New Roman"/>
              </w:rPr>
              <w:t>rakstveidā</w:t>
            </w:r>
            <w:proofErr w:type="spellEnd"/>
            <w:r w:rsidRPr="00945E73">
              <w:rPr>
                <w:rFonts w:ascii="Times New Roman" w:hAnsi="Times New Roman"/>
              </w:rPr>
              <w:t xml:space="preserve"> paziņojot publiskajam tirgotājam vismaz 5 dienas pirms tirdzniecības uzsākšanas citam tirgus dalībniekam. Laikā, kamēr komersants pārdod elektroenerģiju citam tirgus dalībniekam, līguma </w:t>
            </w:r>
            <w:r w:rsidRPr="00945E73">
              <w:rPr>
                <w:rFonts w:ascii="Times New Roman" w:hAnsi="Times New Roman"/>
              </w:rPr>
              <w:lastRenderedPageBreak/>
              <w:t>starp publisko tirgotāju un komersantu darbība tiek apturēta un publiskais tirgotājs komersanta koģenerācijas stacijai nesniedz balansēšanas pakalpojumu.</w:t>
            </w:r>
          </w:p>
        </w:tc>
        <w:tc>
          <w:tcPr>
            <w:tcW w:w="20" w:type="dxa"/>
          </w:tcPr>
          <w:p w14:paraId="0E3B8251" w14:textId="77777777" w:rsidR="002B2A0B" w:rsidRPr="00945E73" w:rsidRDefault="002B2A0B" w:rsidP="002B2A0B">
            <w:pPr>
              <w:jc w:val="both"/>
              <w:rPr>
                <w:sz w:val="22"/>
                <w:szCs w:val="22"/>
              </w:rPr>
            </w:pPr>
          </w:p>
        </w:tc>
      </w:tr>
      <w:tr w:rsidR="002B2A0B" w:rsidRPr="00945E73" w14:paraId="57464D31"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AE23B07" w14:textId="1509FCC7" w:rsidR="002B2A0B" w:rsidRPr="00945E73" w:rsidRDefault="002B2A0B" w:rsidP="002B2A0B">
            <w:pPr>
              <w:pStyle w:val="naisc"/>
              <w:spacing w:before="0" w:after="0"/>
              <w:jc w:val="right"/>
              <w:rPr>
                <w:sz w:val="22"/>
                <w:szCs w:val="22"/>
              </w:rPr>
            </w:pPr>
            <w:r w:rsidRPr="00945E73">
              <w:rPr>
                <w:sz w:val="22"/>
                <w:szCs w:val="22"/>
              </w:rPr>
              <w:t>59.</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FF529D" w14:textId="56D9E8F9" w:rsidR="002B2A0B" w:rsidRPr="00945E73" w:rsidRDefault="002B2A0B" w:rsidP="002B2A0B">
            <w:pPr>
              <w:spacing w:after="60"/>
              <w:jc w:val="both"/>
              <w:rPr>
                <w:sz w:val="22"/>
                <w:szCs w:val="22"/>
              </w:rPr>
            </w:pPr>
            <w:r w:rsidRPr="00945E73">
              <w:rPr>
                <w:sz w:val="22"/>
                <w:szCs w:val="22"/>
                <w:shd w:val="clear" w:color="auto" w:fill="FFFFFF"/>
              </w:rPr>
              <w:t>49.</w:t>
            </w:r>
            <w:r w:rsidRPr="00945E73">
              <w:rPr>
                <w:sz w:val="22"/>
                <w:szCs w:val="22"/>
                <w:shd w:val="clear" w:color="auto" w:fill="FFFFFF"/>
                <w:vertAlign w:val="superscript"/>
              </w:rPr>
              <w:t xml:space="preserve">1 </w:t>
            </w:r>
            <w:r w:rsidRPr="00945E73">
              <w:rPr>
                <w:sz w:val="22"/>
                <w:szCs w:val="22"/>
              </w:rPr>
              <w:t xml:space="preserve">Birojs, </w:t>
            </w:r>
            <w:r w:rsidRPr="00945E73">
              <w:rPr>
                <w:sz w:val="22"/>
                <w:szCs w:val="22"/>
                <w:shd w:val="clear" w:color="auto" w:fill="FFFFFF"/>
              </w:rPr>
              <w:t xml:space="preserve">konstatējot, ka </w:t>
            </w:r>
            <w:r w:rsidRPr="00945E73">
              <w:rPr>
                <w:sz w:val="22"/>
                <w:szCs w:val="22"/>
              </w:rPr>
              <w:t>vairākas elektrostacijas, attiecībā uz kurām komersantam vai komersantiem ir spēkā esošas obligātā iepirkuma tiesības vai garantētās maksas tiesības, atbilstoši vienotā tehnoloģiskā cikla principam ir uzskatāmas par vienu elektrostaciju,10 darbdienu laikā no fakta konstatēšanas brīža pieņem lēmumu apturēt valsts atbalstu vai garantēto maksu par elektrostacijā uzstādīto elektrisko jaudu par periodu no lēmuma spēkā stāšanās dienas līdz šo noteikumu 49.</w:t>
            </w:r>
            <w:r w:rsidRPr="00945E73">
              <w:rPr>
                <w:sz w:val="22"/>
                <w:szCs w:val="22"/>
                <w:vertAlign w:val="superscript"/>
              </w:rPr>
              <w:t>2</w:t>
            </w:r>
            <w:r w:rsidRPr="00945E73">
              <w:rPr>
                <w:sz w:val="22"/>
                <w:szCs w:val="22"/>
              </w:rPr>
              <w:t xml:space="preserve"> 1. apakšpunktā vai 49.</w:t>
            </w:r>
            <w:r w:rsidRPr="00945E73">
              <w:rPr>
                <w:sz w:val="22"/>
                <w:szCs w:val="22"/>
                <w:vertAlign w:val="superscript"/>
              </w:rPr>
              <w:t>3</w:t>
            </w:r>
            <w:r w:rsidRPr="00945E73">
              <w:rPr>
                <w:sz w:val="22"/>
                <w:szCs w:val="22"/>
              </w:rPr>
              <w:t xml:space="preserve"> punktā minētā lēmuma pieņemšanai</w:t>
            </w:r>
            <w:r w:rsidRPr="00945E73">
              <w:rPr>
                <w:sz w:val="22"/>
                <w:szCs w:val="22"/>
                <w:shd w:val="clear" w:color="auto" w:fill="FFFFFF"/>
              </w:rPr>
              <w:t>.</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F0C391A" w14:textId="77777777" w:rsidR="002B2A0B" w:rsidRPr="00945E73" w:rsidRDefault="002B2A0B" w:rsidP="002B2A0B">
            <w:pPr>
              <w:ind w:firstLine="709"/>
              <w:jc w:val="both"/>
              <w:rPr>
                <w:rFonts w:eastAsia="Lucida Sans Unicode"/>
                <w:b/>
                <w:bCs/>
                <w:kern w:val="2"/>
                <w:sz w:val="22"/>
                <w:szCs w:val="22"/>
                <w:lang w:eastAsia="hi-IN" w:bidi="hi-IN"/>
              </w:rPr>
            </w:pPr>
            <w:r w:rsidRPr="00945E73">
              <w:rPr>
                <w:rFonts w:eastAsia="Lucida Sans Unicode"/>
                <w:b/>
                <w:bCs/>
                <w:kern w:val="2"/>
                <w:sz w:val="22"/>
                <w:szCs w:val="22"/>
                <w:lang w:eastAsia="hi-IN" w:bidi="hi-IN"/>
              </w:rPr>
              <w:t>BVKB 13.04.21. iebildums</w:t>
            </w:r>
          </w:p>
          <w:p w14:paraId="4511070F" w14:textId="794EF089" w:rsidR="002B2A0B" w:rsidRPr="00945E73" w:rsidRDefault="002B2A0B" w:rsidP="002B2A0B">
            <w:pPr>
              <w:ind w:firstLine="709"/>
              <w:jc w:val="both"/>
              <w:rPr>
                <w:rFonts w:eastAsia="Lucida Sans Unicode"/>
                <w:b/>
                <w:bCs/>
                <w:kern w:val="2"/>
                <w:sz w:val="22"/>
                <w:szCs w:val="22"/>
                <w:lang w:eastAsia="hi-IN" w:bidi="hi-IN"/>
              </w:rPr>
            </w:pPr>
            <w:r w:rsidRPr="00945E73">
              <w:rPr>
                <w:rFonts w:eastAsia="Lucida Sans Unicode"/>
                <w:kern w:val="2"/>
                <w:sz w:val="22"/>
                <w:szCs w:val="22"/>
                <w:lang w:eastAsia="hi-IN" w:bidi="hi-IN"/>
              </w:rPr>
              <w:t xml:space="preserve">Birojs lūdz pārskatīt </w:t>
            </w:r>
            <w:bookmarkStart w:id="7" w:name="_Hlk69285554"/>
            <w:r w:rsidRPr="00945E73">
              <w:rPr>
                <w:rFonts w:eastAsia="Lucida Sans Unicode"/>
                <w:kern w:val="2"/>
                <w:sz w:val="22"/>
                <w:szCs w:val="22"/>
                <w:lang w:eastAsia="hi-IN" w:bidi="hi-IN"/>
              </w:rPr>
              <w:t xml:space="preserve">Grozījumu noteikumos Nr.560 </w:t>
            </w:r>
            <w:bookmarkEnd w:id="7"/>
            <w:r w:rsidRPr="00945E73">
              <w:rPr>
                <w:rFonts w:eastAsia="Lucida Sans Unicode"/>
                <w:kern w:val="2"/>
                <w:sz w:val="22"/>
                <w:szCs w:val="22"/>
                <w:lang w:eastAsia="hi-IN" w:bidi="hi-IN"/>
              </w:rPr>
              <w:t xml:space="preserve">21.punktu un Grozījumu noteikumos Nr.561 21.punktu, izvērtējot, vai tajos ietverto noteikumu Nr.560 </w:t>
            </w:r>
            <w:r w:rsidRPr="00945E73">
              <w:rPr>
                <w:sz w:val="22"/>
                <w:szCs w:val="22"/>
                <w:shd w:val="clear" w:color="auto" w:fill="FFFFFF"/>
                <w:lang w:eastAsia="en-US"/>
              </w:rPr>
              <w:t>50.</w:t>
            </w:r>
            <w:r w:rsidRPr="00945E73">
              <w:rPr>
                <w:sz w:val="22"/>
                <w:szCs w:val="22"/>
                <w:shd w:val="clear" w:color="auto" w:fill="FFFFFF"/>
                <w:vertAlign w:val="superscript"/>
                <w:lang w:eastAsia="en-US"/>
              </w:rPr>
              <w:t xml:space="preserve">1 </w:t>
            </w:r>
            <w:r w:rsidRPr="00945E73">
              <w:rPr>
                <w:sz w:val="22"/>
                <w:szCs w:val="22"/>
                <w:shd w:val="clear" w:color="auto" w:fill="FFFFFF"/>
                <w:lang w:eastAsia="en-US"/>
              </w:rPr>
              <w:t xml:space="preserve">punkta un noteikumu Nr.561 </w:t>
            </w:r>
            <w:r w:rsidRPr="00945E73">
              <w:rPr>
                <w:sz w:val="22"/>
                <w:szCs w:val="22"/>
                <w:shd w:val="clear" w:color="auto" w:fill="FFFFFF"/>
              </w:rPr>
              <w:t>49.</w:t>
            </w:r>
            <w:r w:rsidRPr="00945E73">
              <w:rPr>
                <w:sz w:val="22"/>
                <w:szCs w:val="22"/>
                <w:shd w:val="clear" w:color="auto" w:fill="FFFFFF"/>
                <w:vertAlign w:val="superscript"/>
              </w:rPr>
              <w:t>1</w:t>
            </w:r>
            <w:r w:rsidRPr="00945E73">
              <w:rPr>
                <w:sz w:val="22"/>
                <w:szCs w:val="22"/>
                <w:shd w:val="clear" w:color="auto" w:fill="FFFFFF"/>
              </w:rPr>
              <w:t xml:space="preserve">punkta </w:t>
            </w:r>
            <w:r w:rsidRPr="00945E73">
              <w:rPr>
                <w:sz w:val="22"/>
                <w:szCs w:val="22"/>
                <w:shd w:val="clear" w:color="auto" w:fill="FFFFFF"/>
                <w:lang w:eastAsia="en-US"/>
              </w:rPr>
              <w:t>redakciju</w:t>
            </w:r>
            <w:r w:rsidRPr="00945E73">
              <w:rPr>
                <w:sz w:val="22"/>
                <w:szCs w:val="22"/>
                <w:shd w:val="clear" w:color="auto" w:fill="FFFFFF"/>
                <w:vertAlign w:val="superscript"/>
                <w:lang w:eastAsia="en-US"/>
              </w:rPr>
              <w:t xml:space="preserve"> </w:t>
            </w:r>
            <w:r w:rsidRPr="00945E73">
              <w:rPr>
                <w:rFonts w:eastAsia="Lucida Sans Unicode"/>
                <w:kern w:val="2"/>
                <w:sz w:val="22"/>
                <w:szCs w:val="22"/>
                <w:lang w:eastAsia="hi-IN" w:bidi="hi-IN"/>
              </w:rPr>
              <w:t xml:space="preserve">būtu nepieciešams papildināt, nosakot, ka atbalsts apturams gadījumā, ja Birojs papildus konstatējumam par to, ka vairākas elektrostacijas </w:t>
            </w:r>
            <w:r w:rsidRPr="00945E73">
              <w:rPr>
                <w:sz w:val="22"/>
                <w:szCs w:val="22"/>
              </w:rPr>
              <w:t>atbilstoši vienotā tehnoloģiskā cikla principam ir uzskatāmas par vienu elektrostaciju, konstatē arī to, ka minētās elektrostacijas nedarbojas atbilstoši minētā cikla principam (tas ir, darbojas atsevišķi).</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B276C23" w14:textId="77777777" w:rsidR="002B2A0B" w:rsidRPr="00945E73" w:rsidRDefault="002B2A0B" w:rsidP="002B2A0B">
            <w:pPr>
              <w:pStyle w:val="naisc"/>
              <w:rPr>
                <w:b/>
                <w:bCs/>
                <w:sz w:val="22"/>
                <w:szCs w:val="22"/>
              </w:rPr>
            </w:pPr>
            <w:r w:rsidRPr="00945E73">
              <w:rPr>
                <w:b/>
                <w:bCs/>
                <w:sz w:val="22"/>
                <w:szCs w:val="22"/>
              </w:rPr>
              <w:t>Ņemts vērā</w:t>
            </w:r>
          </w:p>
          <w:p w14:paraId="3948A2DE" w14:textId="1711C810" w:rsidR="002B2A0B" w:rsidRPr="00945E73" w:rsidRDefault="002B2A0B" w:rsidP="002B2A0B">
            <w:pPr>
              <w:pStyle w:val="naisc"/>
              <w:jc w:val="left"/>
              <w:rPr>
                <w:b/>
                <w:bCs/>
                <w:sz w:val="22"/>
                <w:szCs w:val="22"/>
              </w:rPr>
            </w:pPr>
            <w:r w:rsidRPr="00945E73">
              <w:rPr>
                <w:rFonts w:eastAsia="Lucida Sans Unicode"/>
                <w:kern w:val="2"/>
                <w:sz w:val="22"/>
                <w:szCs w:val="22"/>
                <w:lang w:eastAsia="hi-IN" w:bidi="hi-IN"/>
              </w:rPr>
              <w:t xml:space="preserve">Projektā ietvertais noteikumu Nr.561 </w:t>
            </w:r>
            <w:r w:rsidRPr="00945E73">
              <w:rPr>
                <w:sz w:val="22"/>
                <w:szCs w:val="22"/>
                <w:shd w:val="clear" w:color="auto" w:fill="FFFFFF"/>
                <w:lang w:eastAsia="en-US"/>
              </w:rPr>
              <w:t>49.</w:t>
            </w:r>
            <w:r w:rsidRPr="00945E73">
              <w:rPr>
                <w:sz w:val="22"/>
                <w:szCs w:val="22"/>
                <w:shd w:val="clear" w:color="auto" w:fill="FFFFFF"/>
                <w:vertAlign w:val="superscript"/>
                <w:lang w:eastAsia="en-US"/>
              </w:rPr>
              <w:t xml:space="preserve">1 </w:t>
            </w:r>
            <w:r w:rsidRPr="00945E73">
              <w:rPr>
                <w:sz w:val="22"/>
                <w:szCs w:val="22"/>
                <w:shd w:val="clear" w:color="auto" w:fill="FFFFFF"/>
                <w:lang w:eastAsia="en-US"/>
              </w:rPr>
              <w:t>punkts precizēts, papildus pasakot, ka nosacījums ir tāds, ka šīs elektrostacijas darbojas kā atsevišķas elektrostacijas, lai gan tām  būtu jādarbojas kā vienai.</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29CDF03" w14:textId="4BF4D7F3" w:rsidR="002B2A0B" w:rsidRPr="00945E73" w:rsidRDefault="002B2A0B" w:rsidP="002B2A0B">
            <w:pPr>
              <w:pStyle w:val="ListParagraph"/>
              <w:spacing w:after="60" w:line="240" w:lineRule="auto"/>
              <w:ind w:left="0" w:firstLine="720"/>
              <w:contextualSpacing w:val="0"/>
              <w:rPr>
                <w:rFonts w:ascii="Times New Roman" w:hAnsi="Times New Roman"/>
                <w:lang w:eastAsia="lv-LV"/>
              </w:rPr>
            </w:pPr>
            <w:r w:rsidRPr="00945E73">
              <w:rPr>
                <w:rFonts w:ascii="Times New Roman" w:hAnsi="Times New Roman"/>
                <w:lang w:eastAsia="lv-LV"/>
              </w:rPr>
              <w:t>25.</w:t>
            </w:r>
            <w:r w:rsidRPr="00945E73">
              <w:rPr>
                <w:rFonts w:ascii="Times New Roman" w:hAnsi="Times New Roman"/>
                <w:vertAlign w:val="superscript"/>
                <w:lang w:eastAsia="lv-LV"/>
              </w:rPr>
              <w:t>1</w:t>
            </w:r>
            <w:r w:rsidRPr="00945E73">
              <w:rPr>
                <w:rFonts w:ascii="Times New Roman" w:hAnsi="Times New Roman"/>
                <w:lang w:eastAsia="lv-LV"/>
              </w:rPr>
              <w:t xml:space="preserve"> </w:t>
            </w:r>
            <w:r w:rsidRPr="00945E73">
              <w:rPr>
                <w:rFonts w:ascii="Times New Roman" w:hAnsi="Times New Roman"/>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pieslēguma shēmām, </w:t>
            </w:r>
            <w:r w:rsidRPr="00945E73">
              <w:rPr>
                <w:rFonts w:ascii="Times New Roman" w:hAnsi="Times New Roman"/>
                <w:lang w:eastAsia="lv-LV"/>
              </w:rPr>
              <w:t xml:space="preserve">birojs trīs darbdienu laikā no fakta konstatēšanas </w:t>
            </w:r>
            <w:r w:rsidRPr="00945E73">
              <w:rPr>
                <w:rFonts w:ascii="Times New Roman" w:hAnsi="Times New Roman"/>
              </w:rPr>
              <w:t xml:space="preserve">pieņem lēmumu </w:t>
            </w:r>
            <w:r w:rsidRPr="00945E73">
              <w:rPr>
                <w:rFonts w:ascii="Times New Roman" w:hAnsi="Times New Roman"/>
                <w:lang w:eastAsia="lv-LV"/>
              </w:rPr>
              <w:t>apturēt valsts atbalsta izmaksu par iepirkto elektroenerģiju par periodu no lēmuma spēkā  stāšanās dienas līdz šo noteikumu 25.</w:t>
            </w:r>
            <w:r w:rsidRPr="00945E73">
              <w:rPr>
                <w:rFonts w:ascii="Times New Roman" w:hAnsi="Times New Roman"/>
                <w:vertAlign w:val="superscript"/>
                <w:lang w:eastAsia="lv-LV"/>
              </w:rPr>
              <w:t>2</w:t>
            </w:r>
            <w:r w:rsidRPr="00945E73">
              <w:rPr>
                <w:rFonts w:ascii="Times New Roman" w:hAnsi="Times New Roman"/>
                <w:lang w:eastAsia="lv-LV"/>
              </w:rPr>
              <w:t xml:space="preserve"> punktā minētā lēmuma pieņemšanai</w:t>
            </w:r>
            <w:r w:rsidRPr="00945E73">
              <w:rPr>
                <w:rFonts w:ascii="Times New Roman" w:hAnsi="Times New Roman"/>
                <w:shd w:val="clear" w:color="auto" w:fill="FFFFFF"/>
              </w:rPr>
              <w:t>.</w:t>
            </w:r>
          </w:p>
        </w:tc>
        <w:tc>
          <w:tcPr>
            <w:tcW w:w="20" w:type="dxa"/>
          </w:tcPr>
          <w:p w14:paraId="4724510D" w14:textId="77777777" w:rsidR="002B2A0B" w:rsidRPr="00945E73" w:rsidRDefault="002B2A0B" w:rsidP="002B2A0B">
            <w:pPr>
              <w:jc w:val="both"/>
              <w:rPr>
                <w:sz w:val="22"/>
                <w:szCs w:val="22"/>
              </w:rPr>
            </w:pPr>
          </w:p>
        </w:tc>
      </w:tr>
      <w:tr w:rsidR="002B2A0B" w:rsidRPr="00945E73" w14:paraId="02FAA9A7"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F0684D5" w14:textId="5A6BEBA4" w:rsidR="002B2A0B" w:rsidRPr="00945E73" w:rsidRDefault="002B2A0B" w:rsidP="002B2A0B">
            <w:pPr>
              <w:pStyle w:val="naisc"/>
              <w:spacing w:before="0" w:after="0"/>
              <w:jc w:val="right"/>
              <w:rPr>
                <w:sz w:val="22"/>
                <w:szCs w:val="22"/>
              </w:rPr>
            </w:pPr>
            <w:r w:rsidRPr="00945E73">
              <w:rPr>
                <w:sz w:val="22"/>
                <w:szCs w:val="22"/>
              </w:rPr>
              <w:t>60.</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33D7150" w14:textId="77777777" w:rsidR="002B2A0B" w:rsidRPr="00945E73" w:rsidRDefault="002B2A0B" w:rsidP="002B2A0B">
            <w:pPr>
              <w:pStyle w:val="ListParagraph"/>
              <w:spacing w:after="60" w:line="240" w:lineRule="auto"/>
              <w:ind w:left="0" w:firstLine="720"/>
              <w:contextualSpacing w:val="0"/>
              <w:jc w:val="both"/>
              <w:rPr>
                <w:rFonts w:ascii="Times New Roman" w:hAnsi="Times New Roman"/>
                <w:lang w:eastAsia="lv-LV"/>
              </w:rPr>
            </w:pPr>
            <w:r w:rsidRPr="00945E73">
              <w:rPr>
                <w:rFonts w:ascii="Times New Roman" w:hAnsi="Times New Roman"/>
                <w:lang w:eastAsia="lv-LV"/>
              </w:rPr>
              <w:t>Grozījumu noteikumi</w:t>
            </w:r>
          </w:p>
          <w:p w14:paraId="136BF738" w14:textId="77777777" w:rsidR="002B2A0B" w:rsidRPr="00945E73" w:rsidRDefault="002B2A0B" w:rsidP="002B2A0B">
            <w:pPr>
              <w:ind w:firstLine="720"/>
              <w:jc w:val="both"/>
              <w:rPr>
                <w:sz w:val="22"/>
                <w:szCs w:val="22"/>
                <w:shd w:val="clear" w:color="auto" w:fill="FFFFFF"/>
              </w:rPr>
            </w:pPr>
            <w:r w:rsidRPr="00945E73">
              <w:rPr>
                <w:sz w:val="22"/>
                <w:szCs w:val="22"/>
                <w:shd w:val="clear" w:color="auto" w:fill="FFFFFF"/>
              </w:rPr>
              <w:lastRenderedPageBreak/>
              <w:t>10. Izteikt 32.2. apakšpunktu šādā redakcijā:</w:t>
            </w:r>
          </w:p>
          <w:p w14:paraId="2FF7DFA2" w14:textId="77777777" w:rsidR="002B2A0B" w:rsidRPr="00945E73" w:rsidRDefault="002B2A0B" w:rsidP="002B2A0B">
            <w:pPr>
              <w:suppressAutoHyphens/>
              <w:autoSpaceDN w:val="0"/>
              <w:spacing w:line="293" w:lineRule="atLeast"/>
              <w:ind w:firstLine="300"/>
              <w:jc w:val="both"/>
              <w:textAlignment w:val="baseline"/>
              <w:rPr>
                <w:sz w:val="22"/>
                <w:szCs w:val="22"/>
              </w:rPr>
            </w:pPr>
            <w:r w:rsidRPr="00945E73">
              <w:rPr>
                <w:sz w:val="22"/>
                <w:szCs w:val="22"/>
              </w:rPr>
              <w:t>“38.2. akreditētas institūcijas (turpmāk – auditors) ziņojumu par saražoto siltumenerģiju, lietderīgo siltumenerģiju un patērēto kurināmo, tai skaitā izejvielu īpatsvaru atbilstoši šo noteikumu 73. un 75. punktam, ar norādi par elektrostacijas atbilstību minētajiem kritērijiem, kā arī minētā auditora sagatavotu detalizētu ziņojumu par biomasas vai biogāzes elektrostacijas gada pārskatā sniegtās informācijas atbilstību un pamatotību, kā arī par veiktajām darbībām un pārbaudītajiem dokumentiem, tostarp pievieno sarakstu, kurā norādīti šo noteikumu </w:t>
            </w:r>
            <w:hyperlink r:id="rId75" w:anchor="p21" w:history="1">
              <w:r w:rsidRPr="00945E73">
                <w:rPr>
                  <w:sz w:val="22"/>
                  <w:szCs w:val="22"/>
                  <w:u w:val="single"/>
                </w:rPr>
                <w:t>21.</w:t>
              </w:r>
            </w:hyperlink>
            <w:r w:rsidRPr="00945E73">
              <w:rPr>
                <w:sz w:val="22"/>
                <w:szCs w:val="22"/>
              </w:rPr>
              <w:t> punktā minēto mērierīču numuri un verifikācijas termiņi;”</w:t>
            </w:r>
          </w:p>
          <w:p w14:paraId="1F7C40C9" w14:textId="77777777" w:rsidR="002B2A0B" w:rsidRPr="00945E73" w:rsidRDefault="002B2A0B" w:rsidP="002B2A0B">
            <w:pPr>
              <w:autoSpaceDN w:val="0"/>
              <w:spacing w:after="60"/>
              <w:ind w:firstLine="720"/>
              <w:jc w:val="both"/>
              <w:textAlignment w:val="baseline"/>
              <w:rPr>
                <w:sz w:val="22"/>
                <w:szCs w:val="22"/>
              </w:rPr>
            </w:pPr>
            <w:r w:rsidRPr="00945E73">
              <w:rPr>
                <w:sz w:val="22"/>
                <w:szCs w:val="22"/>
              </w:rPr>
              <w:t>23. Izteikt 53. punktu šādā redakcijā:</w:t>
            </w:r>
          </w:p>
          <w:p w14:paraId="3822DF82" w14:textId="1C2CC823" w:rsidR="002B2A0B" w:rsidRPr="00945E73" w:rsidRDefault="002B2A0B" w:rsidP="002B2A0B">
            <w:pPr>
              <w:suppressAutoHyphens/>
              <w:autoSpaceDN w:val="0"/>
              <w:spacing w:line="293" w:lineRule="atLeast"/>
              <w:ind w:firstLine="300"/>
              <w:jc w:val="both"/>
              <w:textAlignment w:val="baseline"/>
              <w:rPr>
                <w:sz w:val="22"/>
                <w:szCs w:val="22"/>
                <w:lang w:eastAsia="en-US"/>
              </w:rPr>
            </w:pPr>
            <w:r w:rsidRPr="00945E73">
              <w:rPr>
                <w:sz w:val="22"/>
                <w:szCs w:val="22"/>
              </w:rPr>
              <w:t>“53. Ja birojs konstatējis šo noteikumu 47.3. apakšpunktā minēto pārkāpumu</w:t>
            </w:r>
            <w:r w:rsidRPr="00945E73">
              <w:rPr>
                <w:rFonts w:eastAsia="Calibri"/>
                <w:sz w:val="22"/>
                <w:szCs w:val="22"/>
                <w:lang w:eastAsia="en-US"/>
              </w:rPr>
              <w:t>,</w:t>
            </w:r>
            <w:r w:rsidRPr="00945E73">
              <w:rPr>
                <w:sz w:val="22"/>
                <w:szCs w:val="22"/>
              </w:rPr>
              <w:t xml:space="preserve"> birojs nekavējoties </w:t>
            </w:r>
            <w:r w:rsidRPr="00945E73">
              <w:rPr>
                <w:rFonts w:eastAsia="Calibri"/>
                <w:sz w:val="22"/>
                <w:szCs w:val="22"/>
                <w:lang w:eastAsia="en-US"/>
              </w:rPr>
              <w:t xml:space="preserve">pieņem lēmumu </w:t>
            </w:r>
            <w:r w:rsidRPr="00945E73">
              <w:rPr>
                <w:sz w:val="22"/>
                <w:szCs w:val="22"/>
              </w:rPr>
              <w:t xml:space="preserve">apturēt valsts atbalstu par </w:t>
            </w:r>
            <w:r w:rsidRPr="00945E73">
              <w:rPr>
                <w:sz w:val="22"/>
                <w:szCs w:val="22"/>
              </w:rPr>
              <w:lastRenderedPageBreak/>
              <w:t xml:space="preserve">iepirkto elektroenerģiju vai garantēto maksu par </w:t>
            </w:r>
            <w:r w:rsidRPr="00945E73">
              <w:rPr>
                <w:rFonts w:eastAsia="Calibri"/>
                <w:sz w:val="22"/>
                <w:szCs w:val="22"/>
                <w:shd w:val="clear" w:color="auto" w:fill="FFFFFF"/>
                <w:lang w:eastAsia="en-US"/>
              </w:rPr>
              <w:t xml:space="preserve">koģenerācijas </w:t>
            </w:r>
            <w:r w:rsidRPr="00945E73">
              <w:rPr>
                <w:sz w:val="22"/>
                <w:szCs w:val="22"/>
              </w:rPr>
              <w:t>stacijā uzstādīto elektrisko jaudu par periodu no dienas, kad beidzies koģenerācijas stacijā uzstādītās mēraparātu vai mērlīdzekļu sistēmas kalibrācijas vai verifikācijas termiņš līdz šo noteikumu 53.1. vai 53.2. apakšpunktā minētā lēmuma pieņemšanai, kā arī lēmumu par nepamatoti izmaksātā valsts atbalsta atmaksāšanu</w:t>
            </w:r>
            <w:r w:rsidRPr="00945E73">
              <w:rPr>
                <w:rFonts w:eastAsia="Calibri"/>
                <w:sz w:val="22"/>
                <w:szCs w:val="22"/>
                <w:shd w:val="clear" w:color="auto" w:fill="FFFFFF"/>
                <w:lang w:eastAsia="en-US"/>
              </w:rPr>
              <w:t xml:space="preserve">. </w:t>
            </w:r>
            <w:r w:rsidRPr="00945E73">
              <w:rPr>
                <w:sz w:val="22"/>
                <w:szCs w:val="22"/>
              </w:rPr>
              <w:t xml:space="preserve">Mēneša laikā pēc šo noteikumu 47.3. apakšpunktā minētā brīdinājuma paziņošanas komersants, kam ir obligātā iepirkuma tiesības vai garantētās maksas tiesības, nodrošina koģenerācijas stacijas un komersanta atbilstību attiecīgajiem kritērijiem un iesniedz birojā </w:t>
            </w:r>
            <w:r w:rsidRPr="00945E73">
              <w:rPr>
                <w:rFonts w:eastAsia="Calibri"/>
                <w:sz w:val="22"/>
                <w:szCs w:val="22"/>
                <w:lang w:eastAsia="en-US"/>
              </w:rPr>
              <w:t>verificēšanas sertifikātu, kurā ir norādīts, kad ir veikta atkārtotā verificēšana un kad ir jāveic nākamā verificēšana</w:t>
            </w:r>
            <w:r w:rsidRPr="00945E73">
              <w:rPr>
                <w:sz w:val="22"/>
                <w:szCs w:val="22"/>
              </w:rPr>
              <w:t xml:space="preserve">. Ja mērierīces verifikāciju veic citas Eiropas Savienības dalībvalsts vai Eiropas Ekonomikas zonas valsts </w:t>
            </w:r>
            <w:r w:rsidRPr="00945E73">
              <w:rPr>
                <w:sz w:val="22"/>
                <w:szCs w:val="22"/>
              </w:rPr>
              <w:lastRenderedPageBreak/>
              <w:t>akreditēta mērīšanas līdzekļu atbilstības novērtēšanas institūcija un komersants iesniedzis birojā attiecīgu mērīšanas līdzekļu atbilstības novērtēšanas institūcijas apliecinājumu ar termiņu, kurā tiks veikta mērierīces verifikācija, verifikācijas termiņš var tikt pagarināts līdz šim termiņam, bet ne ilgāk kā līdz trim mēnešiem no brīdinājuma paziņošanas dienas. Pēc attiecīgā apliecinājuma saņemšanas</w:t>
            </w:r>
            <w:r w:rsidRPr="00945E73">
              <w:rPr>
                <w:sz w:val="22"/>
                <w:szCs w:val="22"/>
                <w:lang w:eastAsia="en-US"/>
              </w:rPr>
              <w:t xml:space="preserve"> Birojs pārliecinās, ka </w:t>
            </w:r>
            <w:r w:rsidRPr="00945E73">
              <w:rPr>
                <w:sz w:val="22"/>
                <w:szCs w:val="22"/>
              </w:rPr>
              <w:t xml:space="preserve">koģenerācijas stacijā uzstādītās mēraparātu vai mērlīdzekļu sistēmas </w:t>
            </w:r>
            <w:proofErr w:type="spellStart"/>
            <w:r w:rsidRPr="00945E73">
              <w:rPr>
                <w:sz w:val="22"/>
                <w:szCs w:val="22"/>
              </w:rPr>
              <w:t>kalibrācija</w:t>
            </w:r>
            <w:proofErr w:type="spellEnd"/>
            <w:r w:rsidRPr="00945E73">
              <w:rPr>
                <w:sz w:val="22"/>
                <w:szCs w:val="22"/>
              </w:rPr>
              <w:t xml:space="preserve"> vai verifikācija ir veikta atbilstoši normatīvajos aktos noteiktajam</w:t>
            </w:r>
            <w:r w:rsidRPr="00945E73">
              <w:rPr>
                <w:sz w:val="22"/>
                <w:szCs w:val="22"/>
                <w:lang w:eastAsia="en-US"/>
              </w:rPr>
              <w:t xml:space="preserve"> </w:t>
            </w:r>
            <w:r w:rsidRPr="00945E73">
              <w:rPr>
                <w:rFonts w:eastAsia="Calibri"/>
                <w:sz w:val="22"/>
                <w:szCs w:val="22"/>
                <w:shd w:val="clear" w:color="auto" w:fill="FFFFFF"/>
                <w:lang w:eastAsia="en-US"/>
              </w:rPr>
              <w:t>un</w:t>
            </w:r>
            <w:r w:rsidRPr="00945E73">
              <w:rPr>
                <w:sz w:val="22"/>
                <w:szCs w:val="22"/>
                <w:lang w:eastAsia="en-US"/>
              </w:rPr>
              <w:t>:”</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54B1D58" w14:textId="77777777" w:rsidR="002B2A0B" w:rsidRPr="00945E73" w:rsidRDefault="002B2A0B" w:rsidP="002B2A0B">
            <w:pPr>
              <w:ind w:firstLine="709"/>
              <w:jc w:val="both"/>
              <w:rPr>
                <w:rFonts w:eastAsia="Lucida Sans Unicode"/>
                <w:b/>
                <w:bCs/>
                <w:kern w:val="2"/>
                <w:sz w:val="22"/>
                <w:szCs w:val="22"/>
                <w:lang w:eastAsia="hi-IN" w:bidi="hi-IN"/>
              </w:rPr>
            </w:pPr>
            <w:r w:rsidRPr="00945E73">
              <w:rPr>
                <w:rFonts w:eastAsia="Lucida Sans Unicode"/>
                <w:b/>
                <w:bCs/>
                <w:kern w:val="2"/>
                <w:sz w:val="22"/>
                <w:szCs w:val="22"/>
                <w:lang w:eastAsia="hi-IN" w:bidi="hi-IN"/>
              </w:rPr>
              <w:lastRenderedPageBreak/>
              <w:t>BVKB 13.04.21. iebildums</w:t>
            </w:r>
          </w:p>
          <w:p w14:paraId="2CE54915" w14:textId="72CF7B8D" w:rsidR="002B2A0B" w:rsidRPr="00945E73" w:rsidRDefault="002B2A0B" w:rsidP="002B2A0B">
            <w:pPr>
              <w:jc w:val="both"/>
              <w:rPr>
                <w:rFonts w:eastAsia="Lucida Sans Unicode"/>
                <w:b/>
                <w:bCs/>
                <w:kern w:val="2"/>
                <w:sz w:val="22"/>
                <w:szCs w:val="22"/>
                <w:lang w:eastAsia="hi-IN" w:bidi="hi-IN"/>
              </w:rPr>
            </w:pPr>
            <w:r w:rsidRPr="00945E73">
              <w:rPr>
                <w:rFonts w:eastAsia="Lucida Sans Unicode"/>
                <w:kern w:val="2"/>
                <w:sz w:val="22"/>
                <w:szCs w:val="22"/>
                <w:lang w:eastAsia="hi-IN" w:bidi="hi-IN"/>
              </w:rPr>
              <w:t xml:space="preserve">Birojs lūdz pārskatīt Grozījumu noteikumos Nr.560 12. un 22.punktu, kā arī Grozījumu </w:t>
            </w:r>
            <w:r w:rsidRPr="00945E73">
              <w:rPr>
                <w:rFonts w:eastAsia="Lucida Sans Unicode"/>
                <w:kern w:val="2"/>
                <w:sz w:val="22"/>
                <w:szCs w:val="22"/>
                <w:lang w:eastAsia="hi-IN" w:bidi="hi-IN"/>
              </w:rPr>
              <w:lastRenderedPageBreak/>
              <w:t xml:space="preserve">noteikumos Nr.561 10. un 23.punktu un izvērtēt, vai tajos ietverto normu redakcijās būtu jānorāda abi procesi – </w:t>
            </w:r>
            <w:proofErr w:type="spellStart"/>
            <w:r w:rsidRPr="00945E73">
              <w:rPr>
                <w:rFonts w:eastAsia="Lucida Sans Unicode"/>
                <w:kern w:val="2"/>
                <w:sz w:val="22"/>
                <w:szCs w:val="22"/>
                <w:lang w:eastAsia="hi-IN" w:bidi="hi-IN"/>
              </w:rPr>
              <w:t>kalibrācija</w:t>
            </w:r>
            <w:proofErr w:type="spellEnd"/>
            <w:r w:rsidRPr="00945E73">
              <w:rPr>
                <w:rFonts w:eastAsia="Lucida Sans Unicode"/>
                <w:kern w:val="2"/>
                <w:sz w:val="22"/>
                <w:szCs w:val="22"/>
                <w:lang w:eastAsia="hi-IN" w:bidi="hi-IN"/>
              </w:rPr>
              <w:t xml:space="preserve"> un verifikācija (piemēram, gan kalibrēšanas, gan verificēšanas termiņš), jo sākotnēji (piemēram, sk. abu grozījumu 21.punktus) tiek norādīts uz abiem procesiem, bet vēlāk tikai uz vienu procesu – verifikāciju.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30FDA2E" w14:textId="77777777" w:rsidR="002B2A0B" w:rsidRPr="00945E73" w:rsidRDefault="002B2A0B" w:rsidP="002B2A0B">
            <w:pPr>
              <w:pStyle w:val="naisc"/>
              <w:rPr>
                <w:b/>
                <w:bCs/>
                <w:sz w:val="22"/>
                <w:szCs w:val="22"/>
              </w:rPr>
            </w:pPr>
            <w:r w:rsidRPr="00945E73">
              <w:rPr>
                <w:b/>
                <w:bCs/>
                <w:sz w:val="22"/>
                <w:szCs w:val="22"/>
              </w:rPr>
              <w:lastRenderedPageBreak/>
              <w:t>Ņemts vērā</w:t>
            </w:r>
          </w:p>
          <w:p w14:paraId="73316FB6" w14:textId="500681BA" w:rsidR="002B2A0B" w:rsidRPr="00945E73" w:rsidRDefault="002B2A0B" w:rsidP="002B2A0B">
            <w:pPr>
              <w:pStyle w:val="naisc"/>
              <w:jc w:val="both"/>
              <w:rPr>
                <w:b/>
                <w:bCs/>
                <w:sz w:val="22"/>
                <w:szCs w:val="22"/>
              </w:rPr>
            </w:pPr>
            <w:r w:rsidRPr="00945E73">
              <w:rPr>
                <w:rFonts w:eastAsia="Lucida Sans Unicode"/>
                <w:kern w:val="2"/>
                <w:sz w:val="22"/>
                <w:szCs w:val="22"/>
                <w:lang w:eastAsia="hi-IN" w:bidi="hi-IN"/>
              </w:rPr>
              <w:lastRenderedPageBreak/>
              <w:t xml:space="preserve">Grozījumu noteikumu Nr.561 10. un 23.punktā tiek norādīts uz abiem procesiem – verifikāciju un </w:t>
            </w:r>
            <w:proofErr w:type="spellStart"/>
            <w:r w:rsidRPr="00945E73">
              <w:rPr>
                <w:rFonts w:eastAsia="Lucida Sans Unicode"/>
                <w:kern w:val="2"/>
                <w:sz w:val="22"/>
                <w:szCs w:val="22"/>
                <w:lang w:eastAsia="hi-IN" w:bidi="hi-IN"/>
              </w:rPr>
              <w:t>kalibrāciju</w:t>
            </w:r>
            <w:proofErr w:type="spellEnd"/>
            <w:r w:rsidRPr="00945E73">
              <w:rPr>
                <w:rFonts w:eastAsia="Lucida Sans Unicode"/>
                <w:kern w:val="2"/>
                <w:sz w:val="22"/>
                <w:szCs w:val="22"/>
                <w:lang w:eastAsia="hi-IN" w:bidi="hi-IN"/>
              </w:rPr>
              <w:t>.</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3C8DD84" w14:textId="76737FE9" w:rsidR="002B2A0B" w:rsidRPr="00945E73" w:rsidRDefault="002B2A0B" w:rsidP="002B2A0B">
            <w:pPr>
              <w:spacing w:line="293" w:lineRule="atLeast"/>
              <w:ind w:firstLine="300"/>
              <w:jc w:val="both"/>
              <w:rPr>
                <w:sz w:val="22"/>
                <w:szCs w:val="22"/>
              </w:rPr>
            </w:pPr>
            <w:r w:rsidRPr="00945E73">
              <w:rPr>
                <w:sz w:val="22"/>
                <w:szCs w:val="22"/>
              </w:rPr>
              <w:lastRenderedPageBreak/>
              <w:t xml:space="preserve">32.2. akreditētas institūcijas (turpmāk – auditors) ziņojumu par </w:t>
            </w:r>
            <w:r w:rsidRPr="00945E73">
              <w:rPr>
                <w:sz w:val="22"/>
                <w:szCs w:val="22"/>
              </w:rPr>
              <w:lastRenderedPageBreak/>
              <w:t xml:space="preserve">saražoto siltumenerģiju, lietderīgo siltumenerģiju un patērēto kurināmo, tai skaitā izejvielu īpatsvaru atbilstoši šo noteikumu 73. un 75. punktam, ar norādi par </w:t>
            </w:r>
            <w:r w:rsidR="00CA365B" w:rsidRPr="00662594">
              <w:rPr>
                <w:sz w:val="22"/>
                <w:szCs w:val="22"/>
              </w:rPr>
              <w:t>koģenerācijas stacijas</w:t>
            </w:r>
            <w:r w:rsidRPr="00945E73">
              <w:rPr>
                <w:sz w:val="22"/>
                <w:szCs w:val="22"/>
              </w:rPr>
              <w:t xml:space="preserve"> atbilstību minētajiem kritērijiem, kā arī minētā auditora sagatavotu detalizētu ziņojumu par biomasas vai biogāzes </w:t>
            </w:r>
            <w:r w:rsidR="00CA365B" w:rsidRPr="00662594">
              <w:rPr>
                <w:sz w:val="22"/>
                <w:szCs w:val="22"/>
              </w:rPr>
              <w:t>koģenerācijas stacijas</w:t>
            </w:r>
            <w:r w:rsidRPr="00945E73">
              <w:rPr>
                <w:sz w:val="22"/>
                <w:szCs w:val="22"/>
              </w:rPr>
              <w:t xml:space="preserve"> gada pārskatā sniegtās informācijas atbilstību un pamatotību, kā arī par veiktajām darbībām un pārbaudītajiem dokumentiem, tostarp pievieno sarakstu, kurā norādīti šo noteikumu </w:t>
            </w:r>
            <w:r w:rsidR="00CA365B" w:rsidRPr="00662594">
              <w:rPr>
                <w:sz w:val="22"/>
                <w:szCs w:val="22"/>
              </w:rPr>
              <w:t>21.</w:t>
            </w:r>
            <w:r w:rsidRPr="00945E73">
              <w:rPr>
                <w:sz w:val="22"/>
                <w:szCs w:val="22"/>
              </w:rPr>
              <w:t> punktā minēto mēraparātu numuri un verificēšanas vai kalibrēšanas termiņi;</w:t>
            </w:r>
          </w:p>
          <w:p w14:paraId="4F5AF2B0" w14:textId="77777777" w:rsidR="002B2A0B" w:rsidRPr="00945E73" w:rsidRDefault="002B2A0B" w:rsidP="002B2A0B">
            <w:pPr>
              <w:spacing w:line="293" w:lineRule="atLeast"/>
              <w:ind w:firstLine="300"/>
              <w:jc w:val="both"/>
              <w:rPr>
                <w:sz w:val="22"/>
                <w:szCs w:val="22"/>
              </w:rPr>
            </w:pPr>
          </w:p>
          <w:p w14:paraId="1C3C4BD2" w14:textId="77777777" w:rsidR="00451215" w:rsidRPr="003E760E" w:rsidRDefault="00451215" w:rsidP="00451215">
            <w:pPr>
              <w:spacing w:after="60"/>
              <w:jc w:val="both"/>
              <w:rPr>
                <w:sz w:val="22"/>
                <w:szCs w:val="22"/>
              </w:rPr>
            </w:pPr>
            <w:r w:rsidRPr="00451215">
              <w:rPr>
                <w:sz w:val="22"/>
                <w:szCs w:val="22"/>
              </w:rPr>
              <w:t xml:space="preserve">47.3. komersants līdz 2023. gada 1. martam nav iesniedzis birojā šo noteikumu 21.1. un 21.2. apakšpunktā minēto mēraparātu, izņemot sistēmas operatora komercuzskaites mēraparātu, verificēšanas sertifikātus vai birojs konstatē, ka koģenerācijas stacijā uzstādītie mēraparāti nav atbilstoši šo </w:t>
            </w:r>
            <w:r w:rsidRPr="003E760E">
              <w:rPr>
                <w:sz w:val="22"/>
                <w:szCs w:val="22"/>
              </w:rPr>
              <w:t>noteikumu 21.1. vai 21.2. apakšpunktā minētajām prasībām.</w:t>
            </w:r>
          </w:p>
          <w:p w14:paraId="0E91764C" w14:textId="508D7C82" w:rsidR="003E760E" w:rsidRDefault="003E760E" w:rsidP="003E760E">
            <w:pPr>
              <w:jc w:val="both"/>
              <w:rPr>
                <w:sz w:val="22"/>
                <w:szCs w:val="22"/>
              </w:rPr>
            </w:pPr>
            <w:r w:rsidRPr="003E760E">
              <w:rPr>
                <w:sz w:val="22"/>
                <w:szCs w:val="22"/>
              </w:rPr>
              <w:t xml:space="preserve">53. Vienlaikus ar šo noteikumu 47.3. apakšpunktā minēto brīdinājumu birojs pieņem lēmumu apturēt valsts atbalstu par iepirkto elektroenerģiju </w:t>
            </w:r>
            <w:r w:rsidRPr="003E760E">
              <w:rPr>
                <w:sz w:val="22"/>
                <w:szCs w:val="22"/>
              </w:rPr>
              <w:lastRenderedPageBreak/>
              <w:t>vai garantēto maksu par koģenerācijas stacijā uzstādīto elektrisko jaudu par periodu no lēmuma spēkā  stāšanās dienas līdz šo noteikumu 53.</w:t>
            </w:r>
            <w:r w:rsidRPr="003E760E">
              <w:rPr>
                <w:sz w:val="22"/>
                <w:szCs w:val="22"/>
                <w:vertAlign w:val="superscript"/>
              </w:rPr>
              <w:t>2</w:t>
            </w:r>
            <w:r w:rsidRPr="003E760E">
              <w:rPr>
                <w:sz w:val="22"/>
                <w:szCs w:val="22"/>
              </w:rPr>
              <w:t xml:space="preserve"> punktā minētā lēmuma pieņemšanai, kā arī lēmumu par pienākumu komersantam mēneša laikā atmaksāt publiskajam tirgotājam saņemto nepamatoto valsts atbalstu.</w:t>
            </w:r>
          </w:p>
          <w:p w14:paraId="29372572" w14:textId="77777777" w:rsidR="0023058D" w:rsidRPr="003E760E" w:rsidRDefault="0023058D" w:rsidP="003E760E">
            <w:pPr>
              <w:jc w:val="both"/>
              <w:rPr>
                <w:sz w:val="22"/>
                <w:szCs w:val="22"/>
              </w:rPr>
            </w:pPr>
          </w:p>
          <w:p w14:paraId="5701F539" w14:textId="77777777" w:rsidR="002C6BCB" w:rsidRPr="002C6BCB" w:rsidRDefault="002C6BCB" w:rsidP="002C6BCB">
            <w:pPr>
              <w:spacing w:after="60"/>
              <w:jc w:val="both"/>
              <w:rPr>
                <w:sz w:val="22"/>
                <w:szCs w:val="22"/>
              </w:rPr>
            </w:pPr>
            <w:r w:rsidRPr="002C6BCB">
              <w:rPr>
                <w:sz w:val="22"/>
                <w:szCs w:val="22"/>
              </w:rPr>
              <w:t>53.</w:t>
            </w:r>
            <w:r w:rsidRPr="002C6BCB">
              <w:rPr>
                <w:sz w:val="22"/>
                <w:szCs w:val="22"/>
                <w:vertAlign w:val="superscript"/>
              </w:rPr>
              <w:t>2</w:t>
            </w:r>
            <w:r w:rsidRPr="002C6BCB">
              <w:rPr>
                <w:sz w:val="22"/>
                <w:szCs w:val="22"/>
              </w:rPr>
              <w:t xml:space="preserve"> Lai atjaunotu ar šo noteikumu 53. punktu apturēto valsts atbalstu, komersants divu mēnešu laikā pēc šo noteikumu 47.3. apakšpunktā minētā brīdinājuma saņemšanas nodrošina koģenerācijas stacijas atbilstību attiecīgajam kritērijam. Ja komersants ir atmaksājis publiskajam tirgotājam nepamatoti izmaksāto valsts atbalstu, birojs mēneša laikā </w:t>
            </w:r>
            <w:r w:rsidRPr="002C6BCB">
              <w:rPr>
                <w:iCs/>
                <w:sz w:val="22"/>
                <w:szCs w:val="22"/>
              </w:rPr>
              <w:t xml:space="preserve">pieņem lēmumu par saskaņā ar šo noteikumu </w:t>
            </w:r>
            <w:r w:rsidRPr="002C6BCB">
              <w:rPr>
                <w:sz w:val="22"/>
                <w:szCs w:val="22"/>
              </w:rPr>
              <w:t>53. </w:t>
            </w:r>
            <w:r w:rsidRPr="002C6BCB">
              <w:rPr>
                <w:iCs/>
                <w:sz w:val="22"/>
                <w:szCs w:val="22"/>
              </w:rPr>
              <w:t>punktu apturētā valsts atbalsta atsākšanu. Publiskais tirgotājs apturēto valsts atbalstu atsāk no biroja lēmuma par apturētā valsts atbalsta atsākšanu spēkā stāšanās dienas</w:t>
            </w:r>
            <w:r w:rsidRPr="002C6BCB">
              <w:rPr>
                <w:sz w:val="22"/>
                <w:szCs w:val="22"/>
              </w:rPr>
              <w:t>.</w:t>
            </w:r>
          </w:p>
          <w:p w14:paraId="1E979387" w14:textId="77777777" w:rsidR="00E10A85" w:rsidRPr="00E10A85" w:rsidRDefault="00E10A85" w:rsidP="00E10A85">
            <w:pPr>
              <w:spacing w:after="60"/>
              <w:jc w:val="both"/>
              <w:rPr>
                <w:sz w:val="22"/>
                <w:szCs w:val="22"/>
              </w:rPr>
            </w:pPr>
          </w:p>
          <w:p w14:paraId="21514E80" w14:textId="3803518C" w:rsidR="00E10A85" w:rsidRPr="00E10A85" w:rsidRDefault="00E10A85" w:rsidP="00E10A85">
            <w:pPr>
              <w:spacing w:after="60"/>
              <w:jc w:val="both"/>
              <w:rPr>
                <w:sz w:val="22"/>
                <w:szCs w:val="22"/>
              </w:rPr>
            </w:pPr>
            <w:r w:rsidRPr="00E10A85">
              <w:rPr>
                <w:sz w:val="22"/>
                <w:szCs w:val="22"/>
              </w:rPr>
              <w:t>48.5. ja koģenerācijas stacijā nav uzstādīti mēraparāti vai mērlīdzekļu sistēmas, vai netiek veikta kurināmā vai kurināmā izejvielu atbilstoši šo noteikumu 21. punktam uzskaite;</w:t>
            </w:r>
          </w:p>
          <w:p w14:paraId="4A978517" w14:textId="0C6910D7" w:rsidR="002B2A0B" w:rsidRPr="00945E73" w:rsidRDefault="002B2A0B" w:rsidP="00E10A85">
            <w:pPr>
              <w:spacing w:line="293" w:lineRule="atLeast"/>
              <w:jc w:val="both"/>
              <w:rPr>
                <w:sz w:val="22"/>
                <w:szCs w:val="22"/>
              </w:rPr>
            </w:pPr>
          </w:p>
        </w:tc>
        <w:tc>
          <w:tcPr>
            <w:tcW w:w="20" w:type="dxa"/>
          </w:tcPr>
          <w:p w14:paraId="31D99374" w14:textId="77777777" w:rsidR="002B2A0B" w:rsidRPr="00945E73" w:rsidRDefault="002B2A0B" w:rsidP="002B2A0B">
            <w:pPr>
              <w:jc w:val="both"/>
              <w:rPr>
                <w:sz w:val="22"/>
                <w:szCs w:val="22"/>
              </w:rPr>
            </w:pPr>
          </w:p>
        </w:tc>
      </w:tr>
      <w:tr w:rsidR="002B2A0B" w:rsidRPr="00945E73" w14:paraId="0A9046F7"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2191B35" w14:textId="7F63793B" w:rsidR="002B2A0B" w:rsidRPr="00945E73" w:rsidRDefault="002B2A0B" w:rsidP="002B2A0B">
            <w:pPr>
              <w:pStyle w:val="naisc"/>
              <w:spacing w:before="0" w:after="0"/>
              <w:jc w:val="right"/>
              <w:rPr>
                <w:sz w:val="22"/>
                <w:szCs w:val="22"/>
              </w:rPr>
            </w:pPr>
            <w:r w:rsidRPr="00945E73">
              <w:rPr>
                <w:sz w:val="22"/>
                <w:szCs w:val="22"/>
              </w:rPr>
              <w:lastRenderedPageBreak/>
              <w:t>61.</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835916C" w14:textId="61A986A5" w:rsidR="002B2A0B" w:rsidRPr="00945E73" w:rsidRDefault="002B2A0B" w:rsidP="002B2A0B">
            <w:pPr>
              <w:spacing w:before="120"/>
              <w:ind w:right="113"/>
              <w:jc w:val="both"/>
              <w:rPr>
                <w:sz w:val="22"/>
                <w:szCs w:val="22"/>
              </w:rPr>
            </w:pPr>
            <w:r w:rsidRPr="00945E73">
              <w:rPr>
                <w:sz w:val="22"/>
                <w:szCs w:val="22"/>
              </w:rPr>
              <w:t>Noslēguma jautājumu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BFF21FC" w14:textId="77777777" w:rsidR="002B2A0B" w:rsidRPr="00945E73" w:rsidRDefault="002B2A0B" w:rsidP="002B2A0B">
            <w:pPr>
              <w:ind w:firstLine="709"/>
              <w:jc w:val="both"/>
              <w:rPr>
                <w:rFonts w:eastAsia="Lucida Sans Unicode"/>
                <w:b/>
                <w:bCs/>
                <w:kern w:val="2"/>
                <w:sz w:val="22"/>
                <w:szCs w:val="22"/>
                <w:lang w:eastAsia="hi-IN" w:bidi="hi-IN"/>
              </w:rPr>
            </w:pPr>
            <w:r w:rsidRPr="00945E73">
              <w:rPr>
                <w:rFonts w:eastAsia="Lucida Sans Unicode"/>
                <w:b/>
                <w:bCs/>
                <w:kern w:val="2"/>
                <w:sz w:val="22"/>
                <w:szCs w:val="22"/>
                <w:lang w:eastAsia="hi-IN" w:bidi="hi-IN"/>
              </w:rPr>
              <w:t>BVKB 13.04.21. iebildums</w:t>
            </w:r>
          </w:p>
          <w:p w14:paraId="2A18A358" w14:textId="35581B31" w:rsidR="002B2A0B" w:rsidRPr="00945E73" w:rsidRDefault="002B2A0B" w:rsidP="002B2A0B">
            <w:pPr>
              <w:spacing w:line="252" w:lineRule="auto"/>
              <w:rPr>
                <w:rFonts w:eastAsia="Calibri"/>
                <w:b/>
                <w:bCs/>
                <w:sz w:val="22"/>
                <w:szCs w:val="22"/>
              </w:rPr>
            </w:pPr>
            <w:r w:rsidRPr="00945E73">
              <w:rPr>
                <w:rFonts w:eastAsia="Lucida Sans Unicode"/>
                <w:kern w:val="2"/>
                <w:sz w:val="22"/>
                <w:szCs w:val="22"/>
                <w:lang w:eastAsia="hi-IN" w:bidi="hi-IN"/>
              </w:rPr>
              <w:t xml:space="preserve">Birojs lūdz Grozījumu noteikumos Nr.560 30.punktā ietvertajās noteikumu Nr.560 74., 75. un 76.punkta redakcijās, kā arī Grozījumu noteikumos Nr.561 33.punktā ietvertajā noteikumu Nr.561 98.punkta redakcijā noteikt vēlākus termiņus (nekā 2021.gada 1.maijs un 2021.gada 1.jūnijs) </w:t>
            </w:r>
            <w:r w:rsidRPr="00945E73">
              <w:rPr>
                <w:sz w:val="22"/>
                <w:szCs w:val="22"/>
              </w:rPr>
              <w:t xml:space="preserve">elektroenerģijas ražotājiem principiālās pieslēguma shēmas iesniegšanai, </w:t>
            </w:r>
            <w:r w:rsidRPr="00945E73">
              <w:rPr>
                <w:sz w:val="22"/>
                <w:szCs w:val="22"/>
                <w:lang w:eastAsia="en-US"/>
              </w:rPr>
              <w:t>informācijas un dokumentu iesniegšanai kopējo kapitālieguldījumu iekšējās peļņas normas aprēķina veikšanai, kā arī</w:t>
            </w:r>
            <w:r w:rsidRPr="00945E73">
              <w:rPr>
                <w:sz w:val="22"/>
                <w:szCs w:val="22"/>
              </w:rPr>
              <w:t xml:space="preserve"> atbalsta apturēšanai </w:t>
            </w:r>
            <w:r w:rsidRPr="00945E73">
              <w:rPr>
                <w:sz w:val="22"/>
                <w:szCs w:val="22"/>
              </w:rPr>
              <w:lastRenderedPageBreak/>
              <w:t>publiskajam tirgotājam, ņemot vērā, ka šobrīd ir 2021.gada aprīļa vidus un grozījumi vēl nav pieņemti.</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0938397" w14:textId="35649A57" w:rsidR="002B2A0B" w:rsidRPr="00945E73" w:rsidRDefault="002B2A0B" w:rsidP="002B2A0B">
            <w:pPr>
              <w:pStyle w:val="naisc"/>
              <w:rPr>
                <w:b/>
                <w:sz w:val="22"/>
                <w:szCs w:val="22"/>
              </w:rPr>
            </w:pPr>
            <w:r w:rsidRPr="00945E73">
              <w:rPr>
                <w:b/>
                <w:sz w:val="22"/>
                <w:szCs w:val="22"/>
              </w:rPr>
              <w:lastRenderedPageBreak/>
              <w:t>Ņemts vērā</w:t>
            </w:r>
          </w:p>
          <w:p w14:paraId="0E3F28E9" w14:textId="16D6D0C0" w:rsidR="002B2A0B" w:rsidRPr="00945E73" w:rsidRDefault="002B2A0B" w:rsidP="002B2A0B">
            <w:pPr>
              <w:pStyle w:val="naisc"/>
              <w:jc w:val="left"/>
              <w:rPr>
                <w:b/>
                <w:bCs/>
                <w:sz w:val="22"/>
                <w:szCs w:val="22"/>
              </w:rPr>
            </w:pPr>
            <w:r w:rsidRPr="00945E73">
              <w:rPr>
                <w:bCs/>
                <w:sz w:val="22"/>
                <w:szCs w:val="22"/>
              </w:rPr>
              <w:t xml:space="preserve">Pārejas noteikumu termiņi tiek precizēti atbilstoši provizoriskajam noteikumu stāšanās spēkā datumam, lai </w:t>
            </w:r>
            <w:r w:rsidRPr="00945E73">
              <w:rPr>
                <w:sz w:val="22"/>
                <w:szCs w:val="22"/>
              </w:rPr>
              <w:t xml:space="preserve">principiālās pieslēguma shēmas iesniegšanai tiktu dots mēnesis pēc grozījumu stāšanās spēkā, bet </w:t>
            </w:r>
            <w:r w:rsidRPr="00945E73">
              <w:rPr>
                <w:sz w:val="22"/>
                <w:szCs w:val="22"/>
                <w:lang w:eastAsia="en-US"/>
              </w:rPr>
              <w:t>informācijas un dokumentu iesniegšanai kopējo kapitālieguldījumu iekšējās peļņas normas aprēķina veikšanai – 2 mēneši.</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8112021" w14:textId="7099A8C7" w:rsidR="002B2A0B" w:rsidRPr="00945E73" w:rsidRDefault="002B2A0B" w:rsidP="002B2A0B">
            <w:pPr>
              <w:pStyle w:val="ListParagraph"/>
              <w:spacing w:after="60" w:line="240" w:lineRule="auto"/>
              <w:ind w:left="0" w:firstLine="720"/>
              <w:contextualSpacing w:val="0"/>
              <w:jc w:val="both"/>
              <w:rPr>
                <w:rFonts w:ascii="Times New Roman" w:hAnsi="Times New Roman"/>
                <w:lang w:eastAsia="lv-LV"/>
              </w:rPr>
            </w:pPr>
            <w:r w:rsidRPr="00945E73">
              <w:rPr>
                <w:rFonts w:ascii="Times New Roman" w:hAnsi="Times New Roman"/>
              </w:rPr>
              <w:t>Noslēguma jautājumu teksts</w:t>
            </w:r>
          </w:p>
        </w:tc>
        <w:tc>
          <w:tcPr>
            <w:tcW w:w="20" w:type="dxa"/>
          </w:tcPr>
          <w:p w14:paraId="340A4F48" w14:textId="77777777" w:rsidR="002B2A0B" w:rsidRPr="00945E73" w:rsidRDefault="002B2A0B" w:rsidP="002B2A0B">
            <w:pPr>
              <w:jc w:val="both"/>
              <w:rPr>
                <w:sz w:val="22"/>
                <w:szCs w:val="22"/>
              </w:rPr>
            </w:pPr>
          </w:p>
        </w:tc>
      </w:tr>
      <w:tr w:rsidR="002B2A0B" w:rsidRPr="00945E73" w14:paraId="63122499" w14:textId="77777777" w:rsidTr="00B52B02">
        <w:trPr>
          <w:gridAfter w:val="2"/>
          <w:wAfter w:w="2248" w:type="dxa"/>
          <w:trHeight w:val="447"/>
          <w:tblCellSpacing w:w="0" w:type="dxa"/>
        </w:trPr>
        <w:tc>
          <w:tcPr>
            <w:tcW w:w="14593" w:type="dxa"/>
            <w:gridSpan w:val="6"/>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B6DDE8" w:themeFill="accent5" w:themeFillTint="66"/>
          </w:tcPr>
          <w:p w14:paraId="10A92BFD" w14:textId="447A786F" w:rsidR="002B2A0B" w:rsidRPr="00945E73" w:rsidRDefault="002B2A0B" w:rsidP="002B2A0B">
            <w:pPr>
              <w:jc w:val="center"/>
              <w:rPr>
                <w:b/>
                <w:bCs/>
                <w:sz w:val="22"/>
                <w:szCs w:val="22"/>
              </w:rPr>
            </w:pPr>
            <w:r w:rsidRPr="00945E73">
              <w:rPr>
                <w:b/>
                <w:bCs/>
                <w:sz w:val="22"/>
                <w:szCs w:val="22"/>
              </w:rPr>
              <w:t>Par VTCP</w:t>
            </w:r>
          </w:p>
        </w:tc>
        <w:tc>
          <w:tcPr>
            <w:tcW w:w="20" w:type="dxa"/>
            <w:shd w:val="clear" w:color="auto" w:fill="B6DDE8" w:themeFill="accent5" w:themeFillTint="66"/>
          </w:tcPr>
          <w:p w14:paraId="3FC03C4B" w14:textId="58A65A08" w:rsidR="002B2A0B" w:rsidRPr="00945E73" w:rsidRDefault="002B2A0B" w:rsidP="002B2A0B">
            <w:pPr>
              <w:jc w:val="both"/>
              <w:rPr>
                <w:b/>
                <w:bCs/>
                <w:sz w:val="22"/>
                <w:szCs w:val="22"/>
              </w:rPr>
            </w:pPr>
          </w:p>
        </w:tc>
      </w:tr>
      <w:tr w:rsidR="002B2A0B" w:rsidRPr="00945E73" w14:paraId="52E12E42"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3D1A69E" w14:textId="051D8D46" w:rsidR="002B2A0B" w:rsidRPr="00945E73" w:rsidRDefault="002B2A0B" w:rsidP="002B2A0B">
            <w:pPr>
              <w:pStyle w:val="naisc"/>
              <w:jc w:val="right"/>
              <w:rPr>
                <w:sz w:val="22"/>
                <w:szCs w:val="22"/>
              </w:rPr>
            </w:pPr>
            <w:r w:rsidRPr="00945E73">
              <w:rPr>
                <w:sz w:val="22"/>
                <w:szCs w:val="22"/>
              </w:rPr>
              <w:t>62.</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CF1BC97" w14:textId="339329AF" w:rsidR="002B2A0B" w:rsidRPr="00945E73" w:rsidRDefault="002B2A0B" w:rsidP="002B2A0B">
            <w:pPr>
              <w:jc w:val="both"/>
              <w:rPr>
                <w:sz w:val="22"/>
                <w:szCs w:val="22"/>
              </w:rPr>
            </w:pPr>
            <w:r w:rsidRPr="00945E73">
              <w:rPr>
                <w:sz w:val="22"/>
                <w:szCs w:val="22"/>
              </w:rPr>
              <w:t>25.</w:t>
            </w:r>
            <w:r w:rsidRPr="00945E73">
              <w:rPr>
                <w:sz w:val="22"/>
                <w:szCs w:val="22"/>
                <w:vertAlign w:val="superscript"/>
              </w:rPr>
              <w:t>1</w:t>
            </w:r>
            <w:r w:rsidRPr="00945E73">
              <w:rPr>
                <w:sz w:val="22"/>
                <w:szCs w:val="22"/>
              </w:rPr>
              <w:t xml:space="preserve"> </w:t>
            </w:r>
            <w:r w:rsidRPr="00945E73">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pieslēguma shēmām, </w:t>
            </w:r>
            <w:r w:rsidRPr="00945E73">
              <w:rPr>
                <w:sz w:val="22"/>
                <w:szCs w:val="22"/>
              </w:rPr>
              <w:t>birojs trīs darbdienu laikā no fakta konstatēšanas pieņem lēmumu apturēt valsts atbalsta izmaksu par iepirkto elektroenerģiju par periodu no lēmuma spēkā  stāšanās dienas līdz šo noteikumu 25.</w:t>
            </w:r>
            <w:r w:rsidRPr="00945E73">
              <w:rPr>
                <w:sz w:val="22"/>
                <w:szCs w:val="22"/>
                <w:vertAlign w:val="superscript"/>
              </w:rPr>
              <w:t>2</w:t>
            </w:r>
            <w:r w:rsidRPr="00945E73">
              <w:rPr>
                <w:sz w:val="22"/>
                <w:szCs w:val="22"/>
              </w:rPr>
              <w:t xml:space="preserve"> punktā minētā lēmuma pieņemšanai</w:t>
            </w:r>
            <w:r w:rsidRPr="00945E73">
              <w:rPr>
                <w:sz w:val="22"/>
                <w:szCs w:val="22"/>
                <w:shd w:val="clear" w:color="auto" w:fill="FFFFFF"/>
              </w:rPr>
              <w:t>.</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7617558" w14:textId="77777777" w:rsidR="002B2A0B" w:rsidRPr="00945E73" w:rsidRDefault="002B2A0B" w:rsidP="002B2A0B">
            <w:pPr>
              <w:ind w:firstLine="709"/>
              <w:jc w:val="both"/>
              <w:rPr>
                <w:rFonts w:eastAsia="Calibri"/>
                <w:b/>
                <w:bCs/>
                <w:sz w:val="22"/>
                <w:szCs w:val="22"/>
              </w:rPr>
            </w:pPr>
            <w:r w:rsidRPr="00945E73">
              <w:rPr>
                <w:rFonts w:eastAsia="Calibri"/>
                <w:b/>
                <w:bCs/>
                <w:sz w:val="22"/>
                <w:szCs w:val="22"/>
              </w:rPr>
              <w:t>VARAM (iebildums)</w:t>
            </w:r>
          </w:p>
          <w:p w14:paraId="56BB8BDD" w14:textId="12CC017B" w:rsidR="002B2A0B" w:rsidRPr="00945E73" w:rsidRDefault="002B2A0B" w:rsidP="002B2A0B">
            <w:pPr>
              <w:ind w:firstLine="709"/>
              <w:jc w:val="both"/>
              <w:rPr>
                <w:sz w:val="22"/>
                <w:szCs w:val="22"/>
              </w:rPr>
            </w:pPr>
            <w:r w:rsidRPr="00945E73">
              <w:rPr>
                <w:sz w:val="22"/>
                <w:szCs w:val="22"/>
              </w:rPr>
              <w:t>Papildināt noteikumu projektu ar:</w:t>
            </w:r>
          </w:p>
          <w:p w14:paraId="16631120" w14:textId="77777777" w:rsidR="002B2A0B" w:rsidRPr="00945E73" w:rsidRDefault="002B2A0B" w:rsidP="002B2A0B">
            <w:pPr>
              <w:jc w:val="both"/>
              <w:rPr>
                <w:sz w:val="22"/>
                <w:szCs w:val="22"/>
              </w:rPr>
            </w:pPr>
            <w:r w:rsidRPr="00945E73">
              <w:rPr>
                <w:sz w:val="22"/>
                <w:szCs w:val="22"/>
              </w:rPr>
              <w:t>termina “vienotais tehnoloģiskais cikls” skaidrojumu. Noteikumu projektā ir iekļautas tiesību normas, kas saistītas ar Būvniecības valsts kontroles biroja rīcību (lēmumu pieņemšanu). Lai mazinātu tiesību normu dažādo interpretāciju attiecībā uz vienotajā tehnoloģiskajā ciklā iekļaujamajām iekārtām un ierīcēm (īpaši gadījumā, ja vairākas elektrostacijas uzskatāmas par vienu elektrostaciju.), šādam skaidrojumam būtu jābūt skaidram, nepārprotamam un iekļautam noteikumu projekta pamattekstā, nevis tiesību akta sākotnējā izvērtējumā (anotācijā);</w:t>
            </w:r>
          </w:p>
          <w:p w14:paraId="6FA99278" w14:textId="77777777" w:rsidR="002B2A0B" w:rsidRPr="00945E73" w:rsidRDefault="002B2A0B" w:rsidP="002B2A0B">
            <w:pPr>
              <w:jc w:val="both"/>
              <w:rPr>
                <w:sz w:val="22"/>
                <w:szCs w:val="22"/>
              </w:rPr>
            </w:pPr>
          </w:p>
          <w:p w14:paraId="2265C257" w14:textId="0694B423" w:rsidR="002B2A0B" w:rsidRPr="00945E73" w:rsidRDefault="002B2A0B" w:rsidP="002B2A0B">
            <w:pPr>
              <w:ind w:firstLine="720"/>
              <w:jc w:val="both"/>
              <w:rPr>
                <w:b/>
                <w:bCs/>
                <w:sz w:val="22"/>
                <w:szCs w:val="22"/>
              </w:rPr>
            </w:pPr>
            <w:r w:rsidRPr="00945E73">
              <w:rPr>
                <w:b/>
                <w:bCs/>
                <w:sz w:val="22"/>
                <w:szCs w:val="22"/>
              </w:rPr>
              <w:t>VARAM 13.04.21. iebildums</w:t>
            </w:r>
          </w:p>
          <w:p w14:paraId="5764F0D1" w14:textId="3A9C89F8" w:rsidR="002B2A0B" w:rsidRPr="00945E73" w:rsidRDefault="002B2A0B" w:rsidP="002B2A0B">
            <w:pPr>
              <w:ind w:firstLine="720"/>
              <w:jc w:val="both"/>
              <w:rPr>
                <w:sz w:val="22"/>
                <w:szCs w:val="22"/>
              </w:rPr>
            </w:pPr>
            <w:r w:rsidRPr="00945E73">
              <w:rPr>
                <w:sz w:val="22"/>
                <w:szCs w:val="22"/>
              </w:rPr>
              <w:t xml:space="preserve">Uztur izziņas </w:t>
            </w:r>
            <w:proofErr w:type="spellStart"/>
            <w:r w:rsidRPr="00945E73">
              <w:rPr>
                <w:sz w:val="22"/>
                <w:szCs w:val="22"/>
              </w:rPr>
              <w:t>izziņas</w:t>
            </w:r>
            <w:proofErr w:type="spellEnd"/>
            <w:r w:rsidRPr="00945E73">
              <w:rPr>
                <w:sz w:val="22"/>
                <w:szCs w:val="22"/>
              </w:rPr>
              <w:t xml:space="preserve"> 18. punktā norādīto iebildumu. Saskaņā ar Elektroenerģijas tirgus likuma 31.</w:t>
            </w:r>
            <w:r w:rsidRPr="00945E73">
              <w:rPr>
                <w:sz w:val="22"/>
                <w:szCs w:val="22"/>
                <w:vertAlign w:val="superscript"/>
              </w:rPr>
              <w:t>5</w:t>
            </w:r>
            <w:r w:rsidRPr="00945E73">
              <w:rPr>
                <w:sz w:val="22"/>
                <w:szCs w:val="22"/>
              </w:rPr>
              <w:t xml:space="preserve"> pantu tiek skaidrots un noteikumu projektā lietots termins “elektrostacijas darbības vienotā tehnoloģiskā cikla princips”, savukārt noteikumu projekta 7. punktā tiek lietots termins “vienotais tehnoloģiskais cikls”. Līdz ar to nav skaidrs vai tiesību norma tiek pielietota atbilstoši tās mērķim un būtībai;</w:t>
            </w:r>
          </w:p>
          <w:p w14:paraId="30DCA162" w14:textId="7194AC79" w:rsidR="002B2A0B" w:rsidRPr="00945E73" w:rsidRDefault="002B2A0B" w:rsidP="002B2A0B">
            <w:pPr>
              <w:jc w:val="both"/>
              <w:rPr>
                <w:sz w:val="22"/>
                <w:szCs w:val="22"/>
              </w:rPr>
            </w:pP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684BE96" w14:textId="058751F3" w:rsidR="002B2A0B" w:rsidRPr="00945E73" w:rsidRDefault="002B2A0B" w:rsidP="002B2A0B">
            <w:pPr>
              <w:pStyle w:val="naisc"/>
              <w:rPr>
                <w:b/>
                <w:bCs/>
                <w:sz w:val="22"/>
                <w:szCs w:val="22"/>
              </w:rPr>
            </w:pPr>
            <w:r w:rsidRPr="00945E73">
              <w:rPr>
                <w:b/>
                <w:bCs/>
                <w:sz w:val="22"/>
                <w:szCs w:val="22"/>
              </w:rPr>
              <w:t>Daļēji ņemts vērā</w:t>
            </w:r>
          </w:p>
          <w:p w14:paraId="5E7200F8" w14:textId="2512B0A6" w:rsidR="002B2A0B" w:rsidRPr="00945E73" w:rsidRDefault="002B2A0B" w:rsidP="002B2A0B">
            <w:pPr>
              <w:pStyle w:val="naisc"/>
              <w:jc w:val="both"/>
              <w:rPr>
                <w:sz w:val="22"/>
                <w:szCs w:val="22"/>
                <w:shd w:val="clear" w:color="auto" w:fill="FFFFFF"/>
              </w:rPr>
            </w:pPr>
            <w:r w:rsidRPr="00945E73">
              <w:rPr>
                <w:sz w:val="22"/>
                <w:szCs w:val="22"/>
              </w:rPr>
              <w:t xml:space="preserve">Skaidrojam, ka likumā dotā definīcija nav paplašināma vai sašaurināma MK noteikumu līmenī, tāpēc tās skaidrošana projektā nav pieļaujama. Elektroenerģijas tirgus likuma </w:t>
            </w:r>
            <w:r w:rsidRPr="00945E73">
              <w:rPr>
                <w:sz w:val="22"/>
                <w:szCs w:val="22"/>
                <w:shd w:val="clear" w:color="auto" w:fill="FFFFFF"/>
              </w:rPr>
              <w:t>31.</w:t>
            </w:r>
            <w:r w:rsidRPr="00945E73">
              <w:rPr>
                <w:sz w:val="22"/>
                <w:szCs w:val="22"/>
                <w:shd w:val="clear" w:color="auto" w:fill="FFFFFF"/>
                <w:vertAlign w:val="superscript"/>
              </w:rPr>
              <w:t>5</w:t>
            </w:r>
            <w:r w:rsidRPr="00945E73">
              <w:rPr>
                <w:sz w:val="22"/>
                <w:szCs w:val="22"/>
                <w:shd w:val="clear" w:color="auto" w:fill="FFFFFF"/>
              </w:rPr>
              <w:t xml:space="preserve"> panta pirmajā daļā ir definēts vienotā tehnoloģiskā cikla princips: “Elektrostacijas darbības vienotā tehnoloģiskā cikla princips paredz, ka enerģija tiek ražota noteiktā tehnoloģiskajā procesā vienas elektrostacijas ietvaros, šo procesu nodrošina tās lietu kopībā ietilpstošas tehnoloģiski saistītas iekārtas un ierīces, un citas lietas, ko izmanto enerģijas ražošanai elektrostacijā un kas ir attiecīgā tehnoloģiskā procesa neatņemama sastāvdaļa.” </w:t>
            </w:r>
          </w:p>
          <w:p w14:paraId="483595FA" w14:textId="77777777" w:rsidR="002B2A0B" w:rsidRPr="00945E73" w:rsidRDefault="002B2A0B" w:rsidP="002B2A0B">
            <w:pPr>
              <w:spacing w:before="120"/>
              <w:ind w:right="113"/>
              <w:jc w:val="both"/>
              <w:rPr>
                <w:sz w:val="22"/>
                <w:szCs w:val="22"/>
              </w:rPr>
            </w:pPr>
            <w:r w:rsidRPr="00945E73">
              <w:rPr>
                <w:sz w:val="22"/>
                <w:szCs w:val="22"/>
              </w:rPr>
              <w:t xml:space="preserve">Ministru kabineta 2009. gada 3. februāra noteikumu Nr. 108 "Normatīvo aktu projektu sagatavošanas noteikumi" </w:t>
            </w:r>
            <w:r w:rsidRPr="00945E73">
              <w:rPr>
                <w:sz w:val="22"/>
                <w:szCs w:val="22"/>
                <w:shd w:val="clear" w:color="auto" w:fill="FFFFFF"/>
              </w:rPr>
              <w:t xml:space="preserve">121. punktā ir noteikts, ka noteikumu projektā terminus skaidro, lai konkretizētu terminā izteiktā jēdziena izpratnes robežas, ja termins nav skaidrots vai lietots augstāka juridiskā spēka normatīvajā aktā. Attiecīgi projektā nav pieļaujama vienotā tehnoloģiskā cikla principa termina skaidrošana. Bet projekta anotācijā ir skaidrots, ka </w:t>
            </w:r>
            <w:r w:rsidRPr="00945E73">
              <w:rPr>
                <w:sz w:val="22"/>
                <w:szCs w:val="22"/>
              </w:rPr>
              <w:t xml:space="preserve">vienotais tehnoloģiskais cikls aptver visas koģenerācijas stacijas </w:t>
            </w:r>
            <w:r w:rsidRPr="00945E73">
              <w:rPr>
                <w:sz w:val="22"/>
                <w:szCs w:val="22"/>
              </w:rPr>
              <w:lastRenderedPageBreak/>
              <w:t>lietu kopībā ietilpstošās iekārtas, ierīces un būves, tostarp:</w:t>
            </w:r>
          </w:p>
          <w:p w14:paraId="4AC78391" w14:textId="77777777" w:rsidR="002B2A0B" w:rsidRPr="00945E73" w:rsidRDefault="002B2A0B" w:rsidP="002B2A0B">
            <w:pPr>
              <w:pStyle w:val="paragraph"/>
              <w:spacing w:before="0" w:beforeAutospacing="0" w:after="0" w:afterAutospacing="0"/>
              <w:ind w:left="266"/>
              <w:jc w:val="both"/>
              <w:textAlignment w:val="baseline"/>
              <w:rPr>
                <w:sz w:val="22"/>
                <w:szCs w:val="22"/>
              </w:rPr>
            </w:pPr>
            <w:r w:rsidRPr="00945E73">
              <w:rPr>
                <w:rStyle w:val="normaltextrun"/>
                <w:sz w:val="22"/>
                <w:szCs w:val="22"/>
              </w:rPr>
              <w:t>1) izejvielu sagatavošanas iekārtas;</w:t>
            </w:r>
            <w:r w:rsidRPr="00945E73">
              <w:rPr>
                <w:rStyle w:val="eop"/>
                <w:sz w:val="22"/>
                <w:szCs w:val="22"/>
              </w:rPr>
              <w:t> </w:t>
            </w:r>
          </w:p>
          <w:p w14:paraId="630F3328" w14:textId="77777777" w:rsidR="002B2A0B" w:rsidRPr="00945E73" w:rsidRDefault="002B2A0B" w:rsidP="002B2A0B">
            <w:pPr>
              <w:pStyle w:val="paragraph"/>
              <w:spacing w:before="0" w:beforeAutospacing="0" w:after="0" w:afterAutospacing="0"/>
              <w:ind w:left="266"/>
              <w:jc w:val="both"/>
              <w:textAlignment w:val="baseline"/>
              <w:rPr>
                <w:sz w:val="22"/>
                <w:szCs w:val="22"/>
              </w:rPr>
            </w:pPr>
            <w:r w:rsidRPr="00945E73">
              <w:rPr>
                <w:rStyle w:val="normaltextrun"/>
                <w:sz w:val="22"/>
                <w:szCs w:val="22"/>
              </w:rPr>
              <w:t>2) izejvielu padeves iekārtas;</w:t>
            </w:r>
            <w:r w:rsidRPr="00945E73">
              <w:rPr>
                <w:rStyle w:val="eop"/>
                <w:sz w:val="22"/>
                <w:szCs w:val="22"/>
              </w:rPr>
              <w:t> </w:t>
            </w:r>
          </w:p>
          <w:p w14:paraId="592A6B6F" w14:textId="77777777" w:rsidR="002B2A0B" w:rsidRPr="00945E73" w:rsidRDefault="002B2A0B" w:rsidP="002B2A0B">
            <w:pPr>
              <w:pStyle w:val="paragraph"/>
              <w:spacing w:before="0" w:beforeAutospacing="0" w:after="0" w:afterAutospacing="0"/>
              <w:ind w:left="266"/>
              <w:jc w:val="both"/>
              <w:textAlignment w:val="baseline"/>
              <w:rPr>
                <w:sz w:val="22"/>
                <w:szCs w:val="22"/>
              </w:rPr>
            </w:pPr>
            <w:r w:rsidRPr="00945E73">
              <w:rPr>
                <w:rStyle w:val="normaltextrun"/>
                <w:sz w:val="22"/>
                <w:szCs w:val="22"/>
              </w:rPr>
              <w:t>3) biogāzes ražošanas iekārtas;</w:t>
            </w:r>
            <w:r w:rsidRPr="00945E73">
              <w:rPr>
                <w:rStyle w:val="eop"/>
                <w:sz w:val="22"/>
                <w:szCs w:val="22"/>
              </w:rPr>
              <w:t> </w:t>
            </w:r>
          </w:p>
          <w:p w14:paraId="4B685C5D" w14:textId="77777777" w:rsidR="002B2A0B" w:rsidRPr="00945E73" w:rsidRDefault="002B2A0B" w:rsidP="002B2A0B">
            <w:pPr>
              <w:pStyle w:val="paragraph"/>
              <w:spacing w:before="0" w:beforeAutospacing="0" w:after="0" w:afterAutospacing="0"/>
              <w:ind w:left="266"/>
              <w:jc w:val="both"/>
              <w:textAlignment w:val="baseline"/>
              <w:rPr>
                <w:sz w:val="22"/>
                <w:szCs w:val="22"/>
              </w:rPr>
            </w:pPr>
            <w:r w:rsidRPr="00945E73">
              <w:rPr>
                <w:rStyle w:val="normaltextrun"/>
                <w:sz w:val="22"/>
                <w:szCs w:val="22"/>
              </w:rPr>
              <w:t>4) biogāzes attīrīšanas iekārtas;</w:t>
            </w:r>
            <w:r w:rsidRPr="00945E73">
              <w:rPr>
                <w:rStyle w:val="eop"/>
                <w:sz w:val="22"/>
                <w:szCs w:val="22"/>
              </w:rPr>
              <w:t> </w:t>
            </w:r>
          </w:p>
          <w:p w14:paraId="7DAC29DB" w14:textId="77777777" w:rsidR="002B2A0B" w:rsidRPr="00945E73" w:rsidRDefault="002B2A0B" w:rsidP="002B2A0B">
            <w:pPr>
              <w:pStyle w:val="paragraph"/>
              <w:spacing w:before="0" w:beforeAutospacing="0" w:after="0" w:afterAutospacing="0"/>
              <w:ind w:left="266"/>
              <w:jc w:val="both"/>
              <w:textAlignment w:val="baseline"/>
              <w:rPr>
                <w:sz w:val="22"/>
                <w:szCs w:val="22"/>
              </w:rPr>
            </w:pPr>
            <w:r w:rsidRPr="00945E73">
              <w:rPr>
                <w:rStyle w:val="normaltextrun"/>
                <w:sz w:val="22"/>
                <w:szCs w:val="22"/>
              </w:rPr>
              <w:t>5) biogāzes uzglabāšanas iekārtas;</w:t>
            </w:r>
            <w:r w:rsidRPr="00945E73">
              <w:rPr>
                <w:rStyle w:val="eop"/>
                <w:sz w:val="22"/>
                <w:szCs w:val="22"/>
              </w:rPr>
              <w:t> </w:t>
            </w:r>
          </w:p>
          <w:p w14:paraId="50CEC11A" w14:textId="77777777" w:rsidR="002B2A0B" w:rsidRPr="00945E73" w:rsidRDefault="002B2A0B" w:rsidP="002B2A0B">
            <w:pPr>
              <w:pStyle w:val="paragraph"/>
              <w:tabs>
                <w:tab w:val="center" w:pos="3051"/>
              </w:tabs>
              <w:spacing w:before="0" w:beforeAutospacing="0" w:after="0" w:afterAutospacing="0"/>
              <w:ind w:left="266"/>
              <w:jc w:val="both"/>
              <w:textAlignment w:val="baseline"/>
              <w:rPr>
                <w:sz w:val="22"/>
                <w:szCs w:val="22"/>
              </w:rPr>
            </w:pPr>
            <w:r w:rsidRPr="00945E73">
              <w:rPr>
                <w:rStyle w:val="normaltextrun"/>
                <w:sz w:val="22"/>
                <w:szCs w:val="22"/>
              </w:rPr>
              <w:t>6) turbīnas;</w:t>
            </w:r>
            <w:r w:rsidRPr="00945E73">
              <w:rPr>
                <w:rStyle w:val="eop"/>
                <w:sz w:val="22"/>
                <w:szCs w:val="22"/>
              </w:rPr>
              <w:t> </w:t>
            </w:r>
            <w:r w:rsidRPr="00945E73">
              <w:rPr>
                <w:rStyle w:val="eop"/>
                <w:sz w:val="22"/>
                <w:szCs w:val="22"/>
              </w:rPr>
              <w:tab/>
            </w:r>
          </w:p>
          <w:p w14:paraId="26D2D6BE" w14:textId="77777777" w:rsidR="002B2A0B" w:rsidRPr="00945E73" w:rsidRDefault="002B2A0B" w:rsidP="002B2A0B">
            <w:pPr>
              <w:pStyle w:val="paragraph"/>
              <w:spacing w:before="0" w:beforeAutospacing="0" w:after="0" w:afterAutospacing="0"/>
              <w:ind w:left="266"/>
              <w:jc w:val="both"/>
              <w:textAlignment w:val="baseline"/>
              <w:rPr>
                <w:sz w:val="22"/>
                <w:szCs w:val="22"/>
              </w:rPr>
            </w:pPr>
            <w:r w:rsidRPr="00945E73">
              <w:rPr>
                <w:rStyle w:val="normaltextrun"/>
                <w:sz w:val="22"/>
                <w:szCs w:val="22"/>
              </w:rPr>
              <w:t>7) ģeneratorus;</w:t>
            </w:r>
            <w:r w:rsidRPr="00945E73">
              <w:rPr>
                <w:rStyle w:val="eop"/>
                <w:sz w:val="22"/>
                <w:szCs w:val="22"/>
              </w:rPr>
              <w:t> </w:t>
            </w:r>
          </w:p>
          <w:p w14:paraId="0184F7C4" w14:textId="77777777" w:rsidR="002B2A0B" w:rsidRPr="00945E73" w:rsidRDefault="002B2A0B" w:rsidP="002B2A0B">
            <w:pPr>
              <w:pStyle w:val="paragraph"/>
              <w:spacing w:before="0" w:beforeAutospacing="0" w:after="0" w:afterAutospacing="0"/>
              <w:ind w:left="266"/>
              <w:jc w:val="both"/>
              <w:textAlignment w:val="baseline"/>
              <w:rPr>
                <w:sz w:val="22"/>
                <w:szCs w:val="22"/>
              </w:rPr>
            </w:pPr>
            <w:r w:rsidRPr="00945E73">
              <w:rPr>
                <w:rStyle w:val="normaltextrun"/>
                <w:sz w:val="22"/>
                <w:szCs w:val="22"/>
              </w:rPr>
              <w:t>8) </w:t>
            </w:r>
            <w:proofErr w:type="spellStart"/>
            <w:r w:rsidRPr="00945E73">
              <w:rPr>
                <w:rStyle w:val="spellingerror"/>
                <w:sz w:val="22"/>
                <w:szCs w:val="22"/>
              </w:rPr>
              <w:t>dūmgāzu</w:t>
            </w:r>
            <w:proofErr w:type="spellEnd"/>
            <w:r w:rsidRPr="00945E73">
              <w:rPr>
                <w:rStyle w:val="normaltextrun"/>
                <w:sz w:val="22"/>
                <w:szCs w:val="22"/>
              </w:rPr>
              <w:t> aizvadīšanas iekārtas;</w:t>
            </w:r>
            <w:r w:rsidRPr="00945E73">
              <w:rPr>
                <w:rStyle w:val="eop"/>
                <w:sz w:val="22"/>
                <w:szCs w:val="22"/>
              </w:rPr>
              <w:t> </w:t>
            </w:r>
          </w:p>
          <w:p w14:paraId="6521CB47" w14:textId="77777777" w:rsidR="002B2A0B" w:rsidRPr="00945E73" w:rsidRDefault="002B2A0B" w:rsidP="002B2A0B">
            <w:pPr>
              <w:pStyle w:val="paragraph"/>
              <w:spacing w:before="0" w:beforeAutospacing="0" w:after="0" w:afterAutospacing="0"/>
              <w:ind w:left="266"/>
              <w:jc w:val="both"/>
              <w:textAlignment w:val="baseline"/>
              <w:rPr>
                <w:sz w:val="22"/>
                <w:szCs w:val="22"/>
              </w:rPr>
            </w:pPr>
            <w:r w:rsidRPr="00945E73">
              <w:rPr>
                <w:rStyle w:val="normaltextrun"/>
                <w:sz w:val="22"/>
                <w:szCs w:val="22"/>
              </w:rPr>
              <w:t>9) saražotās elektroenerģijas un siltumenerģijas nodošanas iekārtas;</w:t>
            </w:r>
            <w:r w:rsidRPr="00945E73">
              <w:rPr>
                <w:rStyle w:val="eop"/>
                <w:sz w:val="22"/>
                <w:szCs w:val="22"/>
              </w:rPr>
              <w:t> </w:t>
            </w:r>
          </w:p>
          <w:p w14:paraId="5C806205" w14:textId="77777777" w:rsidR="002B2A0B" w:rsidRPr="00945E73" w:rsidRDefault="002B2A0B" w:rsidP="002B2A0B">
            <w:pPr>
              <w:pStyle w:val="paragraph"/>
              <w:spacing w:before="0" w:beforeAutospacing="0" w:after="0" w:afterAutospacing="0"/>
              <w:ind w:left="266"/>
              <w:jc w:val="both"/>
              <w:textAlignment w:val="baseline"/>
              <w:rPr>
                <w:sz w:val="22"/>
                <w:szCs w:val="22"/>
              </w:rPr>
            </w:pPr>
            <w:r w:rsidRPr="00945E73">
              <w:rPr>
                <w:rStyle w:val="normaltextrun"/>
                <w:sz w:val="22"/>
                <w:szCs w:val="22"/>
              </w:rPr>
              <w:t>10) citas iekārtas,</w:t>
            </w:r>
            <w:r w:rsidRPr="00945E73">
              <w:rPr>
                <w:rStyle w:val="spellingerror"/>
                <w:sz w:val="22"/>
                <w:szCs w:val="22"/>
              </w:rPr>
              <w:t xml:space="preserve"> palīgiekārtas </w:t>
            </w:r>
            <w:r w:rsidRPr="00945E73">
              <w:rPr>
                <w:rStyle w:val="normaltextrun"/>
                <w:sz w:val="22"/>
                <w:szCs w:val="22"/>
              </w:rPr>
              <w:t xml:space="preserve">un infrastruktūras objektus un to </w:t>
            </w:r>
            <w:r w:rsidRPr="00945E73">
              <w:rPr>
                <w:rStyle w:val="spellingerror"/>
                <w:sz w:val="22"/>
                <w:szCs w:val="22"/>
              </w:rPr>
              <w:t xml:space="preserve">pieslēgumu </w:t>
            </w:r>
            <w:r w:rsidRPr="00945E73">
              <w:rPr>
                <w:rStyle w:val="normaltextrun"/>
                <w:sz w:val="22"/>
                <w:szCs w:val="22"/>
              </w:rPr>
              <w:t xml:space="preserve">punktus </w:t>
            </w:r>
            <w:r w:rsidRPr="00945E73">
              <w:rPr>
                <w:sz w:val="22"/>
                <w:szCs w:val="22"/>
              </w:rPr>
              <w:t xml:space="preserve"> koģenerācijas</w:t>
            </w:r>
            <w:r w:rsidRPr="00945E73" w:rsidDel="00C5066C">
              <w:rPr>
                <w:rStyle w:val="normaltextrun"/>
                <w:sz w:val="22"/>
                <w:szCs w:val="22"/>
              </w:rPr>
              <w:t xml:space="preserve"> </w:t>
            </w:r>
            <w:r w:rsidRPr="00945E73">
              <w:rPr>
                <w:rStyle w:val="normaltextrun"/>
                <w:sz w:val="22"/>
                <w:szCs w:val="22"/>
              </w:rPr>
              <w:t xml:space="preserve">stacijas </w:t>
            </w:r>
            <w:r w:rsidRPr="00945E73">
              <w:rPr>
                <w:rStyle w:val="findhit"/>
                <w:sz w:val="22"/>
                <w:szCs w:val="22"/>
              </w:rPr>
              <w:t>tehnoloģisk</w:t>
            </w:r>
            <w:r w:rsidRPr="00945E73">
              <w:rPr>
                <w:rStyle w:val="normaltextrun"/>
                <w:sz w:val="22"/>
                <w:szCs w:val="22"/>
              </w:rPr>
              <w:t>ā procesa nodrošināšanai;</w:t>
            </w:r>
            <w:r w:rsidRPr="00945E73">
              <w:rPr>
                <w:rStyle w:val="eop"/>
                <w:sz w:val="22"/>
                <w:szCs w:val="22"/>
              </w:rPr>
              <w:t> </w:t>
            </w:r>
          </w:p>
          <w:p w14:paraId="443D4F74" w14:textId="77777777" w:rsidR="002B2A0B" w:rsidRPr="00945E73" w:rsidRDefault="002B2A0B" w:rsidP="002B2A0B">
            <w:pPr>
              <w:pStyle w:val="paragraph"/>
              <w:spacing w:before="0" w:beforeAutospacing="0" w:after="0" w:afterAutospacing="0"/>
              <w:ind w:left="266"/>
              <w:jc w:val="both"/>
              <w:textAlignment w:val="baseline"/>
              <w:rPr>
                <w:rStyle w:val="normaltextrun"/>
                <w:sz w:val="22"/>
                <w:szCs w:val="22"/>
              </w:rPr>
            </w:pPr>
            <w:r w:rsidRPr="00945E73">
              <w:rPr>
                <w:rStyle w:val="normaltextrun"/>
                <w:sz w:val="22"/>
                <w:szCs w:val="22"/>
              </w:rPr>
              <w:t xml:space="preserve">11) palīgtelpas </w:t>
            </w:r>
            <w:r w:rsidRPr="00945E73">
              <w:rPr>
                <w:sz w:val="22"/>
                <w:szCs w:val="22"/>
              </w:rPr>
              <w:t xml:space="preserve"> koģenerācijas</w:t>
            </w:r>
            <w:r w:rsidRPr="00945E73" w:rsidDel="00C5066C">
              <w:rPr>
                <w:rStyle w:val="normaltextrun"/>
                <w:sz w:val="22"/>
                <w:szCs w:val="22"/>
              </w:rPr>
              <w:t xml:space="preserve"> </w:t>
            </w:r>
            <w:r w:rsidRPr="00945E73">
              <w:rPr>
                <w:rStyle w:val="normaltextrun"/>
                <w:sz w:val="22"/>
                <w:szCs w:val="22"/>
              </w:rPr>
              <w:t xml:space="preserve">stacijas </w:t>
            </w:r>
            <w:r w:rsidRPr="00945E73">
              <w:rPr>
                <w:rStyle w:val="findhit"/>
                <w:sz w:val="22"/>
                <w:szCs w:val="22"/>
              </w:rPr>
              <w:t>tehnoloģisk</w:t>
            </w:r>
            <w:r w:rsidRPr="00945E73">
              <w:rPr>
                <w:rStyle w:val="normaltextrun"/>
                <w:sz w:val="22"/>
                <w:szCs w:val="22"/>
              </w:rPr>
              <w:t>ā procesa nodrošināšanai.</w:t>
            </w:r>
          </w:p>
          <w:p w14:paraId="7F1DF5B8" w14:textId="77777777" w:rsidR="002B2A0B" w:rsidRPr="00945E73" w:rsidRDefault="002B2A0B" w:rsidP="002B2A0B">
            <w:pPr>
              <w:pStyle w:val="paragraph"/>
              <w:spacing w:before="0" w:beforeAutospacing="0" w:after="0" w:afterAutospacing="0"/>
              <w:ind w:left="266"/>
              <w:jc w:val="both"/>
              <w:textAlignment w:val="baseline"/>
              <w:rPr>
                <w:sz w:val="22"/>
                <w:szCs w:val="22"/>
              </w:rPr>
            </w:pPr>
          </w:p>
          <w:p w14:paraId="21179AFF" w14:textId="77777777" w:rsidR="002B2A0B" w:rsidRPr="00945E73" w:rsidRDefault="002B2A0B" w:rsidP="002B2A0B">
            <w:pPr>
              <w:pStyle w:val="paragraph"/>
              <w:spacing w:before="0" w:beforeAutospacing="0" w:after="0" w:afterAutospacing="0"/>
              <w:jc w:val="both"/>
              <w:textAlignment w:val="baseline"/>
              <w:rPr>
                <w:rStyle w:val="eop"/>
                <w:sz w:val="22"/>
                <w:szCs w:val="22"/>
              </w:rPr>
            </w:pPr>
            <w:r w:rsidRPr="00945E73">
              <w:rPr>
                <w:rStyle w:val="eop"/>
                <w:sz w:val="22"/>
                <w:szCs w:val="22"/>
              </w:rPr>
              <w:t xml:space="preserve">Ievērojot vienotā tehnoloģiskā cikla principu, par koģenerācijas stacijas sastāvdaļu uzskatāmas arī viena vai vairāku komersantu īpašumā vai lietojumā esošas būves, tehnoloģiskās iekārtas, ierīces un infrastruktūra, kas paredzētas </w:t>
            </w:r>
            <w:r w:rsidRPr="00945E73">
              <w:rPr>
                <w:sz w:val="22"/>
                <w:szCs w:val="22"/>
              </w:rPr>
              <w:t>koģenerācijas</w:t>
            </w:r>
            <w:r w:rsidRPr="00945E73">
              <w:rPr>
                <w:rStyle w:val="eop"/>
                <w:sz w:val="22"/>
                <w:szCs w:val="22"/>
              </w:rPr>
              <w:t xml:space="preserve"> stacijā izmantojamā kurināmā sagatavošanai un padevei </w:t>
            </w:r>
            <w:r w:rsidRPr="00945E73">
              <w:rPr>
                <w:sz w:val="22"/>
                <w:szCs w:val="22"/>
              </w:rPr>
              <w:t>koģenerācijas</w:t>
            </w:r>
            <w:r w:rsidRPr="00945E73">
              <w:rPr>
                <w:rStyle w:val="eop"/>
                <w:sz w:val="22"/>
                <w:szCs w:val="22"/>
              </w:rPr>
              <w:t xml:space="preserve"> stacijas vajadzībām.</w:t>
            </w:r>
          </w:p>
          <w:p w14:paraId="5E1521B3" w14:textId="77777777" w:rsidR="002B2A0B" w:rsidRPr="00945E73" w:rsidRDefault="002B2A0B" w:rsidP="002B2A0B">
            <w:pPr>
              <w:pStyle w:val="paragraph"/>
              <w:spacing w:before="0" w:beforeAutospacing="0" w:after="0" w:afterAutospacing="0"/>
              <w:jc w:val="both"/>
              <w:textAlignment w:val="baseline"/>
              <w:rPr>
                <w:rStyle w:val="eop"/>
                <w:sz w:val="22"/>
                <w:szCs w:val="22"/>
              </w:rPr>
            </w:pPr>
          </w:p>
          <w:p w14:paraId="78DCCC00" w14:textId="2B7078C7" w:rsidR="002B2A0B" w:rsidRPr="00945E73" w:rsidRDefault="002B2A0B" w:rsidP="002B2A0B">
            <w:pPr>
              <w:ind w:firstLine="720"/>
              <w:jc w:val="both"/>
              <w:rPr>
                <w:b/>
                <w:bCs/>
                <w:sz w:val="22"/>
                <w:szCs w:val="22"/>
              </w:rPr>
            </w:pPr>
            <w:r w:rsidRPr="00945E73">
              <w:rPr>
                <w:b/>
                <w:bCs/>
                <w:sz w:val="22"/>
                <w:szCs w:val="22"/>
              </w:rPr>
              <w:t>13.04.21. iebildums ņemts vērā</w:t>
            </w:r>
          </w:p>
          <w:p w14:paraId="1F7493EE" w14:textId="3420C8DA" w:rsidR="002B2A0B" w:rsidRPr="00945E73" w:rsidRDefault="002B2A0B" w:rsidP="002B2A0B">
            <w:pPr>
              <w:ind w:firstLine="720"/>
              <w:jc w:val="both"/>
              <w:rPr>
                <w:b/>
                <w:bCs/>
                <w:sz w:val="22"/>
                <w:szCs w:val="22"/>
              </w:rPr>
            </w:pPr>
            <w:r w:rsidRPr="00945E73">
              <w:rPr>
                <w:sz w:val="22"/>
                <w:szCs w:val="22"/>
              </w:rPr>
              <w:t>Projektā ietvertais noteikumu 25.</w:t>
            </w:r>
            <w:r w:rsidRPr="00945E73">
              <w:rPr>
                <w:sz w:val="22"/>
                <w:szCs w:val="22"/>
                <w:vertAlign w:val="superscript"/>
              </w:rPr>
              <w:t>1</w:t>
            </w:r>
            <w:r w:rsidRPr="00945E73">
              <w:rPr>
                <w:sz w:val="22"/>
                <w:szCs w:val="22"/>
              </w:rPr>
              <w:t xml:space="preserve"> </w:t>
            </w:r>
            <w:r w:rsidRPr="00945E73">
              <w:rPr>
                <w:sz w:val="22"/>
                <w:szCs w:val="22"/>
                <w:shd w:val="clear" w:color="auto" w:fill="FFFFFF"/>
              </w:rPr>
              <w:t>punkta redakcija precizēta atbilstoši ETL lietotajai terminoloģijai.</w:t>
            </w:r>
          </w:p>
          <w:p w14:paraId="1B27ECBE" w14:textId="21A1FA89" w:rsidR="002B2A0B" w:rsidRPr="00945E73" w:rsidRDefault="002B2A0B" w:rsidP="002B2A0B">
            <w:pPr>
              <w:pStyle w:val="paragraph"/>
              <w:spacing w:before="0" w:beforeAutospacing="0" w:after="0" w:afterAutospacing="0"/>
              <w:jc w:val="both"/>
              <w:textAlignment w:val="baseline"/>
              <w:rPr>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5B1FB14" w14:textId="7066E96C" w:rsidR="002B2A0B" w:rsidRPr="00945E73" w:rsidRDefault="002B2A0B" w:rsidP="002B2A0B">
            <w:pPr>
              <w:jc w:val="both"/>
              <w:rPr>
                <w:sz w:val="22"/>
                <w:szCs w:val="22"/>
              </w:rPr>
            </w:pPr>
            <w:r w:rsidRPr="00945E73">
              <w:rPr>
                <w:sz w:val="22"/>
                <w:szCs w:val="22"/>
              </w:rPr>
              <w:lastRenderedPageBreak/>
              <w:t>25.</w:t>
            </w:r>
            <w:r w:rsidRPr="00945E73">
              <w:rPr>
                <w:sz w:val="22"/>
                <w:szCs w:val="22"/>
                <w:vertAlign w:val="superscript"/>
              </w:rPr>
              <w:t>1</w:t>
            </w:r>
            <w:r w:rsidRPr="00945E73">
              <w:rPr>
                <w:sz w:val="22"/>
                <w:szCs w:val="22"/>
              </w:rPr>
              <w:t xml:space="preserve"> </w:t>
            </w:r>
            <w:r w:rsidRPr="00945E73">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pieslēguma shēmām, </w:t>
            </w:r>
            <w:r w:rsidRPr="00945E73">
              <w:rPr>
                <w:sz w:val="22"/>
                <w:szCs w:val="22"/>
              </w:rPr>
              <w:t>birojs trīs darbdienu laikā no fakta konstatēšanas pieņem lēmumu apturēt valsts atbalsta izmaksu par iepirkto elektroenerģiju par periodu no lēmuma spēkā  stāšanās dienas līdz šo noteikumu 25.</w:t>
            </w:r>
            <w:r w:rsidRPr="00945E73">
              <w:rPr>
                <w:sz w:val="22"/>
                <w:szCs w:val="22"/>
                <w:vertAlign w:val="superscript"/>
              </w:rPr>
              <w:t>2</w:t>
            </w:r>
            <w:r w:rsidRPr="00945E73">
              <w:rPr>
                <w:sz w:val="22"/>
                <w:szCs w:val="22"/>
              </w:rPr>
              <w:t xml:space="preserve"> punktā minētā lēmuma pieņemšanai</w:t>
            </w:r>
            <w:r w:rsidRPr="00945E73">
              <w:rPr>
                <w:sz w:val="22"/>
                <w:szCs w:val="22"/>
                <w:shd w:val="clear" w:color="auto" w:fill="FFFFFF"/>
              </w:rPr>
              <w:t>.</w:t>
            </w:r>
          </w:p>
        </w:tc>
        <w:tc>
          <w:tcPr>
            <w:tcW w:w="20" w:type="dxa"/>
          </w:tcPr>
          <w:p w14:paraId="77FA2819" w14:textId="77777777" w:rsidR="002B2A0B" w:rsidRPr="00945E73" w:rsidRDefault="002B2A0B" w:rsidP="002B2A0B">
            <w:pPr>
              <w:jc w:val="both"/>
              <w:rPr>
                <w:sz w:val="22"/>
                <w:szCs w:val="22"/>
              </w:rPr>
            </w:pPr>
          </w:p>
        </w:tc>
      </w:tr>
      <w:tr w:rsidR="002B2A0B" w:rsidRPr="00945E73" w14:paraId="6FB955AC"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199A8E" w14:textId="51C26725" w:rsidR="002B2A0B" w:rsidRPr="00945E73" w:rsidRDefault="002B2A0B" w:rsidP="002B2A0B">
            <w:pPr>
              <w:pStyle w:val="naisc"/>
              <w:jc w:val="right"/>
              <w:rPr>
                <w:sz w:val="22"/>
                <w:szCs w:val="22"/>
              </w:rPr>
            </w:pPr>
            <w:r w:rsidRPr="00945E73">
              <w:rPr>
                <w:sz w:val="22"/>
                <w:szCs w:val="22"/>
              </w:rPr>
              <w:t>63.</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74B3BAA" w14:textId="2FE1B8EC" w:rsidR="002B2A0B" w:rsidRPr="00945E73" w:rsidRDefault="002B2A0B" w:rsidP="002B2A0B">
            <w:pPr>
              <w:jc w:val="both"/>
              <w:rPr>
                <w:sz w:val="22"/>
                <w:szCs w:val="22"/>
              </w:rPr>
            </w:pPr>
            <w:r w:rsidRPr="00945E73">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9D66104" w14:textId="77777777" w:rsidR="002B2A0B" w:rsidRPr="00945E73" w:rsidRDefault="002B2A0B" w:rsidP="002B2A0B">
            <w:pPr>
              <w:ind w:firstLine="709"/>
              <w:jc w:val="both"/>
              <w:rPr>
                <w:rFonts w:eastAsia="Calibri"/>
                <w:b/>
                <w:bCs/>
                <w:sz w:val="22"/>
                <w:szCs w:val="22"/>
              </w:rPr>
            </w:pPr>
            <w:r w:rsidRPr="00945E73">
              <w:rPr>
                <w:rFonts w:eastAsia="Calibri"/>
                <w:b/>
                <w:bCs/>
                <w:sz w:val="22"/>
                <w:szCs w:val="22"/>
              </w:rPr>
              <w:t>VARAM (iebildums)</w:t>
            </w:r>
          </w:p>
          <w:p w14:paraId="7054A1C1" w14:textId="77777777" w:rsidR="002B2A0B" w:rsidRPr="00945E73" w:rsidRDefault="002B2A0B" w:rsidP="002B2A0B">
            <w:pPr>
              <w:ind w:firstLine="709"/>
              <w:jc w:val="both"/>
              <w:rPr>
                <w:sz w:val="22"/>
                <w:szCs w:val="22"/>
              </w:rPr>
            </w:pPr>
            <w:r w:rsidRPr="00945E73">
              <w:rPr>
                <w:sz w:val="22"/>
                <w:szCs w:val="22"/>
              </w:rPr>
              <w:t>Papildināt noteikumu projektu ar:</w:t>
            </w:r>
          </w:p>
          <w:p w14:paraId="2646D99B" w14:textId="77777777" w:rsidR="002B2A0B" w:rsidRPr="00945E73" w:rsidRDefault="002B2A0B" w:rsidP="002B2A0B">
            <w:pPr>
              <w:spacing w:line="252" w:lineRule="auto"/>
              <w:rPr>
                <w:sz w:val="22"/>
                <w:szCs w:val="22"/>
              </w:rPr>
            </w:pPr>
            <w:r w:rsidRPr="00945E73">
              <w:rPr>
                <w:sz w:val="22"/>
                <w:szCs w:val="22"/>
              </w:rPr>
              <w:lastRenderedPageBreak/>
              <w:t>jaunu punktu sniedzot terminu “koģenerācijas iekārta”, “koģenerācijas elektrostacija”, “koģenerācijas stacija”, “biogāzes elektrostacija”, “biogāzes koģenerācijas stacija” un “biogāzes ražošanas iekārta” skaidrojumu.</w:t>
            </w:r>
          </w:p>
          <w:p w14:paraId="11C50D78" w14:textId="77777777" w:rsidR="002B2A0B" w:rsidRPr="00945E73" w:rsidRDefault="002B2A0B" w:rsidP="002B2A0B">
            <w:pPr>
              <w:spacing w:line="252" w:lineRule="auto"/>
              <w:rPr>
                <w:sz w:val="22"/>
                <w:szCs w:val="22"/>
              </w:rPr>
            </w:pPr>
          </w:p>
          <w:p w14:paraId="4FA25CFB" w14:textId="77777777" w:rsidR="002B2A0B" w:rsidRPr="00945E73" w:rsidRDefault="002B2A0B" w:rsidP="002B2A0B">
            <w:pPr>
              <w:ind w:firstLine="720"/>
              <w:jc w:val="both"/>
              <w:rPr>
                <w:b/>
                <w:bCs/>
                <w:sz w:val="22"/>
                <w:szCs w:val="22"/>
              </w:rPr>
            </w:pPr>
            <w:r w:rsidRPr="00945E73">
              <w:rPr>
                <w:b/>
                <w:bCs/>
                <w:sz w:val="22"/>
                <w:szCs w:val="22"/>
              </w:rPr>
              <w:t>VARAM 13.04.21. iebildums</w:t>
            </w:r>
          </w:p>
          <w:p w14:paraId="5C3CA8D2" w14:textId="5B5F550C" w:rsidR="002B2A0B" w:rsidRPr="00945E73" w:rsidRDefault="002B2A0B" w:rsidP="002B2A0B">
            <w:pPr>
              <w:spacing w:line="252" w:lineRule="auto"/>
              <w:rPr>
                <w:rFonts w:eastAsia="Calibri"/>
                <w:b/>
                <w:bCs/>
                <w:sz w:val="22"/>
                <w:szCs w:val="22"/>
              </w:rPr>
            </w:pPr>
            <w:r w:rsidRPr="00945E73">
              <w:rPr>
                <w:sz w:val="22"/>
                <w:szCs w:val="22"/>
              </w:rPr>
              <w:t>Uztur izziņas 19. punktā norādīto iebildumu. Lūdzu izziņā vai anotācijā precīzi norādīt kuros normatīvajos aktos ir definēti minētie termini. Skaidrojums nepieciešams, lai nodrošinātu ka tiesību norma tiek pielietota atbilstoši tās mērķim un būtībai;</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CC24210" w14:textId="67FA4506" w:rsidR="002B2A0B" w:rsidRPr="00945E73" w:rsidRDefault="002B2A0B" w:rsidP="002B2A0B">
            <w:pPr>
              <w:pStyle w:val="naisc"/>
              <w:rPr>
                <w:b/>
                <w:bCs/>
                <w:sz w:val="22"/>
                <w:szCs w:val="22"/>
              </w:rPr>
            </w:pPr>
            <w:r w:rsidRPr="00945E73">
              <w:rPr>
                <w:b/>
                <w:bCs/>
                <w:sz w:val="22"/>
                <w:szCs w:val="22"/>
              </w:rPr>
              <w:lastRenderedPageBreak/>
              <w:t>Daļēji ņemts vērā.</w:t>
            </w:r>
          </w:p>
          <w:p w14:paraId="6907129B" w14:textId="77777777" w:rsidR="002B2A0B" w:rsidRPr="00945E73" w:rsidRDefault="002B2A0B" w:rsidP="002B2A0B">
            <w:pPr>
              <w:pStyle w:val="naisc"/>
              <w:jc w:val="both"/>
              <w:rPr>
                <w:sz w:val="22"/>
                <w:szCs w:val="22"/>
                <w:shd w:val="clear" w:color="auto" w:fill="FFFFFF"/>
              </w:rPr>
            </w:pPr>
            <w:r w:rsidRPr="00945E73">
              <w:rPr>
                <w:sz w:val="22"/>
                <w:szCs w:val="22"/>
              </w:rPr>
              <w:lastRenderedPageBreak/>
              <w:t xml:space="preserve">Ministru kabineta 2009. gada 3. februāra noteikumu Nr. 108 "Normatīvo aktu projektu sagatavošanas noteikumi" </w:t>
            </w:r>
            <w:r w:rsidRPr="00945E73">
              <w:rPr>
                <w:sz w:val="22"/>
                <w:szCs w:val="22"/>
                <w:shd w:val="clear" w:color="auto" w:fill="FFFFFF"/>
              </w:rPr>
              <w:t>121. punktā ir noteikts, ka noteikumu projektā terminus skaidro, lai konkretizētu terminā izteiktā jēdziena izpratnes robežas, ja termins nav skaidrots vai lietots augstāka juridiskā spēka normatīvajā aktā. Attiecīgi projektā nav pieļaujama minēto terminu skaidrošana, jo tie ir definēti vai lietoti Enerģētikas likumā, Elektroenerģijas tirgus likumā un citos augstākstāvošos normatīvajos aktos.</w:t>
            </w:r>
          </w:p>
          <w:p w14:paraId="5D8BB78A" w14:textId="16716918" w:rsidR="002B2A0B" w:rsidRPr="00945E73" w:rsidRDefault="002B2A0B" w:rsidP="002B2A0B">
            <w:pPr>
              <w:jc w:val="both"/>
              <w:rPr>
                <w:b/>
                <w:bCs/>
                <w:sz w:val="22"/>
                <w:szCs w:val="22"/>
              </w:rPr>
            </w:pPr>
            <w:r w:rsidRPr="00945E73">
              <w:rPr>
                <w:b/>
                <w:bCs/>
                <w:sz w:val="22"/>
                <w:szCs w:val="22"/>
              </w:rPr>
              <w:t>13.04.21. iebildums daļēji ņemts vērā</w:t>
            </w:r>
          </w:p>
          <w:p w14:paraId="1E2565BF" w14:textId="33256627" w:rsidR="002B2A0B" w:rsidRPr="00945E73" w:rsidRDefault="002B2A0B" w:rsidP="002B2A0B">
            <w:pPr>
              <w:pStyle w:val="naisc"/>
              <w:jc w:val="both"/>
              <w:rPr>
                <w:sz w:val="22"/>
                <w:szCs w:val="22"/>
                <w:shd w:val="clear" w:color="auto" w:fill="FFFFFF"/>
              </w:rPr>
            </w:pPr>
            <w:r w:rsidRPr="00945E73">
              <w:rPr>
                <w:rFonts w:eastAsia="Calibri"/>
                <w:sz w:val="22"/>
                <w:szCs w:val="22"/>
              </w:rPr>
              <w:t xml:space="preserve">Vēršam uzmanību, ka ir izvērtēta iespēja anotācijā paskaidrot visus noteikumos lietotos terminus. Ir paskaidrots termins “vienotā tehnoloģiskā cikla princips”. Tomēr visu projektā lietoto terminu paskaidrošana anotācijā nav iespējama un atbilstoša projektā ietvertajām normām, vienlaikus ņemot vērā arī to, ka </w:t>
            </w:r>
            <w:r w:rsidRPr="00945E73">
              <w:rPr>
                <w:rFonts w:eastAsia="Calibri"/>
                <w:bCs/>
                <w:sz w:val="22"/>
                <w:szCs w:val="22"/>
              </w:rPr>
              <w:t>tie tiek lietoti jau spēkā esošajā MK noteikumu Nr. 561 redakcijā.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BBD019E" w14:textId="3BC61252" w:rsidR="002B2A0B" w:rsidRPr="00945E73" w:rsidRDefault="002B2A0B" w:rsidP="002B2A0B">
            <w:pPr>
              <w:jc w:val="both"/>
              <w:rPr>
                <w:sz w:val="22"/>
                <w:szCs w:val="22"/>
              </w:rPr>
            </w:pPr>
            <w:r w:rsidRPr="00945E73">
              <w:rPr>
                <w:sz w:val="22"/>
                <w:szCs w:val="22"/>
              </w:rPr>
              <w:lastRenderedPageBreak/>
              <w:t>Noteikumu teksts un anotācija.</w:t>
            </w:r>
          </w:p>
        </w:tc>
        <w:tc>
          <w:tcPr>
            <w:tcW w:w="20" w:type="dxa"/>
          </w:tcPr>
          <w:p w14:paraId="3CF3CAD6" w14:textId="77777777" w:rsidR="002B2A0B" w:rsidRPr="00945E73" w:rsidRDefault="002B2A0B" w:rsidP="002B2A0B">
            <w:pPr>
              <w:jc w:val="both"/>
              <w:rPr>
                <w:sz w:val="22"/>
                <w:szCs w:val="22"/>
              </w:rPr>
            </w:pPr>
          </w:p>
        </w:tc>
      </w:tr>
      <w:tr w:rsidR="002B2A0B" w:rsidRPr="00945E73" w14:paraId="0E75C0D9"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50DF8FC" w14:textId="42EF738C" w:rsidR="002B2A0B" w:rsidRPr="00945E73" w:rsidRDefault="002B2A0B" w:rsidP="002B2A0B">
            <w:pPr>
              <w:pStyle w:val="naisc"/>
              <w:jc w:val="right"/>
              <w:rPr>
                <w:sz w:val="22"/>
                <w:szCs w:val="22"/>
              </w:rPr>
            </w:pPr>
            <w:r w:rsidRPr="00945E73">
              <w:rPr>
                <w:sz w:val="22"/>
                <w:szCs w:val="22"/>
              </w:rPr>
              <w:t>64.</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590EA5F" w14:textId="77777777" w:rsidR="002B2A0B" w:rsidRPr="00945E73" w:rsidRDefault="002B2A0B" w:rsidP="002B2A0B">
            <w:pPr>
              <w:spacing w:after="60"/>
              <w:ind w:firstLine="720"/>
              <w:jc w:val="both"/>
              <w:rPr>
                <w:sz w:val="22"/>
                <w:szCs w:val="22"/>
                <w:shd w:val="clear" w:color="auto" w:fill="FFFFFF"/>
              </w:rPr>
            </w:pPr>
            <w:r w:rsidRPr="00945E73">
              <w:rPr>
                <w:sz w:val="22"/>
                <w:szCs w:val="22"/>
                <w:shd w:val="clear" w:color="auto" w:fill="FFFFFF"/>
              </w:rPr>
              <w:t>49.</w:t>
            </w:r>
            <w:r w:rsidRPr="00945E73">
              <w:rPr>
                <w:sz w:val="22"/>
                <w:szCs w:val="22"/>
                <w:shd w:val="clear" w:color="auto" w:fill="FFFFFF"/>
                <w:vertAlign w:val="superscript"/>
              </w:rPr>
              <w:t>3</w:t>
            </w:r>
            <w:r w:rsidRPr="00945E73">
              <w:rPr>
                <w:sz w:val="22"/>
                <w:szCs w:val="22"/>
              </w:rPr>
              <w:t> </w:t>
            </w:r>
            <w:r w:rsidRPr="00945E73">
              <w:rPr>
                <w:sz w:val="22"/>
                <w:szCs w:val="22"/>
                <w:shd w:val="clear" w:color="auto" w:fill="FFFFFF"/>
              </w:rPr>
              <w:t xml:space="preserve">Ja komersants </w:t>
            </w:r>
            <w:r w:rsidRPr="00945E73">
              <w:rPr>
                <w:sz w:val="22"/>
                <w:szCs w:val="22"/>
              </w:rPr>
              <w:t xml:space="preserve">sešu mēnešu laikā </w:t>
            </w:r>
            <w:r w:rsidRPr="00945E73">
              <w:rPr>
                <w:sz w:val="22"/>
                <w:szCs w:val="22"/>
                <w:shd w:val="clear" w:color="auto" w:fill="FFFFFF"/>
              </w:rPr>
              <w:t xml:space="preserve">birojam neiesniedz dokumentus, kas pierāda, ka </w:t>
            </w:r>
            <w:r w:rsidRPr="00945E73">
              <w:rPr>
                <w:sz w:val="22"/>
                <w:szCs w:val="22"/>
              </w:rPr>
              <w:t>ir novērsta neatbilstība, dēļ kuras pieņemts šo noteikumu 49.</w:t>
            </w:r>
            <w:r w:rsidRPr="00945E73">
              <w:rPr>
                <w:sz w:val="22"/>
                <w:szCs w:val="22"/>
                <w:vertAlign w:val="superscript"/>
              </w:rPr>
              <w:t>1</w:t>
            </w:r>
            <w:r w:rsidRPr="00945E73">
              <w:rPr>
                <w:sz w:val="22"/>
                <w:szCs w:val="22"/>
              </w:rPr>
              <w:t xml:space="preserve"> punktā minētais lēmums</w:t>
            </w:r>
            <w:r w:rsidRPr="00945E73">
              <w:rPr>
                <w:sz w:val="22"/>
                <w:szCs w:val="22"/>
                <w:shd w:val="clear" w:color="auto" w:fill="FFFFFF"/>
              </w:rPr>
              <w:t xml:space="preserve">, </w:t>
            </w:r>
            <w:r w:rsidRPr="00945E73">
              <w:rPr>
                <w:sz w:val="22"/>
                <w:szCs w:val="22"/>
              </w:rPr>
              <w:t>birojs pieņem lēmumu par obligātā iepirkuma vai garantētās maksas tiesību atcelšanu.</w:t>
            </w:r>
            <w:r w:rsidRPr="00945E73" w:rsidDel="007D5DB8">
              <w:rPr>
                <w:sz w:val="22"/>
                <w:szCs w:val="22"/>
                <w:shd w:val="clear" w:color="auto" w:fill="FFFFFF"/>
              </w:rPr>
              <w:t xml:space="preserve"> </w:t>
            </w:r>
          </w:p>
          <w:p w14:paraId="4415C20D" w14:textId="77777777" w:rsidR="002B2A0B" w:rsidRPr="00945E73" w:rsidRDefault="002B2A0B" w:rsidP="002B2A0B">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85931E3" w14:textId="77777777" w:rsidR="002B2A0B" w:rsidRPr="00945E73" w:rsidRDefault="002B2A0B" w:rsidP="002B2A0B">
            <w:pPr>
              <w:spacing w:line="252" w:lineRule="auto"/>
              <w:jc w:val="center"/>
              <w:rPr>
                <w:rFonts w:eastAsia="Calibri"/>
                <w:b/>
                <w:bCs/>
                <w:sz w:val="22"/>
                <w:szCs w:val="22"/>
              </w:rPr>
            </w:pPr>
            <w:r w:rsidRPr="00945E73">
              <w:rPr>
                <w:rFonts w:eastAsia="Calibri"/>
                <w:b/>
                <w:bCs/>
                <w:sz w:val="22"/>
                <w:szCs w:val="22"/>
              </w:rPr>
              <w:t>Tieslietu ministrija (iebildums)</w:t>
            </w:r>
          </w:p>
          <w:p w14:paraId="11C232C9" w14:textId="00DB8DC9" w:rsidR="002B2A0B" w:rsidRPr="00945E73" w:rsidRDefault="002B2A0B" w:rsidP="00CE2A31">
            <w:pPr>
              <w:spacing w:line="252" w:lineRule="auto"/>
              <w:jc w:val="both"/>
              <w:rPr>
                <w:rFonts w:eastAsia="Calibri"/>
                <w:b/>
                <w:bCs/>
                <w:sz w:val="22"/>
                <w:szCs w:val="22"/>
              </w:rPr>
            </w:pPr>
            <w:r w:rsidRPr="00945E73">
              <w:rPr>
                <w:sz w:val="22"/>
                <w:szCs w:val="22"/>
              </w:rPr>
              <w:t>Lūdzam precizēt projekta 17. punktā ietvertā noteikumu 49.</w:t>
            </w:r>
            <w:r w:rsidRPr="00945E73">
              <w:rPr>
                <w:sz w:val="22"/>
                <w:szCs w:val="22"/>
                <w:vertAlign w:val="superscript"/>
              </w:rPr>
              <w:t>3</w:t>
            </w:r>
            <w:r w:rsidRPr="00945E73">
              <w:rPr>
                <w:sz w:val="22"/>
                <w:szCs w:val="22"/>
              </w:rPr>
              <w:t xml:space="preserve"> punktā noteikto termiņu, proti, norādot, no kura brīža tiek skaitīts sešu mēnešu termiņš.</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5818614" w14:textId="77777777" w:rsidR="002B2A0B" w:rsidRPr="00945E73" w:rsidRDefault="002B2A0B" w:rsidP="002B2A0B">
            <w:pPr>
              <w:pStyle w:val="naisc"/>
              <w:rPr>
                <w:b/>
                <w:bCs/>
                <w:sz w:val="22"/>
                <w:szCs w:val="22"/>
              </w:rPr>
            </w:pPr>
            <w:r w:rsidRPr="00945E73">
              <w:rPr>
                <w:b/>
                <w:bCs/>
                <w:sz w:val="22"/>
                <w:szCs w:val="22"/>
              </w:rPr>
              <w:t>Ņemts vērā.</w:t>
            </w:r>
          </w:p>
          <w:p w14:paraId="6222F620" w14:textId="4789D58D" w:rsidR="002B2A0B" w:rsidRPr="00945E73" w:rsidRDefault="002B2A0B" w:rsidP="00CE2A31">
            <w:pPr>
              <w:pStyle w:val="naisc"/>
              <w:jc w:val="both"/>
              <w:rPr>
                <w:b/>
                <w:bCs/>
                <w:sz w:val="22"/>
                <w:szCs w:val="22"/>
              </w:rPr>
            </w:pPr>
            <w:r w:rsidRPr="00945E73">
              <w:rPr>
                <w:sz w:val="22"/>
                <w:szCs w:val="22"/>
              </w:rPr>
              <w:t>Precizēts projekta 17. punktā ietvertā noteikumu 49.</w:t>
            </w:r>
            <w:r w:rsidRPr="00945E73">
              <w:rPr>
                <w:sz w:val="22"/>
                <w:szCs w:val="22"/>
                <w:vertAlign w:val="superscript"/>
              </w:rPr>
              <w:t>3</w:t>
            </w:r>
            <w:r w:rsidRPr="00945E73">
              <w:rPr>
                <w:sz w:val="22"/>
                <w:szCs w:val="22"/>
              </w:rPr>
              <w:t xml:space="preserve"> punktā noteiktais termiņš, pasakot, ka sešu mēnešu termiņš tiek skaitīts no lēmuma stāšanās spēkā dienas.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24910CC" w14:textId="04E6D52A" w:rsidR="002B2A0B" w:rsidRPr="00945E73" w:rsidRDefault="002B2A0B" w:rsidP="002B2A0B">
            <w:pPr>
              <w:jc w:val="both"/>
              <w:rPr>
                <w:sz w:val="22"/>
                <w:szCs w:val="22"/>
              </w:rPr>
            </w:pPr>
            <w:r w:rsidRPr="00945E73">
              <w:rPr>
                <w:sz w:val="22"/>
                <w:szCs w:val="22"/>
                <w:shd w:val="clear" w:color="auto" w:fill="FFFFFF"/>
              </w:rPr>
              <w:t>49.</w:t>
            </w:r>
            <w:r w:rsidRPr="00945E73">
              <w:rPr>
                <w:sz w:val="22"/>
                <w:szCs w:val="22"/>
                <w:shd w:val="clear" w:color="auto" w:fill="FFFFFF"/>
                <w:vertAlign w:val="superscript"/>
              </w:rPr>
              <w:t>3</w:t>
            </w:r>
            <w:r w:rsidRPr="00945E73">
              <w:rPr>
                <w:sz w:val="22"/>
                <w:szCs w:val="22"/>
              </w:rPr>
              <w:t> </w:t>
            </w:r>
            <w:r w:rsidRPr="00945E73">
              <w:rPr>
                <w:sz w:val="22"/>
                <w:szCs w:val="22"/>
                <w:shd w:val="clear" w:color="auto" w:fill="FFFFFF"/>
              </w:rPr>
              <w:t xml:space="preserve">Ja komersants </w:t>
            </w:r>
            <w:r w:rsidRPr="00945E73">
              <w:rPr>
                <w:sz w:val="22"/>
                <w:szCs w:val="22"/>
              </w:rPr>
              <w:t xml:space="preserve">sešu mēnešu laikā no šo noteikumu </w:t>
            </w:r>
            <w:r w:rsidRPr="00945E73">
              <w:rPr>
                <w:sz w:val="22"/>
                <w:szCs w:val="22"/>
                <w:shd w:val="clear" w:color="auto" w:fill="FFFFFF"/>
              </w:rPr>
              <w:t>49.</w:t>
            </w:r>
            <w:r w:rsidRPr="00945E73">
              <w:rPr>
                <w:sz w:val="22"/>
                <w:szCs w:val="22"/>
                <w:shd w:val="clear" w:color="auto" w:fill="FFFFFF"/>
                <w:vertAlign w:val="superscript"/>
              </w:rPr>
              <w:t xml:space="preserve">1 </w:t>
            </w:r>
            <w:r w:rsidRPr="00945E73">
              <w:rPr>
                <w:sz w:val="22"/>
                <w:szCs w:val="22"/>
              </w:rPr>
              <w:t xml:space="preserve">punktā minētā lēmuma stāšanās spēkā dienas </w:t>
            </w:r>
            <w:r w:rsidRPr="00945E73">
              <w:rPr>
                <w:sz w:val="22"/>
                <w:szCs w:val="22"/>
                <w:shd w:val="clear" w:color="auto" w:fill="FFFFFF"/>
              </w:rPr>
              <w:t xml:space="preserve">birojam neiesniedz dokumentus, kas pierāda, ka </w:t>
            </w:r>
            <w:r w:rsidRPr="00945E73">
              <w:rPr>
                <w:sz w:val="22"/>
                <w:szCs w:val="22"/>
              </w:rPr>
              <w:t>ir novērsta neatbilstība, dēļ kuras pieņemts šo noteikumu 49.</w:t>
            </w:r>
            <w:r w:rsidRPr="00945E73">
              <w:rPr>
                <w:sz w:val="22"/>
                <w:szCs w:val="22"/>
                <w:vertAlign w:val="superscript"/>
              </w:rPr>
              <w:t>1</w:t>
            </w:r>
            <w:r w:rsidRPr="00945E73">
              <w:rPr>
                <w:sz w:val="22"/>
                <w:szCs w:val="22"/>
              </w:rPr>
              <w:t xml:space="preserve"> punktā minētais lēmums</w:t>
            </w:r>
            <w:r w:rsidRPr="00945E73">
              <w:rPr>
                <w:sz w:val="22"/>
                <w:szCs w:val="22"/>
                <w:shd w:val="clear" w:color="auto" w:fill="FFFFFF"/>
              </w:rPr>
              <w:t xml:space="preserve">, </w:t>
            </w:r>
            <w:r w:rsidRPr="00945E73">
              <w:rPr>
                <w:sz w:val="22"/>
                <w:szCs w:val="22"/>
              </w:rPr>
              <w:t>birojs pieņem lēmumu par obligātā iepirkuma vai garantētās maksas tiesību atcelšanu.</w:t>
            </w:r>
          </w:p>
        </w:tc>
        <w:tc>
          <w:tcPr>
            <w:tcW w:w="20" w:type="dxa"/>
          </w:tcPr>
          <w:p w14:paraId="781666E1" w14:textId="77777777" w:rsidR="002B2A0B" w:rsidRPr="00945E73" w:rsidRDefault="002B2A0B" w:rsidP="002B2A0B">
            <w:pPr>
              <w:jc w:val="both"/>
              <w:rPr>
                <w:sz w:val="22"/>
                <w:szCs w:val="22"/>
              </w:rPr>
            </w:pPr>
          </w:p>
        </w:tc>
      </w:tr>
      <w:tr w:rsidR="002B2A0B" w:rsidRPr="00945E73" w14:paraId="765E9194"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542824E" w14:textId="4C7036F1" w:rsidR="002B2A0B" w:rsidRPr="00945E73" w:rsidRDefault="002B2A0B" w:rsidP="002B2A0B">
            <w:pPr>
              <w:pStyle w:val="naisc"/>
              <w:jc w:val="right"/>
              <w:rPr>
                <w:sz w:val="22"/>
                <w:szCs w:val="22"/>
              </w:rPr>
            </w:pPr>
            <w:r w:rsidRPr="00945E73">
              <w:rPr>
                <w:sz w:val="22"/>
                <w:szCs w:val="22"/>
              </w:rPr>
              <w:lastRenderedPageBreak/>
              <w:t>65.</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8DEFC9" w14:textId="3665DCAE" w:rsidR="002B2A0B" w:rsidRPr="00945E73" w:rsidRDefault="002B2A0B" w:rsidP="002B2A0B">
            <w:pPr>
              <w:jc w:val="both"/>
              <w:rPr>
                <w:sz w:val="22"/>
                <w:szCs w:val="22"/>
              </w:rPr>
            </w:pPr>
            <w:r w:rsidRPr="00945E73">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CA037FC" w14:textId="77777777" w:rsidR="002B2A0B" w:rsidRPr="00945E73" w:rsidRDefault="002B2A0B" w:rsidP="002B2A0B">
            <w:pPr>
              <w:spacing w:line="252" w:lineRule="auto"/>
              <w:jc w:val="center"/>
              <w:rPr>
                <w:rFonts w:eastAsia="Calibri"/>
                <w:b/>
                <w:bCs/>
                <w:sz w:val="22"/>
                <w:szCs w:val="22"/>
              </w:rPr>
            </w:pPr>
            <w:r w:rsidRPr="00945E73">
              <w:rPr>
                <w:rFonts w:eastAsia="Calibri"/>
                <w:b/>
                <w:bCs/>
                <w:sz w:val="22"/>
                <w:szCs w:val="22"/>
              </w:rPr>
              <w:t>Zemkopības ministrija (iebildums)</w:t>
            </w:r>
          </w:p>
          <w:p w14:paraId="4734B8D4" w14:textId="5B4F9E58" w:rsidR="002B2A0B" w:rsidRPr="00945E73" w:rsidRDefault="002B2A0B" w:rsidP="002B2A0B">
            <w:pPr>
              <w:spacing w:line="252" w:lineRule="auto"/>
              <w:rPr>
                <w:rFonts w:eastAsia="Calibri"/>
                <w:b/>
                <w:bCs/>
                <w:sz w:val="22"/>
                <w:szCs w:val="22"/>
              </w:rPr>
            </w:pPr>
            <w:bookmarkStart w:id="8" w:name="_Hlk62058401"/>
            <w:r w:rsidRPr="00945E73">
              <w:rPr>
                <w:sz w:val="22"/>
                <w:szCs w:val="22"/>
              </w:rPr>
              <w:t>Saskaņā ar Elektroenerģijas tirgus likumā noteiktajam, vienotā tehnoloģiskā cikla princips attiecināms uz elektrostaciju darbību. Tas nozīmē, ka biogāzes ražošana biogāzes elektrostacijās ir ārpus vienotā tehnoloģiskā cikla. Tāpēc, ņemot vērā iepriekšminēto, lūdzam precizēt noteikumu projektu un nodalīt biogāzes ražošanu un koģenerācijas procesu.</w:t>
            </w:r>
            <w:bookmarkEnd w:id="8"/>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C3CDEE7" w14:textId="3EE1F36A" w:rsidR="002B2A0B" w:rsidRPr="00945E73" w:rsidRDefault="002B2A0B" w:rsidP="002B2A0B">
            <w:pPr>
              <w:pStyle w:val="naisc"/>
              <w:rPr>
                <w:b/>
                <w:bCs/>
                <w:sz w:val="22"/>
                <w:szCs w:val="22"/>
              </w:rPr>
            </w:pPr>
            <w:r w:rsidRPr="00945E73">
              <w:rPr>
                <w:b/>
                <w:bCs/>
                <w:sz w:val="22"/>
                <w:szCs w:val="22"/>
              </w:rPr>
              <w:t>Daļēji ņemts vērā.</w:t>
            </w:r>
          </w:p>
          <w:p w14:paraId="1E44A077" w14:textId="11EE421D" w:rsidR="002B2A0B" w:rsidRPr="00945E73" w:rsidRDefault="002B2A0B" w:rsidP="002B2A0B">
            <w:pPr>
              <w:spacing w:before="120"/>
              <w:ind w:right="113"/>
              <w:jc w:val="both"/>
              <w:rPr>
                <w:sz w:val="22"/>
                <w:szCs w:val="22"/>
              </w:rPr>
            </w:pPr>
            <w:r w:rsidRPr="00945E73">
              <w:rPr>
                <w:bCs/>
                <w:sz w:val="22"/>
                <w:szCs w:val="22"/>
              </w:rPr>
              <w:t>Skaidrojam, ka ETL</w:t>
            </w:r>
            <w:r w:rsidRPr="00945E73">
              <w:rPr>
                <w:sz w:val="22"/>
                <w:szCs w:val="22"/>
              </w:rPr>
              <w:t xml:space="preserve"> 31.</w:t>
            </w:r>
            <w:r w:rsidRPr="00945E73">
              <w:rPr>
                <w:sz w:val="22"/>
                <w:szCs w:val="22"/>
                <w:vertAlign w:val="superscript"/>
              </w:rPr>
              <w:t>5</w:t>
            </w:r>
            <w:r w:rsidRPr="00945E73">
              <w:rPr>
                <w:sz w:val="22"/>
                <w:szCs w:val="22"/>
              </w:rPr>
              <w:t xml:space="preserve"> panta otrajā daļas 2.punktā ir noteikts, ka ievērojot vienotā tehnoloģiskā cikla principu, piemēro ETL </w:t>
            </w:r>
            <w:hyperlink r:id="rId76" w:anchor="p31.3" w:history="1">
              <w:r w:rsidRPr="00945E73">
                <w:rPr>
                  <w:rStyle w:val="Hyperlink"/>
                  <w:color w:val="auto"/>
                  <w:sz w:val="22"/>
                  <w:szCs w:val="22"/>
                  <w:u w:val="none"/>
                </w:rPr>
                <w:t>31.</w:t>
              </w:r>
              <w:r w:rsidRPr="00945E73">
                <w:rPr>
                  <w:rStyle w:val="Hyperlink"/>
                  <w:color w:val="auto"/>
                  <w:sz w:val="22"/>
                  <w:szCs w:val="22"/>
                  <w:u w:val="none"/>
                  <w:vertAlign w:val="superscript"/>
                </w:rPr>
                <w:t>3</w:t>
              </w:r>
              <w:r w:rsidRPr="00945E73">
                <w:rPr>
                  <w:rStyle w:val="Hyperlink"/>
                  <w:color w:val="auto"/>
                  <w:sz w:val="22"/>
                  <w:szCs w:val="22"/>
                  <w:u w:val="none"/>
                </w:rPr>
                <w:t> panta</w:t>
              </w:r>
            </w:hyperlink>
            <w:r w:rsidRPr="00945E73">
              <w:rPr>
                <w:sz w:val="22"/>
                <w:szCs w:val="22"/>
              </w:rPr>
              <w:t> prasības attiecībā uz koģenerācijas elektrostacijā saražotās siltumenerģijas patēriņu, akcentējot to, ka 31.</w:t>
            </w:r>
            <w:r w:rsidRPr="00945E73">
              <w:rPr>
                <w:sz w:val="22"/>
                <w:szCs w:val="22"/>
                <w:vertAlign w:val="superscript"/>
              </w:rPr>
              <w:t>5</w:t>
            </w:r>
            <w:r w:rsidRPr="00945E73">
              <w:rPr>
                <w:sz w:val="22"/>
                <w:szCs w:val="22"/>
              </w:rPr>
              <w:t xml:space="preserve"> panta regulējums, kas nosaka vienotā tehnoloģiskā cikla principu, ir attiecināms arī uz koģenerācijas stacijām. Vēršam uzmanību, ka vienotais tehnoloģiskais cikls aptver visas koģenerācijas stacijas lietu kopībā ietilpstošās iekārtas, ierīces un būves, tostarp:</w:t>
            </w:r>
          </w:p>
          <w:p w14:paraId="49CCC148" w14:textId="77777777" w:rsidR="002B2A0B" w:rsidRPr="00945E73" w:rsidRDefault="002B2A0B" w:rsidP="002B2A0B">
            <w:pPr>
              <w:pStyle w:val="paragraph"/>
              <w:spacing w:before="0" w:beforeAutospacing="0" w:after="0" w:afterAutospacing="0"/>
              <w:ind w:left="266"/>
              <w:jc w:val="both"/>
              <w:textAlignment w:val="baseline"/>
              <w:rPr>
                <w:sz w:val="22"/>
                <w:szCs w:val="22"/>
              </w:rPr>
            </w:pPr>
            <w:r w:rsidRPr="00945E73">
              <w:rPr>
                <w:rStyle w:val="normaltextrun"/>
                <w:sz w:val="22"/>
                <w:szCs w:val="22"/>
              </w:rPr>
              <w:t>1) izejvielu sagatavošanas iekārtas;</w:t>
            </w:r>
            <w:r w:rsidRPr="00945E73">
              <w:rPr>
                <w:rStyle w:val="eop"/>
                <w:sz w:val="22"/>
                <w:szCs w:val="22"/>
              </w:rPr>
              <w:t> </w:t>
            </w:r>
          </w:p>
          <w:p w14:paraId="4F1FCF02" w14:textId="77777777" w:rsidR="002B2A0B" w:rsidRPr="00945E73" w:rsidRDefault="002B2A0B" w:rsidP="002B2A0B">
            <w:pPr>
              <w:pStyle w:val="paragraph"/>
              <w:spacing w:before="0" w:beforeAutospacing="0" w:after="0" w:afterAutospacing="0"/>
              <w:ind w:left="266"/>
              <w:jc w:val="both"/>
              <w:textAlignment w:val="baseline"/>
              <w:rPr>
                <w:sz w:val="22"/>
                <w:szCs w:val="22"/>
              </w:rPr>
            </w:pPr>
            <w:r w:rsidRPr="00945E73">
              <w:rPr>
                <w:rStyle w:val="normaltextrun"/>
                <w:sz w:val="22"/>
                <w:szCs w:val="22"/>
              </w:rPr>
              <w:t>2) izejvielu padeves iekārtas;</w:t>
            </w:r>
            <w:r w:rsidRPr="00945E73">
              <w:rPr>
                <w:rStyle w:val="eop"/>
                <w:sz w:val="22"/>
                <w:szCs w:val="22"/>
              </w:rPr>
              <w:t> </w:t>
            </w:r>
          </w:p>
          <w:p w14:paraId="12555021" w14:textId="77777777" w:rsidR="002B2A0B" w:rsidRPr="00945E73" w:rsidRDefault="002B2A0B" w:rsidP="002B2A0B">
            <w:pPr>
              <w:pStyle w:val="paragraph"/>
              <w:spacing w:before="0" w:beforeAutospacing="0" w:after="0" w:afterAutospacing="0"/>
              <w:ind w:left="266"/>
              <w:jc w:val="both"/>
              <w:textAlignment w:val="baseline"/>
              <w:rPr>
                <w:sz w:val="22"/>
                <w:szCs w:val="22"/>
              </w:rPr>
            </w:pPr>
            <w:r w:rsidRPr="00945E73">
              <w:rPr>
                <w:rStyle w:val="normaltextrun"/>
                <w:sz w:val="22"/>
                <w:szCs w:val="22"/>
              </w:rPr>
              <w:t>3) biogāzes ražošanas iekārtas;</w:t>
            </w:r>
            <w:r w:rsidRPr="00945E73">
              <w:rPr>
                <w:rStyle w:val="eop"/>
                <w:sz w:val="22"/>
                <w:szCs w:val="22"/>
              </w:rPr>
              <w:t> </w:t>
            </w:r>
          </w:p>
          <w:p w14:paraId="6DEFB1A4" w14:textId="77777777" w:rsidR="002B2A0B" w:rsidRPr="00945E73" w:rsidRDefault="002B2A0B" w:rsidP="002B2A0B">
            <w:pPr>
              <w:pStyle w:val="paragraph"/>
              <w:spacing w:before="0" w:beforeAutospacing="0" w:after="0" w:afterAutospacing="0"/>
              <w:ind w:left="266"/>
              <w:jc w:val="both"/>
              <w:textAlignment w:val="baseline"/>
              <w:rPr>
                <w:sz w:val="22"/>
                <w:szCs w:val="22"/>
              </w:rPr>
            </w:pPr>
            <w:r w:rsidRPr="00945E73">
              <w:rPr>
                <w:rStyle w:val="normaltextrun"/>
                <w:sz w:val="22"/>
                <w:szCs w:val="22"/>
              </w:rPr>
              <w:t>4) biogāzes attīrīšanas iekārtas;</w:t>
            </w:r>
            <w:r w:rsidRPr="00945E73">
              <w:rPr>
                <w:rStyle w:val="eop"/>
                <w:sz w:val="22"/>
                <w:szCs w:val="22"/>
              </w:rPr>
              <w:t> </w:t>
            </w:r>
          </w:p>
          <w:p w14:paraId="1F7ECE80" w14:textId="77777777" w:rsidR="002B2A0B" w:rsidRPr="00945E73" w:rsidRDefault="002B2A0B" w:rsidP="002B2A0B">
            <w:pPr>
              <w:pStyle w:val="paragraph"/>
              <w:spacing w:before="0" w:beforeAutospacing="0" w:after="0" w:afterAutospacing="0"/>
              <w:ind w:left="266"/>
              <w:jc w:val="both"/>
              <w:textAlignment w:val="baseline"/>
              <w:rPr>
                <w:sz w:val="22"/>
                <w:szCs w:val="22"/>
              </w:rPr>
            </w:pPr>
            <w:r w:rsidRPr="00945E73">
              <w:rPr>
                <w:rStyle w:val="normaltextrun"/>
                <w:sz w:val="22"/>
                <w:szCs w:val="22"/>
              </w:rPr>
              <w:t>5) biogāzes uzglabāšanas iekārtas;</w:t>
            </w:r>
            <w:r w:rsidRPr="00945E73">
              <w:rPr>
                <w:rStyle w:val="eop"/>
                <w:sz w:val="22"/>
                <w:szCs w:val="22"/>
              </w:rPr>
              <w:t> </w:t>
            </w:r>
          </w:p>
          <w:p w14:paraId="5EC4C9F5" w14:textId="77777777" w:rsidR="002B2A0B" w:rsidRPr="00945E73" w:rsidRDefault="002B2A0B" w:rsidP="002B2A0B">
            <w:pPr>
              <w:pStyle w:val="paragraph"/>
              <w:tabs>
                <w:tab w:val="center" w:pos="3051"/>
              </w:tabs>
              <w:spacing w:before="0" w:beforeAutospacing="0" w:after="0" w:afterAutospacing="0"/>
              <w:ind w:left="266"/>
              <w:jc w:val="both"/>
              <w:textAlignment w:val="baseline"/>
              <w:rPr>
                <w:sz w:val="22"/>
                <w:szCs w:val="22"/>
              </w:rPr>
            </w:pPr>
            <w:r w:rsidRPr="00945E73">
              <w:rPr>
                <w:rStyle w:val="normaltextrun"/>
                <w:sz w:val="22"/>
                <w:szCs w:val="22"/>
              </w:rPr>
              <w:t>6) turbīnas;</w:t>
            </w:r>
            <w:r w:rsidRPr="00945E73">
              <w:rPr>
                <w:rStyle w:val="eop"/>
                <w:sz w:val="22"/>
                <w:szCs w:val="22"/>
              </w:rPr>
              <w:t> </w:t>
            </w:r>
            <w:r w:rsidRPr="00945E73">
              <w:rPr>
                <w:rStyle w:val="eop"/>
                <w:sz w:val="22"/>
                <w:szCs w:val="22"/>
              </w:rPr>
              <w:tab/>
            </w:r>
          </w:p>
          <w:p w14:paraId="3E84A474" w14:textId="77777777" w:rsidR="002B2A0B" w:rsidRPr="00945E73" w:rsidRDefault="002B2A0B" w:rsidP="002B2A0B">
            <w:pPr>
              <w:pStyle w:val="paragraph"/>
              <w:spacing w:before="0" w:beforeAutospacing="0" w:after="0" w:afterAutospacing="0"/>
              <w:ind w:left="266"/>
              <w:jc w:val="both"/>
              <w:textAlignment w:val="baseline"/>
              <w:rPr>
                <w:sz w:val="22"/>
                <w:szCs w:val="22"/>
              </w:rPr>
            </w:pPr>
            <w:r w:rsidRPr="00945E73">
              <w:rPr>
                <w:rStyle w:val="normaltextrun"/>
                <w:sz w:val="22"/>
                <w:szCs w:val="22"/>
              </w:rPr>
              <w:t>7) ģeneratorus;</w:t>
            </w:r>
            <w:r w:rsidRPr="00945E73">
              <w:rPr>
                <w:rStyle w:val="eop"/>
                <w:sz w:val="22"/>
                <w:szCs w:val="22"/>
              </w:rPr>
              <w:t> </w:t>
            </w:r>
          </w:p>
          <w:p w14:paraId="01A5D7ED" w14:textId="77777777" w:rsidR="002B2A0B" w:rsidRPr="00945E73" w:rsidRDefault="002B2A0B" w:rsidP="002B2A0B">
            <w:pPr>
              <w:pStyle w:val="paragraph"/>
              <w:spacing w:before="0" w:beforeAutospacing="0" w:after="0" w:afterAutospacing="0"/>
              <w:ind w:left="266"/>
              <w:jc w:val="both"/>
              <w:textAlignment w:val="baseline"/>
              <w:rPr>
                <w:sz w:val="22"/>
                <w:szCs w:val="22"/>
              </w:rPr>
            </w:pPr>
            <w:r w:rsidRPr="00945E73">
              <w:rPr>
                <w:rStyle w:val="normaltextrun"/>
                <w:sz w:val="22"/>
                <w:szCs w:val="22"/>
              </w:rPr>
              <w:t>8) </w:t>
            </w:r>
            <w:proofErr w:type="spellStart"/>
            <w:r w:rsidRPr="00945E73">
              <w:rPr>
                <w:rStyle w:val="spellingerror"/>
                <w:sz w:val="22"/>
                <w:szCs w:val="22"/>
              </w:rPr>
              <w:t>dūmgāzu</w:t>
            </w:r>
            <w:proofErr w:type="spellEnd"/>
            <w:r w:rsidRPr="00945E73">
              <w:rPr>
                <w:rStyle w:val="normaltextrun"/>
                <w:sz w:val="22"/>
                <w:szCs w:val="22"/>
              </w:rPr>
              <w:t> aizvadīšanas iekārtas;</w:t>
            </w:r>
            <w:r w:rsidRPr="00945E73">
              <w:rPr>
                <w:rStyle w:val="eop"/>
                <w:sz w:val="22"/>
                <w:szCs w:val="22"/>
              </w:rPr>
              <w:t> </w:t>
            </w:r>
          </w:p>
          <w:p w14:paraId="52595425" w14:textId="77777777" w:rsidR="002B2A0B" w:rsidRPr="00945E73" w:rsidRDefault="002B2A0B" w:rsidP="002B2A0B">
            <w:pPr>
              <w:pStyle w:val="paragraph"/>
              <w:spacing w:before="0" w:beforeAutospacing="0" w:after="0" w:afterAutospacing="0"/>
              <w:ind w:left="266"/>
              <w:jc w:val="both"/>
              <w:textAlignment w:val="baseline"/>
              <w:rPr>
                <w:sz w:val="22"/>
                <w:szCs w:val="22"/>
              </w:rPr>
            </w:pPr>
            <w:r w:rsidRPr="00945E73">
              <w:rPr>
                <w:rStyle w:val="normaltextrun"/>
                <w:sz w:val="22"/>
                <w:szCs w:val="22"/>
              </w:rPr>
              <w:t>9) saražotās elektroenerģijas un siltumenerģijas nodošanas iekārtas;</w:t>
            </w:r>
            <w:r w:rsidRPr="00945E73">
              <w:rPr>
                <w:rStyle w:val="eop"/>
                <w:sz w:val="22"/>
                <w:szCs w:val="22"/>
              </w:rPr>
              <w:t> </w:t>
            </w:r>
          </w:p>
          <w:p w14:paraId="47FE005C" w14:textId="77777777" w:rsidR="002B2A0B" w:rsidRPr="00945E73" w:rsidRDefault="002B2A0B" w:rsidP="002B2A0B">
            <w:pPr>
              <w:pStyle w:val="paragraph"/>
              <w:spacing w:before="0" w:beforeAutospacing="0" w:after="0" w:afterAutospacing="0"/>
              <w:ind w:left="266"/>
              <w:jc w:val="both"/>
              <w:textAlignment w:val="baseline"/>
              <w:rPr>
                <w:sz w:val="22"/>
                <w:szCs w:val="22"/>
              </w:rPr>
            </w:pPr>
            <w:r w:rsidRPr="00945E73">
              <w:rPr>
                <w:rStyle w:val="normaltextrun"/>
                <w:sz w:val="22"/>
                <w:szCs w:val="22"/>
              </w:rPr>
              <w:t>10) citas iekārtas,</w:t>
            </w:r>
            <w:r w:rsidRPr="00945E73">
              <w:rPr>
                <w:rStyle w:val="spellingerror"/>
                <w:sz w:val="22"/>
                <w:szCs w:val="22"/>
              </w:rPr>
              <w:t xml:space="preserve"> palīgiekārtas </w:t>
            </w:r>
            <w:r w:rsidRPr="00945E73">
              <w:rPr>
                <w:rStyle w:val="normaltextrun"/>
                <w:sz w:val="22"/>
                <w:szCs w:val="22"/>
              </w:rPr>
              <w:t xml:space="preserve">un infrastruktūras objektus un to </w:t>
            </w:r>
            <w:r w:rsidRPr="00945E73">
              <w:rPr>
                <w:rStyle w:val="spellingerror"/>
                <w:sz w:val="22"/>
                <w:szCs w:val="22"/>
              </w:rPr>
              <w:t xml:space="preserve">pieslēgumu </w:t>
            </w:r>
            <w:r w:rsidRPr="00945E73">
              <w:rPr>
                <w:rStyle w:val="normaltextrun"/>
                <w:sz w:val="22"/>
                <w:szCs w:val="22"/>
              </w:rPr>
              <w:t xml:space="preserve">punktus </w:t>
            </w:r>
            <w:r w:rsidRPr="00945E73">
              <w:rPr>
                <w:sz w:val="22"/>
                <w:szCs w:val="22"/>
              </w:rPr>
              <w:t xml:space="preserve"> koģenerācijas</w:t>
            </w:r>
            <w:r w:rsidRPr="00945E73" w:rsidDel="00C5066C">
              <w:rPr>
                <w:rStyle w:val="normaltextrun"/>
                <w:sz w:val="22"/>
                <w:szCs w:val="22"/>
              </w:rPr>
              <w:t xml:space="preserve"> </w:t>
            </w:r>
            <w:r w:rsidRPr="00945E73">
              <w:rPr>
                <w:rStyle w:val="normaltextrun"/>
                <w:sz w:val="22"/>
                <w:szCs w:val="22"/>
              </w:rPr>
              <w:t xml:space="preserve">stacijas </w:t>
            </w:r>
            <w:r w:rsidRPr="00945E73">
              <w:rPr>
                <w:rStyle w:val="findhit"/>
                <w:sz w:val="22"/>
                <w:szCs w:val="22"/>
              </w:rPr>
              <w:t>tehnoloģisk</w:t>
            </w:r>
            <w:r w:rsidRPr="00945E73">
              <w:rPr>
                <w:rStyle w:val="normaltextrun"/>
                <w:sz w:val="22"/>
                <w:szCs w:val="22"/>
              </w:rPr>
              <w:t>ā procesa nodrošināšanai;</w:t>
            </w:r>
            <w:r w:rsidRPr="00945E73">
              <w:rPr>
                <w:rStyle w:val="eop"/>
                <w:sz w:val="22"/>
                <w:szCs w:val="22"/>
              </w:rPr>
              <w:t> </w:t>
            </w:r>
          </w:p>
          <w:p w14:paraId="7660A475" w14:textId="77777777" w:rsidR="002B2A0B" w:rsidRPr="00945E73" w:rsidRDefault="002B2A0B" w:rsidP="002B2A0B">
            <w:pPr>
              <w:pStyle w:val="paragraph"/>
              <w:spacing w:before="0" w:beforeAutospacing="0" w:after="0" w:afterAutospacing="0"/>
              <w:ind w:left="266"/>
              <w:jc w:val="both"/>
              <w:textAlignment w:val="baseline"/>
              <w:rPr>
                <w:rStyle w:val="normaltextrun"/>
                <w:sz w:val="22"/>
                <w:szCs w:val="22"/>
              </w:rPr>
            </w:pPr>
            <w:r w:rsidRPr="00945E73">
              <w:rPr>
                <w:rStyle w:val="normaltextrun"/>
                <w:sz w:val="22"/>
                <w:szCs w:val="22"/>
              </w:rPr>
              <w:t xml:space="preserve">11) palīgtelpas </w:t>
            </w:r>
            <w:r w:rsidRPr="00945E73">
              <w:rPr>
                <w:sz w:val="22"/>
                <w:szCs w:val="22"/>
              </w:rPr>
              <w:t xml:space="preserve"> koģenerācijas</w:t>
            </w:r>
            <w:r w:rsidRPr="00945E73" w:rsidDel="00C5066C">
              <w:rPr>
                <w:rStyle w:val="normaltextrun"/>
                <w:sz w:val="22"/>
                <w:szCs w:val="22"/>
              </w:rPr>
              <w:t xml:space="preserve"> </w:t>
            </w:r>
            <w:r w:rsidRPr="00945E73">
              <w:rPr>
                <w:rStyle w:val="normaltextrun"/>
                <w:sz w:val="22"/>
                <w:szCs w:val="22"/>
              </w:rPr>
              <w:t xml:space="preserve">stacijas </w:t>
            </w:r>
            <w:r w:rsidRPr="00945E73">
              <w:rPr>
                <w:rStyle w:val="findhit"/>
                <w:sz w:val="22"/>
                <w:szCs w:val="22"/>
              </w:rPr>
              <w:t>tehnoloģisk</w:t>
            </w:r>
            <w:r w:rsidRPr="00945E73">
              <w:rPr>
                <w:rStyle w:val="normaltextrun"/>
                <w:sz w:val="22"/>
                <w:szCs w:val="22"/>
              </w:rPr>
              <w:t>ā procesa nodrošināšanai.</w:t>
            </w:r>
          </w:p>
          <w:p w14:paraId="749210F1" w14:textId="77777777" w:rsidR="002B2A0B" w:rsidRPr="00945E73" w:rsidRDefault="002B2A0B" w:rsidP="002B2A0B">
            <w:pPr>
              <w:pStyle w:val="paragraph"/>
              <w:spacing w:before="0" w:beforeAutospacing="0" w:after="0" w:afterAutospacing="0"/>
              <w:ind w:left="266"/>
              <w:jc w:val="both"/>
              <w:textAlignment w:val="baseline"/>
              <w:rPr>
                <w:sz w:val="22"/>
                <w:szCs w:val="22"/>
              </w:rPr>
            </w:pPr>
          </w:p>
          <w:p w14:paraId="22A0D1E2" w14:textId="77777777" w:rsidR="002B2A0B" w:rsidRPr="00945E73" w:rsidRDefault="002B2A0B" w:rsidP="002B2A0B">
            <w:pPr>
              <w:pStyle w:val="paragraph"/>
              <w:spacing w:before="0" w:beforeAutospacing="0" w:after="0" w:afterAutospacing="0"/>
              <w:jc w:val="both"/>
              <w:textAlignment w:val="baseline"/>
              <w:rPr>
                <w:rStyle w:val="eop"/>
                <w:sz w:val="22"/>
                <w:szCs w:val="22"/>
              </w:rPr>
            </w:pPr>
            <w:r w:rsidRPr="00945E73">
              <w:rPr>
                <w:rStyle w:val="eop"/>
                <w:sz w:val="22"/>
                <w:szCs w:val="22"/>
              </w:rPr>
              <w:t xml:space="preserve">Ievērojot vienotā tehnoloģiskā cikla principu, par koģenerācijas stacijas sastāvdaļu uzskatāmas arī viena vai vairāku komersantu īpašumā vai </w:t>
            </w:r>
            <w:r w:rsidRPr="00945E73">
              <w:rPr>
                <w:rStyle w:val="eop"/>
                <w:sz w:val="22"/>
                <w:szCs w:val="22"/>
              </w:rPr>
              <w:lastRenderedPageBreak/>
              <w:t xml:space="preserve">lietojumā esošas būves, tehnoloģiskās iekārtas, ierīces un infrastruktūra, kas paredzētas </w:t>
            </w:r>
            <w:r w:rsidRPr="00945E73">
              <w:rPr>
                <w:sz w:val="22"/>
                <w:szCs w:val="22"/>
              </w:rPr>
              <w:t>koģenerācijas</w:t>
            </w:r>
            <w:r w:rsidRPr="00945E73">
              <w:rPr>
                <w:rStyle w:val="eop"/>
                <w:sz w:val="22"/>
                <w:szCs w:val="22"/>
              </w:rPr>
              <w:t xml:space="preserve"> stacijā izmantojamā kurināmā sagatavošanai un padevei </w:t>
            </w:r>
            <w:r w:rsidRPr="00945E73">
              <w:rPr>
                <w:sz w:val="22"/>
                <w:szCs w:val="22"/>
              </w:rPr>
              <w:t>koģenerācijas</w:t>
            </w:r>
            <w:r w:rsidRPr="00945E73">
              <w:rPr>
                <w:rStyle w:val="eop"/>
                <w:sz w:val="22"/>
                <w:szCs w:val="22"/>
              </w:rPr>
              <w:t xml:space="preserve"> stacijas vajadzībām.</w:t>
            </w:r>
          </w:p>
          <w:p w14:paraId="7F2752AD" w14:textId="1A9B7FD2" w:rsidR="002B2A0B" w:rsidRPr="00945E73" w:rsidRDefault="002B2A0B" w:rsidP="002B2A0B">
            <w:pPr>
              <w:rPr>
                <w:sz w:val="22"/>
                <w:szCs w:val="22"/>
                <w:shd w:val="clear" w:color="auto" w:fill="FFFFFF"/>
              </w:rPr>
            </w:pPr>
            <w:r w:rsidRPr="00945E73">
              <w:rPr>
                <w:sz w:val="22"/>
                <w:szCs w:val="22"/>
              </w:rPr>
              <w:t xml:space="preserve"> </w:t>
            </w:r>
          </w:p>
          <w:p w14:paraId="5BA10E14" w14:textId="77777777" w:rsidR="002B2A0B" w:rsidRPr="00945E73" w:rsidRDefault="002B2A0B" w:rsidP="002B2A0B">
            <w:pPr>
              <w:rPr>
                <w:sz w:val="22"/>
                <w:szCs w:val="22"/>
                <w:shd w:val="clear" w:color="auto" w:fill="FFFFFF"/>
              </w:rPr>
            </w:pPr>
          </w:p>
          <w:p w14:paraId="4CA36971" w14:textId="52E2A356" w:rsidR="002B2A0B" w:rsidRPr="00945E73" w:rsidRDefault="002B2A0B" w:rsidP="002B2A0B">
            <w:pPr>
              <w:rPr>
                <w:sz w:val="22"/>
                <w:szCs w:val="22"/>
              </w:rPr>
            </w:pPr>
            <w:r w:rsidRPr="00945E73">
              <w:rPr>
                <w:sz w:val="22"/>
                <w:szCs w:val="22"/>
              </w:rPr>
              <w:t xml:space="preserve">Attiecīgi secināms, ka ETL </w:t>
            </w:r>
            <w:proofErr w:type="spellStart"/>
            <w:r w:rsidRPr="00945E73">
              <w:rPr>
                <w:sz w:val="22"/>
                <w:szCs w:val="22"/>
              </w:rPr>
              <w:t>nepieļjauj</w:t>
            </w:r>
            <w:proofErr w:type="spellEnd"/>
            <w:r w:rsidRPr="00945E73">
              <w:rPr>
                <w:sz w:val="22"/>
                <w:szCs w:val="22"/>
              </w:rPr>
              <w:t xml:space="preserve"> nodalīt biogāzes ražošanu un koģenerācijas procesu</w:t>
            </w:r>
            <w:r w:rsidRPr="00945E73">
              <w:rPr>
                <w:sz w:val="22"/>
                <w:szCs w:val="22"/>
                <w:shd w:val="clear" w:color="auto" w:fill="FFFFFF"/>
              </w:rPr>
              <w:t>.</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410F861" w14:textId="1C41F100" w:rsidR="002B2A0B" w:rsidRPr="00945E73" w:rsidRDefault="002B2A0B" w:rsidP="002B2A0B">
            <w:pPr>
              <w:jc w:val="both"/>
              <w:rPr>
                <w:sz w:val="22"/>
                <w:szCs w:val="22"/>
              </w:rPr>
            </w:pPr>
            <w:r w:rsidRPr="00945E73">
              <w:rPr>
                <w:sz w:val="22"/>
                <w:szCs w:val="22"/>
              </w:rPr>
              <w:lastRenderedPageBreak/>
              <w:t>Noteikumu teksts.</w:t>
            </w:r>
          </w:p>
        </w:tc>
        <w:tc>
          <w:tcPr>
            <w:tcW w:w="20" w:type="dxa"/>
          </w:tcPr>
          <w:p w14:paraId="0A158366" w14:textId="77777777" w:rsidR="002B2A0B" w:rsidRPr="00945E73" w:rsidRDefault="002B2A0B" w:rsidP="002B2A0B">
            <w:pPr>
              <w:jc w:val="both"/>
              <w:rPr>
                <w:sz w:val="22"/>
                <w:szCs w:val="22"/>
              </w:rPr>
            </w:pPr>
          </w:p>
        </w:tc>
      </w:tr>
      <w:tr w:rsidR="002B2A0B" w:rsidRPr="00945E73" w14:paraId="136F2CDD"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165093" w14:textId="05A47102" w:rsidR="002B2A0B" w:rsidRPr="00945E73" w:rsidRDefault="002B2A0B" w:rsidP="002B2A0B">
            <w:pPr>
              <w:pStyle w:val="naisc"/>
              <w:jc w:val="right"/>
              <w:rPr>
                <w:sz w:val="22"/>
                <w:szCs w:val="22"/>
              </w:rPr>
            </w:pPr>
            <w:r w:rsidRPr="00945E73">
              <w:rPr>
                <w:sz w:val="22"/>
                <w:szCs w:val="22"/>
              </w:rPr>
              <w:t>66.</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A1E05B3" w14:textId="03973279" w:rsidR="002B2A0B" w:rsidRPr="00945E73" w:rsidRDefault="002B2A0B" w:rsidP="002B2A0B">
            <w:pPr>
              <w:jc w:val="both"/>
              <w:rPr>
                <w:sz w:val="22"/>
                <w:szCs w:val="22"/>
              </w:rPr>
            </w:pPr>
            <w:r w:rsidRPr="00945E73">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50CD34" w14:textId="77777777" w:rsidR="002B2A0B" w:rsidRPr="00945E73" w:rsidRDefault="002B2A0B" w:rsidP="002B2A0B">
            <w:pPr>
              <w:spacing w:line="252" w:lineRule="auto"/>
              <w:jc w:val="center"/>
              <w:rPr>
                <w:rFonts w:eastAsia="Calibri"/>
                <w:b/>
                <w:bCs/>
                <w:sz w:val="22"/>
                <w:szCs w:val="22"/>
              </w:rPr>
            </w:pPr>
            <w:r w:rsidRPr="00945E73">
              <w:rPr>
                <w:rFonts w:eastAsia="Calibri"/>
                <w:b/>
                <w:bCs/>
                <w:sz w:val="22"/>
                <w:szCs w:val="22"/>
              </w:rPr>
              <w:t>Zemkopības ministrija (iebildums)</w:t>
            </w:r>
          </w:p>
          <w:p w14:paraId="2CCD65E4" w14:textId="54A611A4" w:rsidR="002B2A0B" w:rsidRPr="00945E73" w:rsidRDefault="002B2A0B" w:rsidP="002B2A0B">
            <w:pPr>
              <w:spacing w:line="252" w:lineRule="auto"/>
              <w:rPr>
                <w:rFonts w:eastAsia="Calibri"/>
                <w:b/>
                <w:bCs/>
                <w:sz w:val="22"/>
                <w:szCs w:val="22"/>
              </w:rPr>
            </w:pPr>
            <w:bookmarkStart w:id="9" w:name="_Hlk62058492"/>
            <w:r w:rsidRPr="00945E73">
              <w:rPr>
                <w:sz w:val="22"/>
                <w:szCs w:val="22"/>
              </w:rPr>
              <w:t>Lūdzam noteikumu projektā skaidri definēt vienotā tehnoloģiskā cikla robežas, lai nerastos pārpratumi komersantiem, ievērojot noteikumu prasības.</w:t>
            </w:r>
            <w:bookmarkEnd w:id="9"/>
            <w:r w:rsidRPr="00945E73">
              <w:rPr>
                <w:sz w:val="22"/>
                <w:szCs w:val="22"/>
              </w:rPr>
              <w:t xml:space="preserve"> Piemēram, 47.punktā ir noteikts, ka Birojs nosūta komersantam brīdinājumu par iespējamu obligātā iepirkuma tiesību vai garantētās maksas tiesību zaudēšanu, ja birojs konstatē, ka koģenerācijas stacija neatbilst normatīvajiem aktiem, kas nosaka prasības koģenerācijas staciju darbībai vides aizsardzības vai darba drošības jomā. Kā jau minējām pirmajā iebildumā, nepieciešams precizēt noteikumos lietotus terminus, lai komersants skaidri varētu saprast, ka pārkāpums konstatēts koģenerācijas stacijā, bet ne lauksaimnieciskajā  un cita veida ražošanā.</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93869C3" w14:textId="740D3DD2" w:rsidR="002B2A0B" w:rsidRPr="00945E73" w:rsidRDefault="002B2A0B" w:rsidP="002B2A0B">
            <w:pPr>
              <w:pStyle w:val="naisc"/>
              <w:rPr>
                <w:b/>
                <w:bCs/>
                <w:sz w:val="22"/>
                <w:szCs w:val="22"/>
              </w:rPr>
            </w:pPr>
            <w:r w:rsidRPr="00945E73">
              <w:rPr>
                <w:b/>
                <w:bCs/>
                <w:sz w:val="22"/>
                <w:szCs w:val="22"/>
              </w:rPr>
              <w:t>Iebildums daļēji ņemts vērā.</w:t>
            </w:r>
          </w:p>
          <w:p w14:paraId="643E39A0" w14:textId="77777777" w:rsidR="002B2A0B" w:rsidRPr="00945E73" w:rsidRDefault="002B2A0B" w:rsidP="002B2A0B">
            <w:pPr>
              <w:pStyle w:val="naisc"/>
              <w:jc w:val="both"/>
              <w:rPr>
                <w:sz w:val="22"/>
                <w:szCs w:val="22"/>
              </w:rPr>
            </w:pPr>
            <w:r w:rsidRPr="00945E73">
              <w:rPr>
                <w:sz w:val="22"/>
                <w:szCs w:val="22"/>
              </w:rPr>
              <w:t>Saskaņā ar Elektroenerģijas tirgus likuma 31.</w:t>
            </w:r>
            <w:r w:rsidRPr="00945E73">
              <w:rPr>
                <w:sz w:val="22"/>
                <w:szCs w:val="22"/>
                <w:vertAlign w:val="superscript"/>
              </w:rPr>
              <w:t>5</w:t>
            </w:r>
            <w:r w:rsidRPr="00945E73">
              <w:rPr>
                <w:sz w:val="22"/>
                <w:szCs w:val="22"/>
              </w:rPr>
              <w:t xml:space="preserve"> panta deleģējumu noteikumu projektā ir jāizstrādā “elektrostacijas darbības vienotā tehnoloģiskā cikla principa piemērošanas nosacījumus un kārtību”, nenorādot konkrētas stacijas robežas. Savukārt, elektrostacijas darbības vienotā tehnoloģiskā cikla princips paredz, ka enerģija tiek ražota noteiktā tehnoloģiskajā procesā vienas elektrostacijas ietvaros un šo procesu nodrošina tehnoloģiski saistītas iekārtas atbilstoši Būvniecības valsts kontroles birojā iesniegtajām aktuālajām elektroenerģijas, siltumenerģijas un kurināmā padeves pieslēguma shēmām.</w:t>
            </w:r>
          </w:p>
          <w:p w14:paraId="5ECAA8B4" w14:textId="6F45D801" w:rsidR="002B2A0B" w:rsidRPr="00945E73" w:rsidRDefault="002B2A0B" w:rsidP="002B2A0B">
            <w:pPr>
              <w:pStyle w:val="naisc"/>
              <w:jc w:val="both"/>
              <w:rPr>
                <w:sz w:val="22"/>
                <w:szCs w:val="22"/>
              </w:rPr>
            </w:pPr>
            <w:r w:rsidRPr="00945E73">
              <w:rPr>
                <w:sz w:val="22"/>
                <w:szCs w:val="22"/>
              </w:rPr>
              <w:t xml:space="preserve">Skaidrojam, ka Ministru kabineta 2009. gada 3. februāra noteikumu Nr. 108 "Normatīvo aktu projektu sagatavošanas noteikumi" </w:t>
            </w:r>
            <w:r w:rsidRPr="00945E73">
              <w:rPr>
                <w:sz w:val="22"/>
                <w:szCs w:val="22"/>
                <w:shd w:val="clear" w:color="auto" w:fill="FFFFFF"/>
              </w:rPr>
              <w:t xml:space="preserve">121. punktā ir noteikts, ka noteikumu projektā terminus skaidro, lai konkretizētu terminā izteiktā jēdziena izpratnes robežas, ja termins nav skaidrots vai lietots augstāka juridiskā spēka normatīvajā aktā. Attiecīgi, </w:t>
            </w:r>
            <w:r w:rsidRPr="00945E73">
              <w:rPr>
                <w:sz w:val="22"/>
                <w:szCs w:val="22"/>
                <w:shd w:val="clear" w:color="auto" w:fill="FFFFFF"/>
              </w:rPr>
              <w:lastRenderedPageBreak/>
              <w:t>projektā nav pieļaujama minētā termina skaidrošana. Tas pats attiecas uz citiem minētajiem terminiem, jo tie ir definēti vai lietoti Enerģētikas likumā, Elektroenerģijas tirgus likumā un citos augstākstāvošos normatīvajos aktos.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B6E92B" w14:textId="5A77EDF9" w:rsidR="002B2A0B" w:rsidRPr="00945E73" w:rsidRDefault="002B2A0B" w:rsidP="002B2A0B">
            <w:pPr>
              <w:jc w:val="both"/>
              <w:rPr>
                <w:sz w:val="22"/>
                <w:szCs w:val="22"/>
              </w:rPr>
            </w:pPr>
            <w:r w:rsidRPr="00945E73">
              <w:rPr>
                <w:sz w:val="22"/>
                <w:szCs w:val="22"/>
              </w:rPr>
              <w:lastRenderedPageBreak/>
              <w:t>Noteikumu teksts.</w:t>
            </w:r>
          </w:p>
        </w:tc>
        <w:tc>
          <w:tcPr>
            <w:tcW w:w="20" w:type="dxa"/>
          </w:tcPr>
          <w:p w14:paraId="471BE00D" w14:textId="77777777" w:rsidR="002B2A0B" w:rsidRPr="00945E73" w:rsidRDefault="002B2A0B" w:rsidP="002B2A0B">
            <w:pPr>
              <w:jc w:val="both"/>
              <w:rPr>
                <w:sz w:val="22"/>
                <w:szCs w:val="22"/>
              </w:rPr>
            </w:pPr>
          </w:p>
        </w:tc>
      </w:tr>
      <w:tr w:rsidR="002B2A0B" w:rsidRPr="00945E73" w14:paraId="2E07FE6B"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FE7F0F" w14:textId="31AF40B5" w:rsidR="002B2A0B" w:rsidRPr="00945E73" w:rsidRDefault="002B2A0B" w:rsidP="002B2A0B">
            <w:pPr>
              <w:pStyle w:val="naisc"/>
              <w:jc w:val="right"/>
              <w:rPr>
                <w:sz w:val="22"/>
                <w:szCs w:val="22"/>
              </w:rPr>
            </w:pPr>
            <w:r w:rsidRPr="00945E73">
              <w:rPr>
                <w:sz w:val="22"/>
                <w:szCs w:val="22"/>
              </w:rPr>
              <w:t>67.</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C2173DA" w14:textId="77777777" w:rsidR="002B2A0B" w:rsidRPr="00945E73" w:rsidRDefault="002B2A0B" w:rsidP="002B2A0B">
            <w:pPr>
              <w:jc w:val="both"/>
              <w:rPr>
                <w:sz w:val="22"/>
                <w:szCs w:val="22"/>
              </w:rPr>
            </w:pPr>
            <w:r w:rsidRPr="00945E73">
              <w:rPr>
                <w:sz w:val="22"/>
                <w:szCs w:val="22"/>
              </w:rPr>
              <w:t>Anotācijas I sadaļas 2. punkts</w:t>
            </w:r>
          </w:p>
          <w:p w14:paraId="265D22BD" w14:textId="77777777" w:rsidR="002B2A0B" w:rsidRPr="00945E73" w:rsidRDefault="002B2A0B" w:rsidP="002B2A0B">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3B816CE" w14:textId="77777777" w:rsidR="002B2A0B" w:rsidRPr="00945E73" w:rsidRDefault="002B2A0B" w:rsidP="002B2A0B">
            <w:pPr>
              <w:spacing w:line="252" w:lineRule="auto"/>
              <w:jc w:val="center"/>
              <w:rPr>
                <w:rFonts w:eastAsia="Calibri"/>
                <w:b/>
                <w:bCs/>
                <w:sz w:val="22"/>
                <w:szCs w:val="22"/>
              </w:rPr>
            </w:pPr>
            <w:r w:rsidRPr="00945E73">
              <w:rPr>
                <w:rFonts w:eastAsia="Calibri"/>
                <w:b/>
                <w:bCs/>
                <w:sz w:val="22"/>
                <w:szCs w:val="22"/>
              </w:rPr>
              <w:t>EPT 13.04.21. iebildums</w:t>
            </w:r>
          </w:p>
          <w:p w14:paraId="5E0A80A7" w14:textId="13A5B419" w:rsidR="002B2A0B" w:rsidRPr="00945E73" w:rsidRDefault="002B2A0B" w:rsidP="002B2A0B">
            <w:pPr>
              <w:spacing w:line="252" w:lineRule="auto"/>
              <w:rPr>
                <w:rFonts w:eastAsia="Calibri"/>
                <w:b/>
                <w:bCs/>
                <w:sz w:val="22"/>
                <w:szCs w:val="22"/>
              </w:rPr>
            </w:pPr>
            <w:r w:rsidRPr="00945E73">
              <w:rPr>
                <w:sz w:val="22"/>
                <w:szCs w:val="22"/>
              </w:rPr>
              <w:t>Tāpat EPT aicina Grozījumos 560.noteikumos un Grozījumos 561.noteikumos vai arī to anotācijās noteikt, kāda veida atbalsts (elektroenerģijas obligātais iepirkums vai garantēta maksa par elektrostacijā uzstādīto elektrisko jaudu) tiek turpmāk sniegts koģenerācijas stacijām, ja Grozījumu 560.noteikumos un Grozījumu 561.noteikumos piemērošanas rezultātā iestājas situācija, ka koģenerācijas staciju apvienošanas rezultātā apvienotās koģenerācijas kopējā uzstādītā elektriskā jauda pārsniedz 4 MW un turpmāk tās darbībai piemērojami Ministru kabineta 2020.gada 2.septembra noteikumos Nr.561 “Noteikumi par elektroenerģijas ražošanu, uzraudzību un cenu noteikšanu, ražojot elektroenerģiju koģenerācijā” (turpmāk – Noteikumi Nr.561), jo pašreizējās Noteikumu Nr.561 redakcijas 67.punkts paredz elektroenerģijas obligātā iepirkuma cenas aprēķina formulu tikai elektrostacijām ar uzstādīto elektrisko jaudu līdz 4 MW. Līdz ar to, ja šādai koģenerācijas stacijai valsts atbalsts tiek turpināts elektroenerģijas obligātā iepirkuma veidā un piemērojot Noteikumus Nr.561, kā jau EPT ir norādījusi savos iepriekšējos atzinumos, Noteikumos Nr.561 nepieciešams paredzēt iepirkuma cenas aprēķināšanas kārtību šādai elektrostacijai.</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31AEC63" w14:textId="77777777" w:rsidR="002B2A0B" w:rsidRPr="00945E73" w:rsidRDefault="002B2A0B" w:rsidP="002B2A0B">
            <w:pPr>
              <w:jc w:val="center"/>
              <w:rPr>
                <w:b/>
                <w:sz w:val="22"/>
                <w:szCs w:val="22"/>
              </w:rPr>
            </w:pPr>
            <w:r w:rsidRPr="00945E73">
              <w:rPr>
                <w:b/>
                <w:sz w:val="22"/>
                <w:szCs w:val="22"/>
              </w:rPr>
              <w:t>Ņemts vērā</w:t>
            </w:r>
          </w:p>
          <w:p w14:paraId="7FD23780" w14:textId="77777777" w:rsidR="002B2A0B" w:rsidRPr="00945E73" w:rsidRDefault="002B2A0B" w:rsidP="002B2A0B">
            <w:pPr>
              <w:pStyle w:val="naisc"/>
              <w:rPr>
                <w:bCs/>
                <w:sz w:val="22"/>
                <w:szCs w:val="22"/>
              </w:rPr>
            </w:pPr>
          </w:p>
          <w:p w14:paraId="53F67842" w14:textId="118654E3" w:rsidR="002B2A0B" w:rsidRPr="00945E73" w:rsidRDefault="002B2A0B" w:rsidP="002B2A0B">
            <w:pPr>
              <w:pStyle w:val="naisc"/>
              <w:jc w:val="left"/>
              <w:rPr>
                <w:b/>
                <w:bCs/>
                <w:sz w:val="22"/>
                <w:szCs w:val="22"/>
              </w:rPr>
            </w:pPr>
            <w:r w:rsidRPr="00945E73">
              <w:rPr>
                <w:bCs/>
                <w:sz w:val="22"/>
                <w:szCs w:val="22"/>
              </w:rPr>
              <w:t>Precizēti noteikumu, paredzot, ka, ja elektrostacijas kļūst par 4 MW jaudas stacijām, tās tomēr turpinās izmantot obligātā iepirkuma tiesības, nevis tās aizstāt ar garantētās maksas tiesībām. Atbilstoši precizēta arī anotācija.</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D37E63F" w14:textId="6FC72040" w:rsidR="002B2A0B" w:rsidRPr="00945E73" w:rsidRDefault="002B2A0B" w:rsidP="002B2A0B">
            <w:pPr>
              <w:rPr>
                <w:sz w:val="22"/>
                <w:szCs w:val="22"/>
              </w:rPr>
            </w:pPr>
            <w:r w:rsidRPr="00945E73">
              <w:rPr>
                <w:sz w:val="22"/>
                <w:szCs w:val="22"/>
                <w:shd w:val="clear" w:color="auto" w:fill="FFFFFF"/>
              </w:rPr>
              <w:t>Papildināt 60. punktu aiz skaitļa un burtiem “4 MW” ar vārdiem un skaitļiem “izņemot koģenerācijas stacijas, kas izveidotas, apvienojoties vairākām elektrostacijām saskaņā ar šo noteikumu 49.</w:t>
            </w:r>
            <w:r w:rsidRPr="00945E73">
              <w:rPr>
                <w:sz w:val="22"/>
                <w:szCs w:val="22"/>
                <w:shd w:val="clear" w:color="auto" w:fill="FFFFFF"/>
                <w:vertAlign w:val="superscript"/>
              </w:rPr>
              <w:t>4</w:t>
            </w:r>
            <w:r w:rsidRPr="00945E73">
              <w:rPr>
                <w:sz w:val="22"/>
                <w:szCs w:val="22"/>
                <w:shd w:val="clear" w:color="auto" w:fill="FFFFFF"/>
              </w:rPr>
              <w:t xml:space="preserve"> </w:t>
            </w:r>
            <w:r w:rsidRPr="00945E73">
              <w:rPr>
                <w:sz w:val="22"/>
                <w:szCs w:val="22"/>
              </w:rPr>
              <w:t xml:space="preserve"> punktu (turpmāk – jaudas stacija)”.</w:t>
            </w:r>
          </w:p>
          <w:p w14:paraId="78129F73" w14:textId="77777777" w:rsidR="002B2A0B" w:rsidRPr="00945E73" w:rsidRDefault="002B2A0B" w:rsidP="002B2A0B">
            <w:pPr>
              <w:jc w:val="both"/>
              <w:rPr>
                <w:sz w:val="22"/>
                <w:szCs w:val="22"/>
              </w:rPr>
            </w:pPr>
          </w:p>
          <w:p w14:paraId="179BA43F" w14:textId="77777777" w:rsidR="002B2A0B" w:rsidRPr="00945E73" w:rsidRDefault="002B2A0B" w:rsidP="002B2A0B">
            <w:pPr>
              <w:jc w:val="both"/>
              <w:rPr>
                <w:sz w:val="22"/>
                <w:szCs w:val="22"/>
              </w:rPr>
            </w:pPr>
          </w:p>
          <w:p w14:paraId="18ACADF1" w14:textId="7D7BF60F" w:rsidR="002B2A0B" w:rsidRPr="00945E73" w:rsidRDefault="002B2A0B" w:rsidP="002B2A0B">
            <w:pPr>
              <w:jc w:val="both"/>
              <w:rPr>
                <w:sz w:val="22"/>
                <w:szCs w:val="22"/>
              </w:rPr>
            </w:pPr>
            <w:r w:rsidRPr="00945E73">
              <w:rPr>
                <w:sz w:val="22"/>
                <w:szCs w:val="22"/>
              </w:rPr>
              <w:t>Anotācijas I sadaļas 2. punkts</w:t>
            </w:r>
          </w:p>
          <w:p w14:paraId="42FAAAA8" w14:textId="77777777" w:rsidR="002B2A0B" w:rsidRPr="00945E73" w:rsidRDefault="002B2A0B" w:rsidP="002B2A0B">
            <w:pPr>
              <w:jc w:val="both"/>
              <w:rPr>
                <w:sz w:val="22"/>
                <w:szCs w:val="22"/>
              </w:rPr>
            </w:pPr>
            <w:r w:rsidRPr="00945E73">
              <w:rPr>
                <w:sz w:val="22"/>
                <w:szCs w:val="22"/>
              </w:rPr>
              <w:t>[..]</w:t>
            </w:r>
          </w:p>
          <w:p w14:paraId="1E50EA6A" w14:textId="3354AF32" w:rsidR="002B2A0B" w:rsidRPr="00945E73" w:rsidRDefault="002B2A0B" w:rsidP="002B2A0B">
            <w:pPr>
              <w:pStyle w:val="NormalWeb"/>
              <w:spacing w:after="165" w:afterAutospacing="0"/>
              <w:jc w:val="both"/>
              <w:rPr>
                <w:sz w:val="22"/>
                <w:szCs w:val="22"/>
              </w:rPr>
            </w:pPr>
            <w:r w:rsidRPr="00945E73">
              <w:rPr>
                <w:sz w:val="22"/>
                <w:szCs w:val="22"/>
              </w:rPr>
              <w:t>Taču, ja pēc apvienošanas koģenerācijas stacija kļūs par tādu koģenerācijas staciju, kuras jauda ir lielāka par 4 MW, šādai stacija nekļūs par  MK noteikumu Nr. 561 60. punktā minēto koģenerācijas staciju, kurai obligātā iepirkuma tiesību vietā ir garantētās maksas tiesības. Attiecīgi tiek precizēts arī  MK noteikumu Nr. 561  60., 61. un 66. punkts.</w:t>
            </w:r>
          </w:p>
          <w:p w14:paraId="317063E7" w14:textId="26E4BA83" w:rsidR="002B2A0B" w:rsidRPr="00945E73" w:rsidRDefault="002B2A0B" w:rsidP="002B2A0B">
            <w:pPr>
              <w:jc w:val="both"/>
              <w:rPr>
                <w:sz w:val="22"/>
                <w:szCs w:val="22"/>
              </w:rPr>
            </w:pPr>
            <w:r w:rsidRPr="00945E73">
              <w:rPr>
                <w:sz w:val="22"/>
                <w:szCs w:val="22"/>
              </w:rPr>
              <w:t>[..]</w:t>
            </w:r>
          </w:p>
        </w:tc>
        <w:tc>
          <w:tcPr>
            <w:tcW w:w="20" w:type="dxa"/>
          </w:tcPr>
          <w:p w14:paraId="3FB56C49" w14:textId="77777777" w:rsidR="002B2A0B" w:rsidRPr="00945E73" w:rsidRDefault="002B2A0B" w:rsidP="002B2A0B">
            <w:pPr>
              <w:jc w:val="both"/>
              <w:rPr>
                <w:sz w:val="22"/>
                <w:szCs w:val="22"/>
              </w:rPr>
            </w:pPr>
          </w:p>
        </w:tc>
      </w:tr>
      <w:tr w:rsidR="002B2A0B" w:rsidRPr="00945E73" w14:paraId="475B4A43"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4A128CE" w14:textId="60564A77" w:rsidR="002B2A0B" w:rsidRPr="00945E73" w:rsidRDefault="002B2A0B" w:rsidP="002B2A0B">
            <w:pPr>
              <w:pStyle w:val="naisc"/>
              <w:jc w:val="right"/>
              <w:rPr>
                <w:sz w:val="22"/>
                <w:szCs w:val="22"/>
              </w:rPr>
            </w:pPr>
            <w:r w:rsidRPr="00945E73">
              <w:rPr>
                <w:sz w:val="22"/>
                <w:szCs w:val="22"/>
              </w:rPr>
              <w:lastRenderedPageBreak/>
              <w:t>68.</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5A7362F" w14:textId="4A20E125" w:rsidR="002B2A0B" w:rsidRPr="00945E73" w:rsidRDefault="002B2A0B" w:rsidP="002B2A0B">
            <w:pPr>
              <w:jc w:val="both"/>
              <w:rPr>
                <w:sz w:val="22"/>
                <w:szCs w:val="22"/>
              </w:rPr>
            </w:pPr>
            <w:r w:rsidRPr="00945E73">
              <w:rPr>
                <w:sz w:val="22"/>
                <w:szCs w:val="22"/>
                <w:shd w:val="clear" w:color="auto" w:fill="FFFFFF"/>
              </w:rPr>
              <w:t>49.</w:t>
            </w:r>
            <w:r w:rsidRPr="00945E73">
              <w:rPr>
                <w:sz w:val="22"/>
                <w:szCs w:val="22"/>
                <w:shd w:val="clear" w:color="auto" w:fill="FFFFFF"/>
                <w:vertAlign w:val="superscript"/>
              </w:rPr>
              <w:t xml:space="preserve">5 </w:t>
            </w:r>
            <w:r w:rsidRPr="00945E73">
              <w:rPr>
                <w:sz w:val="22"/>
                <w:szCs w:val="22"/>
              </w:rPr>
              <w:t xml:space="preserve">Komersants, kurš ir apvienojošās elektrostacijas īpašnieks, iesniedz birojam dokumentus, kas pierāda apvienošanu, un šo noteikumu 23.punktā minēto </w:t>
            </w:r>
            <w:r w:rsidRPr="00945E73">
              <w:rPr>
                <w:sz w:val="22"/>
                <w:szCs w:val="22"/>
                <w:shd w:val="clear" w:color="auto" w:fill="FFFFFF"/>
              </w:rPr>
              <w:t>elektrostacijas principiālo elektriskā pieslēguma shēmu</w:t>
            </w:r>
            <w:r w:rsidRPr="00945E73">
              <w:rPr>
                <w:sz w:val="22"/>
                <w:szCs w:val="22"/>
              </w:rPr>
              <w:t xml:space="preserve">. </w:t>
            </w:r>
            <w:bookmarkStart w:id="10" w:name="_Hlk54874689"/>
            <w:r w:rsidRPr="00945E73">
              <w:rPr>
                <w:sz w:val="22"/>
                <w:szCs w:val="22"/>
              </w:rPr>
              <w:t>Birojs pēc elektrostaciju apvienošanas veic grozījumus šo noteikumu 2.2.apakšpunktā minētajā lēmumā, kas pieņemts attiecībā uz apvienojošo elektrostaciju, nosakot kopējo uzstādīto elektrisko jaudu vai obligātā iepirkuma ietvaros iepērkamās elektroenerģijas apjomu, termiņus, obligātā iepirkuma ietvaros iepērkamās elektroenerģijas aprēķinam piemērojamos pieslēguma vietu sistēmas operatora tīkliem mērījumu punktus, kā arī visu minēto lielumu izmaiņas atlikušajā atbalsta periodā atbilstoši apvienotajām elektrostacijām piešķirtajām obligātā iepirkuma vai garantētās maksas tiesībām. Birojs vienlaikus atceļ tos šo noteikumu 2.2.apakšpunktā minētos lēmumus, kas pieņemti attiecībā uz tām elektrostacijām, kas pēc apvienošanas vairs nepastāv kā atsevišķas elektrostacijas.</w:t>
            </w:r>
            <w:bookmarkEnd w:id="10"/>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88C6011" w14:textId="77777777" w:rsidR="002B2A0B" w:rsidRPr="00945E73" w:rsidRDefault="002B2A0B" w:rsidP="002B2A0B">
            <w:pPr>
              <w:spacing w:line="252" w:lineRule="auto"/>
              <w:jc w:val="center"/>
              <w:rPr>
                <w:b/>
                <w:bCs/>
                <w:sz w:val="22"/>
                <w:szCs w:val="22"/>
                <w:lang w:eastAsia="x-none"/>
              </w:rPr>
            </w:pPr>
            <w:r w:rsidRPr="00945E73">
              <w:rPr>
                <w:b/>
                <w:bCs/>
                <w:sz w:val="22"/>
                <w:szCs w:val="22"/>
                <w:lang w:eastAsia="x-none"/>
              </w:rPr>
              <w:t>SPRK (iebildums)</w:t>
            </w:r>
          </w:p>
          <w:p w14:paraId="0AD690A1" w14:textId="7C4E4AF5" w:rsidR="002B2A0B" w:rsidRPr="00945E73" w:rsidRDefault="002B2A0B" w:rsidP="002B2A0B">
            <w:pPr>
              <w:spacing w:line="252" w:lineRule="auto"/>
              <w:rPr>
                <w:sz w:val="22"/>
                <w:szCs w:val="22"/>
              </w:rPr>
            </w:pPr>
            <w:r w:rsidRPr="00945E73">
              <w:rPr>
                <w:sz w:val="22"/>
                <w:szCs w:val="22"/>
              </w:rPr>
              <w:t>Regulatora ieskatā, ir nepieciešams precizēt normas attiecībā uz elektrostaciju vai komersantu apvienošanu, nododot tiesības uz valsts atbalstu vienai apvienojošai elektrostacijai, lai nodrošinātu, ka apvienošanas rezultātā kāda no elektrostacijām vai komersantiem nesaņem ilgāku atbalstu nekā tas būtu gadījumā, ja apvienošana nenotiktu. Turklāt Noteikumu projektā būtu jābūt ietvertam arī regulējumam, kas šobrīd ir tikai anotācijā kā paskaidrojums: “ņ</w:t>
            </w:r>
            <w:r w:rsidRPr="00945E73">
              <w:rPr>
                <w:sz w:val="22"/>
                <w:szCs w:val="22"/>
                <w:shd w:val="clear" w:color="auto" w:fill="FFFFFF"/>
              </w:rPr>
              <w:t xml:space="preserve">emot vērā, ka obligātā iepirkuma tiesības un garantētās maksas tiesības tiek piešķirtas ne ilgāk kā līdz elektrostacijas pamatlīdzekļu pilnam nolietojumam saskaņā ar normatīvajiem aktiem par grāmatvedības prasībām, apvienošanas gadījumā, ja </w:t>
            </w:r>
            <w:r w:rsidRPr="00945E73">
              <w:rPr>
                <w:sz w:val="22"/>
                <w:szCs w:val="22"/>
              </w:rPr>
              <w:t>kādai no apvienotās stacijas daļām ir pamatlīdzekļu pilns nolietojums, tad OI maksājumu par šo stacijas daļu pārtrauc”. Tāpat Noteikumu projektā būtu jāietver anotācijā ietvertais aprēķina princips, ka “šo aprēķinu veic atbilstoši tiem termiņiem un elektroenerģijas apjomam, kāds piešķirts katrai no elektrostacijām, kuras tiek apvienotas”.</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29E9096" w14:textId="36976596" w:rsidR="002B2A0B" w:rsidRPr="00945E73" w:rsidRDefault="002B2A0B" w:rsidP="002B2A0B">
            <w:pPr>
              <w:pStyle w:val="naisc"/>
              <w:rPr>
                <w:b/>
                <w:bCs/>
                <w:sz w:val="22"/>
                <w:szCs w:val="22"/>
              </w:rPr>
            </w:pPr>
            <w:r w:rsidRPr="00945E73">
              <w:rPr>
                <w:b/>
                <w:bCs/>
                <w:sz w:val="22"/>
                <w:szCs w:val="22"/>
              </w:rPr>
              <w:t>Ņemts vērā.</w:t>
            </w:r>
          </w:p>
          <w:p w14:paraId="64772503" w14:textId="4D273096" w:rsidR="002B2A0B" w:rsidRPr="00945E73" w:rsidRDefault="002B2A0B" w:rsidP="002B2A0B">
            <w:pPr>
              <w:jc w:val="both"/>
              <w:rPr>
                <w:b/>
                <w:sz w:val="22"/>
                <w:szCs w:val="22"/>
              </w:rPr>
            </w:pPr>
            <w:r w:rsidRPr="00945E73">
              <w:rPr>
                <w:bCs/>
                <w:sz w:val="22"/>
                <w:szCs w:val="22"/>
              </w:rPr>
              <w:t>Projektā ietvertā noteikumu</w:t>
            </w:r>
            <w:r w:rsidRPr="00945E73">
              <w:rPr>
                <w:b/>
                <w:sz w:val="22"/>
                <w:szCs w:val="22"/>
              </w:rPr>
              <w:t xml:space="preserve"> </w:t>
            </w:r>
            <w:r w:rsidRPr="00945E73">
              <w:rPr>
                <w:sz w:val="22"/>
                <w:szCs w:val="22"/>
                <w:shd w:val="clear" w:color="auto" w:fill="FFFFFF"/>
              </w:rPr>
              <w:t>49.</w:t>
            </w:r>
            <w:r w:rsidRPr="00945E73">
              <w:rPr>
                <w:sz w:val="22"/>
                <w:szCs w:val="22"/>
                <w:shd w:val="clear" w:color="auto" w:fill="FFFFFF"/>
                <w:vertAlign w:val="superscript"/>
              </w:rPr>
              <w:t xml:space="preserve">5 </w:t>
            </w:r>
            <w:r w:rsidRPr="00945E73">
              <w:rPr>
                <w:sz w:val="22"/>
                <w:szCs w:val="22"/>
              </w:rPr>
              <w:t xml:space="preserve">punkta redakcija precizēta, tajā nosakot, ka obligātā iepirkuma ietvaros iepērkamās elektroenerģijas apjomu BVKB pārrēķina un iekļauj lēmuma, ar kuru piešķirtas obligātā iepirkuma tiesības, grozījumos atbilstoši tiem valsts atbalsta saņemšanas termiņiem, kādi izriet no noteikto elektroenerģijas apjomu pārdošanas obligātā iepirkuma ietvaros uzsākšanas katrai elektrostacijai atsevišķi. </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F69319" w14:textId="4CA03F25" w:rsidR="002B2A0B" w:rsidRPr="00945E73" w:rsidRDefault="002B2A0B" w:rsidP="002B2A0B">
            <w:pPr>
              <w:spacing w:after="60"/>
              <w:ind w:firstLine="720"/>
              <w:jc w:val="both"/>
              <w:rPr>
                <w:sz w:val="22"/>
                <w:szCs w:val="22"/>
              </w:rPr>
            </w:pPr>
            <w:r w:rsidRPr="00945E73">
              <w:rPr>
                <w:sz w:val="22"/>
                <w:szCs w:val="22"/>
                <w:shd w:val="clear" w:color="auto" w:fill="FFFFFF"/>
              </w:rPr>
              <w:t>49.</w:t>
            </w:r>
            <w:r w:rsidRPr="00945E73">
              <w:rPr>
                <w:sz w:val="22"/>
                <w:szCs w:val="22"/>
                <w:shd w:val="clear" w:color="auto" w:fill="FFFFFF"/>
                <w:vertAlign w:val="superscript"/>
              </w:rPr>
              <w:t xml:space="preserve">5 </w:t>
            </w:r>
            <w:r w:rsidRPr="00945E73">
              <w:rPr>
                <w:sz w:val="22"/>
                <w:szCs w:val="22"/>
              </w:rPr>
              <w:t xml:space="preserve">Komersants, kurš ir apvienojošās elektrostacijas īpašnieks, iesniedz birojam dokumentus, kas pierāda apvienošanu, un šo noteikumu 23.punktā minēto </w:t>
            </w:r>
            <w:r w:rsidRPr="00945E73">
              <w:rPr>
                <w:sz w:val="22"/>
                <w:szCs w:val="22"/>
                <w:shd w:val="clear" w:color="auto" w:fill="FFFFFF"/>
              </w:rPr>
              <w:t>elektrostacijas principiālo elektriskā pieslēguma shēmu</w:t>
            </w:r>
            <w:r w:rsidRPr="00945E73">
              <w:rPr>
                <w:sz w:val="22"/>
                <w:szCs w:val="22"/>
              </w:rPr>
              <w:t>. Birojs pēc elektrostaciju apvienošanas veic grozījumus šo noteikumu 2.2. apakšpunktā minētajā lēmumā, kas pieņemts attiecībā uz apvienojošo elektrostaciju, nosakot obligātā iepirkuma ietvaros iepērkamās elektroenerģijas apjomu atbilstoši tiem valsts atbalsta saņemšanas termiņiem, kādi izriet no noteikto elektroenerģijas apjomu pārdošanas obligātā iepirkuma ietvaros uzsākšanas,</w:t>
            </w:r>
            <w:r w:rsidRPr="00945E73" w:rsidDel="00CB5038">
              <w:rPr>
                <w:sz w:val="22"/>
                <w:szCs w:val="22"/>
              </w:rPr>
              <w:t xml:space="preserve"> </w:t>
            </w:r>
            <w:r w:rsidRPr="00945E73">
              <w:rPr>
                <w:sz w:val="22"/>
                <w:szCs w:val="22"/>
              </w:rPr>
              <w:t>obligātā iepirkuma ietvaros iepērkamās elektroenerģijas aprēķinam piemērojamos pieslēguma vietu sistēmas operatora tīkliem mērījumu punktus un kopējo uzstādīto elektrisko jaudu, kā arī visu minēto lielumu izmaiņas atlikušajā atbalsta periodā atbilstoši apvienotajām elektrostacijām piešķirtajām obligātā iepirkuma vai garantētās maksas tiesībām. Birojs vienlaikus atceļ tos šo noteikumu 2.2.apakšpunktā minētos lēmumus, kas pieņemti attiecībā uz tām elektrostacijām, kas pēc apvienošanas vairs nepastāv kā atsevišķas elektrostacijas.</w:t>
            </w:r>
          </w:p>
          <w:p w14:paraId="49D3CA97" w14:textId="5C854009" w:rsidR="002B2A0B" w:rsidRPr="00945E73" w:rsidRDefault="002B2A0B" w:rsidP="002B2A0B">
            <w:pPr>
              <w:jc w:val="both"/>
              <w:rPr>
                <w:sz w:val="22"/>
                <w:szCs w:val="22"/>
              </w:rPr>
            </w:pPr>
          </w:p>
        </w:tc>
        <w:tc>
          <w:tcPr>
            <w:tcW w:w="20" w:type="dxa"/>
          </w:tcPr>
          <w:p w14:paraId="5D0FEF46" w14:textId="77777777" w:rsidR="002B2A0B" w:rsidRPr="00945E73" w:rsidRDefault="002B2A0B" w:rsidP="002B2A0B">
            <w:pPr>
              <w:jc w:val="both"/>
              <w:rPr>
                <w:sz w:val="22"/>
                <w:szCs w:val="22"/>
              </w:rPr>
            </w:pPr>
          </w:p>
        </w:tc>
      </w:tr>
      <w:tr w:rsidR="002B2A0B" w:rsidRPr="00945E73" w14:paraId="63356A58"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AC6C3E0" w14:textId="00676D67" w:rsidR="002B2A0B" w:rsidRPr="00945E73" w:rsidRDefault="002B2A0B" w:rsidP="002B2A0B">
            <w:pPr>
              <w:pStyle w:val="naisc"/>
              <w:jc w:val="right"/>
              <w:rPr>
                <w:sz w:val="22"/>
                <w:szCs w:val="22"/>
              </w:rPr>
            </w:pPr>
            <w:r w:rsidRPr="00945E73">
              <w:rPr>
                <w:sz w:val="22"/>
                <w:szCs w:val="22"/>
              </w:rPr>
              <w:lastRenderedPageBreak/>
              <w:t>69.</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6143AA" w14:textId="77777777" w:rsidR="002B2A0B" w:rsidRPr="00945E73" w:rsidRDefault="002B2A0B" w:rsidP="002B2A0B">
            <w:pPr>
              <w:spacing w:after="60"/>
              <w:ind w:firstLine="720"/>
              <w:jc w:val="both"/>
              <w:rPr>
                <w:sz w:val="22"/>
                <w:szCs w:val="22"/>
              </w:rPr>
            </w:pPr>
            <w:r w:rsidRPr="00945E73">
              <w:rPr>
                <w:sz w:val="22"/>
                <w:szCs w:val="22"/>
              </w:rPr>
              <w:t>25.</w:t>
            </w:r>
            <w:r w:rsidRPr="00945E73">
              <w:rPr>
                <w:sz w:val="22"/>
                <w:szCs w:val="22"/>
                <w:vertAlign w:val="superscript"/>
              </w:rPr>
              <w:t>1</w:t>
            </w:r>
            <w:r w:rsidRPr="00945E73">
              <w:rPr>
                <w:sz w:val="22"/>
                <w:szCs w:val="22"/>
              </w:rPr>
              <w:t xml:space="preserve"> </w:t>
            </w:r>
            <w:r w:rsidRPr="00945E73">
              <w:rPr>
                <w:sz w:val="22"/>
                <w:szCs w:val="22"/>
                <w:shd w:val="clear" w:color="auto" w:fill="FFFFFF"/>
              </w:rPr>
              <w:t xml:space="preserve">Ja komersanta sniegtie dati atbilstoši biroja aprēķiniem pirmšķietami rada aizdomas par to, ka elektroenerģijas pašpatēriņa apjoms ir mazāks, nekā attiecīgajai tehnoloģijai iespējams, </w:t>
            </w:r>
            <w:r w:rsidRPr="00945E73">
              <w:rPr>
                <w:sz w:val="22"/>
                <w:szCs w:val="22"/>
              </w:rPr>
              <w:t>birojs trīs darbdienu laikā no fakta konstatēšanas pieņem lēmumu apturēt valsts atbalsta izmaksu par iepirkto elektroenerģiju par periodu no lēmuma spēkā  stāšanās dienas līdz šo noteikumu 25.</w:t>
            </w:r>
            <w:r w:rsidRPr="00945E73">
              <w:rPr>
                <w:sz w:val="22"/>
                <w:szCs w:val="22"/>
                <w:vertAlign w:val="superscript"/>
              </w:rPr>
              <w:t>2</w:t>
            </w:r>
            <w:r w:rsidRPr="00945E73">
              <w:rPr>
                <w:sz w:val="22"/>
                <w:szCs w:val="22"/>
              </w:rPr>
              <w:t xml:space="preserve"> punktā minētā lēmuma pieņemšanai</w:t>
            </w:r>
            <w:r w:rsidRPr="00945E73">
              <w:rPr>
                <w:sz w:val="22"/>
                <w:szCs w:val="22"/>
                <w:shd w:val="clear" w:color="auto" w:fill="FFFFFF"/>
              </w:rPr>
              <w:t xml:space="preserve">. </w:t>
            </w:r>
          </w:p>
          <w:p w14:paraId="5655176E" w14:textId="77777777" w:rsidR="002B2A0B" w:rsidRPr="00945E73" w:rsidRDefault="002B2A0B" w:rsidP="002B2A0B">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3D976D" w14:textId="77777777" w:rsidR="002B2A0B" w:rsidRPr="00945E73" w:rsidRDefault="002B2A0B" w:rsidP="002B2A0B">
            <w:pPr>
              <w:spacing w:before="120"/>
              <w:jc w:val="both"/>
              <w:rPr>
                <w:b/>
                <w:bCs/>
                <w:iCs/>
                <w:sz w:val="22"/>
                <w:szCs w:val="22"/>
              </w:rPr>
            </w:pPr>
            <w:proofErr w:type="spellStart"/>
            <w:r w:rsidRPr="00945E73">
              <w:rPr>
                <w:b/>
                <w:bCs/>
                <w:sz w:val="22"/>
                <w:szCs w:val="22"/>
              </w:rPr>
              <w:t>LauksBA</w:t>
            </w:r>
            <w:proofErr w:type="spellEnd"/>
            <w:r w:rsidRPr="00945E73">
              <w:rPr>
                <w:b/>
                <w:bCs/>
                <w:sz w:val="22"/>
                <w:szCs w:val="22"/>
              </w:rPr>
              <w:t xml:space="preserve"> 13.04.21. iebildums</w:t>
            </w:r>
          </w:p>
          <w:p w14:paraId="1970B380" w14:textId="3CE6E1D3" w:rsidR="002B2A0B" w:rsidRPr="00945E73" w:rsidRDefault="002B2A0B" w:rsidP="002B2A0B">
            <w:pPr>
              <w:spacing w:line="252" w:lineRule="auto"/>
              <w:rPr>
                <w:b/>
                <w:bCs/>
                <w:sz w:val="22"/>
                <w:szCs w:val="22"/>
              </w:rPr>
            </w:pPr>
            <w:r w:rsidRPr="00945E73">
              <w:rPr>
                <w:iCs/>
                <w:sz w:val="22"/>
                <w:szCs w:val="22"/>
              </w:rPr>
              <w:t>Ekonomikas ministrijas Grozījumos piedāvātais vienotā tehnoloģiskā cikla (turpmāk tekstā arī– VTC) definīcijas tulkojums nav atbilstošs ETL 31.</w:t>
            </w:r>
            <w:r w:rsidRPr="00945E73">
              <w:rPr>
                <w:iCs/>
                <w:sz w:val="22"/>
                <w:szCs w:val="22"/>
                <w:vertAlign w:val="superscript"/>
              </w:rPr>
              <w:t>5</w:t>
            </w:r>
            <w:r w:rsidRPr="00945E73">
              <w:rPr>
                <w:iCs/>
                <w:sz w:val="22"/>
                <w:szCs w:val="22"/>
              </w:rPr>
              <w:t xml:space="preserve"> panta pirmajai daļai un ar šādu paplašinātu tulkojumu, Ministru kabinets pārkāpj sev likumā noteikto deleģējuma apmēru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E2B059" w14:textId="77777777" w:rsidR="002B2A0B" w:rsidRPr="00945E73" w:rsidRDefault="002B2A0B" w:rsidP="002B2A0B">
            <w:pPr>
              <w:pStyle w:val="naisc"/>
              <w:jc w:val="left"/>
              <w:rPr>
                <w:b/>
                <w:sz w:val="22"/>
                <w:szCs w:val="22"/>
              </w:rPr>
            </w:pPr>
            <w:r w:rsidRPr="00945E73">
              <w:rPr>
                <w:b/>
                <w:sz w:val="22"/>
                <w:szCs w:val="22"/>
              </w:rPr>
              <w:t>13.04.21. iebildums daļēji ņemts vērā</w:t>
            </w:r>
          </w:p>
          <w:p w14:paraId="13A2F57E" w14:textId="1C9414EF" w:rsidR="002B2A0B" w:rsidRPr="00945E73" w:rsidRDefault="002B2A0B" w:rsidP="002B2A0B">
            <w:pPr>
              <w:pStyle w:val="naisc"/>
              <w:rPr>
                <w:b/>
                <w:bCs/>
                <w:sz w:val="22"/>
                <w:szCs w:val="22"/>
              </w:rPr>
            </w:pPr>
            <w:r w:rsidRPr="00945E73">
              <w:rPr>
                <w:bCs/>
                <w:sz w:val="22"/>
                <w:szCs w:val="22"/>
              </w:rPr>
              <w:t xml:space="preserve">Precizēts projektā ietvertais noteikumu </w:t>
            </w:r>
            <w:r w:rsidRPr="00945E73">
              <w:rPr>
                <w:sz w:val="22"/>
                <w:szCs w:val="22"/>
                <w:shd w:val="clear" w:color="auto" w:fill="FFFFFF"/>
              </w:rPr>
              <w:t>25.</w:t>
            </w:r>
            <w:r w:rsidRPr="00945E73">
              <w:rPr>
                <w:sz w:val="22"/>
                <w:szCs w:val="22"/>
                <w:shd w:val="clear" w:color="auto" w:fill="FFFFFF"/>
                <w:vertAlign w:val="superscript"/>
              </w:rPr>
              <w:t>1</w:t>
            </w:r>
            <w:r w:rsidRPr="00945E73">
              <w:rPr>
                <w:bCs/>
                <w:sz w:val="22"/>
                <w:szCs w:val="22"/>
                <w:shd w:val="clear" w:color="auto" w:fill="FFFFFF"/>
              </w:rPr>
              <w:t xml:space="preserve"> punkts.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B09AE4" w14:textId="050B5A59" w:rsidR="002B2A0B" w:rsidRPr="00945E73" w:rsidRDefault="002B2A0B" w:rsidP="002B2A0B">
            <w:pPr>
              <w:spacing w:after="60"/>
              <w:jc w:val="both"/>
              <w:rPr>
                <w:sz w:val="22"/>
                <w:szCs w:val="22"/>
              </w:rPr>
            </w:pPr>
            <w:r w:rsidRPr="00945E73">
              <w:rPr>
                <w:sz w:val="22"/>
                <w:szCs w:val="22"/>
              </w:rPr>
              <w:t>25.</w:t>
            </w:r>
            <w:r w:rsidRPr="00945E73">
              <w:rPr>
                <w:sz w:val="22"/>
                <w:szCs w:val="22"/>
                <w:vertAlign w:val="superscript"/>
              </w:rPr>
              <w:t>1</w:t>
            </w:r>
            <w:r w:rsidRPr="00945E73">
              <w:rPr>
                <w:sz w:val="22"/>
                <w:szCs w:val="22"/>
              </w:rPr>
              <w:t xml:space="preserve"> </w:t>
            </w:r>
            <w:r w:rsidRPr="00945E73">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pieslēguma shēmām, </w:t>
            </w:r>
            <w:r w:rsidRPr="00945E73">
              <w:rPr>
                <w:sz w:val="22"/>
                <w:szCs w:val="22"/>
              </w:rPr>
              <w:t>birojs trīs darbdienu laikā no fakta konstatēšanas pieņem lēmumu apturēt valsts atbalsta izmaksu par iepirkto elektroenerģiju par periodu no lēmuma spēkā  stāšanās dienas līdz šo noteikumu 25.</w:t>
            </w:r>
            <w:r w:rsidRPr="00945E73">
              <w:rPr>
                <w:sz w:val="22"/>
                <w:szCs w:val="22"/>
                <w:vertAlign w:val="superscript"/>
              </w:rPr>
              <w:t>2</w:t>
            </w:r>
            <w:r w:rsidRPr="00945E73">
              <w:rPr>
                <w:sz w:val="22"/>
                <w:szCs w:val="22"/>
              </w:rPr>
              <w:t xml:space="preserve"> punktā minētā lēmuma pieņemšanai</w:t>
            </w:r>
            <w:r w:rsidRPr="00945E73">
              <w:rPr>
                <w:sz w:val="22"/>
                <w:szCs w:val="22"/>
                <w:shd w:val="clear" w:color="auto" w:fill="FFFFFF"/>
              </w:rPr>
              <w:t>.</w:t>
            </w:r>
          </w:p>
        </w:tc>
        <w:tc>
          <w:tcPr>
            <w:tcW w:w="20" w:type="dxa"/>
          </w:tcPr>
          <w:p w14:paraId="2B331EE8" w14:textId="77777777" w:rsidR="002B2A0B" w:rsidRPr="00945E73" w:rsidRDefault="002B2A0B" w:rsidP="002B2A0B">
            <w:pPr>
              <w:jc w:val="both"/>
              <w:rPr>
                <w:sz w:val="22"/>
                <w:szCs w:val="22"/>
              </w:rPr>
            </w:pPr>
          </w:p>
        </w:tc>
      </w:tr>
      <w:tr w:rsidR="002B2A0B" w:rsidRPr="00945E73" w14:paraId="118930E6" w14:textId="77777777" w:rsidTr="00B52B02">
        <w:trPr>
          <w:gridAfter w:val="2"/>
          <w:wAfter w:w="2248" w:type="dxa"/>
          <w:trHeight w:val="447"/>
          <w:tblCellSpacing w:w="0" w:type="dxa"/>
        </w:trPr>
        <w:tc>
          <w:tcPr>
            <w:tcW w:w="14593" w:type="dxa"/>
            <w:gridSpan w:val="6"/>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B6DDE8" w:themeFill="accent5" w:themeFillTint="66"/>
          </w:tcPr>
          <w:p w14:paraId="4E419DA5" w14:textId="04C03247" w:rsidR="002B2A0B" w:rsidRPr="00945E73" w:rsidRDefault="002B2A0B" w:rsidP="002B2A0B">
            <w:pPr>
              <w:jc w:val="center"/>
              <w:rPr>
                <w:b/>
                <w:bCs/>
                <w:sz w:val="22"/>
                <w:szCs w:val="22"/>
              </w:rPr>
            </w:pPr>
            <w:r w:rsidRPr="00945E73">
              <w:rPr>
                <w:b/>
                <w:bCs/>
                <w:sz w:val="22"/>
                <w:szCs w:val="22"/>
              </w:rPr>
              <w:t>Par IRR</w:t>
            </w:r>
          </w:p>
        </w:tc>
        <w:tc>
          <w:tcPr>
            <w:tcW w:w="20" w:type="dxa"/>
            <w:shd w:val="clear" w:color="auto" w:fill="B6DDE8" w:themeFill="accent5" w:themeFillTint="66"/>
          </w:tcPr>
          <w:p w14:paraId="46499FED" w14:textId="77777777" w:rsidR="002B2A0B" w:rsidRPr="00945E73" w:rsidRDefault="002B2A0B" w:rsidP="002B2A0B">
            <w:pPr>
              <w:jc w:val="both"/>
              <w:rPr>
                <w:b/>
                <w:bCs/>
                <w:sz w:val="22"/>
                <w:szCs w:val="22"/>
              </w:rPr>
            </w:pPr>
          </w:p>
        </w:tc>
      </w:tr>
      <w:tr w:rsidR="002B2A0B" w:rsidRPr="00945E73" w14:paraId="7788DCAA"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3785A6E" w14:textId="454D2452" w:rsidR="002B2A0B" w:rsidRPr="00945E73" w:rsidRDefault="002B2A0B" w:rsidP="002B2A0B">
            <w:pPr>
              <w:pStyle w:val="naisc"/>
              <w:jc w:val="right"/>
              <w:rPr>
                <w:sz w:val="22"/>
                <w:szCs w:val="22"/>
              </w:rPr>
            </w:pPr>
            <w:r w:rsidRPr="00945E73">
              <w:rPr>
                <w:sz w:val="22"/>
                <w:szCs w:val="22"/>
              </w:rPr>
              <w:t>70.</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6C4036C" w14:textId="77777777" w:rsidR="002B2A0B" w:rsidRPr="00945E73" w:rsidRDefault="002B2A0B" w:rsidP="002B2A0B">
            <w:pPr>
              <w:spacing w:after="60"/>
              <w:jc w:val="both"/>
              <w:rPr>
                <w:sz w:val="22"/>
                <w:szCs w:val="22"/>
              </w:rPr>
            </w:pPr>
            <w:r w:rsidRPr="00945E73">
              <w:rPr>
                <w:sz w:val="22"/>
                <w:szCs w:val="22"/>
              </w:rPr>
              <w:t>Projektā iekļautais 81.</w:t>
            </w:r>
            <w:r w:rsidRPr="00945E73">
              <w:rPr>
                <w:sz w:val="22"/>
                <w:szCs w:val="22"/>
                <w:vertAlign w:val="superscript"/>
              </w:rPr>
              <w:t>4</w:t>
            </w:r>
            <w:r w:rsidRPr="00945E73">
              <w:rPr>
                <w:sz w:val="22"/>
                <w:szCs w:val="22"/>
              </w:rPr>
              <w:t xml:space="preserve"> punkts: </w:t>
            </w:r>
          </w:p>
          <w:p w14:paraId="0DB0296D" w14:textId="33D85A0D" w:rsidR="002B2A0B" w:rsidRPr="00945E73" w:rsidRDefault="002B2A0B" w:rsidP="002B2A0B">
            <w:pPr>
              <w:spacing w:after="60"/>
              <w:jc w:val="both"/>
              <w:rPr>
                <w:sz w:val="22"/>
                <w:szCs w:val="22"/>
              </w:rPr>
            </w:pPr>
            <w:r w:rsidRPr="00945E73">
              <w:rPr>
                <w:sz w:val="22"/>
                <w:szCs w:val="22"/>
              </w:rPr>
              <w:t>“81.</w:t>
            </w:r>
            <w:r w:rsidRPr="00945E73">
              <w:rPr>
                <w:sz w:val="22"/>
                <w:szCs w:val="22"/>
                <w:vertAlign w:val="superscript"/>
              </w:rPr>
              <w:t>4</w:t>
            </w:r>
            <w:r w:rsidRPr="00945E73">
              <w:rPr>
                <w:sz w:val="22"/>
                <w:szCs w:val="22"/>
              </w:rPr>
              <w:t xml:space="preserve"> Birojs koģenerācijas stacijas kopējo kapitālieguldījumu iekšējās peļņas normas pārrēķinu visam atbalsta periodam un cenas diferencēšanas koeficienta pārkompensācijas novēršanai </w:t>
            </w:r>
            <w:r w:rsidRPr="00945E73">
              <w:rPr>
                <w:i/>
                <w:iCs/>
                <w:sz w:val="22"/>
                <w:szCs w:val="22"/>
              </w:rPr>
              <w:t>s</w:t>
            </w:r>
            <w:r w:rsidRPr="00945E73">
              <w:rPr>
                <w:sz w:val="22"/>
                <w:szCs w:val="22"/>
              </w:rPr>
              <w:t xml:space="preserve"> aprēķinu veic pēc nepieciešamības, [..]</w:t>
            </w:r>
          </w:p>
          <w:p w14:paraId="4B3208B3" w14:textId="77777777" w:rsidR="002B2A0B" w:rsidRPr="00945E73" w:rsidRDefault="002B2A0B" w:rsidP="002B2A0B">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AFD42E0" w14:textId="77777777" w:rsidR="002B2A0B" w:rsidRPr="00945E73" w:rsidRDefault="002B2A0B" w:rsidP="002B2A0B">
            <w:pPr>
              <w:spacing w:line="252" w:lineRule="auto"/>
              <w:jc w:val="center"/>
              <w:rPr>
                <w:rFonts w:eastAsia="Calibri"/>
                <w:b/>
                <w:bCs/>
                <w:sz w:val="22"/>
                <w:szCs w:val="22"/>
              </w:rPr>
            </w:pPr>
            <w:r w:rsidRPr="00945E73">
              <w:rPr>
                <w:rFonts w:eastAsia="Calibri"/>
                <w:b/>
                <w:bCs/>
                <w:sz w:val="22"/>
                <w:szCs w:val="22"/>
              </w:rPr>
              <w:t xml:space="preserve">Finanšu ministrija (iebildums) </w:t>
            </w:r>
          </w:p>
          <w:p w14:paraId="59849397" w14:textId="30FB509C" w:rsidR="002B2A0B" w:rsidRPr="00945E73" w:rsidRDefault="002B2A0B" w:rsidP="002B2A0B">
            <w:pPr>
              <w:spacing w:line="252" w:lineRule="auto"/>
              <w:rPr>
                <w:rFonts w:eastAsia="Calibri"/>
                <w:b/>
                <w:bCs/>
                <w:sz w:val="22"/>
                <w:szCs w:val="22"/>
              </w:rPr>
            </w:pPr>
            <w:r w:rsidRPr="00945E73">
              <w:rPr>
                <w:sz w:val="22"/>
                <w:szCs w:val="22"/>
                <w:shd w:val="clear" w:color="auto" w:fill="FFFFFF"/>
              </w:rPr>
              <w:t xml:space="preserve">Ņemot vērā noteikumu projekta 23.punkta izteiktā </w:t>
            </w:r>
            <w:r w:rsidRPr="00945E73">
              <w:rPr>
                <w:sz w:val="22"/>
                <w:szCs w:val="22"/>
              </w:rPr>
              <w:t>81.</w:t>
            </w:r>
            <w:r w:rsidRPr="00945E73">
              <w:rPr>
                <w:sz w:val="22"/>
                <w:szCs w:val="22"/>
                <w:vertAlign w:val="superscript"/>
              </w:rPr>
              <w:t>4</w:t>
            </w:r>
            <w:r w:rsidRPr="00945E73">
              <w:rPr>
                <w:sz w:val="22"/>
                <w:szCs w:val="22"/>
              </w:rPr>
              <w:t xml:space="preserve"> punkta redakciju, ka </w:t>
            </w:r>
            <w:r w:rsidRPr="00945E73">
              <w:rPr>
                <w:i/>
                <w:iCs/>
                <w:sz w:val="22"/>
                <w:szCs w:val="22"/>
              </w:rPr>
              <w:t>“Birojs koģenerācijas stacijas kopējo kapitālieguldījumu iekšējās peļņas normas pārrēķinu visam atbalsta periodam un cenas diferencēšanas koeficienta pārkompensācijas novēršanai s aprēķinu veic pēc nepieciešamības, kā arī šādos gadījumos [..]”</w:t>
            </w:r>
            <w:r w:rsidRPr="00945E73">
              <w:rPr>
                <w:sz w:val="22"/>
                <w:szCs w:val="22"/>
              </w:rPr>
              <w:t>, lai novērstu interpretācijas iespējas, lūdzam minētajā 81.</w:t>
            </w:r>
            <w:r w:rsidRPr="00945E73">
              <w:rPr>
                <w:sz w:val="22"/>
                <w:szCs w:val="22"/>
                <w:vertAlign w:val="superscript"/>
              </w:rPr>
              <w:t>4</w:t>
            </w:r>
            <w:r w:rsidRPr="00945E73">
              <w:rPr>
                <w:sz w:val="22"/>
                <w:szCs w:val="22"/>
              </w:rPr>
              <w:t xml:space="preserve"> punktā iekļaut arī gadījumus, kad stacijas kopējo kapitālieguldījumu iekšējās peļņas normas pārrēķins veicams arī tad, kad birojs konstatē (piemēram, veicot pārbaudes pie komersanta uz vietas, vai no attiecīgajiem komersanta iesniegtajiem dokumentiem), ka uzņēmums ir pārkompensēts, kā arī gadījumus, kad komersantam jau ir uz šo brīdi pārtrauktas OI tiesības, un bija secināms, ka valsts atbalsta </w:t>
            </w:r>
            <w:r w:rsidRPr="00945E73">
              <w:rPr>
                <w:sz w:val="22"/>
                <w:szCs w:val="22"/>
              </w:rPr>
              <w:lastRenderedPageBreak/>
              <w:t>nosacījumi ir/tika pārkāpti, t.sk., tiktu novērsts uzņēmuma pārkompensācijas risks.</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6B5C6CB" w14:textId="77777777" w:rsidR="002B2A0B" w:rsidRPr="00945E73" w:rsidRDefault="002B2A0B" w:rsidP="002B2A0B">
            <w:pPr>
              <w:pStyle w:val="naisc"/>
              <w:rPr>
                <w:b/>
                <w:sz w:val="22"/>
                <w:szCs w:val="22"/>
              </w:rPr>
            </w:pPr>
            <w:r w:rsidRPr="00945E73">
              <w:rPr>
                <w:b/>
                <w:sz w:val="22"/>
                <w:szCs w:val="22"/>
              </w:rPr>
              <w:lastRenderedPageBreak/>
              <w:t>Ņemts vērā</w:t>
            </w:r>
          </w:p>
          <w:p w14:paraId="4E1EFC85" w14:textId="55E89AE1" w:rsidR="002B2A0B" w:rsidRPr="00945E73" w:rsidRDefault="002B2A0B" w:rsidP="002B2A0B">
            <w:pPr>
              <w:pStyle w:val="naisc"/>
              <w:jc w:val="both"/>
              <w:rPr>
                <w:b/>
                <w:bCs/>
                <w:sz w:val="22"/>
                <w:szCs w:val="22"/>
              </w:rPr>
            </w:pPr>
            <w:r w:rsidRPr="00945E73">
              <w:rPr>
                <w:bCs/>
                <w:sz w:val="22"/>
                <w:szCs w:val="22"/>
              </w:rPr>
              <w:t>81.</w:t>
            </w:r>
            <w:r w:rsidRPr="00945E73">
              <w:rPr>
                <w:bCs/>
                <w:sz w:val="22"/>
                <w:szCs w:val="22"/>
                <w:vertAlign w:val="superscript"/>
              </w:rPr>
              <w:t>4</w:t>
            </w:r>
            <w:r w:rsidRPr="00945E73">
              <w:rPr>
                <w:bCs/>
                <w:sz w:val="22"/>
                <w:szCs w:val="22"/>
              </w:rPr>
              <w:t xml:space="preserve"> punkta redakcija papildināta ar nosacījumu, kuram piepildoties, birojs ir tiesīgs veikt IRR pārrēķinu. Vienlaikus nepiekrītam šajā punktā uzskaitīt visus gadījumus, kuros birojs ir tiesīgs šādu pārrēķinu veikt, jo tādējādi tiktu ierobežotas uzraudzības iestādes iespējas veikt efektīvu koģenerācijas staciju IRR kontroli šajā punktā neuzskaitītos gadījumos.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E45D026" w14:textId="456BB4AA" w:rsidR="002B2A0B" w:rsidRPr="00945E73" w:rsidRDefault="002B2A0B" w:rsidP="002B2A0B">
            <w:pPr>
              <w:spacing w:after="60"/>
              <w:jc w:val="both"/>
              <w:rPr>
                <w:sz w:val="22"/>
                <w:szCs w:val="22"/>
              </w:rPr>
            </w:pPr>
            <w:r w:rsidRPr="00945E73">
              <w:rPr>
                <w:sz w:val="22"/>
                <w:szCs w:val="22"/>
              </w:rPr>
              <w:t>81.</w:t>
            </w:r>
            <w:r w:rsidRPr="00945E73">
              <w:rPr>
                <w:sz w:val="22"/>
                <w:szCs w:val="22"/>
                <w:vertAlign w:val="superscript"/>
              </w:rPr>
              <w:t>3</w:t>
            </w:r>
            <w:r w:rsidRPr="00945E73">
              <w:rPr>
                <w:sz w:val="22"/>
                <w:szCs w:val="22"/>
              </w:rPr>
              <w:t xml:space="preserve"> Birojs koģenerācijas stacijas kopējo kapitālieguldījumu iekšējās peļņas normas pārrēķinu visam atbalsta periodam un cenas diferencēšanas koeficienta pārkompensācijas novēršanai </w:t>
            </w:r>
            <w:r w:rsidRPr="00945E73">
              <w:rPr>
                <w:i/>
                <w:iCs/>
                <w:sz w:val="22"/>
                <w:szCs w:val="22"/>
              </w:rPr>
              <w:t>s</w:t>
            </w:r>
            <w:r w:rsidRPr="00945E73">
              <w:rPr>
                <w:sz w:val="22"/>
                <w:szCs w:val="22"/>
              </w:rPr>
              <w:t xml:space="preserve"> aprēķinu veic, konstatējot pārkompensācijas risku, kā arī šādos gadījumos: [..]</w:t>
            </w:r>
          </w:p>
          <w:p w14:paraId="15CA4D0A" w14:textId="77777777" w:rsidR="002B2A0B" w:rsidRPr="00945E73" w:rsidRDefault="002B2A0B" w:rsidP="002B2A0B">
            <w:pPr>
              <w:jc w:val="both"/>
              <w:rPr>
                <w:sz w:val="22"/>
                <w:szCs w:val="22"/>
              </w:rPr>
            </w:pPr>
          </w:p>
        </w:tc>
        <w:tc>
          <w:tcPr>
            <w:tcW w:w="20" w:type="dxa"/>
          </w:tcPr>
          <w:p w14:paraId="0CFA407E" w14:textId="77777777" w:rsidR="002B2A0B" w:rsidRPr="00945E73" w:rsidRDefault="002B2A0B" w:rsidP="002B2A0B">
            <w:pPr>
              <w:jc w:val="both"/>
              <w:rPr>
                <w:sz w:val="22"/>
                <w:szCs w:val="22"/>
              </w:rPr>
            </w:pPr>
          </w:p>
        </w:tc>
      </w:tr>
      <w:tr w:rsidR="002B2A0B" w:rsidRPr="00945E73" w14:paraId="6778C085"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291733" w14:textId="34EA53D7" w:rsidR="002B2A0B" w:rsidRPr="00945E73" w:rsidRDefault="002B2A0B" w:rsidP="002B2A0B">
            <w:pPr>
              <w:pStyle w:val="naisc"/>
              <w:jc w:val="right"/>
              <w:rPr>
                <w:sz w:val="22"/>
                <w:szCs w:val="22"/>
              </w:rPr>
            </w:pPr>
            <w:r w:rsidRPr="00945E73">
              <w:rPr>
                <w:sz w:val="22"/>
                <w:szCs w:val="22"/>
              </w:rPr>
              <w:t>71.</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96BFC36" w14:textId="2C6374E3" w:rsidR="002B2A0B" w:rsidRPr="00945E73" w:rsidRDefault="002B2A0B" w:rsidP="002B2A0B">
            <w:pPr>
              <w:jc w:val="both"/>
              <w:rPr>
                <w:sz w:val="22"/>
                <w:szCs w:val="22"/>
              </w:rPr>
            </w:pPr>
            <w:r w:rsidRPr="00945E73">
              <w:rPr>
                <w:sz w:val="22"/>
                <w:szCs w:val="22"/>
              </w:rPr>
              <w:t>V.</w:t>
            </w:r>
            <w:r w:rsidRPr="00945E73">
              <w:rPr>
                <w:sz w:val="22"/>
                <w:szCs w:val="22"/>
                <w:vertAlign w:val="superscript"/>
              </w:rPr>
              <w:t>1</w:t>
            </w:r>
            <w:r w:rsidRPr="00945E73">
              <w:rPr>
                <w:b/>
                <w:bCs/>
                <w:sz w:val="22"/>
                <w:szCs w:val="22"/>
              </w:rPr>
              <w:t xml:space="preserve"> </w:t>
            </w:r>
            <w:r w:rsidRPr="00945E73">
              <w:rPr>
                <w:sz w:val="22"/>
                <w:szCs w:val="22"/>
                <w:shd w:val="clear" w:color="auto" w:fill="FFFFFF"/>
              </w:rPr>
              <w:t xml:space="preserve">Koģenerācijas </w:t>
            </w:r>
            <w:r w:rsidRPr="00945E73">
              <w:rPr>
                <w:sz w:val="22"/>
                <w:szCs w:val="22"/>
              </w:rPr>
              <w:t>stacijas kopējā kapitālieguldījuma iekšējās peļņas normas noteikšana pārkompensācijas izvērtēšanai un novēršanai</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B205C0C" w14:textId="77777777" w:rsidR="002B2A0B" w:rsidRPr="00945E73" w:rsidRDefault="002B2A0B" w:rsidP="002B2A0B">
            <w:pPr>
              <w:spacing w:line="252" w:lineRule="auto"/>
              <w:jc w:val="center"/>
              <w:rPr>
                <w:rFonts w:eastAsia="Calibri"/>
                <w:b/>
                <w:bCs/>
                <w:sz w:val="22"/>
                <w:szCs w:val="22"/>
              </w:rPr>
            </w:pPr>
            <w:r w:rsidRPr="00945E73">
              <w:rPr>
                <w:rFonts w:eastAsia="Calibri"/>
                <w:b/>
                <w:bCs/>
                <w:sz w:val="22"/>
                <w:szCs w:val="22"/>
              </w:rPr>
              <w:t>Tieslietu ministrija (iebildums)</w:t>
            </w:r>
          </w:p>
          <w:p w14:paraId="53782694" w14:textId="77777777" w:rsidR="002B2A0B" w:rsidRPr="00945E73" w:rsidRDefault="002B2A0B" w:rsidP="002B2A0B">
            <w:pPr>
              <w:pStyle w:val="NoSpacing"/>
              <w:ind w:firstLine="720"/>
              <w:rPr>
                <w:sz w:val="22"/>
                <w:szCs w:val="22"/>
                <w:shd w:val="clear" w:color="auto" w:fill="FFFFFF"/>
                <w:lang w:val="lv-LV"/>
              </w:rPr>
            </w:pPr>
            <w:r w:rsidRPr="00945E73">
              <w:rPr>
                <w:sz w:val="22"/>
                <w:szCs w:val="22"/>
                <w:lang w:val="lv-LV"/>
              </w:rPr>
              <w:t xml:space="preserve">Vēršam uzmanību uz to, ka Ministru kabinets ārējo normatīvo aktu var izdot tikai tādā gadījumā, ja likumdevējs likumā formulējis pilnvarojumu šāda akta izdošanai un noteicis pilnvarojuma robežas </w:t>
            </w:r>
            <w:r w:rsidRPr="00945E73">
              <w:rPr>
                <w:i/>
                <w:iCs/>
                <w:sz w:val="22"/>
                <w:szCs w:val="22"/>
                <w:lang w:val="lv-LV"/>
              </w:rPr>
              <w:t>(skat. Satversmes tiesas 2017. gada 29. jūnija sprieduma lietā Nr. 2016-23-03 16. punktu)</w:t>
            </w:r>
            <w:r w:rsidRPr="00945E73">
              <w:rPr>
                <w:sz w:val="22"/>
                <w:szCs w:val="22"/>
                <w:lang w:val="lv-LV"/>
              </w:rPr>
              <w:t>. Turklāt Ministru kabineta noteikumu saturam jāatbilst likumdevēja noteiktajam pilnvarojumam Ministru kabinetam. Jēdziens "kārtība" nozīmē norises īstenošanas veidu vai darbības organizāciju (</w:t>
            </w:r>
            <w:r w:rsidRPr="00945E73">
              <w:rPr>
                <w:i/>
                <w:iCs/>
                <w:sz w:val="22"/>
                <w:szCs w:val="22"/>
                <w:lang w:val="lv-LV"/>
              </w:rPr>
              <w:t>skat., piemēram, Satversmes tiesas 2012. gada 2. maija sprieduma lietā Nr. 2011-17-03 13.3. apakšpunktu</w:t>
            </w:r>
            <w:r w:rsidRPr="00945E73">
              <w:rPr>
                <w:sz w:val="22"/>
                <w:szCs w:val="22"/>
                <w:lang w:val="lv-LV"/>
              </w:rPr>
              <w:t>). Atsevišķos gadījumos Ministru kabineta noteikumu saturu var veidot arī materiālās normas, taču tām jābūt pieņemtām, pamatojoties uz nepārprotamu likumdevēja pilnvarojumu (</w:t>
            </w:r>
            <w:r w:rsidRPr="00945E73">
              <w:rPr>
                <w:i/>
                <w:iCs/>
                <w:sz w:val="22"/>
                <w:szCs w:val="22"/>
                <w:lang w:val="lv-LV"/>
              </w:rPr>
              <w:t>skat., piemēram, Satversmes tiesas 2018. gada 18. oktobra sprieduma lietā Nr. 2017-33-03 14. punktu</w:t>
            </w:r>
            <w:r w:rsidRPr="00945E73">
              <w:rPr>
                <w:sz w:val="22"/>
                <w:szCs w:val="22"/>
                <w:lang w:val="lv-LV"/>
              </w:rPr>
              <w:t>).</w:t>
            </w:r>
          </w:p>
          <w:p w14:paraId="436CDD19" w14:textId="77777777" w:rsidR="002B2A0B" w:rsidRPr="00945E73" w:rsidRDefault="002B2A0B" w:rsidP="002B2A0B">
            <w:pPr>
              <w:pStyle w:val="NoSpacing"/>
              <w:ind w:firstLine="720"/>
              <w:rPr>
                <w:sz w:val="22"/>
                <w:szCs w:val="22"/>
                <w:lang w:val="lv-LV"/>
              </w:rPr>
            </w:pPr>
            <w:r w:rsidRPr="00945E73">
              <w:rPr>
                <w:sz w:val="22"/>
                <w:szCs w:val="22"/>
                <w:shd w:val="clear" w:color="auto" w:fill="FFFFFF"/>
                <w:lang w:val="lv-LV"/>
              </w:rPr>
              <w:t>Likuma 31.</w:t>
            </w:r>
            <w:r w:rsidRPr="00945E73">
              <w:rPr>
                <w:sz w:val="22"/>
                <w:szCs w:val="22"/>
                <w:shd w:val="clear" w:color="auto" w:fill="FFFFFF"/>
                <w:vertAlign w:val="superscript"/>
                <w:lang w:val="lv-LV"/>
              </w:rPr>
              <w:t>4</w:t>
            </w:r>
            <w:r w:rsidRPr="00945E73">
              <w:rPr>
                <w:sz w:val="22"/>
                <w:szCs w:val="22"/>
                <w:shd w:val="clear" w:color="auto" w:fill="FFFFFF"/>
                <w:lang w:val="lv-LV"/>
              </w:rPr>
              <w:t> panta ceturtā daļa, saskaņā ar kuru izstrādāts projekts, noteic, ka šā panta pirmajā un otrajā daļā minēto aprēķinu veikšanas kārtību un nosacījumus nosaka Ministru kabinets. Līdz ar to nav skaidrs, no kuras likuma normas izriet pilnvarojums Ministru kabinetam noteikt projekta 23. punktā paredzētajā noteikumu</w:t>
            </w:r>
            <w:r w:rsidRPr="00945E73">
              <w:rPr>
                <w:sz w:val="22"/>
                <w:szCs w:val="22"/>
                <w:lang w:val="lv-LV"/>
              </w:rPr>
              <w:t xml:space="preserve"> </w:t>
            </w:r>
            <w:r w:rsidRPr="00945E73">
              <w:rPr>
                <w:sz w:val="22"/>
                <w:szCs w:val="22"/>
                <w:shd w:val="clear" w:color="auto" w:fill="FFFFFF"/>
                <w:lang w:val="lv-LV"/>
              </w:rPr>
              <w:t>V.</w:t>
            </w:r>
            <w:r w:rsidRPr="00945E73">
              <w:rPr>
                <w:sz w:val="22"/>
                <w:szCs w:val="22"/>
                <w:shd w:val="clear" w:color="auto" w:fill="FFFFFF"/>
                <w:vertAlign w:val="superscript"/>
                <w:lang w:val="lv-LV"/>
              </w:rPr>
              <w:t>1</w:t>
            </w:r>
            <w:r w:rsidRPr="00945E73">
              <w:rPr>
                <w:sz w:val="22"/>
                <w:szCs w:val="22"/>
                <w:shd w:val="clear" w:color="auto" w:fill="FFFFFF"/>
                <w:lang w:val="lv-LV"/>
              </w:rPr>
              <w:t> nodaļā ietverto regulējumu.</w:t>
            </w:r>
          </w:p>
          <w:p w14:paraId="0EB760B0" w14:textId="15D43025" w:rsidR="002B2A0B" w:rsidRPr="00945E73" w:rsidRDefault="002B2A0B" w:rsidP="002B2A0B">
            <w:pPr>
              <w:pStyle w:val="NoSpacing"/>
              <w:ind w:firstLine="720"/>
              <w:rPr>
                <w:sz w:val="22"/>
                <w:szCs w:val="22"/>
                <w:lang w:val="lv-LV"/>
              </w:rPr>
            </w:pPr>
            <w:r w:rsidRPr="00945E73">
              <w:rPr>
                <w:sz w:val="22"/>
                <w:szCs w:val="22"/>
                <w:shd w:val="clear" w:color="auto" w:fill="FFFFFF"/>
                <w:lang w:val="lv-LV"/>
              </w:rPr>
              <w:t>Ievērojot minēto, lūdzam izvērtēt projekta 23. punktā paredzētajā noteikumu</w:t>
            </w:r>
            <w:r w:rsidRPr="00945E73">
              <w:rPr>
                <w:sz w:val="22"/>
                <w:szCs w:val="22"/>
                <w:lang w:val="lv-LV"/>
              </w:rPr>
              <w:t xml:space="preserve"> </w:t>
            </w:r>
            <w:r w:rsidRPr="00945E73">
              <w:rPr>
                <w:sz w:val="22"/>
                <w:szCs w:val="22"/>
                <w:shd w:val="clear" w:color="auto" w:fill="FFFFFF"/>
                <w:lang w:val="lv-LV"/>
              </w:rPr>
              <w:t>V.</w:t>
            </w:r>
            <w:r w:rsidRPr="00945E73">
              <w:rPr>
                <w:sz w:val="22"/>
                <w:szCs w:val="22"/>
                <w:shd w:val="clear" w:color="auto" w:fill="FFFFFF"/>
                <w:vertAlign w:val="superscript"/>
                <w:lang w:val="lv-LV"/>
              </w:rPr>
              <w:t>1</w:t>
            </w:r>
            <w:r w:rsidRPr="00945E73">
              <w:rPr>
                <w:sz w:val="22"/>
                <w:szCs w:val="22"/>
                <w:shd w:val="clear" w:color="auto" w:fill="FFFFFF"/>
                <w:lang w:val="lv-LV"/>
              </w:rPr>
              <w:t xml:space="preserve"> nodaļā ietverto regulējumu un attiecīgi precizēt to, kā arī papildināt </w:t>
            </w:r>
            <w:r w:rsidRPr="00945E73">
              <w:rPr>
                <w:sz w:val="22"/>
                <w:szCs w:val="22"/>
                <w:lang w:val="lv-LV"/>
              </w:rPr>
              <w:t xml:space="preserve">anotācijas I sadaļas 2. punktu </w:t>
            </w:r>
            <w:r w:rsidRPr="00945E73">
              <w:rPr>
                <w:sz w:val="22"/>
                <w:szCs w:val="22"/>
                <w:shd w:val="clear" w:color="auto" w:fill="FFFFFF"/>
                <w:lang w:val="lv-LV"/>
              </w:rPr>
              <w:t>ar atbilstošu skaidrojumu.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9BC1863" w14:textId="77777777" w:rsidR="002B2A0B" w:rsidRPr="00945E73" w:rsidRDefault="002B2A0B" w:rsidP="002B2A0B">
            <w:pPr>
              <w:pStyle w:val="naisc"/>
              <w:rPr>
                <w:b/>
                <w:sz w:val="22"/>
                <w:szCs w:val="22"/>
              </w:rPr>
            </w:pPr>
            <w:r w:rsidRPr="00945E73">
              <w:rPr>
                <w:b/>
                <w:sz w:val="22"/>
                <w:szCs w:val="22"/>
              </w:rPr>
              <w:t>Ņemts vērā</w:t>
            </w:r>
          </w:p>
          <w:p w14:paraId="2C04F4D7" w14:textId="59B1ABB2" w:rsidR="002B2A0B" w:rsidRPr="00945E73" w:rsidRDefault="002B2A0B" w:rsidP="002B2A0B">
            <w:pPr>
              <w:pStyle w:val="naisc"/>
              <w:jc w:val="both"/>
              <w:rPr>
                <w:b/>
                <w:bCs/>
                <w:sz w:val="22"/>
                <w:szCs w:val="22"/>
              </w:rPr>
            </w:pPr>
            <w:r w:rsidRPr="00945E73">
              <w:rPr>
                <w:bCs/>
                <w:sz w:val="22"/>
                <w:szCs w:val="22"/>
              </w:rPr>
              <w:t>Atbilstoši likumdevēja pilnvarojumam precizēts V</w:t>
            </w:r>
            <w:r w:rsidRPr="00945E73">
              <w:rPr>
                <w:bCs/>
                <w:sz w:val="22"/>
                <w:szCs w:val="22"/>
                <w:vertAlign w:val="superscript"/>
              </w:rPr>
              <w:t>1</w:t>
            </w:r>
            <w:r w:rsidRPr="00945E73">
              <w:rPr>
                <w:bCs/>
                <w:sz w:val="22"/>
                <w:szCs w:val="22"/>
              </w:rPr>
              <w:t xml:space="preserve"> nodaļas nosaukums.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D3796D9" w14:textId="30037BFA" w:rsidR="002B2A0B" w:rsidRPr="00945E73" w:rsidRDefault="002B2A0B" w:rsidP="002B2A0B">
            <w:pPr>
              <w:jc w:val="both"/>
              <w:rPr>
                <w:sz w:val="22"/>
                <w:szCs w:val="22"/>
              </w:rPr>
            </w:pPr>
            <w:r w:rsidRPr="00945E73">
              <w:rPr>
                <w:sz w:val="22"/>
                <w:szCs w:val="22"/>
              </w:rPr>
              <w:t>Precizēts grozījumu projektā ietvertās V</w:t>
            </w:r>
            <w:r w:rsidRPr="00945E73">
              <w:rPr>
                <w:sz w:val="22"/>
                <w:szCs w:val="22"/>
                <w:vertAlign w:val="superscript"/>
              </w:rPr>
              <w:t>1</w:t>
            </w:r>
            <w:r w:rsidRPr="00945E73">
              <w:rPr>
                <w:sz w:val="22"/>
                <w:szCs w:val="22"/>
              </w:rPr>
              <w:t xml:space="preserve"> nodaļas nosaukums šādā redakcijā:</w:t>
            </w:r>
          </w:p>
          <w:p w14:paraId="553198B9" w14:textId="144F2861" w:rsidR="002B2A0B" w:rsidRPr="00945E73" w:rsidRDefault="002B2A0B" w:rsidP="002B2A0B">
            <w:pPr>
              <w:jc w:val="both"/>
              <w:rPr>
                <w:sz w:val="22"/>
                <w:szCs w:val="22"/>
              </w:rPr>
            </w:pPr>
            <w:r w:rsidRPr="00945E73">
              <w:rPr>
                <w:sz w:val="22"/>
                <w:szCs w:val="22"/>
              </w:rPr>
              <w:t>“V</w:t>
            </w:r>
            <w:r w:rsidRPr="00945E73">
              <w:rPr>
                <w:sz w:val="22"/>
                <w:szCs w:val="22"/>
                <w:vertAlign w:val="superscript"/>
              </w:rPr>
              <w:t>1</w:t>
            </w:r>
            <w:r w:rsidRPr="00945E73">
              <w:rPr>
                <w:sz w:val="22"/>
                <w:szCs w:val="22"/>
              </w:rPr>
              <w:t>. </w:t>
            </w:r>
            <w:r w:rsidRPr="00945E73">
              <w:rPr>
                <w:sz w:val="22"/>
                <w:szCs w:val="22"/>
                <w:shd w:val="clear" w:color="auto" w:fill="FFFFFF"/>
              </w:rPr>
              <w:t xml:space="preserve">Koģenerācijas </w:t>
            </w:r>
            <w:r w:rsidRPr="00945E73">
              <w:rPr>
                <w:sz w:val="22"/>
                <w:szCs w:val="22"/>
              </w:rPr>
              <w:t>stacijas kopējo kapitālieguldījumu iekšējās peļņas normas aprēķina veikšanas kārtība un nosacījumi”</w:t>
            </w:r>
          </w:p>
        </w:tc>
        <w:tc>
          <w:tcPr>
            <w:tcW w:w="20" w:type="dxa"/>
          </w:tcPr>
          <w:p w14:paraId="6ABCC905" w14:textId="77777777" w:rsidR="002B2A0B" w:rsidRPr="00945E73" w:rsidRDefault="002B2A0B" w:rsidP="002B2A0B">
            <w:pPr>
              <w:jc w:val="both"/>
              <w:rPr>
                <w:sz w:val="22"/>
                <w:szCs w:val="22"/>
              </w:rPr>
            </w:pPr>
          </w:p>
        </w:tc>
      </w:tr>
      <w:tr w:rsidR="002B2A0B" w:rsidRPr="00945E73" w14:paraId="6E0CAF21"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C15BDA8" w14:textId="7CE98EA4" w:rsidR="002B2A0B" w:rsidRPr="00945E73" w:rsidRDefault="002B2A0B" w:rsidP="002B2A0B">
            <w:pPr>
              <w:pStyle w:val="naisc"/>
              <w:jc w:val="right"/>
              <w:rPr>
                <w:sz w:val="22"/>
                <w:szCs w:val="22"/>
              </w:rPr>
            </w:pPr>
            <w:r w:rsidRPr="00945E73">
              <w:rPr>
                <w:sz w:val="22"/>
                <w:szCs w:val="22"/>
              </w:rPr>
              <w:lastRenderedPageBreak/>
              <w:t>72.</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4B1DE0" w14:textId="77777777" w:rsidR="002B2A0B" w:rsidRPr="00945E73" w:rsidRDefault="002B2A0B" w:rsidP="002B2A0B">
            <w:pPr>
              <w:jc w:val="both"/>
              <w:rPr>
                <w:sz w:val="22"/>
                <w:szCs w:val="22"/>
              </w:rPr>
            </w:pPr>
            <w:r w:rsidRPr="00945E73">
              <w:rPr>
                <w:sz w:val="22"/>
                <w:szCs w:val="22"/>
              </w:rPr>
              <w:t>Noteikumu teksts.</w:t>
            </w:r>
          </w:p>
          <w:p w14:paraId="067647D5" w14:textId="77777777" w:rsidR="002B2A0B" w:rsidRPr="00945E73" w:rsidRDefault="002B2A0B" w:rsidP="002B2A0B">
            <w:pPr>
              <w:jc w:val="both"/>
              <w:rPr>
                <w:sz w:val="22"/>
                <w:szCs w:val="22"/>
              </w:rPr>
            </w:pPr>
          </w:p>
          <w:p w14:paraId="76AA190A" w14:textId="77777777" w:rsidR="002B2A0B" w:rsidRPr="00945E73" w:rsidRDefault="002B2A0B" w:rsidP="002B2A0B">
            <w:pPr>
              <w:jc w:val="both"/>
              <w:rPr>
                <w:sz w:val="22"/>
                <w:szCs w:val="22"/>
              </w:rPr>
            </w:pPr>
          </w:p>
          <w:p w14:paraId="7D08C184" w14:textId="77777777" w:rsidR="002B2A0B" w:rsidRPr="00945E73" w:rsidRDefault="002B2A0B" w:rsidP="002B2A0B">
            <w:pPr>
              <w:jc w:val="both"/>
              <w:rPr>
                <w:sz w:val="22"/>
                <w:szCs w:val="22"/>
              </w:rPr>
            </w:pPr>
          </w:p>
          <w:p w14:paraId="76F0AB4A" w14:textId="77777777" w:rsidR="002B2A0B" w:rsidRPr="00945E73" w:rsidRDefault="002B2A0B" w:rsidP="002B2A0B">
            <w:pPr>
              <w:jc w:val="both"/>
              <w:rPr>
                <w:sz w:val="22"/>
                <w:szCs w:val="22"/>
              </w:rPr>
            </w:pPr>
          </w:p>
          <w:p w14:paraId="2BE8A1BE" w14:textId="77777777" w:rsidR="002B2A0B" w:rsidRPr="00945E73" w:rsidRDefault="002B2A0B" w:rsidP="002B2A0B">
            <w:pPr>
              <w:jc w:val="both"/>
              <w:rPr>
                <w:sz w:val="22"/>
                <w:szCs w:val="22"/>
              </w:rPr>
            </w:pPr>
          </w:p>
          <w:p w14:paraId="7316C07F" w14:textId="77777777" w:rsidR="002B2A0B" w:rsidRPr="00945E73" w:rsidRDefault="002B2A0B" w:rsidP="002B2A0B">
            <w:pPr>
              <w:jc w:val="both"/>
              <w:rPr>
                <w:sz w:val="22"/>
                <w:szCs w:val="22"/>
              </w:rPr>
            </w:pPr>
          </w:p>
          <w:p w14:paraId="1F3BE6C5" w14:textId="77777777" w:rsidR="002B2A0B" w:rsidRPr="00945E73" w:rsidRDefault="002B2A0B" w:rsidP="002B2A0B">
            <w:pPr>
              <w:jc w:val="both"/>
              <w:rPr>
                <w:sz w:val="22"/>
                <w:szCs w:val="22"/>
              </w:rPr>
            </w:pPr>
          </w:p>
          <w:p w14:paraId="1BCCA7D4" w14:textId="77777777" w:rsidR="002B2A0B" w:rsidRPr="00945E73" w:rsidRDefault="002B2A0B" w:rsidP="002B2A0B">
            <w:pPr>
              <w:jc w:val="both"/>
              <w:rPr>
                <w:sz w:val="22"/>
                <w:szCs w:val="22"/>
              </w:rPr>
            </w:pPr>
          </w:p>
          <w:p w14:paraId="18B54314" w14:textId="77777777" w:rsidR="002B2A0B" w:rsidRPr="00945E73" w:rsidRDefault="002B2A0B" w:rsidP="002B2A0B">
            <w:pPr>
              <w:jc w:val="both"/>
              <w:rPr>
                <w:sz w:val="22"/>
                <w:szCs w:val="22"/>
              </w:rPr>
            </w:pPr>
          </w:p>
          <w:p w14:paraId="794B389E" w14:textId="77777777" w:rsidR="002B2A0B" w:rsidRPr="00945E73" w:rsidRDefault="002B2A0B" w:rsidP="002B2A0B">
            <w:pPr>
              <w:jc w:val="both"/>
              <w:rPr>
                <w:sz w:val="22"/>
                <w:szCs w:val="22"/>
              </w:rPr>
            </w:pPr>
          </w:p>
          <w:p w14:paraId="721C1E43" w14:textId="77777777" w:rsidR="002B2A0B" w:rsidRPr="00945E73" w:rsidRDefault="002B2A0B" w:rsidP="002B2A0B">
            <w:pPr>
              <w:jc w:val="both"/>
              <w:rPr>
                <w:sz w:val="22"/>
                <w:szCs w:val="22"/>
              </w:rPr>
            </w:pPr>
          </w:p>
          <w:p w14:paraId="1A723374" w14:textId="77777777" w:rsidR="002B2A0B" w:rsidRPr="00945E73" w:rsidRDefault="002B2A0B" w:rsidP="002B2A0B">
            <w:pPr>
              <w:jc w:val="both"/>
              <w:rPr>
                <w:sz w:val="22"/>
                <w:szCs w:val="22"/>
              </w:rPr>
            </w:pPr>
          </w:p>
          <w:p w14:paraId="10B71A94" w14:textId="77777777" w:rsidR="002B2A0B" w:rsidRPr="00945E73" w:rsidRDefault="002B2A0B" w:rsidP="002B2A0B">
            <w:pPr>
              <w:jc w:val="both"/>
              <w:rPr>
                <w:sz w:val="22"/>
                <w:szCs w:val="22"/>
              </w:rPr>
            </w:pPr>
          </w:p>
          <w:p w14:paraId="566B36B9" w14:textId="77777777" w:rsidR="002B2A0B" w:rsidRPr="00945E73" w:rsidRDefault="002B2A0B" w:rsidP="002B2A0B">
            <w:pPr>
              <w:jc w:val="both"/>
              <w:rPr>
                <w:sz w:val="22"/>
                <w:szCs w:val="22"/>
              </w:rPr>
            </w:pPr>
          </w:p>
          <w:p w14:paraId="4ADCFD31" w14:textId="77777777" w:rsidR="002B2A0B" w:rsidRPr="00945E73" w:rsidRDefault="002B2A0B" w:rsidP="002B2A0B">
            <w:pPr>
              <w:jc w:val="both"/>
              <w:rPr>
                <w:sz w:val="22"/>
                <w:szCs w:val="22"/>
              </w:rPr>
            </w:pPr>
          </w:p>
          <w:p w14:paraId="24E41688" w14:textId="77777777" w:rsidR="002B2A0B" w:rsidRPr="00945E73" w:rsidRDefault="002B2A0B" w:rsidP="002B2A0B">
            <w:pPr>
              <w:jc w:val="both"/>
              <w:rPr>
                <w:sz w:val="22"/>
                <w:szCs w:val="22"/>
              </w:rPr>
            </w:pPr>
          </w:p>
          <w:p w14:paraId="2927241B" w14:textId="77777777" w:rsidR="002B2A0B" w:rsidRPr="00945E73" w:rsidRDefault="002B2A0B" w:rsidP="002B2A0B">
            <w:pPr>
              <w:jc w:val="both"/>
              <w:rPr>
                <w:sz w:val="22"/>
                <w:szCs w:val="22"/>
              </w:rPr>
            </w:pPr>
          </w:p>
          <w:p w14:paraId="1919D590" w14:textId="0B130D5B" w:rsidR="002B2A0B" w:rsidRPr="00945E73" w:rsidRDefault="002B2A0B" w:rsidP="002B2A0B">
            <w:pPr>
              <w:jc w:val="both"/>
              <w:rPr>
                <w:sz w:val="22"/>
                <w:szCs w:val="22"/>
              </w:rPr>
            </w:pPr>
            <w:r w:rsidRPr="00945E73">
              <w:rPr>
                <w:sz w:val="22"/>
                <w:szCs w:val="22"/>
              </w:rPr>
              <w:t>Projekta anotācija</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B54BEE1" w14:textId="77777777" w:rsidR="002B2A0B" w:rsidRPr="00945E73" w:rsidRDefault="002B2A0B" w:rsidP="002B2A0B">
            <w:pPr>
              <w:ind w:firstLine="720"/>
              <w:rPr>
                <w:rFonts w:eastAsia="Calibri"/>
                <w:b/>
                <w:bCs/>
                <w:sz w:val="22"/>
                <w:szCs w:val="22"/>
              </w:rPr>
            </w:pPr>
            <w:r w:rsidRPr="00945E73">
              <w:rPr>
                <w:rFonts w:eastAsia="Calibri"/>
                <w:b/>
                <w:bCs/>
                <w:sz w:val="22"/>
                <w:szCs w:val="22"/>
              </w:rPr>
              <w:t>Tieslietu ministrija (iebildums)</w:t>
            </w:r>
          </w:p>
          <w:p w14:paraId="72C3811F" w14:textId="203A1DE1" w:rsidR="002B2A0B" w:rsidRPr="00945E73" w:rsidRDefault="002B2A0B" w:rsidP="002B2A0B">
            <w:pPr>
              <w:ind w:firstLine="720"/>
              <w:jc w:val="both"/>
              <w:rPr>
                <w:sz w:val="22"/>
                <w:szCs w:val="22"/>
              </w:rPr>
            </w:pPr>
            <w:r w:rsidRPr="00945E73">
              <w:rPr>
                <w:sz w:val="22"/>
                <w:szCs w:val="22"/>
              </w:rPr>
              <w:t>Projekta 23. punkts paredz papildināt noteikumus ar V.</w:t>
            </w:r>
            <w:r w:rsidRPr="00945E73">
              <w:rPr>
                <w:sz w:val="22"/>
                <w:szCs w:val="22"/>
                <w:vertAlign w:val="superscript"/>
              </w:rPr>
              <w:t>1</w:t>
            </w:r>
            <w:r w:rsidRPr="00945E73">
              <w:rPr>
                <w:sz w:val="22"/>
                <w:szCs w:val="22"/>
              </w:rPr>
              <w:t xml:space="preserve"> nodaļu, tostarp 81.</w:t>
            </w:r>
            <w:r w:rsidRPr="00945E73">
              <w:rPr>
                <w:sz w:val="22"/>
                <w:szCs w:val="22"/>
                <w:vertAlign w:val="superscript"/>
              </w:rPr>
              <w:t>3</w:t>
            </w:r>
            <w:r w:rsidRPr="00945E73">
              <w:rPr>
                <w:sz w:val="22"/>
                <w:szCs w:val="22"/>
              </w:rPr>
              <w:t> punktu, kas noteic, ka Būvniecības valsts kontroles birojs, veicot koģenerācijas stacijas kopējo kapitālieguldījumu iekšējās peļņas normas aprēķinu, var piesaistīt ārējo ekspertu. Vēršam uzmanību, ka likuma 31.</w:t>
            </w:r>
            <w:r w:rsidRPr="00945E73">
              <w:rPr>
                <w:sz w:val="22"/>
                <w:szCs w:val="22"/>
                <w:vertAlign w:val="superscript"/>
              </w:rPr>
              <w:t>4</w:t>
            </w:r>
            <w:r w:rsidRPr="00945E73">
              <w:rPr>
                <w:sz w:val="22"/>
                <w:szCs w:val="22"/>
              </w:rPr>
              <w:t> panta otrā daļa jau noteic, ka Ministru kabineta noteiktajai atbildīgajai iestādei noteiktos gadījumos ir tiesības piesaistīt ārēju ekspertu, tāpēc atbilstoši noteikumu Nr. 108 3.2. apakšpunktam lūdzam projektā neietvert normas, kas dublē augstāka normatīvā akta tiesību normās ietverto normatīvo regulējumu. Ievērojot minēto, lūdzam svītrot projekta 23. punktā paredzēto noteikumu 81.</w:t>
            </w:r>
            <w:r w:rsidRPr="00945E73">
              <w:rPr>
                <w:sz w:val="22"/>
                <w:szCs w:val="22"/>
                <w:vertAlign w:val="superscript"/>
              </w:rPr>
              <w:t>3</w:t>
            </w:r>
            <w:r w:rsidRPr="00945E73">
              <w:rPr>
                <w:sz w:val="22"/>
                <w:szCs w:val="22"/>
              </w:rPr>
              <w:t> punktu.</w:t>
            </w:r>
          </w:p>
          <w:p w14:paraId="70990FEF" w14:textId="77777777" w:rsidR="002B2A0B" w:rsidRPr="00945E73" w:rsidRDefault="002B2A0B" w:rsidP="002B2A0B">
            <w:pPr>
              <w:ind w:firstLine="720"/>
              <w:jc w:val="both"/>
              <w:rPr>
                <w:sz w:val="22"/>
                <w:szCs w:val="22"/>
              </w:rPr>
            </w:pPr>
          </w:p>
          <w:p w14:paraId="3B47BA26" w14:textId="697FD349" w:rsidR="002B2A0B" w:rsidRPr="00945E73" w:rsidRDefault="002B2A0B" w:rsidP="002B2A0B">
            <w:pPr>
              <w:jc w:val="both"/>
              <w:rPr>
                <w:rFonts w:eastAsia="Calibri"/>
                <w:b/>
                <w:bCs/>
                <w:sz w:val="22"/>
                <w:szCs w:val="22"/>
              </w:rPr>
            </w:pPr>
            <w:r w:rsidRPr="00945E73">
              <w:rPr>
                <w:rFonts w:eastAsia="Calibri"/>
                <w:b/>
                <w:bCs/>
                <w:sz w:val="22"/>
                <w:szCs w:val="22"/>
              </w:rPr>
              <w:t>Tieslietu ministrijas 13.04.21. iebildums</w:t>
            </w:r>
          </w:p>
          <w:p w14:paraId="5DB31C0B" w14:textId="42607789" w:rsidR="002B2A0B" w:rsidRPr="00945E73" w:rsidRDefault="002B2A0B" w:rsidP="002B2A0B">
            <w:pPr>
              <w:jc w:val="both"/>
              <w:rPr>
                <w:sz w:val="22"/>
                <w:szCs w:val="22"/>
              </w:rPr>
            </w:pPr>
            <w:r w:rsidRPr="00945E73">
              <w:rPr>
                <w:sz w:val="22"/>
                <w:szCs w:val="22"/>
              </w:rPr>
              <w:t>Ievērojot, ka nav skaidrs, kas tiek saprasts ar projekta 28. punktā izteiktā noteikumu 81.</w:t>
            </w:r>
            <w:r w:rsidRPr="00945E73">
              <w:rPr>
                <w:sz w:val="22"/>
                <w:szCs w:val="22"/>
                <w:vertAlign w:val="superscript"/>
              </w:rPr>
              <w:t>3</w:t>
            </w:r>
            <w:r w:rsidRPr="00945E73">
              <w:rPr>
                <w:sz w:val="22"/>
                <w:szCs w:val="22"/>
              </w:rPr>
              <w:t xml:space="preserve"> punkta ievaddaļā minēto </w:t>
            </w:r>
            <w:r w:rsidRPr="00945E73">
              <w:rPr>
                <w:sz w:val="22"/>
                <w:szCs w:val="22"/>
                <w:u w:val="single"/>
              </w:rPr>
              <w:t>pārkompensācijas risku</w:t>
            </w:r>
            <w:r w:rsidRPr="00945E73">
              <w:rPr>
                <w:sz w:val="22"/>
                <w:szCs w:val="22"/>
              </w:rPr>
              <w:t>, lūdzam precizēt projekta 28. punktā izteiktā noteikumu 81.</w:t>
            </w:r>
            <w:r w:rsidRPr="00945E73">
              <w:rPr>
                <w:sz w:val="22"/>
                <w:szCs w:val="22"/>
                <w:vertAlign w:val="superscript"/>
              </w:rPr>
              <w:t>3</w:t>
            </w:r>
            <w:r w:rsidRPr="00945E73">
              <w:rPr>
                <w:sz w:val="22"/>
                <w:szCs w:val="22"/>
              </w:rPr>
              <w:t> punkta ievaddaļā ietverto regulējumu vai papildināt anotācijas I sadaļas 2. punktu ar atbilstošu skaidrojumu. </w:t>
            </w:r>
          </w:p>
          <w:p w14:paraId="0F22AEC9" w14:textId="77777777" w:rsidR="002B2A0B" w:rsidRPr="00945E73" w:rsidRDefault="002B2A0B" w:rsidP="002B2A0B">
            <w:pPr>
              <w:spacing w:line="252" w:lineRule="auto"/>
              <w:jc w:val="center"/>
              <w:rPr>
                <w:rFonts w:eastAsia="Calibri"/>
                <w:b/>
                <w:bCs/>
                <w:sz w:val="22"/>
                <w:szCs w:val="22"/>
              </w:rPr>
            </w:pP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B385092" w14:textId="77777777" w:rsidR="002B2A0B" w:rsidRPr="00945E73" w:rsidRDefault="002B2A0B" w:rsidP="002B2A0B">
            <w:pPr>
              <w:pStyle w:val="naisc"/>
              <w:rPr>
                <w:b/>
                <w:sz w:val="22"/>
                <w:szCs w:val="22"/>
              </w:rPr>
            </w:pPr>
            <w:r w:rsidRPr="00945E73">
              <w:rPr>
                <w:b/>
                <w:sz w:val="22"/>
                <w:szCs w:val="22"/>
              </w:rPr>
              <w:t>Ņemts vērā</w:t>
            </w:r>
          </w:p>
          <w:p w14:paraId="3B31B3A5" w14:textId="77777777" w:rsidR="002B2A0B" w:rsidRPr="00945E73" w:rsidRDefault="002B2A0B" w:rsidP="002B2A0B">
            <w:pPr>
              <w:pStyle w:val="naisc"/>
              <w:jc w:val="both"/>
              <w:rPr>
                <w:bCs/>
                <w:sz w:val="22"/>
                <w:szCs w:val="22"/>
              </w:rPr>
            </w:pPr>
            <w:r w:rsidRPr="00945E73">
              <w:rPr>
                <w:bCs/>
                <w:sz w:val="22"/>
                <w:szCs w:val="22"/>
              </w:rPr>
              <w:t>No projekta svītrots regulējums, kas dublē ETL ietverto regulējumu. Vienlaikus projekts papildināts ar regulējumu, kas izriet no ETL 31.</w:t>
            </w:r>
            <w:r w:rsidRPr="00945E73">
              <w:rPr>
                <w:bCs/>
                <w:sz w:val="22"/>
                <w:szCs w:val="22"/>
                <w:vertAlign w:val="superscript"/>
              </w:rPr>
              <w:t>2</w:t>
            </w:r>
            <w:r w:rsidRPr="00945E73">
              <w:rPr>
                <w:bCs/>
                <w:sz w:val="22"/>
                <w:szCs w:val="22"/>
              </w:rPr>
              <w:t xml:space="preserve"> panta pirmajā daļā ietvertā deleģējuma uzraugošajai iestādei organizēt elektroenerģijas ražotāju darbības uzraudzību un kontroli.</w:t>
            </w:r>
          </w:p>
          <w:p w14:paraId="418556B6" w14:textId="77777777" w:rsidR="002B2A0B" w:rsidRPr="00945E73" w:rsidRDefault="002B2A0B" w:rsidP="002B2A0B">
            <w:pPr>
              <w:pStyle w:val="naisc"/>
              <w:jc w:val="both"/>
              <w:rPr>
                <w:bCs/>
                <w:sz w:val="22"/>
                <w:szCs w:val="22"/>
              </w:rPr>
            </w:pPr>
          </w:p>
          <w:p w14:paraId="790357E1" w14:textId="77777777" w:rsidR="002B2A0B" w:rsidRPr="00945E73" w:rsidRDefault="002B2A0B" w:rsidP="002B2A0B">
            <w:pPr>
              <w:pStyle w:val="naisc"/>
              <w:jc w:val="both"/>
              <w:rPr>
                <w:bCs/>
                <w:sz w:val="22"/>
                <w:szCs w:val="22"/>
              </w:rPr>
            </w:pPr>
          </w:p>
          <w:p w14:paraId="4F026FBA" w14:textId="77777777" w:rsidR="002B2A0B" w:rsidRPr="00945E73" w:rsidRDefault="002B2A0B" w:rsidP="002B2A0B">
            <w:pPr>
              <w:pStyle w:val="naisc"/>
              <w:jc w:val="both"/>
              <w:rPr>
                <w:bCs/>
                <w:sz w:val="22"/>
                <w:szCs w:val="22"/>
              </w:rPr>
            </w:pPr>
          </w:p>
          <w:p w14:paraId="2B7EBB34" w14:textId="77777777" w:rsidR="002B2A0B" w:rsidRPr="00945E73" w:rsidRDefault="002B2A0B" w:rsidP="002B2A0B">
            <w:pPr>
              <w:pStyle w:val="naisc"/>
              <w:jc w:val="both"/>
              <w:rPr>
                <w:bCs/>
                <w:sz w:val="22"/>
                <w:szCs w:val="22"/>
              </w:rPr>
            </w:pPr>
          </w:p>
          <w:p w14:paraId="3CB2E890" w14:textId="77777777" w:rsidR="002B2A0B" w:rsidRPr="00945E73" w:rsidRDefault="002B2A0B" w:rsidP="002B2A0B">
            <w:pPr>
              <w:pStyle w:val="naisc"/>
              <w:jc w:val="both"/>
              <w:rPr>
                <w:bCs/>
                <w:sz w:val="22"/>
                <w:szCs w:val="22"/>
              </w:rPr>
            </w:pPr>
          </w:p>
          <w:p w14:paraId="6A2716A3" w14:textId="77777777" w:rsidR="002B2A0B" w:rsidRPr="00945E73" w:rsidRDefault="002B2A0B" w:rsidP="002B2A0B">
            <w:pPr>
              <w:pStyle w:val="naisc"/>
              <w:jc w:val="both"/>
              <w:rPr>
                <w:bCs/>
                <w:sz w:val="22"/>
                <w:szCs w:val="22"/>
              </w:rPr>
            </w:pPr>
          </w:p>
          <w:p w14:paraId="409814B5" w14:textId="3781B3AB" w:rsidR="002B2A0B" w:rsidRPr="00945E73" w:rsidRDefault="002B2A0B" w:rsidP="002B2A0B">
            <w:pPr>
              <w:pStyle w:val="naisc"/>
              <w:rPr>
                <w:b/>
                <w:bCs/>
                <w:sz w:val="22"/>
                <w:szCs w:val="22"/>
              </w:rPr>
            </w:pPr>
            <w:r w:rsidRPr="00945E73">
              <w:rPr>
                <w:b/>
                <w:sz w:val="22"/>
                <w:szCs w:val="22"/>
              </w:rPr>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AE1EB4" w14:textId="5AA3B313" w:rsidR="002B2A0B" w:rsidRPr="00945E73" w:rsidRDefault="002B2A0B" w:rsidP="002B2A0B">
            <w:pPr>
              <w:jc w:val="both"/>
              <w:rPr>
                <w:sz w:val="22"/>
                <w:szCs w:val="22"/>
              </w:rPr>
            </w:pPr>
            <w:r w:rsidRPr="00945E73">
              <w:rPr>
                <w:sz w:val="22"/>
                <w:szCs w:val="22"/>
              </w:rPr>
              <w:t>Svītrots noteikumu projekta 81.</w:t>
            </w:r>
            <w:r w:rsidRPr="00945E73">
              <w:rPr>
                <w:sz w:val="22"/>
                <w:szCs w:val="22"/>
                <w:vertAlign w:val="superscript"/>
              </w:rPr>
              <w:t>2</w:t>
            </w:r>
            <w:r w:rsidRPr="00945E73">
              <w:rPr>
                <w:sz w:val="22"/>
                <w:szCs w:val="22"/>
              </w:rPr>
              <w:t xml:space="preserve"> punkts. Projekts papildināts ar 57.</w:t>
            </w:r>
            <w:r w:rsidRPr="00945E73">
              <w:rPr>
                <w:sz w:val="22"/>
                <w:szCs w:val="22"/>
                <w:vertAlign w:val="superscript"/>
              </w:rPr>
              <w:t xml:space="preserve">1 </w:t>
            </w:r>
            <w:r w:rsidRPr="00945E73">
              <w:rPr>
                <w:sz w:val="22"/>
                <w:szCs w:val="22"/>
              </w:rPr>
              <w:t>punktu šādā redakcijā:</w:t>
            </w:r>
          </w:p>
          <w:p w14:paraId="23B517B9" w14:textId="03070B69" w:rsidR="002B2A0B" w:rsidRPr="00945E73" w:rsidRDefault="002B2A0B" w:rsidP="002B2A0B">
            <w:pPr>
              <w:jc w:val="both"/>
              <w:rPr>
                <w:sz w:val="22"/>
                <w:szCs w:val="22"/>
              </w:rPr>
            </w:pPr>
            <w:r w:rsidRPr="00945E73">
              <w:rPr>
                <w:sz w:val="22"/>
                <w:szCs w:val="22"/>
              </w:rPr>
              <w:t>“57.</w:t>
            </w:r>
            <w:r w:rsidRPr="00945E73">
              <w:rPr>
                <w:sz w:val="22"/>
                <w:szCs w:val="22"/>
                <w:vertAlign w:val="superscript"/>
              </w:rPr>
              <w:t>1</w:t>
            </w:r>
            <w:r w:rsidRPr="00945E73">
              <w:rPr>
                <w:sz w:val="22"/>
                <w:szCs w:val="22"/>
              </w:rPr>
              <w:t xml:space="preserve"> 57.</w:t>
            </w:r>
            <w:r w:rsidRPr="00945E73">
              <w:rPr>
                <w:sz w:val="22"/>
                <w:szCs w:val="22"/>
                <w:vertAlign w:val="superscript"/>
              </w:rPr>
              <w:t>1</w:t>
            </w:r>
            <w:r w:rsidRPr="00945E73">
              <w:rPr>
                <w:sz w:val="22"/>
                <w:szCs w:val="22"/>
              </w:rPr>
              <w:t xml:space="preserve"> Birojs, veicot obligātā iepirkuma tiesību un garantētās maksas tiesību īstenošanas</w:t>
            </w:r>
            <w:r w:rsidRPr="00945E73">
              <w:rPr>
                <w:sz w:val="22"/>
                <w:szCs w:val="22"/>
                <w:u w:val="single"/>
              </w:rPr>
              <w:t xml:space="preserve"> </w:t>
            </w:r>
            <w:r w:rsidRPr="00945E73">
              <w:rPr>
                <w:sz w:val="22"/>
                <w:szCs w:val="22"/>
              </w:rPr>
              <w:t>uzraudzību, var piesaistīt ārējo ekspertu.”</w:t>
            </w:r>
          </w:p>
          <w:p w14:paraId="297C1BB4" w14:textId="77777777" w:rsidR="002B2A0B" w:rsidRPr="00945E73" w:rsidRDefault="002B2A0B" w:rsidP="002B2A0B">
            <w:pPr>
              <w:jc w:val="both"/>
              <w:rPr>
                <w:sz w:val="22"/>
                <w:szCs w:val="22"/>
              </w:rPr>
            </w:pPr>
          </w:p>
          <w:p w14:paraId="65DCC9A3" w14:textId="77777777" w:rsidR="002B2A0B" w:rsidRPr="00945E73" w:rsidRDefault="002B2A0B" w:rsidP="002B2A0B">
            <w:pPr>
              <w:jc w:val="both"/>
              <w:rPr>
                <w:sz w:val="22"/>
                <w:szCs w:val="22"/>
              </w:rPr>
            </w:pPr>
            <w:r w:rsidRPr="00945E73">
              <w:rPr>
                <w:sz w:val="22"/>
                <w:szCs w:val="22"/>
              </w:rPr>
              <w:t>Papildināta projekta anotācija šādā redakcijā:</w:t>
            </w:r>
          </w:p>
          <w:p w14:paraId="1157AC75" w14:textId="77777777" w:rsidR="002B2A0B" w:rsidRPr="00945E73" w:rsidRDefault="002B2A0B" w:rsidP="002B2A0B">
            <w:pPr>
              <w:jc w:val="both"/>
              <w:rPr>
                <w:sz w:val="22"/>
                <w:szCs w:val="22"/>
              </w:rPr>
            </w:pPr>
            <w:r w:rsidRPr="00945E73">
              <w:rPr>
                <w:sz w:val="22"/>
                <w:szCs w:val="22"/>
              </w:rPr>
              <w:t>“Lai nodrošinātu IRR aprēķinu kvalitāti, noteikumu projekts paredz, ka turpmāk IRR aprēķinu veiks BVKB. Projektā arī noteikts, ka BVKB, veicot koģenerācijas staciju uzraudzību un kontroli, var piesaistīt ārējo ekspertu.”</w:t>
            </w:r>
          </w:p>
          <w:p w14:paraId="1CD63476" w14:textId="77777777" w:rsidR="002B2A0B" w:rsidRPr="00945E73" w:rsidRDefault="002B2A0B" w:rsidP="002B2A0B">
            <w:pPr>
              <w:jc w:val="both"/>
              <w:rPr>
                <w:sz w:val="22"/>
                <w:szCs w:val="22"/>
              </w:rPr>
            </w:pPr>
          </w:p>
          <w:p w14:paraId="475C16C3" w14:textId="77777777" w:rsidR="002B2A0B" w:rsidRPr="00945E73" w:rsidRDefault="002B2A0B" w:rsidP="002B2A0B">
            <w:pPr>
              <w:spacing w:after="60"/>
              <w:jc w:val="both"/>
              <w:rPr>
                <w:sz w:val="22"/>
                <w:szCs w:val="22"/>
              </w:rPr>
            </w:pPr>
            <w:r w:rsidRPr="00945E73">
              <w:rPr>
                <w:sz w:val="22"/>
                <w:szCs w:val="22"/>
              </w:rPr>
              <w:t>Papildināts anotācijas I sadaļas 2. punkts šādā redakcijā:</w:t>
            </w:r>
          </w:p>
          <w:p w14:paraId="10D73AE1" w14:textId="192E7898" w:rsidR="002B2A0B" w:rsidRPr="00945E73" w:rsidRDefault="002B2A0B" w:rsidP="002B2A0B">
            <w:pPr>
              <w:jc w:val="both"/>
              <w:rPr>
                <w:sz w:val="22"/>
                <w:szCs w:val="22"/>
              </w:rPr>
            </w:pPr>
            <w:r w:rsidRPr="00945E73">
              <w:rPr>
                <w:sz w:val="22"/>
                <w:szCs w:val="22"/>
              </w:rPr>
              <w:t xml:space="preserve">“Par pārkompensācijas riska gadījumiem tiek uzskatīti tādi gadījumi, kuros, uzraugošajai iestādei analizējot tās rīcībā esošu informāciju par koģenerācijas stacijas darbību, tostarp ieņēmumu un izdevumu plūsmu u.c. informāciju, tiek konstatēti fakti ar potenciālu ietekmi uz koģenerācijas stacijas IRR aprēķina rezultātu un komersantam izmaksājamā valsts atbalsta apmēru. Šīs MK noteikumu normas ir papildinātas, lai nodrošinātu iespējami precīzu informāciju koģenerācijas staciju IRR novērtēšanai un samazinātu iespēju, ka komersantam atbalsta </w:t>
            </w:r>
            <w:r w:rsidRPr="00945E73">
              <w:rPr>
                <w:sz w:val="22"/>
                <w:szCs w:val="22"/>
              </w:rPr>
              <w:lastRenderedPageBreak/>
              <w:t>perioda beigās tiek konstatēta pārkompensācija ar no tā izrietošu pienākumu veikt pārmaksātā valsts atbalsta atmaksu.”</w:t>
            </w:r>
          </w:p>
          <w:p w14:paraId="255F4CBB" w14:textId="60A764E9" w:rsidR="002B2A0B" w:rsidRPr="00945E73" w:rsidRDefault="002B2A0B" w:rsidP="002B2A0B">
            <w:pPr>
              <w:jc w:val="both"/>
              <w:rPr>
                <w:sz w:val="22"/>
                <w:szCs w:val="22"/>
              </w:rPr>
            </w:pPr>
          </w:p>
        </w:tc>
        <w:tc>
          <w:tcPr>
            <w:tcW w:w="20" w:type="dxa"/>
          </w:tcPr>
          <w:p w14:paraId="540F67C4" w14:textId="77777777" w:rsidR="002B2A0B" w:rsidRPr="00945E73" w:rsidRDefault="002B2A0B" w:rsidP="002B2A0B">
            <w:pPr>
              <w:jc w:val="both"/>
              <w:rPr>
                <w:sz w:val="22"/>
                <w:szCs w:val="22"/>
              </w:rPr>
            </w:pPr>
          </w:p>
        </w:tc>
      </w:tr>
      <w:tr w:rsidR="002B2A0B" w:rsidRPr="00945E73" w14:paraId="2A9C82FF"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C2E7831" w14:textId="5CB7B68E" w:rsidR="002B2A0B" w:rsidRPr="00945E73" w:rsidRDefault="002B2A0B" w:rsidP="002B2A0B">
            <w:pPr>
              <w:pStyle w:val="naisc"/>
              <w:jc w:val="right"/>
              <w:rPr>
                <w:sz w:val="22"/>
                <w:szCs w:val="22"/>
              </w:rPr>
            </w:pPr>
            <w:r w:rsidRPr="00945E73">
              <w:rPr>
                <w:sz w:val="22"/>
                <w:szCs w:val="22"/>
              </w:rPr>
              <w:t>73.</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B123F29" w14:textId="77777777" w:rsidR="002B2A0B" w:rsidRPr="00945E73" w:rsidRDefault="002B2A0B" w:rsidP="002B2A0B">
            <w:pPr>
              <w:jc w:val="both"/>
              <w:rPr>
                <w:sz w:val="22"/>
                <w:szCs w:val="22"/>
              </w:rPr>
            </w:pPr>
            <w:r w:rsidRPr="00945E73">
              <w:rPr>
                <w:sz w:val="22"/>
                <w:szCs w:val="22"/>
              </w:rPr>
              <w:t>81.</w:t>
            </w:r>
            <w:r w:rsidRPr="00945E73">
              <w:rPr>
                <w:sz w:val="22"/>
                <w:szCs w:val="22"/>
                <w:vertAlign w:val="superscript"/>
              </w:rPr>
              <w:t>12</w:t>
            </w:r>
            <w:r w:rsidRPr="00945E73">
              <w:rPr>
                <w:sz w:val="22"/>
                <w:szCs w:val="22"/>
              </w:rPr>
              <w:t xml:space="preserve"> Ja atbilstoši šo noteikumu 81.</w:t>
            </w:r>
            <w:r w:rsidRPr="00945E73">
              <w:rPr>
                <w:sz w:val="22"/>
                <w:szCs w:val="22"/>
                <w:vertAlign w:val="superscript"/>
              </w:rPr>
              <w:t>11</w:t>
            </w:r>
            <w:r w:rsidRPr="00945E73">
              <w:rPr>
                <w:sz w:val="22"/>
                <w:szCs w:val="22"/>
              </w:rPr>
              <w:t> punktā minētajam aprēķinam noteiktais cenas diferencēšanas koeficients pārkompensācijas novēršanai </w:t>
            </w:r>
            <w:r w:rsidRPr="00945E73">
              <w:rPr>
                <w:i/>
                <w:iCs/>
                <w:sz w:val="22"/>
                <w:szCs w:val="22"/>
              </w:rPr>
              <w:t>s</w:t>
            </w:r>
            <w:r w:rsidRPr="00945E73">
              <w:rPr>
                <w:sz w:val="22"/>
                <w:szCs w:val="22"/>
              </w:rPr>
              <w:t> ir vienāds ar 0 un aprēķinātā koģenerācijas stacijas kopējo kapitālieguldījumu iekšējā peļņas norma atbalsta perioda beigās pārsniedz 9 %, birojs veic aprēķinu par atgūstamā valsts atbalsta apmēru un pieņem lēmumu par nelikumīgi saņemtā valsts atbalsta atgūšanu saskaņā ar šo noteikumu 87. punktu. Atgūstamā atbalsta apmērs tiek aprēķināts, aizstājot ieņēmumus no elektroenerģijas pārdošanas ar ikmēneša maksājumu, kas nodrošinātu, ka koģenerācijas stacijas kopējo kapitālieguldījumu iekšējā peļņas norma atbalsta perioda beigās nepārsniedz 9 %.</w:t>
            </w:r>
          </w:p>
          <w:p w14:paraId="5DC5CA50" w14:textId="5FE6CECF" w:rsidR="002B2A0B" w:rsidRPr="00945E73" w:rsidRDefault="002B2A0B" w:rsidP="002B2A0B">
            <w:pPr>
              <w:jc w:val="both"/>
              <w:rPr>
                <w:sz w:val="22"/>
                <w:szCs w:val="22"/>
              </w:rPr>
            </w:pPr>
            <w:r w:rsidRPr="00945E73">
              <w:rPr>
                <w:sz w:val="22"/>
                <w:szCs w:val="22"/>
              </w:rPr>
              <w:t>81.</w:t>
            </w:r>
            <w:r w:rsidRPr="00945E73">
              <w:rPr>
                <w:sz w:val="22"/>
                <w:szCs w:val="22"/>
                <w:vertAlign w:val="superscript"/>
              </w:rPr>
              <w:t>9</w:t>
            </w:r>
            <w:r w:rsidRPr="00945E73">
              <w:rPr>
                <w:sz w:val="22"/>
                <w:szCs w:val="22"/>
              </w:rPr>
              <w:t xml:space="preserve"> 8. ja komersants saskaņā ar šo noteikumu 19. punktu ir atteicies no obligātā iepirkuma tiesībām vai minētās tiesības komersantam </w:t>
            </w:r>
            <w:r w:rsidRPr="00945E73">
              <w:rPr>
                <w:sz w:val="22"/>
                <w:szCs w:val="22"/>
              </w:rPr>
              <w:lastRenderedPageBreak/>
              <w:t>ir atceltas pirms obligātā iepirkuma tiesību beigu datuma, koģenerācijas stacijas ieņēmumos ieskaita koģenerācijas stacijas pamatlīdzekļu atlikušo vērtību.</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A64316F" w14:textId="77777777" w:rsidR="002B2A0B" w:rsidRPr="00945E73" w:rsidRDefault="002B2A0B" w:rsidP="002B2A0B">
            <w:pPr>
              <w:spacing w:line="252" w:lineRule="auto"/>
              <w:jc w:val="center"/>
              <w:rPr>
                <w:rFonts w:eastAsia="Calibri"/>
                <w:b/>
                <w:bCs/>
                <w:sz w:val="22"/>
                <w:szCs w:val="22"/>
              </w:rPr>
            </w:pPr>
            <w:r w:rsidRPr="00945E73">
              <w:rPr>
                <w:rFonts w:eastAsia="Calibri"/>
                <w:b/>
                <w:bCs/>
                <w:sz w:val="22"/>
                <w:szCs w:val="22"/>
              </w:rPr>
              <w:lastRenderedPageBreak/>
              <w:t>Zemkopības ministrija (iebildums)</w:t>
            </w:r>
          </w:p>
          <w:p w14:paraId="07EF4917" w14:textId="69AD4599" w:rsidR="002B2A0B" w:rsidRPr="00945E73" w:rsidRDefault="002B2A0B" w:rsidP="002B2A0B">
            <w:pPr>
              <w:spacing w:line="252" w:lineRule="auto"/>
              <w:rPr>
                <w:rFonts w:eastAsia="Calibri"/>
                <w:b/>
                <w:bCs/>
                <w:sz w:val="22"/>
                <w:szCs w:val="22"/>
              </w:rPr>
            </w:pPr>
            <w:r w:rsidRPr="00945E73">
              <w:rPr>
                <w:sz w:val="22"/>
                <w:szCs w:val="22"/>
              </w:rPr>
              <w:t>Lūdzam svītrot noteikumu projekta 81.12 punktu un 81.9 8 apakšpunktu.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1785D2A" w14:textId="77777777" w:rsidR="002B2A0B" w:rsidRPr="00945E73" w:rsidRDefault="002B2A0B" w:rsidP="002B2A0B">
            <w:pPr>
              <w:pStyle w:val="naisc"/>
              <w:rPr>
                <w:b/>
                <w:sz w:val="22"/>
                <w:szCs w:val="22"/>
              </w:rPr>
            </w:pPr>
            <w:r w:rsidRPr="00945E73">
              <w:rPr>
                <w:b/>
                <w:sz w:val="22"/>
                <w:szCs w:val="22"/>
              </w:rPr>
              <w:t>Daļēji ņemts vērā</w:t>
            </w:r>
          </w:p>
          <w:p w14:paraId="119B034E" w14:textId="0B5C8323" w:rsidR="002B2A0B" w:rsidRPr="00945E73" w:rsidRDefault="002B2A0B" w:rsidP="002B2A0B">
            <w:pPr>
              <w:pStyle w:val="naisc"/>
              <w:jc w:val="both"/>
              <w:rPr>
                <w:bCs/>
                <w:sz w:val="22"/>
                <w:szCs w:val="22"/>
              </w:rPr>
            </w:pPr>
            <w:r w:rsidRPr="00945E73">
              <w:rPr>
                <w:bCs/>
                <w:sz w:val="22"/>
                <w:szCs w:val="22"/>
              </w:rPr>
              <w:t>81.</w:t>
            </w:r>
            <w:r w:rsidRPr="00945E73">
              <w:rPr>
                <w:bCs/>
                <w:sz w:val="22"/>
                <w:szCs w:val="22"/>
                <w:vertAlign w:val="superscript"/>
              </w:rPr>
              <w:t>12</w:t>
            </w:r>
            <w:r w:rsidRPr="00945E73">
              <w:rPr>
                <w:bCs/>
                <w:sz w:val="22"/>
                <w:szCs w:val="22"/>
              </w:rPr>
              <w:t> punkts izstrādāts, izpildot Elektroenerģijas tirgus likuma (ETL) 31.</w:t>
            </w:r>
            <w:r w:rsidRPr="00945E73">
              <w:rPr>
                <w:bCs/>
                <w:sz w:val="22"/>
                <w:szCs w:val="22"/>
                <w:vertAlign w:val="superscript"/>
              </w:rPr>
              <w:t>2</w:t>
            </w:r>
            <w:r w:rsidRPr="00945E73">
              <w:rPr>
                <w:bCs/>
                <w:sz w:val="22"/>
                <w:szCs w:val="22"/>
              </w:rPr>
              <w:t xml:space="preserve"> panta pirmajā daļā noteikto, ka Ministru kabineta noteiktā atbildīgā iestāde organizē to elektroenerģijas ražotāju, kuri obligātā iepirkuma tiesības, darbības uzraudzību un kontroli, nodrošinot pārkompensācijas novēršanu, pieņemot lēmumu par valsts atbalsta apturēšanu vai lēmumu par piešķirto tiesību atcelšanu, elektroenerģijas ražotāju nepamatoti vai nelikumīgi saņemtā valsts atbalsta atgūšanu. Savukārt minētā panta trešā daļa noteic, ka, lemjot par piešķirto tiesību atcelšanu, vienlaikus izlemjams jautājums par pienākuma uzlikšanu elektroenerģijas ražotājam atmaksāt nepamatoti vai nelikumīgi saņemto valsts atbalstu. </w:t>
            </w:r>
          </w:p>
          <w:p w14:paraId="3ADA0155" w14:textId="776F9717" w:rsidR="002B2A0B" w:rsidRPr="00945E73" w:rsidRDefault="002B2A0B" w:rsidP="002B2A0B">
            <w:pPr>
              <w:pStyle w:val="naisc"/>
              <w:jc w:val="both"/>
              <w:rPr>
                <w:bCs/>
                <w:sz w:val="22"/>
                <w:szCs w:val="22"/>
              </w:rPr>
            </w:pPr>
            <w:r w:rsidRPr="00945E73">
              <w:rPr>
                <w:bCs/>
                <w:sz w:val="22"/>
                <w:szCs w:val="22"/>
              </w:rPr>
              <w:t>Piekrītam svītrot jauno 81.</w:t>
            </w:r>
            <w:r w:rsidRPr="00945E73">
              <w:rPr>
                <w:bCs/>
                <w:sz w:val="22"/>
                <w:szCs w:val="22"/>
                <w:vertAlign w:val="superscript"/>
              </w:rPr>
              <w:t>8</w:t>
            </w:r>
            <w:r w:rsidRPr="00945E73">
              <w:rPr>
                <w:bCs/>
                <w:sz w:val="22"/>
                <w:szCs w:val="22"/>
              </w:rPr>
              <w:t> 7. apakšpunktu par pamatlīdzekļu atlikušās vērtības ieskaitīšanu koģenerācijas stacijas ieņēmumos.</w:t>
            </w:r>
          </w:p>
          <w:p w14:paraId="01D3ABA9" w14:textId="32DEC2E4" w:rsidR="002B2A0B" w:rsidRPr="00945E73" w:rsidRDefault="002B2A0B" w:rsidP="002B2A0B">
            <w:pPr>
              <w:spacing w:after="60"/>
              <w:jc w:val="both"/>
              <w:rPr>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06D1DA1" w14:textId="0D6B84A7" w:rsidR="002B2A0B" w:rsidRPr="00945E73" w:rsidRDefault="002B2A0B" w:rsidP="002B2A0B">
            <w:pPr>
              <w:jc w:val="both"/>
              <w:rPr>
                <w:sz w:val="22"/>
                <w:szCs w:val="22"/>
              </w:rPr>
            </w:pPr>
            <w:r w:rsidRPr="00945E73">
              <w:rPr>
                <w:sz w:val="22"/>
                <w:szCs w:val="22"/>
              </w:rPr>
              <w:t>81.</w:t>
            </w:r>
            <w:r w:rsidRPr="00945E73">
              <w:rPr>
                <w:sz w:val="22"/>
                <w:szCs w:val="22"/>
                <w:vertAlign w:val="superscript"/>
              </w:rPr>
              <w:t>11</w:t>
            </w:r>
            <w:r w:rsidRPr="00945E73">
              <w:rPr>
                <w:sz w:val="22"/>
                <w:szCs w:val="22"/>
              </w:rPr>
              <w:t xml:space="preserve"> Ja atbilstoši šo noteikumu 81.</w:t>
            </w:r>
            <w:r w:rsidRPr="00945E73">
              <w:rPr>
                <w:sz w:val="22"/>
                <w:szCs w:val="22"/>
                <w:vertAlign w:val="superscript"/>
              </w:rPr>
              <w:t>10</w:t>
            </w:r>
            <w:r w:rsidRPr="00945E73">
              <w:rPr>
                <w:sz w:val="22"/>
                <w:szCs w:val="22"/>
              </w:rPr>
              <w:t> punktā minētajam aprēķinam noteiktais cenas diferencēšanas koeficients pārkompensācijas novēršanai </w:t>
            </w:r>
            <w:r w:rsidRPr="00945E73">
              <w:rPr>
                <w:i/>
                <w:iCs/>
                <w:sz w:val="22"/>
                <w:szCs w:val="22"/>
              </w:rPr>
              <w:t>s</w:t>
            </w:r>
            <w:r w:rsidRPr="00945E73">
              <w:rPr>
                <w:sz w:val="22"/>
                <w:szCs w:val="22"/>
              </w:rPr>
              <w:t> ir vienāds ar 0 un aprēķinātā koģenerācijas stacijas kopējo kapitālieguldījumu iekšējā peļņas norma atbalsta perioda beigās pārsniedz 9 %, birojs veic aprēķinu par atgūstamā valsts atbalsta apmēru un pieņem lēmumu par nelikumīgi saņemtā valsts atbalsta atgūšanu saskaņā ar šo noteikumu 87. punktu. Atgūstamā atbalsta apmērs tiek aprēķināts, aizstājot ieņēmumus no elektroenerģijas pārdošanas ar ikmēneša maksājumu, kas nodrošinātu, ka koģenerācijas stacijas kopējo kapitālieguldījumu iekšējā peļņas norma atbalsta perioda beigās nepārsniedz 9 %;</w:t>
            </w:r>
          </w:p>
        </w:tc>
        <w:tc>
          <w:tcPr>
            <w:tcW w:w="20" w:type="dxa"/>
          </w:tcPr>
          <w:p w14:paraId="65167BE9" w14:textId="77777777" w:rsidR="002B2A0B" w:rsidRPr="00945E73" w:rsidRDefault="002B2A0B" w:rsidP="002B2A0B">
            <w:pPr>
              <w:jc w:val="both"/>
              <w:rPr>
                <w:sz w:val="22"/>
                <w:szCs w:val="22"/>
              </w:rPr>
            </w:pPr>
          </w:p>
        </w:tc>
      </w:tr>
      <w:tr w:rsidR="002B2A0B" w:rsidRPr="00945E73" w14:paraId="03D60A89"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A499597" w14:textId="2538E058" w:rsidR="002B2A0B" w:rsidRPr="00945E73" w:rsidRDefault="002B2A0B" w:rsidP="002B2A0B">
            <w:pPr>
              <w:pStyle w:val="naisc"/>
              <w:jc w:val="right"/>
              <w:rPr>
                <w:sz w:val="22"/>
                <w:szCs w:val="22"/>
              </w:rPr>
            </w:pPr>
            <w:r w:rsidRPr="00945E73">
              <w:rPr>
                <w:sz w:val="22"/>
                <w:szCs w:val="22"/>
              </w:rPr>
              <w:t>74.</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314D013" w14:textId="77777777" w:rsidR="002B2A0B" w:rsidRPr="00945E73" w:rsidRDefault="002B2A0B" w:rsidP="002B2A0B">
            <w:pPr>
              <w:spacing w:after="60"/>
              <w:jc w:val="both"/>
              <w:rPr>
                <w:sz w:val="22"/>
                <w:szCs w:val="22"/>
              </w:rPr>
            </w:pPr>
            <w:r w:rsidRPr="00945E73">
              <w:rPr>
                <w:sz w:val="22"/>
                <w:szCs w:val="22"/>
              </w:rPr>
              <w:t>81.</w:t>
            </w:r>
            <w:r w:rsidRPr="00945E73">
              <w:rPr>
                <w:sz w:val="22"/>
                <w:szCs w:val="22"/>
                <w:vertAlign w:val="superscript"/>
              </w:rPr>
              <w:t>5</w:t>
            </w:r>
            <w:r w:rsidRPr="00945E73">
              <w:rPr>
                <w:sz w:val="22"/>
                <w:szCs w:val="22"/>
              </w:rPr>
              <w:t> Komersants ir tiesīgs lūgt biroju veikt šo noteikumu 81.</w:t>
            </w:r>
            <w:r w:rsidRPr="00945E73">
              <w:rPr>
                <w:sz w:val="22"/>
                <w:szCs w:val="22"/>
                <w:vertAlign w:val="superscript"/>
              </w:rPr>
              <w:t>4</w:t>
            </w:r>
            <w:r w:rsidRPr="00945E73">
              <w:rPr>
                <w:sz w:val="22"/>
                <w:szCs w:val="22"/>
              </w:rPr>
              <w:t> punktā minētā aprēķina pārrēķinu ne agrāk kā 3 mēnešus pēc šo noteikumu 81.</w:t>
            </w:r>
            <w:r w:rsidRPr="00945E73">
              <w:rPr>
                <w:sz w:val="22"/>
                <w:szCs w:val="22"/>
                <w:vertAlign w:val="superscript"/>
              </w:rPr>
              <w:t>4</w:t>
            </w:r>
            <w:r w:rsidRPr="00945E73">
              <w:rPr>
                <w:sz w:val="22"/>
                <w:szCs w:val="22"/>
              </w:rPr>
              <w:t xml:space="preserve"> punktā minētā aprēķina veikšanas, iesniedzot birojā attiecīgu iesniegumu. </w:t>
            </w:r>
          </w:p>
          <w:p w14:paraId="03FCAA62" w14:textId="77777777" w:rsidR="002B2A0B" w:rsidRPr="00945E73" w:rsidRDefault="002B2A0B" w:rsidP="002B2A0B">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7BBF387" w14:textId="77777777" w:rsidR="002B2A0B" w:rsidRPr="00945E73" w:rsidRDefault="002B2A0B" w:rsidP="002B2A0B">
            <w:pPr>
              <w:spacing w:line="252" w:lineRule="auto"/>
              <w:jc w:val="center"/>
              <w:rPr>
                <w:rFonts w:eastAsia="Calibri"/>
                <w:b/>
                <w:bCs/>
                <w:sz w:val="22"/>
                <w:szCs w:val="22"/>
              </w:rPr>
            </w:pPr>
            <w:r w:rsidRPr="00945E73">
              <w:rPr>
                <w:rFonts w:eastAsia="Calibri"/>
                <w:b/>
                <w:bCs/>
                <w:sz w:val="22"/>
                <w:szCs w:val="22"/>
              </w:rPr>
              <w:t>Zemkopības ministrija (iebildums)</w:t>
            </w:r>
          </w:p>
          <w:p w14:paraId="0F2133FE" w14:textId="2230A8C9" w:rsidR="002B2A0B" w:rsidRPr="00945E73" w:rsidRDefault="002B2A0B" w:rsidP="002B2A0B">
            <w:pPr>
              <w:spacing w:line="252" w:lineRule="auto"/>
              <w:rPr>
                <w:rFonts w:eastAsia="Calibri"/>
                <w:b/>
                <w:bCs/>
                <w:sz w:val="22"/>
                <w:szCs w:val="22"/>
              </w:rPr>
            </w:pPr>
            <w:r w:rsidRPr="00945E73">
              <w:rPr>
                <w:sz w:val="22"/>
                <w:szCs w:val="22"/>
              </w:rPr>
              <w:t>Noteikumu projekta 23.punktā, proti, 81.</w:t>
            </w:r>
            <w:r w:rsidRPr="00945E73">
              <w:rPr>
                <w:sz w:val="22"/>
                <w:szCs w:val="22"/>
                <w:vertAlign w:val="superscript"/>
              </w:rPr>
              <w:t>5</w:t>
            </w:r>
            <w:r w:rsidRPr="00945E73">
              <w:rPr>
                <w:sz w:val="22"/>
                <w:szCs w:val="22"/>
              </w:rPr>
              <w:t xml:space="preserve"> punktā noteikta prasība, ka komersants ir tiesīgs lūgt biroju veikt šo noteikumu 81.</w:t>
            </w:r>
            <w:r w:rsidRPr="00945E73">
              <w:rPr>
                <w:sz w:val="22"/>
                <w:szCs w:val="22"/>
                <w:vertAlign w:val="superscript"/>
              </w:rPr>
              <w:t>4</w:t>
            </w:r>
            <w:r w:rsidRPr="00945E73">
              <w:rPr>
                <w:sz w:val="22"/>
                <w:szCs w:val="22"/>
              </w:rPr>
              <w:t xml:space="preserve"> punktā minētā aprēķina pārrēķinu ne agrāk kā 3 mēnešus pēc šo noteikumu 81.</w:t>
            </w:r>
            <w:r w:rsidRPr="00945E73">
              <w:rPr>
                <w:sz w:val="22"/>
                <w:szCs w:val="22"/>
                <w:vertAlign w:val="superscript"/>
              </w:rPr>
              <w:t xml:space="preserve">4 </w:t>
            </w:r>
            <w:r w:rsidRPr="00945E73">
              <w:rPr>
                <w:sz w:val="22"/>
                <w:szCs w:val="22"/>
              </w:rPr>
              <w:t>punktā minētā aprēķina veikšanas, iesniedzot birojā attiecīgu iesniegumu. Lūdzam skaidrot šī punkta būtību un arī skaidrot kā tiks veikts pārrēķins un uz kādu datu pamata. Papildus tam, norādām, ka noteikumu projektā nav paredzēta IRR aprēķina apstrīdēšanas kārtība (ja gadījumā, komersants nepiekrīt).</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D967C0F" w14:textId="77777777" w:rsidR="002B2A0B" w:rsidRPr="00945E73" w:rsidRDefault="002B2A0B" w:rsidP="002B2A0B">
            <w:pPr>
              <w:pStyle w:val="naisc"/>
              <w:rPr>
                <w:b/>
                <w:sz w:val="22"/>
                <w:szCs w:val="22"/>
              </w:rPr>
            </w:pPr>
            <w:r w:rsidRPr="00945E73">
              <w:rPr>
                <w:b/>
                <w:sz w:val="22"/>
                <w:szCs w:val="22"/>
              </w:rPr>
              <w:t>Ņemts vērā.</w:t>
            </w:r>
          </w:p>
          <w:p w14:paraId="07D44835" w14:textId="30213BCF" w:rsidR="002B2A0B" w:rsidRPr="00945E73" w:rsidRDefault="002B2A0B" w:rsidP="002B2A0B">
            <w:pPr>
              <w:pStyle w:val="naisc"/>
              <w:jc w:val="both"/>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5E2BDD1" w14:textId="4B09C3C2" w:rsidR="002B2A0B" w:rsidRPr="00945E73" w:rsidRDefault="001E6296" w:rsidP="002B2A0B">
            <w:pPr>
              <w:jc w:val="both"/>
              <w:rPr>
                <w:sz w:val="22"/>
                <w:szCs w:val="22"/>
              </w:rPr>
            </w:pPr>
            <w:r>
              <w:rPr>
                <w:sz w:val="22"/>
                <w:szCs w:val="22"/>
              </w:rPr>
              <w:t xml:space="preserve">Noteikumu </w:t>
            </w:r>
            <w:r w:rsidR="00781B05">
              <w:rPr>
                <w:sz w:val="22"/>
                <w:szCs w:val="22"/>
              </w:rPr>
              <w:t>V</w:t>
            </w:r>
            <w:r w:rsidR="00B37300">
              <w:rPr>
                <w:sz w:val="22"/>
                <w:szCs w:val="22"/>
              </w:rPr>
              <w:t>.</w:t>
            </w:r>
            <w:r w:rsidR="00B37300" w:rsidRPr="00B37300">
              <w:rPr>
                <w:sz w:val="22"/>
                <w:szCs w:val="22"/>
                <w:vertAlign w:val="superscript"/>
              </w:rPr>
              <w:t>1</w:t>
            </w:r>
            <w:r w:rsidR="00B37300">
              <w:rPr>
                <w:sz w:val="22"/>
                <w:szCs w:val="22"/>
              </w:rPr>
              <w:t xml:space="preserve"> nodaļa</w:t>
            </w:r>
          </w:p>
        </w:tc>
        <w:tc>
          <w:tcPr>
            <w:tcW w:w="20" w:type="dxa"/>
          </w:tcPr>
          <w:p w14:paraId="1698ED58" w14:textId="77777777" w:rsidR="002B2A0B" w:rsidRPr="00945E73" w:rsidRDefault="002B2A0B" w:rsidP="002B2A0B">
            <w:pPr>
              <w:jc w:val="both"/>
              <w:rPr>
                <w:sz w:val="22"/>
                <w:szCs w:val="22"/>
              </w:rPr>
            </w:pPr>
          </w:p>
        </w:tc>
      </w:tr>
      <w:tr w:rsidR="002B2A0B" w:rsidRPr="00945E73" w14:paraId="3D3F8A41"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5E9CF33" w14:textId="0E0943BA" w:rsidR="002B2A0B" w:rsidRPr="00945E73" w:rsidRDefault="002B2A0B" w:rsidP="002B2A0B">
            <w:pPr>
              <w:pStyle w:val="naisc"/>
              <w:jc w:val="right"/>
              <w:rPr>
                <w:sz w:val="22"/>
                <w:szCs w:val="22"/>
              </w:rPr>
            </w:pPr>
            <w:r w:rsidRPr="00945E73">
              <w:rPr>
                <w:sz w:val="22"/>
                <w:szCs w:val="22"/>
              </w:rPr>
              <w:t>75.</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622871E" w14:textId="6D546EB4" w:rsidR="002B2A0B" w:rsidRPr="00945E73" w:rsidRDefault="002B2A0B" w:rsidP="002B2A0B">
            <w:pPr>
              <w:pStyle w:val="tvhtml"/>
              <w:spacing w:before="0" w:beforeAutospacing="0" w:after="120" w:afterAutospacing="0"/>
              <w:jc w:val="both"/>
              <w:rPr>
                <w:rFonts w:ascii="Times New Roman" w:hAnsi="Times New Roman"/>
                <w:sz w:val="22"/>
                <w:szCs w:val="22"/>
              </w:rPr>
            </w:pPr>
            <w:r w:rsidRPr="00945E73">
              <w:rPr>
                <w:rFonts w:ascii="Times New Roman" w:hAnsi="Times New Roman"/>
                <w:sz w:val="22"/>
                <w:szCs w:val="22"/>
              </w:rPr>
              <w:t>Noteikumu projekts</w:t>
            </w:r>
          </w:p>
          <w:p w14:paraId="05BECC6B" w14:textId="77777777" w:rsidR="002B2A0B" w:rsidRPr="00945E73" w:rsidRDefault="002B2A0B" w:rsidP="002B2A0B">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925C04" w14:textId="28D31F25" w:rsidR="002B2A0B" w:rsidRPr="00945E73" w:rsidRDefault="002B2A0B" w:rsidP="002B2A0B">
            <w:pPr>
              <w:widowControl w:val="0"/>
              <w:jc w:val="both"/>
              <w:rPr>
                <w:sz w:val="22"/>
                <w:szCs w:val="22"/>
              </w:rPr>
            </w:pPr>
            <w:r w:rsidRPr="00945E73">
              <w:rPr>
                <w:rFonts w:eastAsia="Calibri"/>
                <w:b/>
                <w:bCs/>
                <w:sz w:val="22"/>
                <w:szCs w:val="22"/>
              </w:rPr>
              <w:t>Zemkopības ministrija (iebildums)</w:t>
            </w:r>
          </w:p>
          <w:p w14:paraId="3D80FAC1" w14:textId="588CAB3E" w:rsidR="002B2A0B" w:rsidRPr="00945E73" w:rsidRDefault="002B2A0B" w:rsidP="002B2A0B">
            <w:pPr>
              <w:widowControl w:val="0"/>
              <w:jc w:val="both"/>
              <w:rPr>
                <w:sz w:val="22"/>
                <w:szCs w:val="22"/>
              </w:rPr>
            </w:pPr>
            <w:r w:rsidRPr="00945E73">
              <w:rPr>
                <w:sz w:val="22"/>
                <w:szCs w:val="22"/>
              </w:rPr>
              <w:t>8. Kategoriski iebilstam par koģenerācijas stacijas kopējā kapitālieguldījuma iekšējās peļņas normas aprēķina metodiku (IRR), jo:</w:t>
            </w:r>
          </w:p>
          <w:p w14:paraId="182098EE" w14:textId="77777777" w:rsidR="002B2A0B" w:rsidRPr="00945E73" w:rsidRDefault="002B2A0B" w:rsidP="002B2A0B">
            <w:pPr>
              <w:pStyle w:val="ListParagraph"/>
              <w:ind w:left="0"/>
              <w:jc w:val="both"/>
              <w:rPr>
                <w:rFonts w:ascii="Times New Roman" w:hAnsi="Times New Roman"/>
              </w:rPr>
            </w:pPr>
            <w:r w:rsidRPr="00945E73">
              <w:rPr>
                <w:rFonts w:ascii="Times New Roman" w:hAnsi="Times New Roman"/>
              </w:rPr>
              <w:t xml:space="preserve">8.1. uzskatām, ka nav pieņemami, ka biogāzes elektrostacijai, kurai 2019. gadā IRR visam atbalsta periodam tika apstiprināts, piemēram, 7,9 %, bet, piemērojot noteikumu projektā noteiktu jaunu aprēķinu metodiku, uz 2021. gadā IRR sastāda 19.8%. Pēc jauna IRR aprēķina tas nozīmē, ka stacija tika pārkompensēta jau 2019. gadā un stacijas darbība ir jāaptur. </w:t>
            </w:r>
          </w:p>
          <w:p w14:paraId="35979BA2" w14:textId="545232D1" w:rsidR="002B2A0B" w:rsidRPr="00945E73" w:rsidRDefault="002B2A0B" w:rsidP="002B2A0B">
            <w:pPr>
              <w:pStyle w:val="ListParagraph"/>
              <w:ind w:left="0"/>
              <w:jc w:val="both"/>
              <w:rPr>
                <w:rFonts w:ascii="Times New Roman" w:hAnsi="Times New Roman"/>
              </w:rPr>
            </w:pPr>
            <w:r w:rsidRPr="00945E73">
              <w:rPr>
                <w:rFonts w:ascii="Times New Roman" w:hAnsi="Times New Roman"/>
              </w:rPr>
              <w:t xml:space="preserve">8.2. noteikumu projektā 26.punktā ir noteikts, ka komersantam divu mēnešu laikā pēc noteikumu spēkā stāšanās dienas jāiesniedz birojā informāciju un dokumentus, t.sk. koģenerācijas </w:t>
            </w:r>
            <w:r w:rsidRPr="00945E73">
              <w:rPr>
                <w:rFonts w:ascii="Times New Roman" w:hAnsi="Times New Roman"/>
              </w:rPr>
              <w:lastRenderedPageBreak/>
              <w:t xml:space="preserve">stacijas ieņēmumu un izdevumu faktiskos datus par visu atbalsta periodu kopējo kapitālieguldījumu iekšējās peļņas normas aprēķina veikšanai. Nav skaidri saprotams, kādi faktiskie dati tiks ņemti vērā, jo lauksaimniecības biogāzes stacijām ir sava specifika, jo tās ir viens uzņēmums ar kopīgu uzņēmuma saimniecisko operāciju reģistrāciju (grāmatvedību). Uzskatām, ka jaunie noteikumi vairākas lietas detalizēti neskaidro. Vai sadaļā “Investīcijas” tiks uzskaitītas Lauku atbalsta dienestā (LAD) īstenoto projektu investīcijas, vai arī cits ieguldītais finansējums, ko komersants ir veicis? Vai Birojs spēs izdalīt no saimniecības visām investīcijām, kuras ir attiecināmas uz biogāzi un kuras uz piena fermu vai ražotni? </w:t>
            </w:r>
          </w:p>
          <w:p w14:paraId="47B7475F" w14:textId="77777777" w:rsidR="002B2A0B" w:rsidRPr="00945E73" w:rsidRDefault="002B2A0B" w:rsidP="002B2A0B">
            <w:pPr>
              <w:pStyle w:val="ListParagraph"/>
              <w:ind w:left="0"/>
              <w:jc w:val="both"/>
              <w:rPr>
                <w:rFonts w:ascii="Times New Roman" w:hAnsi="Times New Roman"/>
              </w:rPr>
            </w:pPr>
          </w:p>
          <w:p w14:paraId="143A6009" w14:textId="06D4BA37" w:rsidR="002B2A0B" w:rsidRPr="00945E73" w:rsidRDefault="002B2A0B" w:rsidP="002B2A0B">
            <w:pPr>
              <w:pStyle w:val="ListParagraph"/>
              <w:ind w:left="0"/>
              <w:jc w:val="both"/>
              <w:rPr>
                <w:rFonts w:ascii="Times New Roman" w:hAnsi="Times New Roman"/>
              </w:rPr>
            </w:pPr>
            <w:r w:rsidRPr="00945E73">
              <w:rPr>
                <w:rFonts w:ascii="Times New Roman" w:hAnsi="Times New Roman"/>
              </w:rPr>
              <w:t xml:space="preserve">Uzskatam, ka noteikumu projektā noteiktā iespēja komersantam arī iesniegt faktiskos kurināmā izmaksu datus ir vērtējama pozitīvi, bet ir svarīgi, ka paliek līmeņatzīmes, kuras izmantot gan tad, kad ražotājam nav faktisko datu vai tos nevar izmantot (piemēram, sarežģījumi ar vertikāli integrētām saimniecībām, kur biogāze ir kopā ar piena fermu vai ražotni), gan nākotnes periodos. Gan faktiskām izmaksām, gan līmeņatzīmēm būtu jābūt veidotām tā, lai atspoguļotu visas izmaksas, kas ražotājam rodas. Lūdzam precizēt noteikumu projektu un paredzēt iespēju integrētiem uzņēmumiem investīcijām piemērot līmeņatzīmes. Papildus tam, lūdzam noteikumu projektu papildināt un noteikt biogāzes stacijām (izņemot biomasas gazifikācijas stacijas) </w:t>
            </w:r>
            <w:r w:rsidRPr="00945E73">
              <w:rPr>
                <w:rFonts w:ascii="Times New Roman" w:hAnsi="Times New Roman"/>
              </w:rPr>
              <w:lastRenderedPageBreak/>
              <w:t>investīcijām piemērojamās līmeņatzīmes šādi: uzstādītā elektriskā jauda nepārsniedz 0,5 MW – 4000 (EUR/</w:t>
            </w:r>
            <w:proofErr w:type="spellStart"/>
            <w:r w:rsidRPr="00945E73">
              <w:rPr>
                <w:rFonts w:ascii="Times New Roman" w:hAnsi="Times New Roman"/>
              </w:rPr>
              <w:t>kWel</w:t>
            </w:r>
            <w:proofErr w:type="spellEnd"/>
            <w:r w:rsidRPr="00945E73">
              <w:rPr>
                <w:rFonts w:ascii="Times New Roman" w:hAnsi="Times New Roman"/>
              </w:rPr>
              <w:t>); lielāka par 0,5 MW, bet nepārsniedz 2 MW – 3800 (EUR/</w:t>
            </w:r>
            <w:proofErr w:type="spellStart"/>
            <w:r w:rsidRPr="00945E73">
              <w:rPr>
                <w:rFonts w:ascii="Times New Roman" w:hAnsi="Times New Roman"/>
              </w:rPr>
              <w:t>kWel</w:t>
            </w:r>
            <w:proofErr w:type="spellEnd"/>
            <w:r w:rsidRPr="00945E73">
              <w:rPr>
                <w:rFonts w:ascii="Times New Roman" w:hAnsi="Times New Roman"/>
              </w:rPr>
              <w:t>).</w:t>
            </w:r>
          </w:p>
          <w:p w14:paraId="5603F138" w14:textId="77777777" w:rsidR="002B2A0B" w:rsidRPr="00945E73" w:rsidRDefault="002B2A0B" w:rsidP="002B2A0B">
            <w:pPr>
              <w:pStyle w:val="ListParagraph"/>
              <w:ind w:left="0"/>
              <w:jc w:val="both"/>
              <w:rPr>
                <w:rFonts w:ascii="Times New Roman" w:hAnsi="Times New Roman"/>
              </w:rPr>
            </w:pPr>
          </w:p>
          <w:p w14:paraId="1E82E601" w14:textId="77777777" w:rsidR="002B2A0B" w:rsidRPr="00945E73" w:rsidRDefault="002B2A0B" w:rsidP="002B2A0B">
            <w:pPr>
              <w:pStyle w:val="ListParagraph"/>
              <w:ind w:left="0"/>
              <w:jc w:val="both"/>
              <w:rPr>
                <w:rFonts w:ascii="Times New Roman" w:hAnsi="Times New Roman"/>
              </w:rPr>
            </w:pPr>
            <w:r w:rsidRPr="00945E73">
              <w:rPr>
                <w:rFonts w:ascii="Times New Roman" w:hAnsi="Times New Roman"/>
              </w:rPr>
              <w:t xml:space="preserve">8.3. koeficients, kas raksturo koģenerācijas stacijas ekspluatācijas izmaksu īpatsvaru veiktajās investīcijās, noteikts noteikumu projekta 8.pielikuma 1. tabulā un sastāda 4% (to starpā darbinieku algas). Šis jau noteiktais koeficients būtiski samazina stacijas izdevumu struktūru, kas elektrostacijām neatspoguļo patiesās izmaksas. </w:t>
            </w:r>
          </w:p>
          <w:p w14:paraId="1EBE78B3" w14:textId="77777777" w:rsidR="002B2A0B" w:rsidRPr="00945E73" w:rsidRDefault="002B2A0B" w:rsidP="002B2A0B">
            <w:pPr>
              <w:pStyle w:val="ListParagraph"/>
              <w:ind w:left="0"/>
              <w:jc w:val="both"/>
              <w:rPr>
                <w:rFonts w:ascii="Times New Roman" w:hAnsi="Times New Roman"/>
              </w:rPr>
            </w:pPr>
            <w:r w:rsidRPr="00945E73">
              <w:rPr>
                <w:rFonts w:ascii="Times New Roman" w:hAnsi="Times New Roman"/>
              </w:rPr>
              <w:t xml:space="preserve">Vēršam uzmanību, ka, tā kā ekspluatācijas izmaksas ir paredzēts rēķināt tikai un vienīgi no līmeņatzīmēm, tad tām ir ļoti būtiska loma IRR aprēķinu rezultātā, jo tas uzreiz skars arī staciju pirmo gadu rādītājus, kam ir izšķiroša loma IRR rezultātā. Aprēķinot ekspluatācijas izmaksas no kopējām investīcijām, nedrīkst atrēķināt no investīcijām piesaistīto atbalstu, jo ikdienas stacijas uzturēšanas izdevumi nesamazinās, ja biogāzes stacijas būvniecībā, izmantots, piemēram, LAD atbalsts. </w:t>
            </w:r>
            <w:bookmarkStart w:id="11" w:name="_Hlk62655712"/>
            <w:r w:rsidRPr="00945E73">
              <w:rPr>
                <w:rFonts w:ascii="Times New Roman" w:hAnsi="Times New Roman"/>
              </w:rPr>
              <w:t xml:space="preserve">Zemkopības ministrijas rīcībā esošajā, 2021. gada 20. janvāra starptautiski atzītās </w:t>
            </w:r>
            <w:proofErr w:type="spellStart"/>
            <w:r w:rsidRPr="00945E73">
              <w:rPr>
                <w:rFonts w:ascii="Times New Roman" w:hAnsi="Times New Roman"/>
              </w:rPr>
              <w:t>auditorkompānijas</w:t>
            </w:r>
            <w:proofErr w:type="spellEnd"/>
            <w:r w:rsidRPr="00945E73">
              <w:rPr>
                <w:rFonts w:ascii="Times New Roman" w:hAnsi="Times New Roman"/>
              </w:rPr>
              <w:t xml:space="preserve"> “KPMG </w:t>
            </w:r>
            <w:proofErr w:type="spellStart"/>
            <w:r w:rsidRPr="00945E73">
              <w:rPr>
                <w:rFonts w:ascii="Times New Roman" w:hAnsi="Times New Roman"/>
              </w:rPr>
              <w:t>Baltic</w:t>
            </w:r>
            <w:proofErr w:type="spellEnd"/>
            <w:r w:rsidRPr="00945E73">
              <w:rPr>
                <w:rFonts w:ascii="Times New Roman" w:hAnsi="Times New Roman"/>
              </w:rPr>
              <w:t xml:space="preserve"> AS” (turpmāk – KPMG) sagatavoto ziņojumu “Neatkarīgs vērtējums par Ekonomikas Ministrijas plānoto Ministru kabineta noteikumu Nr. 560 un Nr. 561 izmaiņu pamatotību un ietekmi uz kopējo kapitālieguldījumu iekšējās peļņas normas un cenas diferencēšanas koeficientu pārkompensācijas novēršanai aprēķinu elektrības ražošanā koģenerācijas </w:t>
            </w:r>
            <w:r w:rsidRPr="00945E73">
              <w:rPr>
                <w:rFonts w:ascii="Times New Roman" w:hAnsi="Times New Roman"/>
              </w:rPr>
              <w:lastRenderedPageBreak/>
              <w:t xml:space="preserve">procesā un elektrības ražošanā izmantojot atjaunojamos energoresursus” veiktajā pētījumā ir norādīts, ka ekspluatācijas izmaksu līmeņatzīme neietver visas fiksētās un mainīgās ekspluatācijas izmaksas. </w:t>
            </w:r>
            <w:bookmarkEnd w:id="11"/>
            <w:r w:rsidRPr="00945E73">
              <w:rPr>
                <w:rFonts w:ascii="Times New Roman" w:hAnsi="Times New Roman"/>
              </w:rPr>
              <w:t>Pētījumā veiktā uzņēmumu faktisko izmaksu analīze norāda, ka biogāzes stacijās ekspluatācijas izmaksas ir vidēji 10% no kopējām investīcijām. Uzskatām, ka 10% no kopējām investīcijām (to starpā arī LAD sniegtais atbalsts) ir objektīvi pamatojama un reāla biogāzes staciju ekspluatācijas izmaksu līmeņatzīme.</w:t>
            </w:r>
          </w:p>
          <w:p w14:paraId="0C2937AF" w14:textId="77777777" w:rsidR="002B2A0B" w:rsidRPr="00945E73" w:rsidRDefault="002B2A0B" w:rsidP="002B2A0B">
            <w:pPr>
              <w:pStyle w:val="ListParagraph"/>
              <w:ind w:left="0"/>
              <w:jc w:val="both"/>
              <w:rPr>
                <w:rFonts w:ascii="Times New Roman" w:hAnsi="Times New Roman"/>
              </w:rPr>
            </w:pPr>
            <w:r w:rsidRPr="00945E73">
              <w:rPr>
                <w:rFonts w:ascii="Times New Roman" w:hAnsi="Times New Roman"/>
              </w:rPr>
              <w:t xml:space="preserve">8.4. </w:t>
            </w:r>
            <w:proofErr w:type="spellStart"/>
            <w:r w:rsidRPr="00945E73">
              <w:rPr>
                <w:rFonts w:ascii="Times New Roman" w:hAnsi="Times New Roman"/>
              </w:rPr>
              <w:t>fermenteros</w:t>
            </w:r>
            <w:proofErr w:type="spellEnd"/>
            <w:r w:rsidRPr="00945E73">
              <w:rPr>
                <w:rFonts w:ascii="Times New Roman" w:hAnsi="Times New Roman"/>
              </w:rPr>
              <w:t xml:space="preserve"> patērētā siltumenerģija ir lietderīgā siltumenerģija, kas ir izmantota organisko vielu anaerobās fermentācijas procesa temperatūras nodrošināšanai. Nepieciešams nodalīt ar definīcijām, kas ir koģenerācijas stacija un kas ir biogāzes ražošanas iekārta, kas nodrošina biogāzes ražošanu – lai viss saražotais siltums, kas nav pašpatēriņš pašā koģenerācijas stacijā (kas sastāv no 1 vai vairākām koģenerācijas iekārtām (bez </w:t>
            </w:r>
            <w:proofErr w:type="spellStart"/>
            <w:r w:rsidRPr="00945E73">
              <w:rPr>
                <w:rFonts w:ascii="Times New Roman" w:hAnsi="Times New Roman"/>
              </w:rPr>
              <w:t>fermenteriem</w:t>
            </w:r>
            <w:proofErr w:type="spellEnd"/>
            <w:r w:rsidRPr="00945E73">
              <w:rPr>
                <w:rFonts w:ascii="Times New Roman" w:hAnsi="Times New Roman"/>
              </w:rPr>
              <w:t xml:space="preserve"> vai gāzes vadiem), tiek uzskatīts par lietderīgu, ja to nodod fermentācijas procesam vai klientiem - apkures, karstā ūdens, ventilācijas vai tehnoloģisku procesu nodrošināšanai. </w:t>
            </w:r>
          </w:p>
          <w:p w14:paraId="06410723" w14:textId="77777777" w:rsidR="002B2A0B" w:rsidRPr="00945E73" w:rsidRDefault="002B2A0B" w:rsidP="002B2A0B">
            <w:pPr>
              <w:pStyle w:val="ListParagraph"/>
              <w:ind w:left="0"/>
              <w:jc w:val="both"/>
              <w:rPr>
                <w:rFonts w:ascii="Times New Roman" w:hAnsi="Times New Roman"/>
              </w:rPr>
            </w:pPr>
          </w:p>
          <w:p w14:paraId="2449E115" w14:textId="078C39BD" w:rsidR="002B2A0B" w:rsidRPr="00945E73" w:rsidRDefault="002B2A0B" w:rsidP="002B2A0B">
            <w:pPr>
              <w:pStyle w:val="ListParagraph"/>
              <w:ind w:left="0"/>
              <w:jc w:val="both"/>
              <w:rPr>
                <w:rFonts w:ascii="Times New Roman" w:hAnsi="Times New Roman"/>
              </w:rPr>
            </w:pPr>
            <w:r w:rsidRPr="00945E73">
              <w:rPr>
                <w:rFonts w:ascii="Times New Roman" w:hAnsi="Times New Roman"/>
              </w:rPr>
              <w:t xml:space="preserve">8.5. Atbilstoši 2012.gada 25. oktobra direktīvas 2012/27/ES par energoefektivitāti  prasībām definīcijām: 38) “maza apjoma koģenerācijas iekārta” ir koģenerācijas iekārta ar uzstādīto jaudu, kas nesasniedz 1 </w:t>
            </w:r>
            <w:proofErr w:type="spellStart"/>
            <w:r w:rsidRPr="00945E73">
              <w:rPr>
                <w:rFonts w:ascii="Times New Roman" w:hAnsi="Times New Roman"/>
              </w:rPr>
              <w:t>MWe</w:t>
            </w:r>
            <w:proofErr w:type="spellEnd"/>
            <w:r w:rsidRPr="00945E73">
              <w:rPr>
                <w:rFonts w:ascii="Times New Roman" w:hAnsi="Times New Roman"/>
              </w:rPr>
              <w:t xml:space="preserve">. Savukārt šīs Direktīvas II pielikumā ir minēts, ka “ražošanu maza apjoma koģenerācijas iekārtās un </w:t>
            </w:r>
            <w:proofErr w:type="spellStart"/>
            <w:r w:rsidRPr="00945E73">
              <w:rPr>
                <w:rFonts w:ascii="Times New Roman" w:hAnsi="Times New Roman"/>
              </w:rPr>
              <w:lastRenderedPageBreak/>
              <w:t>mikrokoģenerācijas</w:t>
            </w:r>
            <w:proofErr w:type="spellEnd"/>
            <w:r w:rsidRPr="00945E73">
              <w:rPr>
                <w:rFonts w:ascii="Times New Roman" w:hAnsi="Times New Roman"/>
              </w:rPr>
              <w:t xml:space="preserve"> iekārtās, kas ļauj sasniegt primārās enerģijas ietaupījumu, var uzskatīt par augstas efektivitātes koģenerāciju”. Tāpēc aicinām:</w:t>
            </w:r>
          </w:p>
          <w:p w14:paraId="414CB86C" w14:textId="77777777" w:rsidR="002B2A0B" w:rsidRPr="00945E73" w:rsidRDefault="002B2A0B" w:rsidP="002B2A0B">
            <w:pPr>
              <w:pStyle w:val="ListParagraph"/>
              <w:widowControl w:val="0"/>
              <w:numPr>
                <w:ilvl w:val="0"/>
                <w:numId w:val="6"/>
              </w:numPr>
              <w:spacing w:after="0" w:line="240" w:lineRule="auto"/>
              <w:jc w:val="both"/>
              <w:rPr>
                <w:rFonts w:ascii="Times New Roman" w:hAnsi="Times New Roman"/>
              </w:rPr>
            </w:pPr>
            <w:r w:rsidRPr="00945E73">
              <w:rPr>
                <w:rFonts w:ascii="Times New Roman" w:hAnsi="Times New Roman"/>
              </w:rPr>
              <w:t xml:space="preserve">biogāzes stacijām ar jaudu līdz 1 </w:t>
            </w:r>
            <w:proofErr w:type="spellStart"/>
            <w:r w:rsidRPr="00945E73">
              <w:rPr>
                <w:rFonts w:ascii="Times New Roman" w:hAnsi="Times New Roman"/>
              </w:rPr>
              <w:t>MWe</w:t>
            </w:r>
            <w:proofErr w:type="spellEnd"/>
            <w:r w:rsidRPr="00945E73">
              <w:rPr>
                <w:rFonts w:ascii="Times New Roman" w:hAnsi="Times New Roman"/>
              </w:rPr>
              <w:t>, veikt izmaiņas noteikumu Nr.561 26.punktā un papildināt noteikumu projektu ar regulējumu – nosakot, ka šīm biogāzes stacijām jānodrošina 1% primārās enerģijas ietaupījums norēķinu periodā;</w:t>
            </w:r>
          </w:p>
          <w:p w14:paraId="374BE040" w14:textId="77777777" w:rsidR="002B2A0B" w:rsidRPr="00945E73" w:rsidRDefault="002B2A0B" w:rsidP="002B2A0B">
            <w:pPr>
              <w:pStyle w:val="ListParagraph"/>
              <w:widowControl w:val="0"/>
              <w:numPr>
                <w:ilvl w:val="0"/>
                <w:numId w:val="6"/>
              </w:numPr>
              <w:spacing w:after="0" w:line="240" w:lineRule="auto"/>
              <w:jc w:val="both"/>
              <w:rPr>
                <w:rFonts w:ascii="Times New Roman" w:hAnsi="Times New Roman"/>
              </w:rPr>
            </w:pPr>
            <w:r w:rsidRPr="00945E73">
              <w:rPr>
                <w:rFonts w:ascii="Times New Roman" w:hAnsi="Times New Roman"/>
              </w:rPr>
              <w:t xml:space="preserve">biogāzes stacijām ar jaudu lielāku par 1 MW, IRR aprēķinā pielietojamai koģenerācijas iekārtas  efektivitātei izmantot faktiskos tehniskās pases datus vai līmeņatzīmi  - 75%. saskaņā ar </w:t>
            </w:r>
            <w:bookmarkStart w:id="12" w:name="_Hlk62609891"/>
            <w:r w:rsidRPr="00945E73">
              <w:rPr>
                <w:rFonts w:ascii="Times New Roman" w:hAnsi="Times New Roman"/>
              </w:rPr>
              <w:t xml:space="preserve">2012.gada 25. oktobra direktīvas 2012/27/ES par energoefektivitāti  prasībām </w:t>
            </w:r>
            <w:bookmarkEnd w:id="12"/>
            <w:r w:rsidRPr="00945E73">
              <w:rPr>
                <w:rFonts w:ascii="Times New Roman" w:hAnsi="Times New Roman"/>
              </w:rPr>
              <w:t xml:space="preserve">(I pielikums). Vienlaikus vēlamies uzsvērt, ka iepriekšminētā Direktīva nosaka, ka tā ir  gada kopējā efektivitāte. </w:t>
            </w:r>
          </w:p>
          <w:p w14:paraId="75291C06" w14:textId="77777777" w:rsidR="002B2A0B" w:rsidRPr="00945E73" w:rsidRDefault="002B2A0B" w:rsidP="002B2A0B">
            <w:pPr>
              <w:pStyle w:val="ListParagraph"/>
              <w:widowControl w:val="0"/>
              <w:spacing w:after="0" w:line="240" w:lineRule="auto"/>
              <w:ind w:left="1080"/>
              <w:jc w:val="both"/>
              <w:rPr>
                <w:rFonts w:ascii="Times New Roman" w:hAnsi="Times New Roman"/>
              </w:rPr>
            </w:pPr>
          </w:p>
          <w:p w14:paraId="74E6C8FE" w14:textId="77777777" w:rsidR="002B2A0B" w:rsidRPr="00945E73" w:rsidRDefault="002B2A0B" w:rsidP="002B2A0B">
            <w:pPr>
              <w:pStyle w:val="ListParagraph"/>
              <w:ind w:left="0"/>
              <w:jc w:val="both"/>
              <w:rPr>
                <w:rFonts w:ascii="Times New Roman" w:hAnsi="Times New Roman"/>
              </w:rPr>
            </w:pPr>
            <w:r w:rsidRPr="00945E73">
              <w:rPr>
                <w:rFonts w:ascii="Times New Roman" w:hAnsi="Times New Roman"/>
              </w:rPr>
              <w:t xml:space="preserve">8.6. siltumenerģijas ienākumiem pagātnē izmantot faktiskus ieņēmumu datus, kas attiecināts pret faktisko pārdoto siltumenerģijas daudzumu, nākotnei pēdējo pāris gadu vidēji svērto pārdošanas cenu. </w:t>
            </w:r>
          </w:p>
          <w:p w14:paraId="4B808F30" w14:textId="77777777" w:rsidR="002B2A0B" w:rsidRPr="00945E73" w:rsidRDefault="002B2A0B" w:rsidP="002B2A0B">
            <w:pPr>
              <w:pStyle w:val="ListParagraph"/>
              <w:ind w:left="0"/>
              <w:jc w:val="both"/>
              <w:rPr>
                <w:rFonts w:ascii="Times New Roman" w:hAnsi="Times New Roman"/>
              </w:rPr>
            </w:pPr>
          </w:p>
          <w:p w14:paraId="015A2B1F" w14:textId="1AF2FC25" w:rsidR="002B2A0B" w:rsidRPr="00945E73" w:rsidRDefault="002B2A0B" w:rsidP="002B2A0B">
            <w:pPr>
              <w:pStyle w:val="ListParagraph"/>
              <w:ind w:left="0"/>
              <w:jc w:val="both"/>
              <w:rPr>
                <w:rFonts w:ascii="Times New Roman" w:hAnsi="Times New Roman"/>
              </w:rPr>
            </w:pPr>
            <w:r w:rsidRPr="00945E73">
              <w:rPr>
                <w:rFonts w:ascii="Times New Roman" w:hAnsi="Times New Roman"/>
              </w:rPr>
              <w:t xml:space="preserve">8.7. </w:t>
            </w:r>
            <w:bookmarkStart w:id="13" w:name="_Hlk62558358"/>
            <w:r w:rsidRPr="00945E73">
              <w:rPr>
                <w:rFonts w:ascii="Times New Roman" w:hAnsi="Times New Roman"/>
              </w:rPr>
              <w:t>elektroenerģijas ieņēmumus IRR aprēķinā nosaka tikai  no realizētā elektroenerģijas daudzuma.</w:t>
            </w:r>
          </w:p>
          <w:bookmarkEnd w:id="13"/>
          <w:p w14:paraId="2EE68CC7" w14:textId="77777777" w:rsidR="002B2A0B" w:rsidRPr="00945E73" w:rsidRDefault="002B2A0B" w:rsidP="002B2A0B">
            <w:pPr>
              <w:spacing w:line="252" w:lineRule="auto"/>
              <w:jc w:val="both"/>
              <w:rPr>
                <w:sz w:val="22"/>
                <w:szCs w:val="22"/>
              </w:rPr>
            </w:pPr>
          </w:p>
          <w:p w14:paraId="03B4E623" w14:textId="0AE5D9F0" w:rsidR="002B2A0B" w:rsidRPr="00945E73" w:rsidRDefault="002B2A0B" w:rsidP="002B2A0B">
            <w:pPr>
              <w:spacing w:line="252" w:lineRule="auto"/>
              <w:jc w:val="both"/>
              <w:rPr>
                <w:rFonts w:eastAsia="Calibri"/>
                <w:b/>
                <w:bCs/>
                <w:sz w:val="22"/>
                <w:szCs w:val="22"/>
              </w:rPr>
            </w:pPr>
            <w:r w:rsidRPr="00945E73">
              <w:rPr>
                <w:sz w:val="22"/>
                <w:szCs w:val="22"/>
              </w:rPr>
              <w:t xml:space="preserve">8.8. Par kurināmā cenu līmeņatzīmēm: vēršam uzmanību, KPMG veiktajā pētījumā ir norādīts, </w:t>
            </w:r>
            <w:r w:rsidRPr="00945E73">
              <w:rPr>
                <w:sz w:val="22"/>
                <w:szCs w:val="22"/>
              </w:rPr>
              <w:lastRenderedPageBreak/>
              <w:t xml:space="preserve">ka kurināmā cenu izmaksu līmeņatzīmes (biogāzes stacijām), piemēram, šķidrajiem mēsliem un citiem fermas atlikuma produktiem pašizmaksa nevar sastādīt 0 </w:t>
            </w:r>
            <w:proofErr w:type="spellStart"/>
            <w:r w:rsidRPr="00945E73">
              <w:rPr>
                <w:sz w:val="22"/>
                <w:szCs w:val="22"/>
              </w:rPr>
              <w:t>euro</w:t>
            </w:r>
            <w:proofErr w:type="spellEnd"/>
            <w:r w:rsidRPr="00945E73">
              <w:rPr>
                <w:sz w:val="22"/>
                <w:szCs w:val="22"/>
              </w:rPr>
              <w:t>/</w:t>
            </w:r>
            <w:proofErr w:type="spellStart"/>
            <w:r w:rsidRPr="00945E73">
              <w:rPr>
                <w:sz w:val="22"/>
                <w:szCs w:val="22"/>
              </w:rPr>
              <w:t>Mwh</w:t>
            </w:r>
            <w:proofErr w:type="spellEnd"/>
            <w:r w:rsidRPr="00945E73">
              <w:rPr>
                <w:sz w:val="22"/>
                <w:szCs w:val="22"/>
              </w:rPr>
              <w:t xml:space="preserve">. Apgalvojumam, kā </w:t>
            </w:r>
            <w:proofErr w:type="spellStart"/>
            <w:r w:rsidRPr="00945E73">
              <w:rPr>
                <w:sz w:val="22"/>
                <w:szCs w:val="22"/>
              </w:rPr>
              <w:t>šķidrmēslu</w:t>
            </w:r>
            <w:proofErr w:type="spellEnd"/>
            <w:r w:rsidRPr="00945E73">
              <w:rPr>
                <w:sz w:val="22"/>
                <w:szCs w:val="22"/>
              </w:rPr>
              <w:t xml:space="preserve"> pašizmaksa sastāda 0 </w:t>
            </w:r>
            <w:proofErr w:type="spellStart"/>
            <w:r w:rsidRPr="00945E73">
              <w:rPr>
                <w:sz w:val="22"/>
                <w:szCs w:val="22"/>
              </w:rPr>
              <w:t>euro</w:t>
            </w:r>
            <w:proofErr w:type="spellEnd"/>
            <w:r w:rsidRPr="00945E73">
              <w:rPr>
                <w:sz w:val="22"/>
                <w:szCs w:val="22"/>
              </w:rPr>
              <w:t xml:space="preserve">/MWh kategoriski nevar piekrist. Kurināmā izmaksām ir ļoti būtiska loma IRR aprēķinu rezultātā, jo tas uzreiz skars arī staciju pirmo gadu rādītājus, kam ir izšķiroša loma IRR rezultātā. Tāpēc aicinām precizēt noteikumu projekta pielikuma (8.pielikums) II. sadaļas “Līmeņatzīmes koģenerācijas stacijas kopējo kapitālieguldījumu iekšējās peļņas normas aprēķinam”, tabulu Nr.2 “Biogāzes stacijām (izņemot stacijas, kurās izmanto biomasas gazifikāciju vai </w:t>
            </w:r>
            <w:proofErr w:type="spellStart"/>
            <w:r w:rsidRPr="00945E73">
              <w:rPr>
                <w:sz w:val="22"/>
                <w:szCs w:val="22"/>
              </w:rPr>
              <w:t>poligongāzes</w:t>
            </w:r>
            <w:proofErr w:type="spellEnd"/>
            <w:r w:rsidRPr="00945E73">
              <w:rPr>
                <w:sz w:val="22"/>
                <w:szCs w:val="22"/>
              </w:rPr>
              <w:t>) piemērojamās kurināmā cenas līmeņatzīmes”, iekļaujot tajā šādas kurināmā cenu līmeņatzīmes (balstoties uz KPNG pētījumu): periodam līdz 2020.gadam izmantot kurināmā līmeņatzīmes, kas attiecīgi šim periodam tika pielietotas saskaņā ar 2009.gada 10.marta Ministru kabineta noteikumu Nr.221 “Noteikumi par elektroenerģijas ražošanu un cenu noteikšanu, ražojot elektroenerģiju koģenerācijā” 8. pielikuma 4.tabulu, bet no 2020.gada nākotnes periodiem izmantot pēdējo trīs gadu vidējo kurināmā izmaksas līmeņatzīmi (KPMG pētījuma Tabula 16), attiecīgi to indeksējot ar inflācijas prognozi nākotnes periodiem. Aicinām arī saglabāt iespēju ražotājiem iesniegt faktiskā kurināmā ražošanas izmaksas par pagātnes periodiem.</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A83562" w14:textId="77777777" w:rsidR="002B2A0B" w:rsidRPr="00945E73" w:rsidRDefault="002B2A0B" w:rsidP="002B2A0B">
            <w:pPr>
              <w:pStyle w:val="naisc"/>
              <w:rPr>
                <w:b/>
                <w:sz w:val="22"/>
                <w:szCs w:val="22"/>
              </w:rPr>
            </w:pPr>
            <w:r w:rsidRPr="00945E73">
              <w:rPr>
                <w:b/>
                <w:sz w:val="22"/>
                <w:szCs w:val="22"/>
              </w:rPr>
              <w:lastRenderedPageBreak/>
              <w:t>Daļēji ņemts vērā</w:t>
            </w:r>
          </w:p>
          <w:p w14:paraId="7C35A555" w14:textId="77777777" w:rsidR="002B2A0B" w:rsidRPr="00945E73" w:rsidRDefault="002B2A0B" w:rsidP="002B2A0B">
            <w:pPr>
              <w:pStyle w:val="naisc"/>
              <w:jc w:val="both"/>
              <w:rPr>
                <w:bCs/>
                <w:sz w:val="22"/>
                <w:szCs w:val="22"/>
              </w:rPr>
            </w:pPr>
            <w:r w:rsidRPr="00945E73">
              <w:rPr>
                <w:bCs/>
                <w:sz w:val="22"/>
                <w:szCs w:val="22"/>
              </w:rPr>
              <w:t>Elektrostaciju IRR aprēķina kārtība MK noteikumos tiek pārskatīta saskaņā ar grozījumiem Elektroenerģijas tirgus likumā (ETL), kas stājās spēkā 2020. gada 15. februārī. Līdz ar Saeimas pieņemtajiem grozījumiem, ETL tika papildināts ar 31.</w:t>
            </w:r>
            <w:r w:rsidRPr="00945E73">
              <w:rPr>
                <w:bCs/>
                <w:sz w:val="22"/>
                <w:szCs w:val="22"/>
                <w:vertAlign w:val="superscript"/>
              </w:rPr>
              <w:t>4</w:t>
            </w:r>
            <w:r w:rsidRPr="00945E73">
              <w:rPr>
                <w:bCs/>
                <w:sz w:val="22"/>
                <w:szCs w:val="22"/>
              </w:rPr>
              <w:t xml:space="preserve"> pantu, kurā likumdevējs ir noteicis specifiskus nosacījumus IRR aprēķina veikšanai, tostarp attiecībā uz t.s. vēsturiskā atbalsta iekļaušanu aprēķinā un elektrostacijas ieņēmumiem un izdevumiem. ETL 31.</w:t>
            </w:r>
            <w:r w:rsidRPr="00945E73">
              <w:rPr>
                <w:bCs/>
                <w:sz w:val="22"/>
                <w:szCs w:val="22"/>
                <w:vertAlign w:val="superscript"/>
              </w:rPr>
              <w:t>4</w:t>
            </w:r>
            <w:r w:rsidRPr="00945E73">
              <w:rPr>
                <w:bCs/>
                <w:sz w:val="22"/>
                <w:szCs w:val="22"/>
              </w:rPr>
              <w:t xml:space="preserve"> panta trešā daļa noteic, ka IRR maksimālo likmi un līmeņatzīmes nosaka tādā apmērā, lai garantētu valsts atbalsta samērīgumu. </w:t>
            </w:r>
          </w:p>
          <w:p w14:paraId="3114973B" w14:textId="77777777" w:rsidR="002B2A0B" w:rsidRPr="00945E73" w:rsidRDefault="002B2A0B" w:rsidP="002B2A0B">
            <w:pPr>
              <w:pStyle w:val="naisc"/>
              <w:jc w:val="both"/>
              <w:rPr>
                <w:bCs/>
                <w:sz w:val="22"/>
                <w:szCs w:val="22"/>
              </w:rPr>
            </w:pPr>
            <w:r w:rsidRPr="00945E73">
              <w:rPr>
                <w:bCs/>
                <w:sz w:val="22"/>
                <w:szCs w:val="22"/>
              </w:rPr>
              <w:lastRenderedPageBreak/>
              <w:t>IRR aprēķina kārtība un metodika tiek pārskatīta, lai nodrošinātu IRR aprēķinu atbilstību likumam. Atjaunotajā grozījumu projekta redakcijā Ekonomikas ministrija ir veikusi vairākas korekcijas.</w:t>
            </w:r>
          </w:p>
          <w:p w14:paraId="7DFA74E4" w14:textId="77777777" w:rsidR="002B2A0B" w:rsidRPr="00945E73" w:rsidRDefault="002B2A0B" w:rsidP="002B2A0B">
            <w:pPr>
              <w:pStyle w:val="naisc"/>
              <w:jc w:val="both"/>
              <w:rPr>
                <w:bCs/>
                <w:sz w:val="22"/>
                <w:szCs w:val="22"/>
              </w:rPr>
            </w:pPr>
            <w:r w:rsidRPr="00945E73">
              <w:rPr>
                <w:bCs/>
                <w:sz w:val="22"/>
                <w:szCs w:val="22"/>
              </w:rPr>
              <w:t>Informācijas apjoms, kas tiek izmantots IRR aprēķinā, ir norādīts noteikumu projektā ietvertajā MK noteikumu pielikumā.</w:t>
            </w:r>
          </w:p>
          <w:p w14:paraId="59855019" w14:textId="7FF7ABB1" w:rsidR="002B2A0B" w:rsidRPr="00945E73" w:rsidRDefault="002B2A0B" w:rsidP="002B2A0B">
            <w:pPr>
              <w:pStyle w:val="naisc"/>
              <w:jc w:val="both"/>
              <w:rPr>
                <w:bCs/>
                <w:sz w:val="22"/>
                <w:szCs w:val="22"/>
              </w:rPr>
            </w:pPr>
            <w:r w:rsidRPr="00945E73">
              <w:rPr>
                <w:bCs/>
                <w:sz w:val="22"/>
                <w:szCs w:val="22"/>
              </w:rPr>
              <w:t>Saskaņā ar ETL 31.</w:t>
            </w:r>
            <w:r w:rsidRPr="00945E73">
              <w:rPr>
                <w:bCs/>
                <w:sz w:val="22"/>
                <w:szCs w:val="22"/>
                <w:vertAlign w:val="superscript"/>
              </w:rPr>
              <w:t>4</w:t>
            </w:r>
            <w:r w:rsidRPr="00945E73">
              <w:rPr>
                <w:bCs/>
                <w:sz w:val="22"/>
                <w:szCs w:val="22"/>
              </w:rPr>
              <w:t> panta otro daļu IRR aprēķinā iekļauj ieņēmumus, kas gūti no elektroenerģijas ražošanas, siltumenerģijas ražošanas, un ar siltumenerģijas un elektroenerģijas ražošanu saistītos izdevumus, kā arī investīcijas un elektrostacijai piešķirto un faktiski saņemto atbalstu, tostarp investīciju atbalstu elektroenerģijas ražošanai. No secināms, ka IRR aprēķinā iekļauj visu komersanta saņemto atbalstu, tostarp LAD īstenoto projektu investīcijas.</w:t>
            </w:r>
          </w:p>
          <w:p w14:paraId="5DDBA1F5" w14:textId="77777777" w:rsidR="002B2A0B" w:rsidRPr="00945E73" w:rsidRDefault="002B2A0B" w:rsidP="002B2A0B">
            <w:pPr>
              <w:pStyle w:val="naisc"/>
              <w:jc w:val="both"/>
              <w:rPr>
                <w:sz w:val="22"/>
                <w:szCs w:val="22"/>
              </w:rPr>
            </w:pPr>
            <w:r w:rsidRPr="00945E73">
              <w:rPr>
                <w:bCs/>
                <w:sz w:val="22"/>
                <w:szCs w:val="22"/>
              </w:rPr>
              <w:t xml:space="preserve">Ja </w:t>
            </w:r>
            <w:r w:rsidRPr="00945E73">
              <w:rPr>
                <w:sz w:val="22"/>
                <w:szCs w:val="22"/>
              </w:rPr>
              <w:t>komersants par kādu koģenerācijas stacijas darbības periodu nevar iesniegt  kurināmā cenas, siltumenerģijas ražošanas tarifa un koģenerācijas stacijā saražotās elektroenerģijas pārdošanas cenas faktiskās vērtības</w:t>
            </w:r>
            <w:r w:rsidRPr="00945E73">
              <w:rPr>
                <w:bCs/>
                <w:sz w:val="22"/>
                <w:szCs w:val="22"/>
              </w:rPr>
              <w:t xml:space="preserve">, projektā ir ietverts nosacījums, ka par attiecīgo laika periodu, kas nav īsāks </w:t>
            </w:r>
            <w:r w:rsidRPr="00945E73">
              <w:rPr>
                <w:sz w:val="22"/>
                <w:szCs w:val="22"/>
              </w:rPr>
              <w:t xml:space="preserve">par vienu kalendāro mēnesi, tiks izmantotas visu minēto rādītāju līmeņatzīmes. </w:t>
            </w:r>
          </w:p>
          <w:p w14:paraId="2030B8AC" w14:textId="166A2281" w:rsidR="002B2A0B" w:rsidRPr="00945E73" w:rsidRDefault="002B2A0B" w:rsidP="002B2A0B">
            <w:pPr>
              <w:pStyle w:val="naisc"/>
              <w:jc w:val="both"/>
              <w:rPr>
                <w:sz w:val="22"/>
                <w:szCs w:val="22"/>
              </w:rPr>
            </w:pPr>
            <w:r w:rsidRPr="00945E73">
              <w:rPr>
                <w:sz w:val="22"/>
                <w:szCs w:val="22"/>
              </w:rPr>
              <w:t xml:space="preserve">Līmeņatzīmju izmantošana netiek paredzēta elektrostacijā veikto investīciju apjoma noteikšanā, izņemot gadījumus, kad komersants ir veicis investīcijas elektrostacijā pirms ir pieņemts lēmums </w:t>
            </w:r>
            <w:r w:rsidRPr="00945E73">
              <w:rPr>
                <w:sz w:val="22"/>
                <w:szCs w:val="22"/>
              </w:rPr>
              <w:lastRenderedPageBreak/>
              <w:t>par obligātā iepirkuma tiesību piešķiršanu saskaņā ar Elektroenerģijas tirgus likuma 28. vai 28.</w:t>
            </w:r>
            <w:r w:rsidRPr="00945E73">
              <w:rPr>
                <w:sz w:val="22"/>
                <w:szCs w:val="22"/>
                <w:vertAlign w:val="superscript"/>
              </w:rPr>
              <w:t>1</w:t>
            </w:r>
            <w:r w:rsidRPr="00945E73">
              <w:rPr>
                <w:sz w:val="22"/>
                <w:szCs w:val="22"/>
              </w:rPr>
              <w:t xml:space="preserve"> pantu un var sākotnējo investīciju vērtības noteikt ar  minētajām līmeņatzīmēm.</w:t>
            </w:r>
          </w:p>
          <w:p w14:paraId="02A86B71" w14:textId="77777777" w:rsidR="002B2A0B" w:rsidRPr="00945E73" w:rsidRDefault="002B2A0B" w:rsidP="002B2A0B">
            <w:pPr>
              <w:pStyle w:val="naisc"/>
              <w:jc w:val="both"/>
              <w:rPr>
                <w:sz w:val="22"/>
                <w:szCs w:val="22"/>
              </w:rPr>
            </w:pPr>
          </w:p>
          <w:p w14:paraId="1D656722" w14:textId="77777777" w:rsidR="002B2A0B" w:rsidRPr="00945E73" w:rsidRDefault="002B2A0B" w:rsidP="002B2A0B">
            <w:pPr>
              <w:pStyle w:val="naisc"/>
              <w:jc w:val="both"/>
              <w:rPr>
                <w:sz w:val="22"/>
                <w:szCs w:val="22"/>
              </w:rPr>
            </w:pPr>
          </w:p>
          <w:p w14:paraId="5DED05BE" w14:textId="77777777" w:rsidR="002B2A0B" w:rsidRPr="00945E73" w:rsidRDefault="002B2A0B" w:rsidP="002B2A0B">
            <w:pPr>
              <w:pStyle w:val="naisc"/>
              <w:jc w:val="both"/>
              <w:rPr>
                <w:sz w:val="22"/>
                <w:szCs w:val="22"/>
              </w:rPr>
            </w:pPr>
          </w:p>
          <w:p w14:paraId="1448CE63" w14:textId="77777777" w:rsidR="002B2A0B" w:rsidRPr="00945E73" w:rsidRDefault="002B2A0B" w:rsidP="002B2A0B">
            <w:pPr>
              <w:pStyle w:val="naisc"/>
              <w:jc w:val="both"/>
              <w:rPr>
                <w:sz w:val="22"/>
                <w:szCs w:val="22"/>
              </w:rPr>
            </w:pPr>
          </w:p>
          <w:p w14:paraId="6D071D71" w14:textId="77777777" w:rsidR="002B2A0B" w:rsidRPr="00945E73" w:rsidRDefault="002B2A0B" w:rsidP="002B2A0B">
            <w:pPr>
              <w:pStyle w:val="naisc"/>
              <w:jc w:val="both"/>
              <w:rPr>
                <w:sz w:val="22"/>
                <w:szCs w:val="22"/>
              </w:rPr>
            </w:pPr>
          </w:p>
          <w:p w14:paraId="5FC91CE6" w14:textId="77777777" w:rsidR="002B2A0B" w:rsidRPr="00945E73" w:rsidRDefault="002B2A0B" w:rsidP="002B2A0B">
            <w:pPr>
              <w:pStyle w:val="naisc"/>
              <w:jc w:val="both"/>
              <w:rPr>
                <w:sz w:val="22"/>
                <w:szCs w:val="22"/>
              </w:rPr>
            </w:pPr>
          </w:p>
          <w:p w14:paraId="61F4F796" w14:textId="77777777" w:rsidR="002B2A0B" w:rsidRPr="00945E73" w:rsidRDefault="002B2A0B" w:rsidP="002B2A0B">
            <w:pPr>
              <w:pStyle w:val="naisc"/>
              <w:jc w:val="both"/>
              <w:rPr>
                <w:sz w:val="22"/>
                <w:szCs w:val="22"/>
              </w:rPr>
            </w:pPr>
          </w:p>
          <w:p w14:paraId="186633BC" w14:textId="77777777" w:rsidR="002B2A0B" w:rsidRPr="00945E73" w:rsidRDefault="002B2A0B" w:rsidP="002B2A0B">
            <w:pPr>
              <w:pStyle w:val="naisc"/>
              <w:jc w:val="both"/>
              <w:rPr>
                <w:sz w:val="22"/>
                <w:szCs w:val="22"/>
              </w:rPr>
            </w:pPr>
          </w:p>
          <w:p w14:paraId="46CC6B5D" w14:textId="77777777" w:rsidR="002B2A0B" w:rsidRPr="00945E73" w:rsidRDefault="002B2A0B" w:rsidP="002B2A0B">
            <w:pPr>
              <w:pStyle w:val="naisc"/>
              <w:jc w:val="both"/>
              <w:rPr>
                <w:sz w:val="22"/>
                <w:szCs w:val="22"/>
              </w:rPr>
            </w:pPr>
          </w:p>
          <w:p w14:paraId="13751A28" w14:textId="0E793A30" w:rsidR="002B2A0B" w:rsidRPr="00945E73" w:rsidRDefault="002B2A0B" w:rsidP="002B2A0B">
            <w:pPr>
              <w:pStyle w:val="naisc"/>
              <w:jc w:val="both"/>
              <w:rPr>
                <w:sz w:val="22"/>
                <w:szCs w:val="22"/>
              </w:rPr>
            </w:pPr>
          </w:p>
          <w:p w14:paraId="593C5C86" w14:textId="2D60E9F1" w:rsidR="002B2A0B" w:rsidRPr="00945E73" w:rsidRDefault="002B2A0B" w:rsidP="002B2A0B">
            <w:pPr>
              <w:pStyle w:val="naisc"/>
              <w:jc w:val="both"/>
              <w:rPr>
                <w:sz w:val="22"/>
                <w:szCs w:val="22"/>
              </w:rPr>
            </w:pPr>
            <w:r w:rsidRPr="00945E73">
              <w:rPr>
                <w:sz w:val="22"/>
                <w:szCs w:val="22"/>
              </w:rPr>
              <w:t xml:space="preserve">Aktualizētajā noteikumu redakcijā ekspluatācijas izmaksu līmeņatzīmes ir noteiktas, izmantojot precizētu iepriekšējo ekspluatācijas izmaksu aprēķinu modeli.  </w:t>
            </w:r>
          </w:p>
          <w:p w14:paraId="20AC901B" w14:textId="1EBB03B8" w:rsidR="002B2A0B" w:rsidRPr="00945E73" w:rsidRDefault="002B2A0B" w:rsidP="002B2A0B">
            <w:pPr>
              <w:pStyle w:val="naisc"/>
              <w:jc w:val="both"/>
              <w:rPr>
                <w:sz w:val="22"/>
                <w:szCs w:val="22"/>
              </w:rPr>
            </w:pPr>
            <w:r w:rsidRPr="00945E73">
              <w:rPr>
                <w:sz w:val="22"/>
                <w:szCs w:val="22"/>
              </w:rPr>
              <w:t>Iepriekšējais modelis ir precizēts saskaņā ar SIA “</w:t>
            </w:r>
            <w:proofErr w:type="spellStart"/>
            <w:r w:rsidRPr="00945E73">
              <w:rPr>
                <w:sz w:val="22"/>
                <w:szCs w:val="22"/>
              </w:rPr>
              <w:t>Smart</w:t>
            </w:r>
            <w:proofErr w:type="spellEnd"/>
            <w:r w:rsidRPr="00945E73">
              <w:rPr>
                <w:sz w:val="22"/>
                <w:szCs w:val="22"/>
              </w:rPr>
              <w:t xml:space="preserve"> </w:t>
            </w:r>
            <w:proofErr w:type="spellStart"/>
            <w:r w:rsidRPr="00945E73">
              <w:rPr>
                <w:sz w:val="22"/>
                <w:szCs w:val="22"/>
              </w:rPr>
              <w:t>Continent</w:t>
            </w:r>
            <w:proofErr w:type="spellEnd"/>
            <w:r w:rsidRPr="00945E73">
              <w:rPr>
                <w:sz w:val="22"/>
                <w:szCs w:val="22"/>
              </w:rPr>
              <w:t>” pētījumā minētajām atziņām, no ekspluatācijas izmaksām izņemot dublējošās pozīcijas.</w:t>
            </w:r>
          </w:p>
          <w:p w14:paraId="4267539E" w14:textId="77777777" w:rsidR="002B2A0B" w:rsidRPr="00945E73" w:rsidRDefault="002B2A0B" w:rsidP="002B2A0B">
            <w:pPr>
              <w:pStyle w:val="naisc"/>
              <w:jc w:val="both"/>
              <w:rPr>
                <w:sz w:val="22"/>
                <w:szCs w:val="22"/>
              </w:rPr>
            </w:pPr>
          </w:p>
          <w:p w14:paraId="3B844F11" w14:textId="77777777" w:rsidR="002B2A0B" w:rsidRPr="00945E73" w:rsidRDefault="002B2A0B" w:rsidP="002B2A0B">
            <w:pPr>
              <w:pStyle w:val="naisc"/>
              <w:jc w:val="both"/>
              <w:rPr>
                <w:sz w:val="22"/>
                <w:szCs w:val="22"/>
              </w:rPr>
            </w:pPr>
          </w:p>
          <w:p w14:paraId="111E75BA" w14:textId="77777777" w:rsidR="002B2A0B" w:rsidRPr="00945E73" w:rsidRDefault="002B2A0B" w:rsidP="002B2A0B">
            <w:pPr>
              <w:pStyle w:val="naisc"/>
              <w:jc w:val="both"/>
              <w:rPr>
                <w:sz w:val="22"/>
                <w:szCs w:val="22"/>
              </w:rPr>
            </w:pPr>
          </w:p>
          <w:p w14:paraId="367E86D1" w14:textId="77777777" w:rsidR="002B2A0B" w:rsidRPr="00945E73" w:rsidRDefault="002B2A0B" w:rsidP="002B2A0B">
            <w:pPr>
              <w:pStyle w:val="naisc"/>
              <w:jc w:val="both"/>
              <w:rPr>
                <w:sz w:val="22"/>
                <w:szCs w:val="22"/>
              </w:rPr>
            </w:pPr>
          </w:p>
          <w:p w14:paraId="34A66855" w14:textId="77777777" w:rsidR="002B2A0B" w:rsidRPr="00945E73" w:rsidRDefault="002B2A0B" w:rsidP="002B2A0B">
            <w:pPr>
              <w:pStyle w:val="naisc"/>
              <w:jc w:val="both"/>
              <w:rPr>
                <w:sz w:val="22"/>
                <w:szCs w:val="22"/>
              </w:rPr>
            </w:pPr>
          </w:p>
          <w:p w14:paraId="0952A894" w14:textId="77777777" w:rsidR="002B2A0B" w:rsidRPr="00945E73" w:rsidRDefault="002B2A0B" w:rsidP="002B2A0B">
            <w:pPr>
              <w:pStyle w:val="naisc"/>
              <w:jc w:val="both"/>
              <w:rPr>
                <w:sz w:val="22"/>
                <w:szCs w:val="22"/>
              </w:rPr>
            </w:pPr>
          </w:p>
          <w:p w14:paraId="5643681B" w14:textId="77777777" w:rsidR="002B2A0B" w:rsidRPr="00945E73" w:rsidRDefault="002B2A0B" w:rsidP="002B2A0B">
            <w:pPr>
              <w:pStyle w:val="naisc"/>
              <w:jc w:val="both"/>
              <w:rPr>
                <w:sz w:val="22"/>
                <w:szCs w:val="22"/>
              </w:rPr>
            </w:pPr>
          </w:p>
          <w:p w14:paraId="71F6E20C" w14:textId="77777777" w:rsidR="002B2A0B" w:rsidRPr="00945E73" w:rsidRDefault="002B2A0B" w:rsidP="002B2A0B">
            <w:pPr>
              <w:pStyle w:val="naisc"/>
              <w:jc w:val="both"/>
              <w:rPr>
                <w:sz w:val="22"/>
                <w:szCs w:val="22"/>
              </w:rPr>
            </w:pPr>
          </w:p>
          <w:p w14:paraId="7E59A131" w14:textId="77777777" w:rsidR="002B2A0B" w:rsidRPr="00945E73" w:rsidRDefault="002B2A0B" w:rsidP="002B2A0B">
            <w:pPr>
              <w:pStyle w:val="naisc"/>
              <w:jc w:val="both"/>
              <w:rPr>
                <w:sz w:val="22"/>
                <w:szCs w:val="22"/>
              </w:rPr>
            </w:pPr>
          </w:p>
          <w:p w14:paraId="76E56BDD" w14:textId="77777777" w:rsidR="002B2A0B" w:rsidRPr="00945E73" w:rsidRDefault="002B2A0B" w:rsidP="002B2A0B">
            <w:pPr>
              <w:pStyle w:val="naisc"/>
              <w:jc w:val="both"/>
              <w:rPr>
                <w:sz w:val="22"/>
                <w:szCs w:val="22"/>
              </w:rPr>
            </w:pPr>
          </w:p>
          <w:p w14:paraId="5E5B456F" w14:textId="77777777" w:rsidR="002B2A0B" w:rsidRPr="00945E73" w:rsidRDefault="002B2A0B" w:rsidP="002B2A0B">
            <w:pPr>
              <w:pStyle w:val="naisc"/>
              <w:jc w:val="both"/>
              <w:rPr>
                <w:sz w:val="22"/>
                <w:szCs w:val="22"/>
              </w:rPr>
            </w:pPr>
          </w:p>
          <w:p w14:paraId="4B0450D0" w14:textId="77777777" w:rsidR="002B2A0B" w:rsidRPr="00945E73" w:rsidRDefault="002B2A0B" w:rsidP="002B2A0B">
            <w:pPr>
              <w:pStyle w:val="naisc"/>
              <w:jc w:val="both"/>
              <w:rPr>
                <w:sz w:val="22"/>
                <w:szCs w:val="22"/>
              </w:rPr>
            </w:pPr>
          </w:p>
          <w:p w14:paraId="4936977C" w14:textId="77777777" w:rsidR="002B2A0B" w:rsidRPr="00945E73" w:rsidRDefault="002B2A0B" w:rsidP="002B2A0B">
            <w:pPr>
              <w:pStyle w:val="naisc"/>
              <w:jc w:val="both"/>
              <w:rPr>
                <w:sz w:val="22"/>
                <w:szCs w:val="22"/>
              </w:rPr>
            </w:pPr>
          </w:p>
          <w:p w14:paraId="134DCF3E" w14:textId="77777777" w:rsidR="002B2A0B" w:rsidRPr="00945E73" w:rsidRDefault="002B2A0B" w:rsidP="002B2A0B">
            <w:pPr>
              <w:pStyle w:val="naisc"/>
              <w:jc w:val="both"/>
              <w:rPr>
                <w:sz w:val="22"/>
                <w:szCs w:val="22"/>
              </w:rPr>
            </w:pPr>
          </w:p>
          <w:p w14:paraId="4143D7B0" w14:textId="77777777" w:rsidR="002B2A0B" w:rsidRPr="00945E73" w:rsidRDefault="002B2A0B" w:rsidP="002B2A0B">
            <w:pPr>
              <w:pStyle w:val="naisc"/>
              <w:jc w:val="both"/>
              <w:rPr>
                <w:sz w:val="22"/>
                <w:szCs w:val="22"/>
              </w:rPr>
            </w:pPr>
          </w:p>
          <w:p w14:paraId="08F31B8E" w14:textId="77777777" w:rsidR="002B2A0B" w:rsidRPr="00945E73" w:rsidRDefault="002B2A0B" w:rsidP="002B2A0B">
            <w:pPr>
              <w:pStyle w:val="naisc"/>
              <w:jc w:val="both"/>
              <w:rPr>
                <w:sz w:val="22"/>
                <w:szCs w:val="22"/>
              </w:rPr>
            </w:pPr>
          </w:p>
          <w:p w14:paraId="269B6EF4" w14:textId="77777777" w:rsidR="002B2A0B" w:rsidRPr="00945E73" w:rsidRDefault="002B2A0B" w:rsidP="002B2A0B">
            <w:pPr>
              <w:pStyle w:val="naisc"/>
              <w:jc w:val="both"/>
              <w:rPr>
                <w:sz w:val="22"/>
                <w:szCs w:val="22"/>
              </w:rPr>
            </w:pPr>
          </w:p>
          <w:p w14:paraId="7305AC40" w14:textId="77777777" w:rsidR="002B2A0B" w:rsidRPr="00945E73" w:rsidRDefault="002B2A0B" w:rsidP="002B2A0B">
            <w:pPr>
              <w:pStyle w:val="naisc"/>
              <w:jc w:val="both"/>
              <w:rPr>
                <w:sz w:val="22"/>
                <w:szCs w:val="22"/>
              </w:rPr>
            </w:pPr>
          </w:p>
          <w:p w14:paraId="1F6F636D" w14:textId="77777777" w:rsidR="002B2A0B" w:rsidRPr="00945E73" w:rsidRDefault="002B2A0B" w:rsidP="002B2A0B">
            <w:pPr>
              <w:pStyle w:val="naisc"/>
              <w:jc w:val="both"/>
              <w:rPr>
                <w:sz w:val="22"/>
                <w:szCs w:val="22"/>
              </w:rPr>
            </w:pPr>
          </w:p>
          <w:p w14:paraId="0CFBF961" w14:textId="77777777" w:rsidR="002B2A0B" w:rsidRPr="00945E73" w:rsidRDefault="002B2A0B" w:rsidP="002B2A0B">
            <w:pPr>
              <w:pStyle w:val="naisc"/>
              <w:jc w:val="both"/>
              <w:rPr>
                <w:sz w:val="22"/>
                <w:szCs w:val="22"/>
              </w:rPr>
            </w:pPr>
          </w:p>
          <w:p w14:paraId="7CE8BEF0" w14:textId="77777777" w:rsidR="002B2A0B" w:rsidRPr="00945E73" w:rsidRDefault="002B2A0B" w:rsidP="002B2A0B">
            <w:pPr>
              <w:pStyle w:val="naisc"/>
              <w:jc w:val="both"/>
              <w:rPr>
                <w:sz w:val="22"/>
                <w:szCs w:val="22"/>
              </w:rPr>
            </w:pPr>
          </w:p>
          <w:p w14:paraId="6642BD26" w14:textId="77777777" w:rsidR="002B2A0B" w:rsidRPr="00945E73" w:rsidRDefault="002B2A0B" w:rsidP="002B2A0B">
            <w:pPr>
              <w:pStyle w:val="naisc"/>
              <w:jc w:val="both"/>
              <w:rPr>
                <w:sz w:val="22"/>
                <w:szCs w:val="22"/>
              </w:rPr>
            </w:pPr>
          </w:p>
          <w:p w14:paraId="4858E2BD" w14:textId="77777777" w:rsidR="002B2A0B" w:rsidRPr="00945E73" w:rsidRDefault="002B2A0B" w:rsidP="002B2A0B">
            <w:pPr>
              <w:pStyle w:val="naisc"/>
              <w:jc w:val="both"/>
              <w:rPr>
                <w:sz w:val="22"/>
                <w:szCs w:val="22"/>
              </w:rPr>
            </w:pPr>
          </w:p>
          <w:p w14:paraId="1E99E12F" w14:textId="77777777" w:rsidR="002B2A0B" w:rsidRPr="00945E73" w:rsidRDefault="002B2A0B" w:rsidP="002B2A0B">
            <w:pPr>
              <w:pStyle w:val="naisc"/>
              <w:jc w:val="both"/>
              <w:rPr>
                <w:sz w:val="22"/>
                <w:szCs w:val="22"/>
              </w:rPr>
            </w:pPr>
          </w:p>
          <w:p w14:paraId="64EB8E4B" w14:textId="77777777" w:rsidR="002B2A0B" w:rsidRPr="00945E73" w:rsidRDefault="002B2A0B" w:rsidP="002B2A0B">
            <w:pPr>
              <w:pStyle w:val="naisc"/>
              <w:jc w:val="both"/>
              <w:rPr>
                <w:sz w:val="22"/>
                <w:szCs w:val="22"/>
              </w:rPr>
            </w:pPr>
          </w:p>
          <w:p w14:paraId="1DBDCE43" w14:textId="77777777" w:rsidR="002B2A0B" w:rsidRPr="00945E73" w:rsidRDefault="002B2A0B" w:rsidP="002B2A0B">
            <w:pPr>
              <w:pStyle w:val="naisc"/>
              <w:jc w:val="both"/>
              <w:rPr>
                <w:sz w:val="22"/>
                <w:szCs w:val="22"/>
              </w:rPr>
            </w:pPr>
          </w:p>
          <w:p w14:paraId="7FA22A35" w14:textId="77777777" w:rsidR="002B2A0B" w:rsidRPr="00945E73" w:rsidRDefault="002B2A0B" w:rsidP="002B2A0B">
            <w:pPr>
              <w:pStyle w:val="naisc"/>
              <w:jc w:val="both"/>
              <w:rPr>
                <w:sz w:val="22"/>
                <w:szCs w:val="22"/>
              </w:rPr>
            </w:pPr>
          </w:p>
          <w:p w14:paraId="50E9574A" w14:textId="77777777" w:rsidR="002B2A0B" w:rsidRPr="00945E73" w:rsidRDefault="002B2A0B" w:rsidP="002B2A0B">
            <w:pPr>
              <w:pStyle w:val="naisc"/>
              <w:jc w:val="both"/>
              <w:rPr>
                <w:sz w:val="22"/>
                <w:szCs w:val="22"/>
              </w:rPr>
            </w:pPr>
          </w:p>
          <w:p w14:paraId="09CFC9FA" w14:textId="4BD74BA4" w:rsidR="002B2A0B" w:rsidRPr="00945E73" w:rsidRDefault="002B2A0B" w:rsidP="002B2A0B">
            <w:pPr>
              <w:jc w:val="both"/>
              <w:rPr>
                <w:sz w:val="22"/>
                <w:szCs w:val="22"/>
              </w:rPr>
            </w:pPr>
            <w:r w:rsidRPr="00945E73">
              <w:rPr>
                <w:sz w:val="22"/>
                <w:szCs w:val="22"/>
              </w:rPr>
              <w:t xml:space="preserve">Saskaņā ar Elektroenerģijas tirgus likuma 31.5 pantu vienotā tehnoloģiskā cikla princips paredz, ka enerģija tiek ražota noteiktā tehnoloģiskajā procesā vienas elektrostacijas ietvaros un šo procesu nodrošina tehnoloģiski saistītas iekārtas. Ekonomikas ministrijas ieskatā kurināmā sagatavošana ir daļa no tehnoloģiskā procesa. Vēršam uzmanību, ka ir precizēta pārkompensācijas aprēķina, ja tiek izmantotas līmeņatzīmes, ieņēmumu sadaļa, paredzot, ka par pašpatēriņam </w:t>
            </w:r>
            <w:r w:rsidRPr="00945E73">
              <w:rPr>
                <w:sz w:val="22"/>
                <w:szCs w:val="22"/>
              </w:rPr>
              <w:lastRenderedPageBreak/>
              <w:t>izmanto siltumenerģiju stacijai nav ieņēmumu.</w:t>
            </w:r>
          </w:p>
          <w:p w14:paraId="3E7FA192" w14:textId="77777777" w:rsidR="002B2A0B" w:rsidRPr="00945E73" w:rsidRDefault="002B2A0B" w:rsidP="002B2A0B">
            <w:pPr>
              <w:jc w:val="both"/>
              <w:rPr>
                <w:sz w:val="22"/>
                <w:szCs w:val="22"/>
              </w:rPr>
            </w:pPr>
          </w:p>
          <w:p w14:paraId="1D83A6B1" w14:textId="77777777" w:rsidR="002B2A0B" w:rsidRPr="00945E73" w:rsidRDefault="002B2A0B" w:rsidP="002B2A0B">
            <w:pPr>
              <w:jc w:val="both"/>
              <w:rPr>
                <w:sz w:val="22"/>
                <w:szCs w:val="22"/>
              </w:rPr>
            </w:pPr>
          </w:p>
          <w:p w14:paraId="79BD2D4B" w14:textId="77777777" w:rsidR="002B2A0B" w:rsidRPr="00945E73" w:rsidRDefault="002B2A0B" w:rsidP="002B2A0B">
            <w:pPr>
              <w:pStyle w:val="naisc"/>
              <w:spacing w:before="0" w:after="0"/>
              <w:jc w:val="both"/>
              <w:rPr>
                <w:sz w:val="22"/>
                <w:szCs w:val="22"/>
              </w:rPr>
            </w:pPr>
            <w:r w:rsidRPr="00945E73">
              <w:rPr>
                <w:bCs/>
                <w:sz w:val="22"/>
                <w:szCs w:val="22"/>
              </w:rPr>
              <w:t>Vēršam uzmanību, ka Eiropas</w:t>
            </w:r>
            <w:r w:rsidRPr="00945E73">
              <w:rPr>
                <w:sz w:val="22"/>
                <w:szCs w:val="22"/>
              </w:rPr>
              <w:t xml:space="preserve"> Parlamenta un Padomes direktīvai 2012/27/ES ir divi pielikumi ar atšķirīgiem mērķiem. Direktīvas II Pielikumā iekļauti nosacījumi, lai koģenerācijas iekārtas uzskatītu par atbilstošām augstas efektivitātes koģenerācijai. Iekārtas atbilst augstas efektivitātes koģenerācijai, ja ir sasniegts noteikts primāro energoresursu ietaupījums (PEI), kas koģenerācijas stacijām ar uzstādīto elektrisko jaudu līdz 1 MW ir noteikts minimāls, t.i. 1%. Savukārt, Direktīvas I Pielikumā ir iekļauts koģenerācijas režīmā saražotās elektroenerģijas aprēķins, kurā tiek ņemts vērā lietderīgās siltumenerģijas daudzums.</w:t>
            </w:r>
          </w:p>
          <w:p w14:paraId="697F988B" w14:textId="77777777" w:rsidR="002B2A0B" w:rsidRPr="00945E73" w:rsidRDefault="002B2A0B" w:rsidP="002B2A0B">
            <w:pPr>
              <w:pStyle w:val="naisc"/>
              <w:spacing w:before="0" w:after="0"/>
              <w:jc w:val="both"/>
              <w:rPr>
                <w:sz w:val="22"/>
                <w:szCs w:val="22"/>
              </w:rPr>
            </w:pPr>
            <w:r w:rsidRPr="00945E73">
              <w:rPr>
                <w:sz w:val="22"/>
                <w:szCs w:val="22"/>
              </w:rPr>
              <w:t>Skaidrojam, ka, lai nodrošinātu lietderīgu siltumenerģijas izmantošanu, Elektroenerģijas tirgus likums  paredz, ka no visām koģenerācijas stacijām obligātā iepirkuma ietvaros tiek iepirkta tikai tā elektroenerģija, kas saražota koģenerācijā.</w:t>
            </w:r>
          </w:p>
          <w:p w14:paraId="3E2ED8F0" w14:textId="77777777" w:rsidR="002B2A0B" w:rsidRPr="00945E73" w:rsidRDefault="002B2A0B" w:rsidP="002B2A0B">
            <w:pPr>
              <w:pStyle w:val="naisc"/>
              <w:spacing w:before="0" w:after="0"/>
              <w:jc w:val="both"/>
              <w:rPr>
                <w:sz w:val="22"/>
                <w:szCs w:val="22"/>
              </w:rPr>
            </w:pPr>
          </w:p>
          <w:p w14:paraId="39DE6232" w14:textId="77777777" w:rsidR="002B2A0B" w:rsidRPr="00945E73" w:rsidRDefault="002B2A0B" w:rsidP="002B2A0B">
            <w:pPr>
              <w:pStyle w:val="naisc"/>
              <w:spacing w:before="0" w:after="0"/>
              <w:jc w:val="both"/>
              <w:rPr>
                <w:b/>
                <w:sz w:val="22"/>
                <w:szCs w:val="22"/>
              </w:rPr>
            </w:pPr>
          </w:p>
          <w:p w14:paraId="452502CC" w14:textId="28FEB997" w:rsidR="002B2A0B" w:rsidRPr="00945E73" w:rsidRDefault="002B2A0B" w:rsidP="002B2A0B">
            <w:pPr>
              <w:pStyle w:val="naisc"/>
              <w:jc w:val="both"/>
              <w:rPr>
                <w:bCs/>
                <w:sz w:val="22"/>
                <w:szCs w:val="22"/>
              </w:rPr>
            </w:pPr>
            <w:r w:rsidRPr="00945E73">
              <w:rPr>
                <w:bCs/>
                <w:sz w:val="22"/>
                <w:szCs w:val="22"/>
              </w:rPr>
              <w:t xml:space="preserve">Siltumenerģijas ieņēmumiem pagātnes periodā izmanto faktiskos datus vai, ja tādi nav pieejami, tad noteiktās līmeņatzīmes, bet nākotnes periodiem siltumenerģijas cenu aprēķina, izmantojot pēdējo piecu gadu cenu izmaiņu tendenci un pielietojot to nākamajiem pieciem gadiem. Periodam pēc pieciem gadiem </w:t>
            </w:r>
            <w:r w:rsidRPr="00945E73">
              <w:rPr>
                <w:bCs/>
                <w:sz w:val="22"/>
                <w:szCs w:val="22"/>
              </w:rPr>
              <w:lastRenderedPageBreak/>
              <w:t>siltumenerģijas cenu indeksē ar 2% inflācijas prognozi. Šāda vienota pieeja tiek izmantota visos gadījumos, kad nepieciešams prognozēt nākotnes cenu.</w:t>
            </w:r>
          </w:p>
          <w:p w14:paraId="2CDD8641" w14:textId="77777777" w:rsidR="002B2A0B" w:rsidRPr="00945E73" w:rsidRDefault="002B2A0B" w:rsidP="002B2A0B">
            <w:pPr>
              <w:pStyle w:val="naisc"/>
              <w:jc w:val="both"/>
              <w:rPr>
                <w:sz w:val="22"/>
                <w:szCs w:val="22"/>
              </w:rPr>
            </w:pPr>
          </w:p>
          <w:p w14:paraId="14722716" w14:textId="69337A7A" w:rsidR="002B2A0B" w:rsidRPr="00945E73" w:rsidRDefault="002B2A0B" w:rsidP="002B2A0B">
            <w:pPr>
              <w:pStyle w:val="naisc"/>
              <w:jc w:val="both"/>
              <w:rPr>
                <w:b/>
                <w:sz w:val="22"/>
                <w:szCs w:val="22"/>
              </w:rPr>
            </w:pPr>
            <w:r w:rsidRPr="00945E73">
              <w:rPr>
                <w:sz w:val="22"/>
                <w:szCs w:val="22"/>
              </w:rPr>
              <w:t>Saskaņā ar Elektroenerģijas tirgus likuma 31.</w:t>
            </w:r>
            <w:r w:rsidRPr="00945E73">
              <w:rPr>
                <w:sz w:val="22"/>
                <w:szCs w:val="22"/>
                <w:vertAlign w:val="superscript"/>
              </w:rPr>
              <w:t>4</w:t>
            </w:r>
            <w:r w:rsidRPr="00945E73">
              <w:rPr>
                <w:sz w:val="22"/>
                <w:szCs w:val="22"/>
              </w:rPr>
              <w:t xml:space="preserve"> pantu elektroenerģijas ražotāju pārkompensācijas aprēķinā iekļauj visus ieņēmumus, kas gūti no elektroenerģijas ražošanas un no siltumenerģijas ražošanas.  </w:t>
            </w:r>
          </w:p>
          <w:p w14:paraId="2DB71C0C" w14:textId="77777777" w:rsidR="002B2A0B" w:rsidRPr="00945E73" w:rsidRDefault="002B2A0B" w:rsidP="002B2A0B">
            <w:pPr>
              <w:pStyle w:val="naisc"/>
              <w:jc w:val="both"/>
              <w:rPr>
                <w:bCs/>
                <w:sz w:val="22"/>
                <w:szCs w:val="22"/>
              </w:rPr>
            </w:pPr>
            <w:r w:rsidRPr="00945E73">
              <w:rPr>
                <w:bCs/>
                <w:sz w:val="22"/>
                <w:szCs w:val="22"/>
              </w:rPr>
              <w:t>Kūtsmēslu cena biogāzes ražošanai ir precizēta saskaņā ar Zemkopības ministrijas sniegtajiem informācijas avotiem, kuros kūtsmēslu cena augkopībā ir norādīta 2,25 EUR/tonnā.</w:t>
            </w:r>
          </w:p>
          <w:p w14:paraId="4A19AEC2" w14:textId="3ED287F8" w:rsidR="002B2A0B" w:rsidRPr="00945E73" w:rsidRDefault="002B2A0B" w:rsidP="002B2A0B">
            <w:pPr>
              <w:pStyle w:val="naisc"/>
              <w:jc w:val="both"/>
              <w:rPr>
                <w:bCs/>
                <w:sz w:val="22"/>
                <w:szCs w:val="22"/>
              </w:rPr>
            </w:pPr>
            <w:r w:rsidRPr="00945E73">
              <w:rPr>
                <w:bCs/>
                <w:sz w:val="22"/>
                <w:szCs w:val="22"/>
              </w:rPr>
              <w:t xml:space="preserve">. </w:t>
            </w:r>
          </w:p>
          <w:p w14:paraId="4DED8835" w14:textId="14D6D3DF" w:rsidR="002B2A0B" w:rsidRPr="00945E73" w:rsidRDefault="002B2A0B" w:rsidP="002B2A0B">
            <w:pPr>
              <w:pStyle w:val="naisc"/>
              <w:jc w:val="left"/>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F0374ED" w14:textId="5813DF14" w:rsidR="002B2A0B" w:rsidRPr="00945E73" w:rsidRDefault="002B2A0B" w:rsidP="002B2A0B">
            <w:pPr>
              <w:jc w:val="both"/>
              <w:rPr>
                <w:sz w:val="22"/>
                <w:szCs w:val="22"/>
              </w:rPr>
            </w:pPr>
            <w:r w:rsidRPr="00945E73">
              <w:rPr>
                <w:sz w:val="22"/>
                <w:szCs w:val="22"/>
              </w:rPr>
              <w:lastRenderedPageBreak/>
              <w:t>Noteikumu projekts</w:t>
            </w:r>
          </w:p>
          <w:p w14:paraId="141BBA55" w14:textId="77777777" w:rsidR="002B2A0B" w:rsidRPr="00945E73" w:rsidRDefault="002B2A0B" w:rsidP="002B2A0B">
            <w:pPr>
              <w:jc w:val="both"/>
              <w:rPr>
                <w:sz w:val="22"/>
                <w:szCs w:val="22"/>
              </w:rPr>
            </w:pPr>
          </w:p>
          <w:p w14:paraId="62A74FAE" w14:textId="77777777" w:rsidR="002B2A0B" w:rsidRPr="00945E73" w:rsidRDefault="002B2A0B" w:rsidP="002B2A0B">
            <w:pPr>
              <w:jc w:val="both"/>
              <w:rPr>
                <w:sz w:val="22"/>
                <w:szCs w:val="22"/>
              </w:rPr>
            </w:pPr>
          </w:p>
          <w:p w14:paraId="12A972A8" w14:textId="3C201DC2" w:rsidR="002B2A0B" w:rsidRPr="00945E73" w:rsidRDefault="002B2A0B" w:rsidP="008C2336">
            <w:pPr>
              <w:jc w:val="both"/>
              <w:rPr>
                <w:sz w:val="22"/>
                <w:szCs w:val="22"/>
              </w:rPr>
            </w:pPr>
            <w:r w:rsidRPr="00945E73">
              <w:rPr>
                <w:sz w:val="22"/>
                <w:szCs w:val="22"/>
              </w:rPr>
              <w:t>Noteikumu projekta 8.pielikums</w:t>
            </w:r>
          </w:p>
          <w:p w14:paraId="2C8F3BA3" w14:textId="6A85D726" w:rsidR="002B2A0B" w:rsidRPr="00945E73" w:rsidRDefault="002B2A0B" w:rsidP="002B2A0B">
            <w:pPr>
              <w:jc w:val="both"/>
              <w:rPr>
                <w:sz w:val="22"/>
                <w:szCs w:val="22"/>
              </w:rPr>
            </w:pPr>
          </w:p>
        </w:tc>
        <w:tc>
          <w:tcPr>
            <w:tcW w:w="20" w:type="dxa"/>
          </w:tcPr>
          <w:p w14:paraId="0DEFA2A7" w14:textId="77777777" w:rsidR="002B2A0B" w:rsidRPr="00945E73" w:rsidRDefault="002B2A0B" w:rsidP="002B2A0B">
            <w:pPr>
              <w:jc w:val="both"/>
              <w:rPr>
                <w:sz w:val="22"/>
                <w:szCs w:val="22"/>
              </w:rPr>
            </w:pPr>
          </w:p>
        </w:tc>
      </w:tr>
      <w:tr w:rsidR="002B2A0B" w:rsidRPr="00945E73" w14:paraId="4B5587E3"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6B36D43" w14:textId="502CAD24" w:rsidR="002B2A0B" w:rsidRPr="00945E73" w:rsidRDefault="002B2A0B" w:rsidP="002B2A0B">
            <w:pPr>
              <w:pStyle w:val="naisc"/>
              <w:jc w:val="right"/>
              <w:rPr>
                <w:sz w:val="22"/>
                <w:szCs w:val="22"/>
              </w:rPr>
            </w:pPr>
            <w:r w:rsidRPr="00945E73">
              <w:rPr>
                <w:sz w:val="22"/>
                <w:szCs w:val="22"/>
              </w:rPr>
              <w:lastRenderedPageBreak/>
              <w:t>76.</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C735517" w14:textId="3C191A90" w:rsidR="002B2A0B" w:rsidRPr="00945E73" w:rsidRDefault="002B2A0B" w:rsidP="002B2A0B">
            <w:pPr>
              <w:jc w:val="both"/>
              <w:rPr>
                <w:sz w:val="22"/>
                <w:szCs w:val="22"/>
              </w:rPr>
            </w:pPr>
            <w:r w:rsidRPr="00945E73">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F659E8" w14:textId="590CF700" w:rsidR="002B2A0B" w:rsidRPr="00945E73" w:rsidRDefault="002B2A0B" w:rsidP="002B2A0B">
            <w:pPr>
              <w:spacing w:line="252" w:lineRule="auto"/>
              <w:jc w:val="center"/>
              <w:rPr>
                <w:rFonts w:eastAsia="Calibri"/>
                <w:b/>
                <w:bCs/>
                <w:sz w:val="22"/>
                <w:szCs w:val="22"/>
              </w:rPr>
            </w:pPr>
            <w:r w:rsidRPr="00945E73">
              <w:rPr>
                <w:rFonts w:eastAsia="Calibri"/>
                <w:b/>
                <w:bCs/>
                <w:sz w:val="22"/>
                <w:szCs w:val="22"/>
              </w:rPr>
              <w:t>VARAM (iebildums)</w:t>
            </w:r>
          </w:p>
          <w:p w14:paraId="49DC459A" w14:textId="77777777" w:rsidR="002B2A0B" w:rsidRPr="00945E73" w:rsidRDefault="002B2A0B" w:rsidP="002B2A0B">
            <w:pPr>
              <w:ind w:firstLine="709"/>
              <w:jc w:val="both"/>
              <w:rPr>
                <w:iCs/>
                <w:sz w:val="22"/>
                <w:szCs w:val="22"/>
              </w:rPr>
            </w:pPr>
            <w:bookmarkStart w:id="14" w:name="_Hlk62597258"/>
            <w:r w:rsidRPr="00945E73">
              <w:rPr>
                <w:sz w:val="22"/>
                <w:szCs w:val="22"/>
                <w:shd w:val="clear" w:color="auto" w:fill="FFFFFF"/>
              </w:rPr>
              <w:t>Precizēt noteikumu projektā iekļautās tiesību normas, atsakoties no līmeņatzīmju koģenerācijas staciju k</w:t>
            </w:r>
            <w:r w:rsidRPr="00945E73">
              <w:rPr>
                <w:sz w:val="22"/>
                <w:szCs w:val="22"/>
              </w:rPr>
              <w:t xml:space="preserve">opējo kapitālieguldījumu </w:t>
            </w:r>
            <w:r w:rsidRPr="00945E73">
              <w:rPr>
                <w:sz w:val="22"/>
                <w:szCs w:val="22"/>
              </w:rPr>
              <w:lastRenderedPageBreak/>
              <w:t xml:space="preserve">iekšējās peļņas normas (IRR) aprēķina </w:t>
            </w:r>
            <w:r w:rsidRPr="00945E73">
              <w:rPr>
                <w:sz w:val="22"/>
                <w:szCs w:val="22"/>
                <w:shd w:val="clear" w:color="auto" w:fill="FFFFFF"/>
              </w:rPr>
              <w:t>pārskatīšanas.</w:t>
            </w:r>
          </w:p>
          <w:p w14:paraId="2266F173" w14:textId="77777777" w:rsidR="002B2A0B" w:rsidRPr="00945E73" w:rsidRDefault="002B2A0B" w:rsidP="002B2A0B">
            <w:pPr>
              <w:ind w:firstLine="709"/>
              <w:jc w:val="both"/>
              <w:rPr>
                <w:sz w:val="22"/>
                <w:szCs w:val="22"/>
              </w:rPr>
            </w:pPr>
            <w:r w:rsidRPr="00945E73">
              <w:rPr>
                <w:sz w:val="22"/>
                <w:szCs w:val="22"/>
              </w:rPr>
              <w:t xml:space="preserve">Koģenerācijas staciju IRR aprēķins sākotnēji tika izstrādāts 2016. gadā ar mērķi saskaņot obligātā iepirkuma sistēmu un obligātā iepirkuma komponentes maksājumu atlaides Latvijas energoietilpīgajiem uzņēmumiem ar Eiropas Komisiju. No 2017. gada līdz šim brīdim Ekonomikas ministrija jau ir veikusi IRR aprēķina izvērtējumu visiem (vai gandrīz visiem) enerģijas, kas saražota no atjaunojamajiem energoresursiem, ražotājiem, novēršot koģenerācijas staciju, kas enerģijas ražošanai izmanto atjaunojamos energoresursus, iespējamo pārkompensāciju. </w:t>
            </w:r>
            <w:bookmarkStart w:id="15" w:name="_Hlk62600176"/>
            <w:r w:rsidRPr="00945E73">
              <w:rPr>
                <w:sz w:val="22"/>
                <w:szCs w:val="22"/>
              </w:rPr>
              <w:t xml:space="preserve">Līdz ar to, gadījumā, ja tiek plānots izstrādāt jaunu koģenerācijas staciju IRR aprēķina metodi, tad tā ir jāizstrādā balstoties uz pamatotiem argumentiem un jāizmanto </w:t>
            </w:r>
            <w:bookmarkStart w:id="16" w:name="_Hlk62597895"/>
            <w:r w:rsidRPr="00945E73">
              <w:rPr>
                <w:sz w:val="22"/>
                <w:szCs w:val="22"/>
              </w:rPr>
              <w:t xml:space="preserve">tikai </w:t>
            </w:r>
            <w:bookmarkEnd w:id="16"/>
            <w:r w:rsidRPr="00945E73">
              <w:rPr>
                <w:sz w:val="22"/>
                <w:szCs w:val="22"/>
              </w:rPr>
              <w:t>precizējot nākotnes maksājumus, nevis pārskatot visus maksājumus, kas veikti no konkrētas koģenerācijas stacijas darbības uzsākšanas brīža</w:t>
            </w:r>
            <w:bookmarkEnd w:id="15"/>
            <w:r w:rsidRPr="00945E73">
              <w:rPr>
                <w:sz w:val="22"/>
                <w:szCs w:val="22"/>
              </w:rPr>
              <w:t>.</w:t>
            </w:r>
          </w:p>
          <w:p w14:paraId="62498DB6" w14:textId="77777777" w:rsidR="002B2A0B" w:rsidRPr="00945E73" w:rsidRDefault="002B2A0B" w:rsidP="002B2A0B">
            <w:pPr>
              <w:ind w:firstLine="709"/>
              <w:jc w:val="both"/>
              <w:rPr>
                <w:sz w:val="22"/>
                <w:szCs w:val="22"/>
              </w:rPr>
            </w:pPr>
            <w:r w:rsidRPr="00945E73">
              <w:rPr>
                <w:iCs/>
                <w:sz w:val="22"/>
                <w:szCs w:val="22"/>
              </w:rPr>
              <w:t>Tāpat arī ir būtiski nodrošināt virzību uz klimata un enerģētikas mērķu izpildi, neapdraudot atjaunojamo energoresursu nozares turpmāko attīstību Latvijā.</w:t>
            </w:r>
            <w:r w:rsidRPr="00945E73">
              <w:rPr>
                <w:sz w:val="22"/>
                <w:szCs w:val="22"/>
              </w:rPr>
              <w:t xml:space="preserve"> </w:t>
            </w:r>
            <w:r w:rsidRPr="00945E73">
              <w:rPr>
                <w:iCs/>
                <w:sz w:val="22"/>
                <w:szCs w:val="22"/>
              </w:rPr>
              <w:t xml:space="preserve">Pastāv riski, ka pārkompensāciju atgriešana valstij, uzņēmumiem var radīt būtiskus saimnieciskās darbības ierobežojumus vai pat izraisīt </w:t>
            </w:r>
            <w:r w:rsidRPr="00945E73">
              <w:rPr>
                <w:sz w:val="22"/>
                <w:szCs w:val="22"/>
              </w:rPr>
              <w:t>ražošanas pārtraukšanu, kā arī iedzīvotājiem sniegto pakalpojumu sadārdzināšanos (piemēram, siltumenerģijas tarifa paaugstināšanās pašvaldībās).</w:t>
            </w:r>
          </w:p>
          <w:p w14:paraId="3ACE5D27" w14:textId="77777777" w:rsidR="002B2A0B" w:rsidRPr="00945E73" w:rsidRDefault="002B2A0B" w:rsidP="002B2A0B">
            <w:pPr>
              <w:ind w:firstLine="720"/>
              <w:jc w:val="both"/>
              <w:rPr>
                <w:sz w:val="22"/>
                <w:szCs w:val="22"/>
                <w:shd w:val="clear" w:color="auto" w:fill="FFFFFF"/>
              </w:rPr>
            </w:pPr>
            <w:r w:rsidRPr="00945E73">
              <w:rPr>
                <w:sz w:val="22"/>
                <w:szCs w:val="22"/>
                <w:shd w:val="clear" w:color="auto" w:fill="FFFFFF"/>
              </w:rPr>
              <w:t>VARAM uzskata, ka ir jāspēj rast līdzsvars starp valsts apņemšanos klimata un enerģētikas jomā un tautsaimniecības vajadzībām, kā arī n</w:t>
            </w:r>
            <w:r w:rsidRPr="00945E73">
              <w:rPr>
                <w:sz w:val="22"/>
                <w:szCs w:val="22"/>
              </w:rPr>
              <w:t>av atbalstāmi pasākumi, kas palielina riskus mērķu nesasniegšanai, bez papildu kompensējošu pasākumu noteikšanas un īstenošanas.</w:t>
            </w:r>
          </w:p>
          <w:p w14:paraId="19D87970" w14:textId="77777777" w:rsidR="002B2A0B" w:rsidRPr="00945E73" w:rsidRDefault="002B2A0B" w:rsidP="002B2A0B">
            <w:pPr>
              <w:ind w:firstLine="720"/>
              <w:jc w:val="both"/>
              <w:rPr>
                <w:sz w:val="22"/>
                <w:szCs w:val="22"/>
              </w:rPr>
            </w:pPr>
            <w:r w:rsidRPr="00945E73">
              <w:rPr>
                <w:sz w:val="22"/>
                <w:szCs w:val="22"/>
              </w:rPr>
              <w:lastRenderedPageBreak/>
              <w:t>Papildus VARAM norāda, ja uz noteikumu projektu raugās no vides aizsardzības mērķu sasniegšanas viedokļa, tad VARAM ieskatā šādām izmaiņām ir iespējama arī netieša ietekme.</w:t>
            </w:r>
          </w:p>
          <w:bookmarkEnd w:id="14"/>
          <w:p w14:paraId="316166F0" w14:textId="77777777" w:rsidR="002B2A0B" w:rsidRPr="00945E73" w:rsidRDefault="002B2A0B" w:rsidP="002B2A0B">
            <w:pPr>
              <w:spacing w:line="252" w:lineRule="auto"/>
              <w:rPr>
                <w:rFonts w:eastAsia="Calibri"/>
                <w:b/>
                <w:bCs/>
                <w:sz w:val="22"/>
                <w:szCs w:val="22"/>
              </w:rPr>
            </w:pPr>
            <w:r w:rsidRPr="00945E73">
              <w:rPr>
                <w:sz w:val="22"/>
                <w:szCs w:val="22"/>
              </w:rPr>
              <w:t>Piemēram, iespējama netieša ietekme uz tiem ūdenssaimniecības (ūdensapgādes un kanalizācijas) pakalpojumu sniedzējiem, kas notekūdeņu attīrīšanas procesā radušās notekūdeņu dūņas nodod biogāzes ražotājiem. Samazinot vai likvidējot atbalstu biogāzes stacijām var gadīties, ka tās nebūs spējīgas bez valsts līdzfinansējuma pastāvēt un rezultātā lielu daļu no organiskajiem atkritumiem (piemēram, notekūdeņu dūņas, sadzīves atkritumu organisko frakciju, lauksaimniecības ražošanas pārpalikumus u.c.) nevarēs izmantot enerģijas ražošanai. Turklāt, ja kāds no šādiem biogāzes uzņēmumiem pārtrauc darbību, ūdenssaimniecības pakalpojumu sniedzējiem var rasties grūtības nodrošināt notekūdeņu dūņu lietderīgu izmantošanu atbilstoši aprites ekonomikas principiem. Jāņem vērā, ka jau pašlaik liela daļa radīto notekūdeņu dūņu netiek lietderīgi izmantotas.</w:t>
            </w:r>
            <w:r w:rsidRPr="00945E73">
              <w:rPr>
                <w:rFonts w:eastAsia="Calibri"/>
                <w:b/>
                <w:bCs/>
                <w:sz w:val="22"/>
                <w:szCs w:val="22"/>
              </w:rPr>
              <w:t xml:space="preserve"> </w:t>
            </w:r>
          </w:p>
          <w:p w14:paraId="021866E9" w14:textId="77777777" w:rsidR="002B2A0B" w:rsidRPr="00945E73" w:rsidRDefault="002B2A0B" w:rsidP="002B2A0B">
            <w:pPr>
              <w:spacing w:line="252" w:lineRule="auto"/>
              <w:jc w:val="center"/>
              <w:rPr>
                <w:rFonts w:eastAsia="Calibri"/>
                <w:b/>
                <w:bCs/>
                <w:sz w:val="22"/>
                <w:szCs w:val="22"/>
              </w:rPr>
            </w:pPr>
          </w:p>
          <w:p w14:paraId="460EBBEA" w14:textId="77777777" w:rsidR="002B2A0B" w:rsidRPr="00945E73" w:rsidRDefault="002B2A0B" w:rsidP="002B2A0B">
            <w:pPr>
              <w:spacing w:line="252" w:lineRule="auto"/>
              <w:rPr>
                <w:sz w:val="22"/>
                <w:szCs w:val="22"/>
              </w:rPr>
            </w:pPr>
            <w:r w:rsidRPr="00945E73">
              <w:rPr>
                <w:sz w:val="22"/>
                <w:szCs w:val="22"/>
              </w:rPr>
              <w:t>Papildināt sākotnējās ietekmes novērtējuma ziņojumu ar informāciju par MK noteikumu projektu ietekmi uz klimata un atjaunojamo energoresursu mērķu sasniegšanu uz 2030. gadu</w:t>
            </w:r>
          </w:p>
          <w:p w14:paraId="00ABD798" w14:textId="77777777" w:rsidR="002B2A0B" w:rsidRPr="00945E73" w:rsidRDefault="002B2A0B" w:rsidP="002B2A0B">
            <w:pPr>
              <w:spacing w:line="252" w:lineRule="auto"/>
              <w:rPr>
                <w:sz w:val="22"/>
                <w:szCs w:val="22"/>
              </w:rPr>
            </w:pPr>
          </w:p>
          <w:p w14:paraId="5B7A806A" w14:textId="77777777" w:rsidR="002B2A0B" w:rsidRPr="00945E73" w:rsidRDefault="002B2A0B" w:rsidP="002B2A0B">
            <w:pPr>
              <w:ind w:firstLine="720"/>
              <w:jc w:val="both"/>
              <w:rPr>
                <w:b/>
                <w:bCs/>
                <w:sz w:val="22"/>
                <w:szCs w:val="22"/>
              </w:rPr>
            </w:pPr>
            <w:r w:rsidRPr="00945E73">
              <w:rPr>
                <w:b/>
                <w:bCs/>
                <w:sz w:val="22"/>
                <w:szCs w:val="22"/>
              </w:rPr>
              <w:t>VARAM 13.04.21. iebildums</w:t>
            </w:r>
          </w:p>
          <w:p w14:paraId="2F6BAC96" w14:textId="77777777" w:rsidR="002B2A0B" w:rsidRPr="00945E73" w:rsidRDefault="002B2A0B" w:rsidP="002B2A0B">
            <w:pPr>
              <w:spacing w:line="252" w:lineRule="auto"/>
              <w:rPr>
                <w:sz w:val="22"/>
                <w:szCs w:val="22"/>
              </w:rPr>
            </w:pPr>
            <w:r w:rsidRPr="00945E73">
              <w:rPr>
                <w:sz w:val="22"/>
                <w:szCs w:val="22"/>
              </w:rPr>
              <w:t>Uztur izziņas 34. punktā norādīto iebildumu. Argumentācija sniegta iebilduma pamattekstā.</w:t>
            </w:r>
          </w:p>
          <w:p w14:paraId="4085FA3A" w14:textId="77777777" w:rsidR="002B2A0B" w:rsidRPr="00945E73" w:rsidRDefault="002B2A0B" w:rsidP="002B2A0B">
            <w:pPr>
              <w:spacing w:line="252" w:lineRule="auto"/>
              <w:rPr>
                <w:sz w:val="22"/>
                <w:szCs w:val="22"/>
              </w:rPr>
            </w:pPr>
          </w:p>
          <w:p w14:paraId="3D1FA9DE" w14:textId="77777777" w:rsidR="002B2A0B" w:rsidRPr="00945E73" w:rsidRDefault="002B2A0B" w:rsidP="002B2A0B">
            <w:pPr>
              <w:spacing w:line="252" w:lineRule="auto"/>
              <w:rPr>
                <w:sz w:val="22"/>
                <w:szCs w:val="22"/>
              </w:rPr>
            </w:pPr>
          </w:p>
          <w:p w14:paraId="49931175" w14:textId="77777777" w:rsidR="002B2A0B" w:rsidRPr="00945E73" w:rsidRDefault="002B2A0B" w:rsidP="002B2A0B">
            <w:pPr>
              <w:spacing w:line="252" w:lineRule="auto"/>
              <w:rPr>
                <w:sz w:val="22"/>
                <w:szCs w:val="22"/>
              </w:rPr>
            </w:pPr>
          </w:p>
          <w:p w14:paraId="01B1A93F" w14:textId="77777777" w:rsidR="002B2A0B" w:rsidRPr="00945E73" w:rsidRDefault="002B2A0B" w:rsidP="002B2A0B">
            <w:pPr>
              <w:spacing w:line="252" w:lineRule="auto"/>
              <w:rPr>
                <w:sz w:val="22"/>
                <w:szCs w:val="22"/>
              </w:rPr>
            </w:pPr>
          </w:p>
          <w:p w14:paraId="51C61AB1" w14:textId="77777777" w:rsidR="002B2A0B" w:rsidRPr="00945E73" w:rsidRDefault="002B2A0B" w:rsidP="002B2A0B">
            <w:pPr>
              <w:spacing w:line="252" w:lineRule="auto"/>
              <w:rPr>
                <w:sz w:val="22"/>
                <w:szCs w:val="22"/>
              </w:rPr>
            </w:pPr>
          </w:p>
          <w:p w14:paraId="2B488D2B" w14:textId="77777777" w:rsidR="002B2A0B" w:rsidRPr="00945E73" w:rsidRDefault="002B2A0B" w:rsidP="002B2A0B">
            <w:pPr>
              <w:spacing w:line="252" w:lineRule="auto"/>
              <w:rPr>
                <w:sz w:val="22"/>
                <w:szCs w:val="22"/>
              </w:rPr>
            </w:pPr>
          </w:p>
          <w:p w14:paraId="1AED5BC7" w14:textId="77777777" w:rsidR="002B2A0B" w:rsidRPr="00945E73" w:rsidRDefault="002B2A0B" w:rsidP="002B2A0B">
            <w:pPr>
              <w:spacing w:line="252" w:lineRule="auto"/>
              <w:rPr>
                <w:sz w:val="22"/>
                <w:szCs w:val="22"/>
              </w:rPr>
            </w:pPr>
          </w:p>
          <w:p w14:paraId="094D62D7" w14:textId="77777777" w:rsidR="002B2A0B" w:rsidRPr="00945E73" w:rsidRDefault="002B2A0B" w:rsidP="002B2A0B">
            <w:pPr>
              <w:spacing w:line="252" w:lineRule="auto"/>
              <w:rPr>
                <w:sz w:val="22"/>
                <w:szCs w:val="22"/>
              </w:rPr>
            </w:pPr>
          </w:p>
          <w:p w14:paraId="3501D951" w14:textId="77777777" w:rsidR="002B2A0B" w:rsidRPr="00945E73" w:rsidRDefault="002B2A0B" w:rsidP="002B2A0B">
            <w:pPr>
              <w:spacing w:line="252" w:lineRule="auto"/>
              <w:rPr>
                <w:sz w:val="22"/>
                <w:szCs w:val="22"/>
              </w:rPr>
            </w:pPr>
          </w:p>
          <w:p w14:paraId="08816D7C" w14:textId="77777777" w:rsidR="002B2A0B" w:rsidRPr="00945E73" w:rsidRDefault="002B2A0B" w:rsidP="002B2A0B">
            <w:pPr>
              <w:spacing w:line="252" w:lineRule="auto"/>
              <w:rPr>
                <w:b/>
                <w:bCs/>
                <w:sz w:val="22"/>
                <w:szCs w:val="22"/>
              </w:rPr>
            </w:pPr>
          </w:p>
          <w:p w14:paraId="709DDDF4" w14:textId="77777777" w:rsidR="002B2A0B" w:rsidRPr="00945E73" w:rsidRDefault="002B2A0B" w:rsidP="002B2A0B">
            <w:pPr>
              <w:spacing w:line="252" w:lineRule="auto"/>
              <w:rPr>
                <w:b/>
                <w:bCs/>
                <w:sz w:val="22"/>
                <w:szCs w:val="22"/>
              </w:rPr>
            </w:pPr>
            <w:r w:rsidRPr="00945E73">
              <w:rPr>
                <w:b/>
                <w:bCs/>
                <w:sz w:val="22"/>
                <w:szCs w:val="22"/>
              </w:rPr>
              <w:t>VARAM 22.06.2021.iebildums (uztur)</w:t>
            </w:r>
          </w:p>
          <w:p w14:paraId="6F944492" w14:textId="2534AB57" w:rsidR="002B2A0B" w:rsidRPr="00945E73" w:rsidRDefault="002B2A0B" w:rsidP="002B2A0B">
            <w:pPr>
              <w:spacing w:line="252" w:lineRule="auto"/>
              <w:rPr>
                <w:rFonts w:eastAsia="Calibri"/>
                <w:b/>
                <w:bCs/>
                <w:sz w:val="22"/>
                <w:szCs w:val="22"/>
              </w:rPr>
            </w:pP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EC6AD7" w14:textId="77777777" w:rsidR="002B2A0B" w:rsidRPr="00945E73" w:rsidRDefault="002B2A0B" w:rsidP="002B2A0B">
            <w:pPr>
              <w:pStyle w:val="naisc"/>
              <w:rPr>
                <w:b/>
                <w:sz w:val="22"/>
                <w:szCs w:val="22"/>
              </w:rPr>
            </w:pPr>
            <w:r w:rsidRPr="00945E73">
              <w:rPr>
                <w:b/>
                <w:sz w:val="22"/>
                <w:szCs w:val="22"/>
              </w:rPr>
              <w:lastRenderedPageBreak/>
              <w:t>Nav ņemts vērā</w:t>
            </w:r>
          </w:p>
          <w:p w14:paraId="4ECBB271" w14:textId="791F791A" w:rsidR="002B2A0B" w:rsidRPr="00945E73" w:rsidRDefault="002B2A0B" w:rsidP="002B2A0B">
            <w:pPr>
              <w:pStyle w:val="naisc"/>
              <w:jc w:val="both"/>
              <w:rPr>
                <w:bCs/>
                <w:sz w:val="22"/>
                <w:szCs w:val="22"/>
              </w:rPr>
            </w:pPr>
            <w:r w:rsidRPr="00945E73">
              <w:rPr>
                <w:bCs/>
                <w:sz w:val="22"/>
                <w:szCs w:val="22"/>
              </w:rPr>
              <w:t xml:space="preserve">Koģenerācijas staciju pārkompensācijas novēršanas normas, kas noteic, ka IRR aprēķinu veic, izmantojot Ministru </w:t>
            </w:r>
            <w:r w:rsidRPr="00945E73">
              <w:rPr>
                <w:bCs/>
                <w:sz w:val="22"/>
                <w:szCs w:val="22"/>
              </w:rPr>
              <w:lastRenderedPageBreak/>
              <w:t>kabineta noteiktās līmeņatzīmes vai faktiskos datus par elektrostacijas darbību, Elektroenerģijas tirgus likuma (ETL) līmenī tika nostiprinātas tikai līdz ar grozījumiem ETL, kas stājās spēkā 2020. gada 15. februārī. Līdz ar minētajiem grozījumiem, ETL tika papildināts ar 31.</w:t>
            </w:r>
            <w:r w:rsidRPr="00945E73">
              <w:rPr>
                <w:bCs/>
                <w:sz w:val="22"/>
                <w:szCs w:val="22"/>
                <w:vertAlign w:val="superscript"/>
              </w:rPr>
              <w:t>4</w:t>
            </w:r>
            <w:r w:rsidRPr="00945E73">
              <w:rPr>
                <w:bCs/>
                <w:sz w:val="22"/>
                <w:szCs w:val="22"/>
              </w:rPr>
              <w:t xml:space="preserve"> pantu, kurā likumdevējs ir noteicis specifiskus nosacījumus IRR aprēķina veikšanai, tostarp attiecībā uz t.s. vēsturiskā atbalsta iekļaušanu aprēķinā un elektrostacijas ieņēmumiem un izdevumiem. ETL 31.</w:t>
            </w:r>
            <w:r w:rsidRPr="00945E73">
              <w:rPr>
                <w:bCs/>
                <w:sz w:val="22"/>
                <w:szCs w:val="22"/>
                <w:vertAlign w:val="superscript"/>
              </w:rPr>
              <w:t>4</w:t>
            </w:r>
            <w:r w:rsidRPr="00945E73">
              <w:rPr>
                <w:bCs/>
                <w:sz w:val="22"/>
                <w:szCs w:val="22"/>
              </w:rPr>
              <w:t xml:space="preserve"> panta trešā daļa noteic, ka IRR maksimālo likmi un līmeņatzīmes nosaka tādā apmērā, lai garantētu valsts atbalsta samērīgumu. </w:t>
            </w:r>
          </w:p>
          <w:p w14:paraId="77896819" w14:textId="77777777" w:rsidR="002B2A0B" w:rsidRPr="00945E73" w:rsidRDefault="002B2A0B" w:rsidP="002B2A0B">
            <w:pPr>
              <w:pStyle w:val="naisc"/>
              <w:jc w:val="both"/>
              <w:rPr>
                <w:bCs/>
                <w:sz w:val="22"/>
                <w:szCs w:val="22"/>
              </w:rPr>
            </w:pPr>
            <w:r w:rsidRPr="00945E73">
              <w:rPr>
                <w:bCs/>
                <w:sz w:val="22"/>
                <w:szCs w:val="22"/>
              </w:rPr>
              <w:t>Lai nodrošinātu IRR aprēķinu atbilstību likumam, tostarp atbalsta samērīgumu saskaņā ar jaunajām likuma normām, ir nepieciešams pārskatīt IRR aprēķinā līdz šim izmantotās līmeņatzīmes, nepilnību gadījumā tās labojot un veicot korekcijas aprēķina metodikā.</w:t>
            </w:r>
          </w:p>
          <w:p w14:paraId="6411451A" w14:textId="03209D40" w:rsidR="002B2A0B" w:rsidRPr="00945E73" w:rsidRDefault="002B2A0B" w:rsidP="002B2A0B">
            <w:pPr>
              <w:pStyle w:val="naisc"/>
              <w:jc w:val="both"/>
              <w:rPr>
                <w:bCs/>
                <w:sz w:val="22"/>
                <w:szCs w:val="22"/>
              </w:rPr>
            </w:pPr>
            <w:r w:rsidRPr="00945E73">
              <w:rPr>
                <w:sz w:val="22"/>
                <w:szCs w:val="22"/>
              </w:rPr>
              <w:t xml:space="preserve">MK noteikumu projekts paredz, ka IRR aprēķinā turpmāk tiks izmantoti koģenerācijas staciju faktiskie dati gan ieņēmumu, gan izdevumu daļā, kā vienīgo izņēmumu saglabājot koģenerācijas staciju ekspluatācijas izmaksu vērtības, kas tiks noteiktas atbilstoši līmeņatzīmēm. Vienlaikus noteikumu projekts paredz rīcību situācijās, kad komersants par kādu koģenerācijas stacijas darbības periodu nevar iesniegt  kurināmā cenas, siltumenerģijas ražošanas tarifa un koģenerācijas stacijā saražotās </w:t>
            </w:r>
            <w:r w:rsidRPr="00945E73">
              <w:rPr>
                <w:sz w:val="22"/>
                <w:szCs w:val="22"/>
              </w:rPr>
              <w:lastRenderedPageBreak/>
              <w:t>elektroenerģijas pārdošanas cenas faktiskās vērtības. Šādos gadījumos IRR aprēķinā par attiecīgo laika periodu tiks izmantotas līmeņatzīmes.</w:t>
            </w:r>
          </w:p>
          <w:p w14:paraId="67470E5D" w14:textId="01D7EBF0" w:rsidR="002B2A0B" w:rsidRPr="00945E73" w:rsidRDefault="002B2A0B" w:rsidP="002B2A0B">
            <w:pPr>
              <w:pStyle w:val="naisc"/>
              <w:jc w:val="both"/>
              <w:rPr>
                <w:bCs/>
                <w:sz w:val="22"/>
                <w:szCs w:val="22"/>
              </w:rPr>
            </w:pPr>
            <w:r w:rsidRPr="00945E73">
              <w:rPr>
                <w:bCs/>
                <w:sz w:val="22"/>
                <w:szCs w:val="22"/>
              </w:rPr>
              <w:t>Vēršam uzmanību uz to, ka elektroenerģijas obligātais iepirkums, ko caur obligātā iepirkuma komponenti finansē visi elektroenerģijas lietotāji, ir valsts atbalsta sistēma specifiski atjaunojamās enerģijas ražošanai. Līdz ar to nebūtu pieļaujams, ka šis sabiedrības maksājums tiek novirzīts citu mērķu finansēšanai, piemēram, vides aizsardzības jomā. Aicinām vērtēt iespējas īpašā situācijā esošiem enerģijas ražotājiem piedāvāt risinājumus no citiem atbalsta instrumentiem, ārpus elektroenerģijas obligātā iepirkuma sistēmas.</w:t>
            </w:r>
          </w:p>
          <w:p w14:paraId="5FA97565" w14:textId="77777777" w:rsidR="002B2A0B" w:rsidRPr="00945E73" w:rsidRDefault="002B2A0B" w:rsidP="002B2A0B">
            <w:pPr>
              <w:pStyle w:val="naisc"/>
              <w:rPr>
                <w:bCs/>
                <w:sz w:val="22"/>
                <w:szCs w:val="22"/>
              </w:rPr>
            </w:pPr>
          </w:p>
          <w:p w14:paraId="3673C12D" w14:textId="77777777" w:rsidR="002B2A0B" w:rsidRPr="00945E73" w:rsidRDefault="002B2A0B" w:rsidP="002B2A0B">
            <w:pPr>
              <w:pStyle w:val="naisc"/>
              <w:jc w:val="both"/>
              <w:rPr>
                <w:bCs/>
                <w:sz w:val="22"/>
                <w:szCs w:val="22"/>
              </w:rPr>
            </w:pPr>
            <w:r w:rsidRPr="00945E73">
              <w:rPr>
                <w:bCs/>
                <w:sz w:val="22"/>
                <w:szCs w:val="22"/>
              </w:rPr>
              <w:t xml:space="preserve">Skaidrojam, ka grozījumi MK noteikumos izstrādāti, izpildot Elektroenerģijas tirgus likumā  (ETL) noteikto deleģējumu Ministru kabinetam, neparedzot tādas līdzšinējā regulējuma izmaiņas, kas varētu ietekmēt atjaunojamo energoresursu un klimata mērķu sasniegšanu. Latvijas enerģētikas un klimata politika ilgtermiņā ir visaptveroši vērtēta Nacionālajā enerģētikas un klimata plānā 2021.-2030. gadam, paredzot konkrētus rīcības virzienus enerģētikas un klimata mērķu sasniegšanai. Vēršam uzmanību uz to, ka daļai elektrostaciju, kas atbalstu saņem obligātā iepirkuma ietvaros, atbalsta tiesības līdz 2030. gadam būs beigušās, </w:t>
            </w:r>
            <w:r w:rsidRPr="00945E73">
              <w:rPr>
                <w:bCs/>
                <w:sz w:val="22"/>
                <w:szCs w:val="22"/>
              </w:rPr>
              <w:lastRenderedPageBreak/>
              <w:t>līdz ar to enerģētikas un klimata mērķu sasniegšana minētajam laikposmam tiek plānota caur pasākumu kopumu ārpus elektroenerģijas obligātā iepirkuma.</w:t>
            </w:r>
          </w:p>
          <w:p w14:paraId="11C6A41B" w14:textId="77777777" w:rsidR="002B2A0B" w:rsidRPr="00945E73" w:rsidRDefault="002B2A0B" w:rsidP="002B2A0B">
            <w:pPr>
              <w:jc w:val="center"/>
              <w:rPr>
                <w:b/>
                <w:bCs/>
                <w:sz w:val="22"/>
                <w:szCs w:val="22"/>
              </w:rPr>
            </w:pPr>
            <w:r w:rsidRPr="00945E73">
              <w:rPr>
                <w:b/>
                <w:bCs/>
                <w:sz w:val="22"/>
                <w:szCs w:val="22"/>
              </w:rPr>
              <w:t>22.06.21.Daļēji ņemts vērā</w:t>
            </w:r>
          </w:p>
          <w:p w14:paraId="0C926199" w14:textId="77777777" w:rsidR="002B2A0B" w:rsidRPr="00945E73" w:rsidRDefault="002B2A0B" w:rsidP="002B2A0B">
            <w:pPr>
              <w:spacing w:after="120"/>
              <w:jc w:val="both"/>
              <w:rPr>
                <w:sz w:val="22"/>
                <w:szCs w:val="22"/>
              </w:rPr>
            </w:pPr>
            <w:r w:rsidRPr="00945E73">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p w14:paraId="26178090" w14:textId="6B47A437" w:rsidR="002B2A0B" w:rsidRPr="00945E73" w:rsidRDefault="002B2A0B" w:rsidP="002B2A0B">
            <w:pPr>
              <w:pStyle w:val="naisc"/>
              <w:jc w:val="both"/>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EABE0F6" w14:textId="0CEC833B" w:rsidR="002B2A0B" w:rsidRPr="00945E73" w:rsidRDefault="002B2A0B" w:rsidP="002B2A0B">
            <w:pPr>
              <w:jc w:val="both"/>
              <w:rPr>
                <w:sz w:val="22"/>
                <w:szCs w:val="22"/>
              </w:rPr>
            </w:pPr>
            <w:r w:rsidRPr="00945E73">
              <w:rPr>
                <w:sz w:val="22"/>
                <w:szCs w:val="22"/>
              </w:rPr>
              <w:lastRenderedPageBreak/>
              <w:t>Noteikumu teksts.</w:t>
            </w:r>
          </w:p>
        </w:tc>
        <w:tc>
          <w:tcPr>
            <w:tcW w:w="20" w:type="dxa"/>
          </w:tcPr>
          <w:p w14:paraId="52E2369A" w14:textId="77777777" w:rsidR="002B2A0B" w:rsidRPr="00945E73" w:rsidRDefault="002B2A0B" w:rsidP="002B2A0B">
            <w:pPr>
              <w:jc w:val="both"/>
              <w:rPr>
                <w:sz w:val="22"/>
                <w:szCs w:val="22"/>
              </w:rPr>
            </w:pPr>
          </w:p>
        </w:tc>
      </w:tr>
      <w:tr w:rsidR="002B2A0B" w:rsidRPr="00945E73" w14:paraId="3AD9BD65"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5962E04" w14:textId="157C777E" w:rsidR="002B2A0B" w:rsidRPr="00945E73" w:rsidRDefault="002B2A0B" w:rsidP="002B2A0B">
            <w:pPr>
              <w:pStyle w:val="naisc"/>
              <w:jc w:val="right"/>
              <w:rPr>
                <w:sz w:val="22"/>
                <w:szCs w:val="22"/>
              </w:rPr>
            </w:pPr>
            <w:r w:rsidRPr="00945E73">
              <w:rPr>
                <w:sz w:val="22"/>
                <w:szCs w:val="22"/>
              </w:rPr>
              <w:lastRenderedPageBreak/>
              <w:t>77.</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9D1820" w14:textId="7AACCF93" w:rsidR="002B2A0B" w:rsidRPr="00945E73" w:rsidRDefault="002B2A0B" w:rsidP="002B2A0B">
            <w:pPr>
              <w:pStyle w:val="tvhtml"/>
              <w:spacing w:before="0" w:beforeAutospacing="0" w:after="120" w:afterAutospacing="0"/>
              <w:jc w:val="both"/>
              <w:rPr>
                <w:rFonts w:ascii="Times New Roman" w:hAnsi="Times New Roman"/>
                <w:sz w:val="22"/>
                <w:szCs w:val="22"/>
              </w:rPr>
            </w:pPr>
            <w:r w:rsidRPr="00945E73">
              <w:rPr>
                <w:rFonts w:ascii="Times New Roman" w:hAnsi="Times New Roman"/>
                <w:sz w:val="22"/>
                <w:szCs w:val="22"/>
              </w:rPr>
              <w:t>Noteikumu teksts.</w:t>
            </w:r>
          </w:p>
          <w:p w14:paraId="2D702FBD" w14:textId="77777777" w:rsidR="002B2A0B" w:rsidRPr="00945E73" w:rsidRDefault="002B2A0B" w:rsidP="002B2A0B">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3C53011" w14:textId="77777777" w:rsidR="002B2A0B" w:rsidRPr="00945E73" w:rsidRDefault="002B2A0B" w:rsidP="002B2A0B">
            <w:pPr>
              <w:ind w:firstLine="709"/>
              <w:jc w:val="both"/>
              <w:rPr>
                <w:rFonts w:eastAsia="Calibri"/>
                <w:b/>
                <w:bCs/>
                <w:sz w:val="22"/>
                <w:szCs w:val="22"/>
              </w:rPr>
            </w:pPr>
            <w:r w:rsidRPr="00945E73">
              <w:rPr>
                <w:rFonts w:eastAsia="Calibri"/>
                <w:b/>
                <w:bCs/>
                <w:sz w:val="22"/>
                <w:szCs w:val="22"/>
              </w:rPr>
              <w:t>VARAM (iebildums)</w:t>
            </w:r>
          </w:p>
          <w:p w14:paraId="4ED1E06E" w14:textId="77777777" w:rsidR="002B2A0B" w:rsidRPr="00945E73" w:rsidRDefault="002B2A0B" w:rsidP="002B2A0B">
            <w:pPr>
              <w:ind w:firstLine="709"/>
              <w:jc w:val="both"/>
              <w:rPr>
                <w:sz w:val="22"/>
                <w:szCs w:val="22"/>
              </w:rPr>
            </w:pPr>
            <w:r w:rsidRPr="00945E73">
              <w:rPr>
                <w:sz w:val="22"/>
                <w:szCs w:val="22"/>
              </w:rPr>
              <w:t>Papildināt noteikumu projektu ar:</w:t>
            </w:r>
          </w:p>
          <w:p w14:paraId="5EDC095C" w14:textId="77777777" w:rsidR="002B2A0B" w:rsidRPr="00945E73" w:rsidRDefault="002B2A0B" w:rsidP="002B2A0B">
            <w:pPr>
              <w:spacing w:line="252" w:lineRule="auto"/>
              <w:rPr>
                <w:sz w:val="22"/>
                <w:szCs w:val="22"/>
              </w:rPr>
            </w:pPr>
            <w:r w:rsidRPr="00945E73">
              <w:rPr>
                <w:sz w:val="22"/>
                <w:szCs w:val="22"/>
              </w:rPr>
              <w:t>jaunu punktu, kas paredz, ja enerģijas ražotājs nodod siltumenerģiju centralizētajā siltumapgādes sistēmā, tad tiek pieņemts, ka vienotā tehnoloģiskā cikla princips ir ievērots un Būvniecības valsts kontroles birojam papildu pārbaudes vai pārrēķini nav jāveic. Minētais nosacījums ir nepieciešams, lai nodrošinātu centralizētās siltumapgādes sistēmas ilgtspējīgu izmantošanu;</w:t>
            </w:r>
          </w:p>
          <w:p w14:paraId="0F1B8476" w14:textId="77777777" w:rsidR="002B2A0B" w:rsidRPr="00945E73" w:rsidRDefault="002B2A0B" w:rsidP="002B2A0B">
            <w:pPr>
              <w:spacing w:line="252" w:lineRule="auto"/>
              <w:rPr>
                <w:sz w:val="22"/>
                <w:szCs w:val="22"/>
              </w:rPr>
            </w:pPr>
          </w:p>
          <w:p w14:paraId="2DB54DCD" w14:textId="77777777" w:rsidR="002B2A0B" w:rsidRPr="00945E73" w:rsidRDefault="002B2A0B" w:rsidP="002B2A0B">
            <w:pPr>
              <w:ind w:firstLine="720"/>
              <w:jc w:val="both"/>
              <w:rPr>
                <w:b/>
                <w:bCs/>
                <w:sz w:val="22"/>
                <w:szCs w:val="22"/>
              </w:rPr>
            </w:pPr>
            <w:r w:rsidRPr="00945E73">
              <w:rPr>
                <w:b/>
                <w:bCs/>
                <w:sz w:val="22"/>
                <w:szCs w:val="22"/>
              </w:rPr>
              <w:t>VARAM 13.04.21. iebildums</w:t>
            </w:r>
          </w:p>
          <w:p w14:paraId="43E428CC" w14:textId="23EBB924" w:rsidR="002B2A0B" w:rsidRPr="00945E73" w:rsidRDefault="002B2A0B" w:rsidP="002B2A0B">
            <w:pPr>
              <w:spacing w:line="252" w:lineRule="auto"/>
              <w:rPr>
                <w:rFonts w:eastAsia="Calibri"/>
                <w:b/>
                <w:bCs/>
                <w:sz w:val="22"/>
                <w:szCs w:val="22"/>
              </w:rPr>
            </w:pPr>
            <w:r w:rsidRPr="00945E73">
              <w:rPr>
                <w:sz w:val="22"/>
                <w:szCs w:val="22"/>
              </w:rPr>
              <w:t xml:space="preserve">Uztur izziņas 35. punktā norādīto iebildumu. Aicinām iebildumu izvērtēt pēc būtības, t.i., veicināt centralizētas siltumapgādes sistēmas ilgtspējīgu </w:t>
            </w:r>
            <w:proofErr w:type="spellStart"/>
            <w:r w:rsidRPr="00945E73">
              <w:rPr>
                <w:sz w:val="22"/>
                <w:szCs w:val="22"/>
              </w:rPr>
              <w:t>izmanotšanu</w:t>
            </w:r>
            <w:proofErr w:type="spellEnd"/>
            <w:r w:rsidRPr="00945E73">
              <w:rPr>
                <w:sz w:val="22"/>
                <w:szCs w:val="22"/>
              </w:rPr>
              <w:t>.</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F3515DD" w14:textId="77777777" w:rsidR="002B2A0B" w:rsidRPr="00945E73" w:rsidRDefault="002B2A0B" w:rsidP="002B2A0B">
            <w:pPr>
              <w:pStyle w:val="naisc"/>
              <w:rPr>
                <w:b/>
                <w:bCs/>
                <w:sz w:val="22"/>
                <w:szCs w:val="22"/>
              </w:rPr>
            </w:pPr>
            <w:r w:rsidRPr="00945E73">
              <w:rPr>
                <w:b/>
                <w:bCs/>
                <w:sz w:val="22"/>
                <w:szCs w:val="22"/>
              </w:rPr>
              <w:t>Daļēji ņemts vērā.</w:t>
            </w:r>
          </w:p>
          <w:p w14:paraId="0623E6CA" w14:textId="77777777" w:rsidR="002B2A0B" w:rsidRPr="00945E73" w:rsidRDefault="002B2A0B" w:rsidP="002B2A0B">
            <w:pPr>
              <w:pStyle w:val="naisc"/>
              <w:jc w:val="both"/>
              <w:rPr>
                <w:sz w:val="22"/>
                <w:szCs w:val="22"/>
                <w:shd w:val="clear" w:color="auto" w:fill="FFFFFF"/>
              </w:rPr>
            </w:pPr>
            <w:r w:rsidRPr="00945E73">
              <w:rPr>
                <w:sz w:val="22"/>
                <w:szCs w:val="22"/>
              </w:rPr>
              <w:t xml:space="preserve">Elektroenerģijas tirgus likuma </w:t>
            </w:r>
            <w:r w:rsidRPr="00945E73">
              <w:rPr>
                <w:sz w:val="22"/>
                <w:szCs w:val="22"/>
                <w:shd w:val="clear" w:color="auto" w:fill="FFFFFF"/>
              </w:rPr>
              <w:t>31.</w:t>
            </w:r>
            <w:r w:rsidRPr="00945E73">
              <w:rPr>
                <w:sz w:val="22"/>
                <w:szCs w:val="22"/>
                <w:shd w:val="clear" w:color="auto" w:fill="FFFFFF"/>
                <w:vertAlign w:val="superscript"/>
              </w:rPr>
              <w:t>5</w:t>
            </w:r>
            <w:r w:rsidRPr="00945E73">
              <w:rPr>
                <w:sz w:val="22"/>
                <w:szCs w:val="22"/>
                <w:shd w:val="clear" w:color="auto" w:fill="FFFFFF"/>
              </w:rPr>
              <w:t xml:space="preserve"> panta pirmajā daļā ir definēts vienotā tehnoloģiskā cikla princips: “Elektrostacijas darbības vienotā tehnoloģiskā cikla princips paredz, ka enerģija tiek ražota noteiktā tehnoloģiskajā procesā vienas elektrostacijas ietvaros, šo procesu nodrošina tās lietu kopībā ietilpstošas tehnoloģiski saistītas iekārtas un ierīces, un citas lietas, ko izmanto enerģijas ražošanai elektrostacijā un kas ir attiecīgā tehnoloģiskā procesa neatņemama sastāvdaļa.” Vēršam uzmanību, ka šī definīcija ir plašāka par siltumenerģijas nodošanas punktu noteikšanu. </w:t>
            </w:r>
          </w:p>
          <w:p w14:paraId="6A24D836" w14:textId="77777777" w:rsidR="002B2A0B" w:rsidRPr="00945E73" w:rsidRDefault="002B2A0B" w:rsidP="002B2A0B">
            <w:pPr>
              <w:pStyle w:val="naisc"/>
              <w:jc w:val="both"/>
              <w:rPr>
                <w:sz w:val="22"/>
                <w:szCs w:val="22"/>
                <w:shd w:val="clear" w:color="auto" w:fill="FFFFFF"/>
              </w:rPr>
            </w:pPr>
            <w:r w:rsidRPr="00945E73">
              <w:rPr>
                <w:sz w:val="22"/>
                <w:szCs w:val="22"/>
                <w:shd w:val="clear" w:color="auto" w:fill="FFFFFF"/>
              </w:rPr>
              <w:t xml:space="preserve">Papildus skaidrojam, ka kopējo kapitālieguldījumu iekšējās peļņas normas pārrēķina mērķis nav konstatēt koģenerācijas stacijas atbilstību vienotā tehnoloģiskā cikla principam, bet gan konstatēt un novērst iespējamu </w:t>
            </w:r>
            <w:r w:rsidRPr="00945E73">
              <w:rPr>
                <w:sz w:val="22"/>
                <w:szCs w:val="22"/>
                <w:shd w:val="clear" w:color="auto" w:fill="FFFFFF"/>
              </w:rPr>
              <w:lastRenderedPageBreak/>
              <w:t>koģenerācijas stacijas pārkompensāciju. Likumdevējs ETL 31.</w:t>
            </w:r>
            <w:r w:rsidRPr="00945E73">
              <w:rPr>
                <w:sz w:val="22"/>
                <w:szCs w:val="22"/>
                <w:shd w:val="clear" w:color="auto" w:fill="FFFFFF"/>
                <w:vertAlign w:val="superscript"/>
              </w:rPr>
              <w:t>4</w:t>
            </w:r>
            <w:r w:rsidRPr="00945E73">
              <w:rPr>
                <w:sz w:val="22"/>
                <w:szCs w:val="22"/>
                <w:shd w:val="clear" w:color="auto" w:fill="FFFFFF"/>
              </w:rPr>
              <w:t xml:space="preserve"> pantā nav paredzējis specifiskus pārkompensācijas novēršanas izņēmumus ražotājiem, kas nodod siltumenerģiju centralizētajā siltumapgādes sistēmā.</w:t>
            </w:r>
          </w:p>
          <w:p w14:paraId="4091F76B" w14:textId="77777777" w:rsidR="002B2A0B" w:rsidRPr="00945E73" w:rsidRDefault="002B2A0B" w:rsidP="002B2A0B">
            <w:pPr>
              <w:pStyle w:val="naisc"/>
              <w:jc w:val="both"/>
              <w:rPr>
                <w:sz w:val="22"/>
                <w:szCs w:val="22"/>
                <w:shd w:val="clear" w:color="auto" w:fill="FFFFFF"/>
              </w:rPr>
            </w:pPr>
          </w:p>
          <w:p w14:paraId="1D28BAE4" w14:textId="77777777" w:rsidR="002B2A0B" w:rsidRPr="00945E73" w:rsidRDefault="002B2A0B" w:rsidP="002B2A0B">
            <w:pPr>
              <w:pStyle w:val="naisc"/>
              <w:jc w:val="both"/>
              <w:rPr>
                <w:b/>
                <w:bCs/>
                <w:sz w:val="22"/>
                <w:szCs w:val="22"/>
              </w:rPr>
            </w:pPr>
            <w:r w:rsidRPr="00945E73">
              <w:rPr>
                <w:b/>
                <w:bCs/>
                <w:sz w:val="22"/>
                <w:szCs w:val="22"/>
              </w:rPr>
              <w:t>13.04.21. iebildums daļēji ņemts vērā</w:t>
            </w:r>
          </w:p>
          <w:p w14:paraId="22FDEA5C" w14:textId="24F66FB8" w:rsidR="002B2A0B" w:rsidRPr="00945E73" w:rsidRDefault="002B2A0B" w:rsidP="002B2A0B">
            <w:pPr>
              <w:pStyle w:val="naisc"/>
              <w:jc w:val="both"/>
              <w:rPr>
                <w:b/>
                <w:sz w:val="22"/>
                <w:szCs w:val="22"/>
              </w:rPr>
            </w:pPr>
            <w:r w:rsidRPr="00945E73">
              <w:rPr>
                <w:sz w:val="22"/>
                <w:szCs w:val="22"/>
              </w:rPr>
              <w:t xml:space="preserve"> Noteikumu projekts nosaka nosacījumus elektroenerģijas ražošanai, izmantojot atjaunojamos energoresursus, kā arī nosakot nepieciešamību saražoto siltumenerģiju izmantot lietderīgi. Vēršam uzmanību, ka vienotā tehnoloģiskā cikla princips attiecināms tikai uz enerģijas ražošanu un nekādā veidā neietekmē siltumenerģijas pārvadi un sadali.</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B46217" w14:textId="52A42879" w:rsidR="002B2A0B" w:rsidRPr="00945E73" w:rsidRDefault="002B2A0B" w:rsidP="002B2A0B">
            <w:pPr>
              <w:pStyle w:val="tvhtml"/>
              <w:spacing w:before="0" w:beforeAutospacing="0" w:after="120" w:afterAutospacing="0"/>
              <w:jc w:val="both"/>
              <w:rPr>
                <w:rFonts w:ascii="Times New Roman" w:hAnsi="Times New Roman"/>
                <w:sz w:val="22"/>
                <w:szCs w:val="22"/>
              </w:rPr>
            </w:pPr>
            <w:r w:rsidRPr="00945E73">
              <w:rPr>
                <w:rFonts w:ascii="Times New Roman" w:hAnsi="Times New Roman"/>
                <w:sz w:val="22"/>
                <w:szCs w:val="22"/>
              </w:rPr>
              <w:lastRenderedPageBreak/>
              <w:t>Noteikumu teksts.</w:t>
            </w:r>
          </w:p>
          <w:p w14:paraId="02149382" w14:textId="77777777" w:rsidR="002B2A0B" w:rsidRPr="00945E73" w:rsidRDefault="002B2A0B" w:rsidP="002B2A0B">
            <w:pPr>
              <w:jc w:val="both"/>
              <w:rPr>
                <w:sz w:val="22"/>
                <w:szCs w:val="22"/>
              </w:rPr>
            </w:pPr>
          </w:p>
        </w:tc>
        <w:tc>
          <w:tcPr>
            <w:tcW w:w="20" w:type="dxa"/>
          </w:tcPr>
          <w:p w14:paraId="6A6B8BA9" w14:textId="77777777" w:rsidR="002B2A0B" w:rsidRPr="00945E73" w:rsidRDefault="002B2A0B" w:rsidP="002B2A0B">
            <w:pPr>
              <w:jc w:val="both"/>
              <w:rPr>
                <w:sz w:val="22"/>
                <w:szCs w:val="22"/>
              </w:rPr>
            </w:pPr>
          </w:p>
        </w:tc>
      </w:tr>
      <w:tr w:rsidR="002B2A0B" w:rsidRPr="00945E73" w14:paraId="0A2828BD"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7054D1" w14:textId="4893F6A2" w:rsidR="002B2A0B" w:rsidRPr="00945E73" w:rsidRDefault="002B2A0B" w:rsidP="002B2A0B">
            <w:pPr>
              <w:pStyle w:val="naisc"/>
              <w:jc w:val="right"/>
              <w:rPr>
                <w:sz w:val="22"/>
                <w:szCs w:val="22"/>
              </w:rPr>
            </w:pPr>
            <w:r w:rsidRPr="00945E73">
              <w:rPr>
                <w:sz w:val="22"/>
                <w:szCs w:val="22"/>
              </w:rPr>
              <w:t>78.</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DEC51A3" w14:textId="77777777" w:rsidR="002B2A0B" w:rsidRPr="00945E73" w:rsidRDefault="002B2A0B" w:rsidP="002B2A0B">
            <w:pPr>
              <w:pStyle w:val="tvhtml"/>
              <w:spacing w:before="0" w:beforeAutospacing="0" w:after="120" w:afterAutospacing="0"/>
              <w:jc w:val="both"/>
              <w:rPr>
                <w:rFonts w:ascii="Times New Roman" w:hAnsi="Times New Roman"/>
                <w:sz w:val="22"/>
                <w:szCs w:val="22"/>
              </w:rPr>
            </w:pPr>
            <w:r w:rsidRPr="00945E73">
              <w:rPr>
                <w:rFonts w:ascii="Times New Roman" w:hAnsi="Times New Roman"/>
                <w:sz w:val="22"/>
                <w:szCs w:val="22"/>
              </w:rPr>
              <w:t>Noteikumu teksts.</w:t>
            </w:r>
          </w:p>
          <w:p w14:paraId="3872B9F5" w14:textId="77777777" w:rsidR="002B2A0B" w:rsidRPr="00945E73" w:rsidRDefault="002B2A0B" w:rsidP="002B2A0B">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1302868" w14:textId="77777777" w:rsidR="002B2A0B" w:rsidRPr="00945E73" w:rsidRDefault="002B2A0B" w:rsidP="002B2A0B">
            <w:pPr>
              <w:spacing w:line="252" w:lineRule="auto"/>
              <w:jc w:val="center"/>
              <w:rPr>
                <w:b/>
                <w:bCs/>
                <w:sz w:val="22"/>
                <w:szCs w:val="22"/>
                <w:lang w:eastAsia="x-none"/>
              </w:rPr>
            </w:pPr>
            <w:r w:rsidRPr="00945E73">
              <w:rPr>
                <w:b/>
                <w:bCs/>
                <w:sz w:val="22"/>
                <w:szCs w:val="22"/>
                <w:lang w:eastAsia="x-none"/>
              </w:rPr>
              <w:t>SPRK (iebildums)</w:t>
            </w:r>
          </w:p>
          <w:p w14:paraId="7A63E257" w14:textId="77777777" w:rsidR="002B2A0B" w:rsidRPr="00945E73" w:rsidRDefault="002B2A0B" w:rsidP="002B2A0B">
            <w:pPr>
              <w:spacing w:line="252" w:lineRule="auto"/>
              <w:jc w:val="both"/>
              <w:rPr>
                <w:sz w:val="22"/>
                <w:szCs w:val="22"/>
              </w:rPr>
            </w:pPr>
            <w:r w:rsidRPr="00945E73">
              <w:rPr>
                <w:sz w:val="22"/>
                <w:szCs w:val="22"/>
              </w:rPr>
              <w:t>Regulators norāda, ka saskaņā ar Ministru kabineta 2009.gada 10.marta noteikumu Nr.221 “Noteikumi par elektroenerģijas ražošanu un cenu noteikšanu, ražojot elektroenerģiju koģenerācijā” (turpmāk – Noteikumi Nr.221), kas bija spēkā līdz 2020.gada 11.septembrim, 56.</w:t>
            </w:r>
            <w:r w:rsidRPr="00945E73">
              <w:rPr>
                <w:sz w:val="22"/>
                <w:szCs w:val="22"/>
                <w:vertAlign w:val="superscript"/>
              </w:rPr>
              <w:t>16</w:t>
            </w:r>
            <w:r w:rsidRPr="00945E73">
              <w:rPr>
                <w:sz w:val="22"/>
                <w:szCs w:val="22"/>
              </w:rPr>
              <w:t>punktu šo noteikumu 56.</w:t>
            </w:r>
            <w:r w:rsidRPr="00945E73">
              <w:rPr>
                <w:sz w:val="22"/>
                <w:szCs w:val="22"/>
                <w:vertAlign w:val="superscript"/>
              </w:rPr>
              <w:t>1</w:t>
            </w:r>
            <w:r w:rsidRPr="00945E73">
              <w:rPr>
                <w:sz w:val="22"/>
                <w:szCs w:val="22"/>
              </w:rPr>
              <w:t> un 56.</w:t>
            </w:r>
            <w:r w:rsidRPr="00945E73">
              <w:rPr>
                <w:sz w:val="22"/>
                <w:szCs w:val="22"/>
                <w:vertAlign w:val="superscript"/>
              </w:rPr>
              <w:t>9 </w:t>
            </w:r>
            <w:r w:rsidRPr="00945E73">
              <w:rPr>
                <w:sz w:val="22"/>
                <w:szCs w:val="22"/>
              </w:rPr>
              <w:t>punktā minētās prasības</w:t>
            </w:r>
            <w:r w:rsidRPr="00945E73">
              <w:rPr>
                <w:rStyle w:val="FootnoteReference"/>
                <w:sz w:val="22"/>
                <w:szCs w:val="22"/>
              </w:rPr>
              <w:footnoteReference w:id="10"/>
            </w:r>
            <w:r w:rsidRPr="00945E73">
              <w:rPr>
                <w:sz w:val="22"/>
                <w:szCs w:val="22"/>
              </w:rPr>
              <w:t xml:space="preserve"> nav attiecināmas uz tām koģenerācijas elektrostacijām, </w:t>
            </w:r>
            <w:r w:rsidRPr="00945E73">
              <w:rPr>
                <w:sz w:val="22"/>
                <w:szCs w:val="22"/>
                <w:u w:val="single"/>
              </w:rPr>
              <w:t xml:space="preserve">kurām triju gadu laikā no datuma, kurā tās ir uzsākušas izmantot šo </w:t>
            </w:r>
            <w:r w:rsidRPr="00945E73">
              <w:rPr>
                <w:sz w:val="22"/>
                <w:szCs w:val="22"/>
                <w:u w:val="single"/>
              </w:rPr>
              <w:lastRenderedPageBreak/>
              <w:t>noteikumu 20.punktā minētās tiesības, saražotās siltumenerģijas tarifu ir apstiprinājis regulators</w:t>
            </w:r>
            <w:r w:rsidRPr="00945E73">
              <w:rPr>
                <w:sz w:val="22"/>
                <w:szCs w:val="22"/>
              </w:rPr>
              <w:t>. Šāds nosacījums nav paredzēts Noteikumu projektā. Regulatora ieskatā, minētais Noteikumu Nr.221 regulējums sasniedza izvirzīto mērķi – pārkompensācijas novēršanu – tāpēc nebūtu pamata to neietvert Noteikumu projektā (jābūt ietvertam IRR aprēķinā). Ja Ekonomikas ministrija plāno mainīt līdzšinējo regulējumu, tad anotāciju ir nepieciešams papildināt ar pamatojumu.</w:t>
            </w:r>
          </w:p>
          <w:p w14:paraId="423570DD" w14:textId="77777777" w:rsidR="002B2A0B" w:rsidRPr="00945E73" w:rsidRDefault="002B2A0B" w:rsidP="002B2A0B">
            <w:pPr>
              <w:spacing w:line="252" w:lineRule="auto"/>
              <w:jc w:val="both"/>
              <w:rPr>
                <w:sz w:val="22"/>
                <w:szCs w:val="22"/>
              </w:rPr>
            </w:pPr>
          </w:p>
          <w:p w14:paraId="2454B24A" w14:textId="046EB6C2" w:rsidR="002B2A0B" w:rsidRPr="00945E73" w:rsidRDefault="002B2A0B" w:rsidP="002B2A0B">
            <w:pPr>
              <w:ind w:firstLine="720"/>
              <w:jc w:val="both"/>
              <w:rPr>
                <w:rFonts w:eastAsia="Calibri"/>
                <w:b/>
                <w:bCs/>
                <w:sz w:val="22"/>
                <w:szCs w:val="22"/>
              </w:rPr>
            </w:pP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628619A" w14:textId="640B4977" w:rsidR="002B2A0B" w:rsidRPr="00945E73" w:rsidRDefault="002B2A0B" w:rsidP="002B2A0B">
            <w:pPr>
              <w:pStyle w:val="naisc"/>
              <w:rPr>
                <w:b/>
                <w:sz w:val="22"/>
                <w:szCs w:val="22"/>
              </w:rPr>
            </w:pPr>
            <w:r w:rsidRPr="00945E73">
              <w:rPr>
                <w:b/>
                <w:sz w:val="22"/>
                <w:szCs w:val="22"/>
              </w:rPr>
              <w:lastRenderedPageBreak/>
              <w:t>Ņemts vērā.</w:t>
            </w:r>
          </w:p>
          <w:p w14:paraId="604882E5" w14:textId="35611C87" w:rsidR="002B2A0B" w:rsidRPr="00945E73" w:rsidRDefault="002B2A0B" w:rsidP="002B2A0B">
            <w:pPr>
              <w:pStyle w:val="naisc"/>
              <w:jc w:val="both"/>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B9C263C" w14:textId="34926115" w:rsidR="002B2A0B" w:rsidRPr="00945E73" w:rsidRDefault="002B2A0B" w:rsidP="002B2A0B">
            <w:pPr>
              <w:pStyle w:val="tvhtml"/>
              <w:spacing w:before="0" w:beforeAutospacing="0" w:after="120" w:afterAutospacing="0"/>
              <w:jc w:val="both"/>
              <w:rPr>
                <w:rFonts w:ascii="Times New Roman" w:hAnsi="Times New Roman"/>
                <w:sz w:val="22"/>
                <w:szCs w:val="22"/>
              </w:rPr>
            </w:pPr>
            <w:r w:rsidRPr="00945E73">
              <w:rPr>
                <w:rFonts w:ascii="Times New Roman" w:hAnsi="Times New Roman"/>
                <w:sz w:val="22"/>
                <w:szCs w:val="22"/>
              </w:rPr>
              <w:t>Projekts papildināts šādā redakcijā:</w:t>
            </w:r>
          </w:p>
          <w:p w14:paraId="08508DE3" w14:textId="21898A6A" w:rsidR="002B2A0B" w:rsidRPr="00945E73" w:rsidRDefault="002B2A0B" w:rsidP="002B2A0B">
            <w:pPr>
              <w:pStyle w:val="tvhtml"/>
              <w:spacing w:before="0" w:beforeAutospacing="0" w:after="120" w:afterAutospacing="0"/>
              <w:jc w:val="both"/>
              <w:rPr>
                <w:rFonts w:ascii="Times New Roman" w:hAnsi="Times New Roman"/>
                <w:sz w:val="22"/>
                <w:szCs w:val="22"/>
              </w:rPr>
            </w:pPr>
            <w:r w:rsidRPr="00945E73">
              <w:rPr>
                <w:rFonts w:ascii="Times New Roman" w:hAnsi="Times New Roman"/>
                <w:sz w:val="22"/>
                <w:szCs w:val="22"/>
              </w:rPr>
              <w:t>“</w:t>
            </w:r>
            <w:r w:rsidRPr="00945E73">
              <w:rPr>
                <w:rFonts w:ascii="Times New Roman" w:eastAsia="Times New Roman" w:hAnsi="Times New Roman"/>
                <w:sz w:val="24"/>
                <w:szCs w:val="24"/>
              </w:rPr>
              <w:t>81.</w:t>
            </w:r>
            <w:r w:rsidRPr="00945E73">
              <w:rPr>
                <w:rFonts w:ascii="Times New Roman" w:eastAsia="Times New Roman" w:hAnsi="Times New Roman"/>
                <w:sz w:val="24"/>
                <w:szCs w:val="24"/>
                <w:vertAlign w:val="superscript"/>
              </w:rPr>
              <w:t>12</w:t>
            </w:r>
            <w:r w:rsidRPr="00945E73">
              <w:rPr>
                <w:rFonts w:ascii="Times New Roman" w:eastAsia="Times New Roman" w:hAnsi="Times New Roman"/>
                <w:sz w:val="24"/>
                <w:szCs w:val="24"/>
              </w:rPr>
              <w:t xml:space="preserve"> Šajā nodaļā </w:t>
            </w:r>
            <w:r w:rsidRPr="00945E73">
              <w:rPr>
                <w:rFonts w:ascii="Times New Roman" w:hAnsi="Times New Roman"/>
                <w:sz w:val="24"/>
                <w:szCs w:val="24"/>
                <w:shd w:val="clear" w:color="auto" w:fill="FFFFFF"/>
              </w:rPr>
              <w:t>minētās prasības nav attiecināmas uz tām koģenerācijas stacijām, kurām triju gadu laikā no obligātā iepirkuma tiesību vai garantētās maksas tiesību uzsākšanas datuma saražotās siltumenerģijas tarifu ir apstiprinājis regulators.</w:t>
            </w:r>
            <w:r w:rsidRPr="00945E73">
              <w:rPr>
                <w:rFonts w:ascii="Times New Roman" w:hAnsi="Times New Roman"/>
                <w:sz w:val="22"/>
                <w:szCs w:val="22"/>
              </w:rPr>
              <w:t>”</w:t>
            </w:r>
          </w:p>
          <w:p w14:paraId="58D26601" w14:textId="64DB4801" w:rsidR="002B2A0B" w:rsidRPr="00945E73" w:rsidRDefault="002B2A0B" w:rsidP="002B2A0B">
            <w:pPr>
              <w:pStyle w:val="tvhtml"/>
              <w:spacing w:before="0" w:beforeAutospacing="0" w:after="120" w:afterAutospacing="0"/>
              <w:jc w:val="both"/>
              <w:rPr>
                <w:rFonts w:ascii="Times New Roman" w:hAnsi="Times New Roman"/>
                <w:sz w:val="22"/>
                <w:szCs w:val="22"/>
              </w:rPr>
            </w:pPr>
          </w:p>
        </w:tc>
        <w:tc>
          <w:tcPr>
            <w:tcW w:w="20" w:type="dxa"/>
          </w:tcPr>
          <w:p w14:paraId="1AA013E6" w14:textId="77777777" w:rsidR="002B2A0B" w:rsidRPr="00945E73" w:rsidRDefault="002B2A0B" w:rsidP="002B2A0B">
            <w:pPr>
              <w:jc w:val="both"/>
              <w:rPr>
                <w:sz w:val="22"/>
                <w:szCs w:val="22"/>
              </w:rPr>
            </w:pPr>
          </w:p>
        </w:tc>
      </w:tr>
      <w:tr w:rsidR="002B2A0B" w:rsidRPr="00945E73" w14:paraId="005EAE85"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B6D7A75" w14:textId="638660F6" w:rsidR="002B2A0B" w:rsidRPr="00945E73" w:rsidRDefault="002B2A0B" w:rsidP="002B2A0B">
            <w:pPr>
              <w:pStyle w:val="naisc"/>
              <w:jc w:val="left"/>
              <w:rPr>
                <w:sz w:val="22"/>
                <w:szCs w:val="22"/>
              </w:rPr>
            </w:pPr>
            <w:r w:rsidRPr="00945E73">
              <w:rPr>
                <w:sz w:val="22"/>
                <w:szCs w:val="22"/>
              </w:rPr>
              <w:t>79.</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A470BB6" w14:textId="77777777" w:rsidR="002B2A0B" w:rsidRPr="00945E73" w:rsidRDefault="002B2A0B" w:rsidP="002B2A0B">
            <w:pPr>
              <w:spacing w:after="60"/>
              <w:ind w:firstLine="720"/>
              <w:jc w:val="both"/>
              <w:rPr>
                <w:sz w:val="22"/>
                <w:szCs w:val="22"/>
              </w:rPr>
            </w:pPr>
            <w:r w:rsidRPr="00945E73">
              <w:rPr>
                <w:sz w:val="22"/>
                <w:szCs w:val="22"/>
              </w:rPr>
              <w:t>81.</w:t>
            </w:r>
            <w:r w:rsidRPr="00945E73">
              <w:rPr>
                <w:sz w:val="22"/>
                <w:szCs w:val="22"/>
                <w:vertAlign w:val="superscript"/>
              </w:rPr>
              <w:t xml:space="preserve">10 </w:t>
            </w:r>
            <w:r w:rsidRPr="00945E73">
              <w:rPr>
                <w:sz w:val="22"/>
                <w:szCs w:val="22"/>
              </w:rPr>
              <w:t xml:space="preserve"> Ja atbilstoši šo noteikumu 81.</w:t>
            </w:r>
            <w:r w:rsidRPr="00945E73">
              <w:rPr>
                <w:sz w:val="22"/>
                <w:szCs w:val="22"/>
                <w:vertAlign w:val="superscript"/>
              </w:rPr>
              <w:t>2</w:t>
            </w:r>
            <w:r w:rsidRPr="00945E73">
              <w:rPr>
                <w:sz w:val="22"/>
                <w:szCs w:val="22"/>
              </w:rPr>
              <w:t> punktā minētajam aprēķinam koģenerācijas stacijas kopējo kapitālieguldījumu iekšējā peļņas norma visam atbalsta periodam nepārsniedz 9 %, cenas diferencēšanas koeficients pārkompensācijas novēršanai ir viens.</w:t>
            </w:r>
          </w:p>
          <w:p w14:paraId="229915F8" w14:textId="77777777" w:rsidR="002B2A0B" w:rsidRPr="00945E73" w:rsidRDefault="002B2A0B" w:rsidP="002B2A0B">
            <w:pPr>
              <w:spacing w:after="60"/>
              <w:ind w:firstLine="720"/>
              <w:jc w:val="both"/>
              <w:rPr>
                <w:rFonts w:eastAsia="Calibri"/>
                <w:sz w:val="22"/>
                <w:szCs w:val="22"/>
                <w:lang w:eastAsia="en-US"/>
              </w:rPr>
            </w:pPr>
            <w:r w:rsidRPr="00945E73">
              <w:rPr>
                <w:sz w:val="22"/>
                <w:szCs w:val="22"/>
              </w:rPr>
              <w:t>81.</w:t>
            </w:r>
            <w:r w:rsidRPr="00945E73">
              <w:rPr>
                <w:sz w:val="22"/>
                <w:szCs w:val="22"/>
                <w:vertAlign w:val="superscript"/>
              </w:rPr>
              <w:t>11</w:t>
            </w:r>
            <w:r w:rsidRPr="00945E73">
              <w:rPr>
                <w:sz w:val="22"/>
                <w:szCs w:val="22"/>
              </w:rPr>
              <w:t> Cenas diferencēšanas koeficientu pārkompensācijas novēršanai </w:t>
            </w:r>
            <w:r w:rsidRPr="00945E73">
              <w:rPr>
                <w:i/>
                <w:iCs/>
                <w:sz w:val="22"/>
                <w:szCs w:val="22"/>
              </w:rPr>
              <w:t>s</w:t>
            </w:r>
            <w:r w:rsidRPr="00945E73">
              <w:rPr>
                <w:sz w:val="22"/>
                <w:szCs w:val="22"/>
              </w:rPr>
              <w:t> nosaka, ievērojot šādus nosacījumus:</w:t>
            </w:r>
          </w:p>
          <w:p w14:paraId="65EC7E31" w14:textId="77777777" w:rsidR="002B2A0B" w:rsidRPr="00945E73" w:rsidRDefault="002B2A0B" w:rsidP="002B2A0B">
            <w:pPr>
              <w:spacing w:after="60"/>
              <w:ind w:firstLine="720"/>
              <w:jc w:val="both"/>
              <w:rPr>
                <w:sz w:val="22"/>
                <w:szCs w:val="22"/>
              </w:rPr>
            </w:pPr>
            <w:r w:rsidRPr="00945E73">
              <w:rPr>
                <w:sz w:val="22"/>
                <w:szCs w:val="22"/>
              </w:rPr>
              <w:t>81.</w:t>
            </w:r>
            <w:r w:rsidRPr="00945E73">
              <w:rPr>
                <w:sz w:val="22"/>
                <w:szCs w:val="22"/>
                <w:vertAlign w:val="superscript"/>
              </w:rPr>
              <w:t>11</w:t>
            </w:r>
            <w:r w:rsidRPr="00945E73">
              <w:rPr>
                <w:sz w:val="22"/>
                <w:szCs w:val="22"/>
              </w:rPr>
              <w:t xml:space="preserve"> 1. cenas diferencēšanas koeficientu pārkompensācijas novēršanai aprēķina ar pakāpeniskām iterācijām, izmantojot iekšējās peļņas normas aprēķinu, kas veikts visam atbalsta periodam </w:t>
            </w:r>
            <w:r w:rsidRPr="00945E73">
              <w:rPr>
                <w:sz w:val="22"/>
                <w:szCs w:val="22"/>
              </w:rPr>
              <w:lastRenderedPageBreak/>
              <w:t>saskaņā ar šo noteikumu </w:t>
            </w:r>
            <w:hyperlink r:id="rId77" w:anchor="piel10" w:history="1">
              <w:r w:rsidRPr="00945E73">
                <w:rPr>
                  <w:rStyle w:val="Hyperlink"/>
                  <w:color w:val="auto"/>
                  <w:sz w:val="22"/>
                  <w:szCs w:val="22"/>
                </w:rPr>
                <w:t>8.</w:t>
              </w:r>
            </w:hyperlink>
            <w:r w:rsidRPr="00945E73">
              <w:rPr>
                <w:sz w:val="22"/>
                <w:szCs w:val="22"/>
              </w:rPr>
              <w:t> pielikumu;</w:t>
            </w:r>
          </w:p>
          <w:p w14:paraId="3CB2195C" w14:textId="77777777" w:rsidR="002B2A0B" w:rsidRPr="00945E73" w:rsidRDefault="002B2A0B" w:rsidP="002B2A0B">
            <w:pPr>
              <w:spacing w:after="60"/>
              <w:ind w:firstLine="720"/>
              <w:jc w:val="both"/>
              <w:rPr>
                <w:sz w:val="22"/>
                <w:szCs w:val="22"/>
              </w:rPr>
            </w:pPr>
            <w:r w:rsidRPr="00945E73">
              <w:rPr>
                <w:sz w:val="22"/>
                <w:szCs w:val="22"/>
              </w:rPr>
              <w:t>81.</w:t>
            </w:r>
            <w:r w:rsidRPr="00945E73">
              <w:rPr>
                <w:sz w:val="22"/>
                <w:szCs w:val="22"/>
                <w:vertAlign w:val="superscript"/>
              </w:rPr>
              <w:t>11</w:t>
            </w:r>
            <w:r w:rsidRPr="00945E73">
              <w:rPr>
                <w:sz w:val="22"/>
                <w:szCs w:val="22"/>
              </w:rPr>
              <w:t xml:space="preserve"> 2. cenas diferencēšanas koeficientu pārkompensācijas novēršanai </w:t>
            </w:r>
            <w:r w:rsidRPr="00945E73">
              <w:rPr>
                <w:i/>
                <w:iCs/>
                <w:sz w:val="22"/>
                <w:szCs w:val="22"/>
              </w:rPr>
              <w:t>s</w:t>
            </w:r>
            <w:r w:rsidRPr="00945E73">
              <w:rPr>
                <w:sz w:val="22"/>
                <w:szCs w:val="22"/>
              </w:rPr>
              <w:t> nosaka tādā līmenī, lai koģenerācijas stacijas kopējo kapitālieguldījumu iekšējā peļņas norma visam atbalsta periodam nepārsniedz 9 %, aprēķinot to katrai komersanta koģenerācijas stacijai individuāli ar precizitāti līdz tūkstošdaļai;</w:t>
            </w:r>
          </w:p>
          <w:p w14:paraId="1783A60E" w14:textId="77777777" w:rsidR="002B2A0B" w:rsidRPr="00945E73" w:rsidRDefault="002B2A0B" w:rsidP="002B2A0B">
            <w:pPr>
              <w:spacing w:after="60"/>
              <w:ind w:firstLine="720"/>
              <w:jc w:val="both"/>
              <w:rPr>
                <w:sz w:val="22"/>
                <w:szCs w:val="22"/>
              </w:rPr>
            </w:pPr>
            <w:r w:rsidRPr="00945E73">
              <w:rPr>
                <w:sz w:val="22"/>
                <w:szCs w:val="22"/>
              </w:rPr>
              <w:t>81.</w:t>
            </w:r>
            <w:r w:rsidRPr="00945E73">
              <w:rPr>
                <w:sz w:val="22"/>
                <w:szCs w:val="22"/>
                <w:vertAlign w:val="superscript"/>
              </w:rPr>
              <w:t>11</w:t>
            </w:r>
            <w:r w:rsidRPr="00945E73">
              <w:rPr>
                <w:sz w:val="22"/>
                <w:szCs w:val="22"/>
              </w:rPr>
              <w:t xml:space="preserve"> 3.  cenas diferencēšanas koeficientu pārkompensācijas novēršanai </w:t>
            </w:r>
            <w:r w:rsidRPr="00945E73">
              <w:rPr>
                <w:i/>
                <w:iCs/>
                <w:sz w:val="22"/>
                <w:szCs w:val="22"/>
              </w:rPr>
              <w:t>s</w:t>
            </w:r>
            <w:r w:rsidRPr="00945E73">
              <w:rPr>
                <w:sz w:val="22"/>
                <w:szCs w:val="22"/>
              </w:rPr>
              <w:t> nosaka, sākot ar nākamā pilnā kalendāra mēneša pirmo datumu pēc šo noteikumu 81.</w:t>
            </w:r>
            <w:r w:rsidRPr="00945E73">
              <w:rPr>
                <w:sz w:val="22"/>
                <w:szCs w:val="22"/>
                <w:vertAlign w:val="superscript"/>
              </w:rPr>
              <w:t>2</w:t>
            </w:r>
            <w:r w:rsidRPr="00945E73">
              <w:rPr>
                <w:sz w:val="22"/>
                <w:szCs w:val="22"/>
              </w:rPr>
              <w:t> punktā minētā lēmuma spēkā stāšanās dienas.</w:t>
            </w:r>
          </w:p>
          <w:p w14:paraId="21FF9447" w14:textId="230F1173" w:rsidR="002B2A0B" w:rsidRPr="00945E73" w:rsidRDefault="002B2A0B" w:rsidP="002B2A0B">
            <w:pPr>
              <w:jc w:val="both"/>
              <w:rPr>
                <w:sz w:val="22"/>
                <w:szCs w:val="22"/>
              </w:rPr>
            </w:pPr>
            <w:r w:rsidRPr="00945E73">
              <w:rPr>
                <w:sz w:val="22"/>
                <w:szCs w:val="22"/>
              </w:rPr>
              <w:t>81.</w:t>
            </w:r>
            <w:r w:rsidRPr="00945E73">
              <w:rPr>
                <w:sz w:val="22"/>
                <w:szCs w:val="22"/>
                <w:vertAlign w:val="superscript"/>
              </w:rPr>
              <w:t>12</w:t>
            </w:r>
            <w:r w:rsidRPr="00945E73">
              <w:rPr>
                <w:sz w:val="22"/>
                <w:szCs w:val="22"/>
              </w:rPr>
              <w:t xml:space="preserve"> Ja atbilstoši šo noteikumu 81.</w:t>
            </w:r>
            <w:r w:rsidRPr="00945E73">
              <w:rPr>
                <w:sz w:val="22"/>
                <w:szCs w:val="22"/>
                <w:vertAlign w:val="superscript"/>
              </w:rPr>
              <w:t>11</w:t>
            </w:r>
            <w:r w:rsidRPr="00945E73">
              <w:rPr>
                <w:sz w:val="22"/>
                <w:szCs w:val="22"/>
              </w:rPr>
              <w:t> punktā minētajam aprēķinam noteiktais cenas diferencēšanas koeficients pārkompensācijas novēršanai </w:t>
            </w:r>
            <w:r w:rsidRPr="00945E73">
              <w:rPr>
                <w:i/>
                <w:iCs/>
                <w:sz w:val="22"/>
                <w:szCs w:val="22"/>
              </w:rPr>
              <w:t>s</w:t>
            </w:r>
            <w:r w:rsidRPr="00945E73">
              <w:rPr>
                <w:sz w:val="22"/>
                <w:szCs w:val="22"/>
              </w:rPr>
              <w:t xml:space="preserve"> ir vienāds ar 0 un aprēķinātā koģenerācijas stacijas kopējo kapitālieguldījumu iekšējā peļņas norma atbalsta perioda beigās pārsniedz 9 %, birojs veic aprēķinu par atgūstamā </w:t>
            </w:r>
            <w:r w:rsidRPr="00945E73">
              <w:rPr>
                <w:sz w:val="22"/>
                <w:szCs w:val="22"/>
              </w:rPr>
              <w:lastRenderedPageBreak/>
              <w:t>valsts atbalsta apmēru un pieņem lēmumu par nelikumīgi saņemtā valsts atbalsta atgūšanu saskaņā ar šo noteikumu 87. punktu. Atgūstamā atbalsta apmērs tiek aprēķināts, aizstājot ieņēmumus no elektroenerģijas pārdošanas ar ikmēneša maksājumu, kas nodrošinātu, ka koģenerācijas stacijas kopējo kapitālieguldījumu iekšējā peļņas norma atbalsta perioda beigās nepārsniedz 9 %.”.</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518EE2B" w14:textId="77777777" w:rsidR="002B2A0B" w:rsidRPr="00945E73" w:rsidRDefault="002B2A0B" w:rsidP="002B2A0B">
            <w:pPr>
              <w:spacing w:line="252" w:lineRule="auto"/>
              <w:jc w:val="both"/>
              <w:rPr>
                <w:rFonts w:eastAsia="Calibri"/>
                <w:b/>
                <w:bCs/>
                <w:sz w:val="22"/>
                <w:szCs w:val="22"/>
              </w:rPr>
            </w:pPr>
            <w:r w:rsidRPr="00945E73">
              <w:rPr>
                <w:rFonts w:eastAsia="Calibri"/>
                <w:b/>
                <w:bCs/>
                <w:sz w:val="22"/>
                <w:szCs w:val="22"/>
              </w:rPr>
              <w:lastRenderedPageBreak/>
              <w:t>LDDK (iebildums)</w:t>
            </w:r>
          </w:p>
          <w:p w14:paraId="5875CF52" w14:textId="5F0E18A5" w:rsidR="002B2A0B" w:rsidRPr="00945E73" w:rsidRDefault="002B2A0B" w:rsidP="002B2A0B">
            <w:pPr>
              <w:pStyle w:val="tv213"/>
              <w:spacing w:before="0" w:beforeAutospacing="0" w:after="0" w:afterAutospacing="0" w:line="276" w:lineRule="auto"/>
              <w:ind w:firstLine="284"/>
              <w:jc w:val="both"/>
              <w:rPr>
                <w:sz w:val="22"/>
                <w:szCs w:val="22"/>
              </w:rPr>
            </w:pPr>
            <w:r w:rsidRPr="00945E73">
              <w:rPr>
                <w:iCs/>
                <w:sz w:val="22"/>
                <w:szCs w:val="22"/>
              </w:rPr>
              <w:t xml:space="preserve">Latvijas Darba devēju konfederācija (turpmāk - LDDK) ir iepazinusies ar </w:t>
            </w:r>
            <w:r w:rsidRPr="00945E73">
              <w:rPr>
                <w:sz w:val="22"/>
                <w:szCs w:val="22"/>
              </w:rPr>
              <w:t>Ekonomikas</w:t>
            </w:r>
            <w:r w:rsidRPr="00945E73">
              <w:rPr>
                <w:iCs/>
                <w:sz w:val="22"/>
                <w:szCs w:val="22"/>
              </w:rPr>
              <w:t xml:space="preserve"> ministrijas (turpmāk - EM) sagatavoto projektu  “</w:t>
            </w:r>
            <w:r w:rsidRPr="00945E73">
              <w:rPr>
                <w:sz w:val="22"/>
                <w:szCs w:val="22"/>
              </w:rPr>
              <w:t>Grozījumi Ministru kabineta 2020.gada 2.septembra noteikumos Nr.560 “</w:t>
            </w:r>
            <w:r w:rsidRPr="00945E73">
              <w:rPr>
                <w:sz w:val="22"/>
                <w:szCs w:val="22"/>
                <w:shd w:val="clear" w:color="auto" w:fill="FFFFFF"/>
              </w:rPr>
              <w:t xml:space="preserve">Noteikumi par elektroenerģijas ražošanu, izmantojot atjaunojamos energoresursus, kā arī par cenu noteikšanas kārtību un uzraudzību”” </w:t>
            </w:r>
            <w:r w:rsidRPr="00945E73">
              <w:rPr>
                <w:iCs/>
                <w:sz w:val="22"/>
                <w:szCs w:val="22"/>
              </w:rPr>
              <w:t xml:space="preserve">(turpmāk  - Projekts). LDDK konceptuāli atbalsta Projektu, un </w:t>
            </w:r>
            <w:r w:rsidRPr="00945E73">
              <w:rPr>
                <w:sz w:val="22"/>
                <w:szCs w:val="22"/>
              </w:rPr>
              <w:t xml:space="preserve">vienlaikus izsaka iebildumu </w:t>
            </w:r>
            <w:r w:rsidRPr="00945E73">
              <w:rPr>
                <w:iCs/>
                <w:sz w:val="22"/>
                <w:szCs w:val="22"/>
              </w:rPr>
              <w:t xml:space="preserve">pret Projekta 20.punktā ietvertajiem priekšlikumiem papildināt Noteikumus ar  </w:t>
            </w:r>
            <w:r w:rsidRPr="00945E73">
              <w:rPr>
                <w:sz w:val="22"/>
                <w:szCs w:val="22"/>
              </w:rPr>
              <w:t>81.</w:t>
            </w:r>
            <w:r w:rsidRPr="00945E73">
              <w:rPr>
                <w:sz w:val="22"/>
                <w:szCs w:val="22"/>
                <w:vertAlign w:val="superscript"/>
              </w:rPr>
              <w:t>10</w:t>
            </w:r>
            <w:r w:rsidRPr="00945E73">
              <w:rPr>
                <w:sz w:val="22"/>
                <w:szCs w:val="22"/>
              </w:rPr>
              <w:t>; 81.</w:t>
            </w:r>
            <w:r w:rsidRPr="00945E73">
              <w:rPr>
                <w:sz w:val="22"/>
                <w:szCs w:val="22"/>
                <w:vertAlign w:val="superscript"/>
              </w:rPr>
              <w:t xml:space="preserve">11 </w:t>
            </w:r>
            <w:r w:rsidRPr="00945E73">
              <w:rPr>
                <w:sz w:val="22"/>
                <w:szCs w:val="22"/>
              </w:rPr>
              <w:t>un 81.</w:t>
            </w:r>
            <w:r w:rsidRPr="00945E73">
              <w:rPr>
                <w:sz w:val="22"/>
                <w:szCs w:val="22"/>
                <w:vertAlign w:val="superscript"/>
              </w:rPr>
              <w:t>12</w:t>
            </w:r>
            <w:r w:rsidRPr="00945E73">
              <w:rPr>
                <w:sz w:val="22"/>
                <w:szCs w:val="22"/>
              </w:rPr>
              <w:t xml:space="preserve">  punktu EM piedāvātajā redakcijā.</w:t>
            </w:r>
          </w:p>
          <w:p w14:paraId="3A9F659D" w14:textId="3AD44962" w:rsidR="002B2A0B" w:rsidRPr="00945E73" w:rsidRDefault="002B2A0B" w:rsidP="002B2A0B">
            <w:pPr>
              <w:pStyle w:val="naisc"/>
              <w:spacing w:before="120" w:after="0" w:line="276" w:lineRule="auto"/>
              <w:ind w:left="360"/>
              <w:jc w:val="both"/>
              <w:rPr>
                <w:b/>
                <w:sz w:val="22"/>
                <w:szCs w:val="22"/>
              </w:rPr>
            </w:pPr>
            <w:r w:rsidRPr="00945E73">
              <w:rPr>
                <w:b/>
                <w:sz w:val="22"/>
                <w:szCs w:val="22"/>
              </w:rPr>
              <w:t>Pamatojums</w:t>
            </w:r>
          </w:p>
          <w:p w14:paraId="100A164C" w14:textId="7D100D77" w:rsidR="002B2A0B" w:rsidRPr="00945E73" w:rsidRDefault="002B2A0B" w:rsidP="002B2A0B">
            <w:pPr>
              <w:spacing w:line="276" w:lineRule="auto"/>
              <w:jc w:val="both"/>
              <w:rPr>
                <w:sz w:val="22"/>
                <w:szCs w:val="22"/>
              </w:rPr>
            </w:pPr>
            <w:r w:rsidRPr="00945E73">
              <w:rPr>
                <w:bCs/>
                <w:sz w:val="22"/>
                <w:szCs w:val="22"/>
              </w:rPr>
              <w:t xml:space="preserve">EM piedāvā </w:t>
            </w:r>
            <w:r w:rsidRPr="00945E73">
              <w:rPr>
                <w:iCs/>
                <w:sz w:val="22"/>
                <w:szCs w:val="22"/>
              </w:rPr>
              <w:t xml:space="preserve">Noteikumu  </w:t>
            </w:r>
            <w:r w:rsidRPr="00945E73">
              <w:rPr>
                <w:sz w:val="22"/>
                <w:szCs w:val="22"/>
              </w:rPr>
              <w:t>81.</w:t>
            </w:r>
            <w:r w:rsidRPr="00945E73">
              <w:rPr>
                <w:sz w:val="22"/>
                <w:szCs w:val="22"/>
                <w:vertAlign w:val="superscript"/>
              </w:rPr>
              <w:t xml:space="preserve">10 </w:t>
            </w:r>
            <w:r w:rsidRPr="00945E73">
              <w:rPr>
                <w:sz w:val="22"/>
                <w:szCs w:val="22"/>
              </w:rPr>
              <w:t xml:space="preserve"> ; 81.</w:t>
            </w:r>
            <w:r w:rsidRPr="00945E73">
              <w:rPr>
                <w:sz w:val="22"/>
                <w:szCs w:val="22"/>
                <w:vertAlign w:val="superscript"/>
              </w:rPr>
              <w:t xml:space="preserve">11 </w:t>
            </w:r>
            <w:r w:rsidRPr="00945E73">
              <w:rPr>
                <w:sz w:val="22"/>
                <w:szCs w:val="22"/>
              </w:rPr>
              <w:t>un 81.</w:t>
            </w:r>
            <w:r w:rsidRPr="00945E73">
              <w:rPr>
                <w:sz w:val="22"/>
                <w:szCs w:val="22"/>
                <w:vertAlign w:val="superscript"/>
              </w:rPr>
              <w:t>12</w:t>
            </w:r>
            <w:r w:rsidRPr="00945E73">
              <w:rPr>
                <w:sz w:val="22"/>
                <w:szCs w:val="22"/>
              </w:rPr>
              <w:t xml:space="preserve">  punktā</w:t>
            </w:r>
            <w:r w:rsidRPr="00945E73">
              <w:rPr>
                <w:bCs/>
                <w:sz w:val="22"/>
                <w:szCs w:val="22"/>
              </w:rPr>
              <w:t xml:space="preserve"> noteikt</w:t>
            </w:r>
            <w:r w:rsidRPr="00945E73">
              <w:rPr>
                <w:sz w:val="22"/>
                <w:szCs w:val="22"/>
              </w:rPr>
              <w:t xml:space="preserve"> peļņas norma visam atbalsta periodam 9 %, kas ir vienāda ar </w:t>
            </w:r>
            <w:hyperlink r:id="rId78" w:tgtFrame="_blank" w:tooltip="https://likumi.lv/ta/id/108834-elektroenergijas-tirgus-likums" w:history="1">
              <w:r w:rsidRPr="00945E73">
                <w:rPr>
                  <w:rStyle w:val="Hyperlink"/>
                  <w:rFonts w:eastAsia="Calibri"/>
                  <w:iCs/>
                  <w:color w:val="auto"/>
                  <w:sz w:val="22"/>
                  <w:szCs w:val="22"/>
                  <w:u w:val="none"/>
                  <w:shd w:val="clear" w:color="auto" w:fill="FFFFFF"/>
                </w:rPr>
                <w:t>Elektroenerģijas tirgus likuma</w:t>
              </w:r>
            </w:hyperlink>
            <w:r w:rsidRPr="00945E73">
              <w:rPr>
                <w:iCs/>
                <w:sz w:val="22"/>
                <w:szCs w:val="22"/>
                <w:shd w:val="clear" w:color="auto" w:fill="FFFFFF"/>
              </w:rPr>
              <w:t xml:space="preserve"> </w:t>
            </w:r>
            <w:r w:rsidRPr="00945E73">
              <w:rPr>
                <w:bCs/>
                <w:sz w:val="22"/>
                <w:szCs w:val="22"/>
                <w:shd w:val="clear" w:color="auto" w:fill="FFFFFF"/>
              </w:rPr>
              <w:t>31.</w:t>
            </w:r>
            <w:r w:rsidRPr="00945E73">
              <w:rPr>
                <w:bCs/>
                <w:sz w:val="22"/>
                <w:szCs w:val="22"/>
                <w:shd w:val="clear" w:color="auto" w:fill="FFFFFF"/>
                <w:vertAlign w:val="superscript"/>
              </w:rPr>
              <w:t>4</w:t>
            </w:r>
            <w:r w:rsidRPr="00945E73">
              <w:rPr>
                <w:b/>
                <w:bCs/>
                <w:sz w:val="22"/>
                <w:szCs w:val="22"/>
                <w:shd w:val="clear" w:color="auto" w:fill="FFFFFF"/>
              </w:rPr>
              <w:t> </w:t>
            </w:r>
            <w:r w:rsidRPr="00945E73">
              <w:rPr>
                <w:iCs/>
                <w:sz w:val="22"/>
                <w:szCs w:val="22"/>
                <w:shd w:val="clear" w:color="auto" w:fill="FFFFFF"/>
              </w:rPr>
              <w:t>panta</w:t>
            </w:r>
            <w:r w:rsidRPr="00945E73">
              <w:rPr>
                <w:sz w:val="22"/>
                <w:szCs w:val="22"/>
              </w:rPr>
              <w:t xml:space="preserve">  pirmajā daļā noteikto </w:t>
            </w:r>
            <w:r w:rsidRPr="00945E73">
              <w:rPr>
                <w:sz w:val="22"/>
                <w:szCs w:val="22"/>
                <w:shd w:val="clear" w:color="auto" w:fill="FFFFFF"/>
              </w:rPr>
              <w:t xml:space="preserve">kopējo kapitālieguldījumu iekšējās peļņas </w:t>
            </w:r>
            <w:r w:rsidRPr="00945E73">
              <w:rPr>
                <w:sz w:val="22"/>
                <w:szCs w:val="22"/>
              </w:rPr>
              <w:t xml:space="preserve">maksimāli pieļaujamo </w:t>
            </w:r>
            <w:r w:rsidRPr="00945E73">
              <w:rPr>
                <w:sz w:val="22"/>
                <w:szCs w:val="22"/>
                <w:shd w:val="clear" w:color="auto" w:fill="FFFFFF"/>
              </w:rPr>
              <w:t>normas līmeni</w:t>
            </w:r>
            <w:r w:rsidRPr="00945E73">
              <w:rPr>
                <w:sz w:val="22"/>
                <w:szCs w:val="22"/>
              </w:rPr>
              <w:t>.</w:t>
            </w:r>
          </w:p>
          <w:p w14:paraId="6E06286A" w14:textId="77777777" w:rsidR="002B2A0B" w:rsidRPr="00945E73" w:rsidRDefault="002B2A0B" w:rsidP="002B2A0B">
            <w:pPr>
              <w:spacing w:line="276" w:lineRule="auto"/>
              <w:jc w:val="both"/>
              <w:rPr>
                <w:sz w:val="22"/>
                <w:szCs w:val="22"/>
              </w:rPr>
            </w:pPr>
            <w:r w:rsidRPr="00945E73">
              <w:rPr>
                <w:sz w:val="22"/>
                <w:szCs w:val="22"/>
              </w:rPr>
              <w:lastRenderedPageBreak/>
              <w:t>Ņemot vērā, ka:</w:t>
            </w:r>
          </w:p>
          <w:p w14:paraId="7D495D4B" w14:textId="77777777" w:rsidR="002B2A0B" w:rsidRPr="00945E73" w:rsidRDefault="002B2A0B" w:rsidP="002B2A0B">
            <w:pPr>
              <w:pStyle w:val="ListParagraph"/>
              <w:numPr>
                <w:ilvl w:val="0"/>
                <w:numId w:val="7"/>
              </w:numPr>
              <w:spacing w:after="160"/>
              <w:jc w:val="both"/>
              <w:rPr>
                <w:rFonts w:ascii="Times New Roman" w:hAnsi="Times New Roman"/>
              </w:rPr>
            </w:pPr>
            <w:r w:rsidRPr="00945E73">
              <w:rPr>
                <w:rFonts w:ascii="Times New Roman" w:hAnsi="Times New Roman"/>
                <w:lang w:eastAsia="lv-LV"/>
              </w:rPr>
              <w:t xml:space="preserve">Likumā nosacījums, par </w:t>
            </w:r>
            <w:r w:rsidRPr="00945E73">
              <w:rPr>
                <w:rFonts w:ascii="Times New Roman" w:hAnsi="Times New Roman"/>
                <w:shd w:val="clear" w:color="auto" w:fill="FFFFFF"/>
              </w:rPr>
              <w:t xml:space="preserve">kopējās kapitālieguldījumu iekšējās </w:t>
            </w:r>
            <w:r w:rsidRPr="00945E73">
              <w:rPr>
                <w:rFonts w:ascii="Times New Roman" w:hAnsi="Times New Roman"/>
                <w:lang w:eastAsia="lv-LV"/>
              </w:rPr>
              <w:t>peļņas normas maksimālā apmēra ierobežojums (tā nedrīkst būt</w:t>
            </w:r>
            <w:r w:rsidRPr="00945E73">
              <w:rPr>
                <w:rFonts w:ascii="Times New Roman" w:hAnsi="Times New Roman"/>
                <w:shd w:val="clear" w:color="auto" w:fill="FFFFFF"/>
              </w:rPr>
              <w:t xml:space="preserve"> augstāka par deviņiem procentiem)</w:t>
            </w:r>
            <w:r w:rsidRPr="00945E73">
              <w:rPr>
                <w:rFonts w:ascii="Times New Roman" w:hAnsi="Times New Roman"/>
              </w:rPr>
              <w:t xml:space="preserve"> ir ietverta laikā pirms Covid-19 izraisītās ekonomikas krīzes;</w:t>
            </w:r>
          </w:p>
          <w:p w14:paraId="028D10F1" w14:textId="77777777" w:rsidR="002B2A0B" w:rsidRPr="00945E73" w:rsidRDefault="002B2A0B" w:rsidP="002B2A0B">
            <w:pPr>
              <w:pStyle w:val="ListParagraph"/>
              <w:numPr>
                <w:ilvl w:val="0"/>
                <w:numId w:val="7"/>
              </w:numPr>
              <w:spacing w:after="160"/>
              <w:jc w:val="both"/>
              <w:rPr>
                <w:rFonts w:ascii="Times New Roman" w:hAnsi="Times New Roman"/>
              </w:rPr>
            </w:pPr>
            <w:r w:rsidRPr="00945E73">
              <w:rPr>
                <w:rFonts w:ascii="Times New Roman" w:hAnsi="Times New Roman"/>
              </w:rPr>
              <w:t>Un to, ka Covid-19 izraisītās krīzes iespaidā uzņēmējdarbībā būtiski samazinājies vidējais peļņas līmenis;</w:t>
            </w:r>
          </w:p>
          <w:p w14:paraId="78CFA96A" w14:textId="6BE17867" w:rsidR="002B2A0B" w:rsidRPr="00945E73" w:rsidRDefault="002B2A0B" w:rsidP="002B2A0B">
            <w:pPr>
              <w:pStyle w:val="ListParagraph"/>
              <w:numPr>
                <w:ilvl w:val="0"/>
                <w:numId w:val="7"/>
              </w:numPr>
              <w:spacing w:after="160"/>
              <w:jc w:val="both"/>
              <w:rPr>
                <w:rFonts w:ascii="Times New Roman" w:hAnsi="Times New Roman"/>
              </w:rPr>
            </w:pPr>
            <w:r w:rsidRPr="00945E73">
              <w:rPr>
                <w:rFonts w:ascii="Times New Roman" w:hAnsi="Times New Roman"/>
                <w:bCs/>
                <w:shd w:val="clear" w:color="auto" w:fill="FFFFFF"/>
              </w:rPr>
              <w:t>Kā arī Likuma 31.</w:t>
            </w:r>
            <w:r w:rsidRPr="00945E73">
              <w:rPr>
                <w:rFonts w:ascii="Times New Roman" w:hAnsi="Times New Roman"/>
                <w:bCs/>
                <w:shd w:val="clear" w:color="auto" w:fill="FFFFFF"/>
                <w:vertAlign w:val="superscript"/>
              </w:rPr>
              <w:t>4</w:t>
            </w:r>
            <w:r w:rsidRPr="00945E73">
              <w:rPr>
                <w:rFonts w:ascii="Times New Roman" w:hAnsi="Times New Roman"/>
                <w:bCs/>
                <w:shd w:val="clear" w:color="auto" w:fill="FFFFFF"/>
              </w:rPr>
              <w:t> </w:t>
            </w:r>
            <w:r w:rsidRPr="00945E73">
              <w:rPr>
                <w:rFonts w:ascii="Times New Roman" w:hAnsi="Times New Roman"/>
                <w:iCs/>
                <w:shd w:val="clear" w:color="auto" w:fill="FFFFFF"/>
              </w:rPr>
              <w:t>panta</w:t>
            </w:r>
            <w:r w:rsidRPr="00945E73">
              <w:rPr>
                <w:rFonts w:ascii="Times New Roman" w:hAnsi="Times New Roman"/>
              </w:rPr>
              <w:t xml:space="preserve"> trešajā daļā ietverto </w:t>
            </w:r>
            <w:r w:rsidRPr="00945E73">
              <w:rPr>
                <w:rFonts w:ascii="Times New Roman" w:hAnsi="Times New Roman"/>
                <w:shd w:val="clear" w:color="auto" w:fill="FFFFFF"/>
              </w:rPr>
              <w:t>nosacījumu, ka kopējo kapitālieguldījumu iekšējās peļņas normas maksimālo likmi un līmeņatzīmes nosaka tādā apmērā, lai garantētu valsts atbalsta samērīgumu,</w:t>
            </w:r>
          </w:p>
          <w:p w14:paraId="64E81CFD" w14:textId="51A34CBB" w:rsidR="002B2A0B" w:rsidRPr="00945E73" w:rsidRDefault="002B2A0B" w:rsidP="002B2A0B">
            <w:pPr>
              <w:spacing w:line="252" w:lineRule="auto"/>
              <w:jc w:val="both"/>
              <w:rPr>
                <w:rFonts w:eastAsia="Calibri"/>
                <w:b/>
                <w:bCs/>
                <w:sz w:val="22"/>
                <w:szCs w:val="22"/>
              </w:rPr>
            </w:pPr>
            <w:r w:rsidRPr="00945E73">
              <w:rPr>
                <w:sz w:val="22"/>
                <w:szCs w:val="22"/>
              </w:rPr>
              <w:t xml:space="preserve">LDDK ieskatā par 2021. un 2022.gadu </w:t>
            </w:r>
            <w:r w:rsidRPr="00945E73">
              <w:rPr>
                <w:sz w:val="22"/>
                <w:szCs w:val="22"/>
                <w:shd w:val="clear" w:color="auto" w:fill="FFFFFF"/>
              </w:rPr>
              <w:t xml:space="preserve">peļņas norma būtu samazināma līdz 0% un atbilstīgi šim samazinājumam ir nepieciešams koriģēt kopējo kapitālieguldījumu iekšējās peļņas </w:t>
            </w:r>
            <w:r w:rsidRPr="00945E73">
              <w:rPr>
                <w:sz w:val="22"/>
                <w:szCs w:val="22"/>
              </w:rPr>
              <w:t xml:space="preserve">maksimāli pieļaujamo </w:t>
            </w:r>
            <w:r w:rsidRPr="00945E73">
              <w:rPr>
                <w:sz w:val="22"/>
                <w:szCs w:val="22"/>
                <w:shd w:val="clear" w:color="auto" w:fill="FFFFFF"/>
              </w:rPr>
              <w:t>līmeni</w:t>
            </w:r>
            <w:r w:rsidRPr="00945E73">
              <w:rPr>
                <w:sz w:val="22"/>
                <w:szCs w:val="22"/>
              </w:rPr>
              <w:t xml:space="preserve"> atbalsta periodā.</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B68EE5D" w14:textId="77777777" w:rsidR="002B2A0B" w:rsidRPr="00945E73" w:rsidRDefault="002B2A0B" w:rsidP="002B2A0B">
            <w:pPr>
              <w:pStyle w:val="naisc"/>
              <w:jc w:val="both"/>
              <w:rPr>
                <w:b/>
                <w:sz w:val="22"/>
                <w:szCs w:val="22"/>
              </w:rPr>
            </w:pPr>
            <w:r w:rsidRPr="00945E73">
              <w:rPr>
                <w:b/>
                <w:sz w:val="22"/>
                <w:szCs w:val="22"/>
              </w:rPr>
              <w:lastRenderedPageBreak/>
              <w:t>Nav ņemts vērā.</w:t>
            </w:r>
          </w:p>
          <w:p w14:paraId="738D2A6B" w14:textId="43D4F018" w:rsidR="002B2A0B" w:rsidRPr="00945E73" w:rsidRDefault="002B2A0B" w:rsidP="002B2A0B">
            <w:pPr>
              <w:pStyle w:val="naisc"/>
              <w:jc w:val="both"/>
              <w:rPr>
                <w:bCs/>
                <w:sz w:val="22"/>
                <w:szCs w:val="22"/>
              </w:rPr>
            </w:pPr>
            <w:r w:rsidRPr="00945E73">
              <w:rPr>
                <w:bCs/>
                <w:sz w:val="22"/>
                <w:szCs w:val="22"/>
              </w:rPr>
              <w:t>Izstrādāto grozījumu mērķis ir, izpildot Elektroenerģijas tirgus likumā noteikto deleģējumu, pārskatīt spēkā esošo elektrostaciju pārkompensācijas izvērtēšanas kārtību, tādējādi novēršot iespējamu elektrostaciju pārkompensāciju.</w:t>
            </w:r>
          </w:p>
          <w:p w14:paraId="37AD14C4" w14:textId="59713931" w:rsidR="002B2A0B" w:rsidRPr="00945E73" w:rsidRDefault="002B2A0B" w:rsidP="002B2A0B">
            <w:pPr>
              <w:pStyle w:val="naisc"/>
              <w:jc w:val="both"/>
              <w:rPr>
                <w:b/>
                <w:bCs/>
                <w:sz w:val="22"/>
                <w:szCs w:val="22"/>
              </w:rPr>
            </w:pPr>
            <w:r w:rsidRPr="00945E73">
              <w:rPr>
                <w:bCs/>
                <w:sz w:val="22"/>
                <w:szCs w:val="22"/>
              </w:rPr>
              <w:t xml:space="preserve">Tiesību normas valsts atbalstu saņemošo koģenerācijas staciju pārkompensācijas novēršanai noteic, ka projektu kopējo kapitālieguldījumu iekšējā peļņas norma (IRR) atbalsta perioda beigās nepārsniedz 9%. Šīs normas ir saskaņotas ar Eiropas Komisiju (EK), kas 2017. gada 24. aprīlī pieņemtā lēmuma valsts atbalsta lietas SA.43140 (2015/NN) „Atbalsts elektroenerģijas ražotājiem” ietvaros ir atzinusi, ka Latvijā piešķirtais atbalsts elektroenerģijas ražotājiem ir atbilstošs ES iekšējā tirgus nosacījumiem, vienlaikus norādot, ka IRR likme 9% apmērā ir izplatīta valsts atbalstītiem ieguldījumiem atjaunojamo </w:t>
            </w:r>
            <w:r w:rsidRPr="00945E73">
              <w:rPr>
                <w:bCs/>
                <w:sz w:val="22"/>
                <w:szCs w:val="22"/>
              </w:rPr>
              <w:lastRenderedPageBreak/>
              <w:t>energoresursu enerģijā un koģenerācijā. Jāņem vērā, ka valstij, nosakot IRR likmi, ir jānodrošina komersantam samērīgas peļņas gūšanas iespēja. EM rīcībā nav pētījuma, kas apliecinātu, ka staciju, kas darbojas obligātā iepirkuma ietvaros, pārkompensācijas novēršanai būtu piemērojama zemāka IRR likme kā pašlaik noteikts normatīvajos aktos un saskaņots ar EK.</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792B497" w14:textId="77777777" w:rsidR="002B2A0B" w:rsidRPr="00945E73" w:rsidRDefault="002B2A0B" w:rsidP="002B2A0B">
            <w:pPr>
              <w:spacing w:after="60"/>
              <w:ind w:firstLine="851"/>
              <w:jc w:val="both"/>
              <w:rPr>
                <w:sz w:val="22"/>
                <w:szCs w:val="22"/>
              </w:rPr>
            </w:pPr>
            <w:r w:rsidRPr="00945E73">
              <w:rPr>
                <w:sz w:val="22"/>
                <w:szCs w:val="22"/>
              </w:rPr>
              <w:lastRenderedPageBreak/>
              <w:t>81.</w:t>
            </w:r>
            <w:r w:rsidRPr="00945E73">
              <w:rPr>
                <w:sz w:val="22"/>
                <w:szCs w:val="22"/>
                <w:vertAlign w:val="superscript"/>
              </w:rPr>
              <w:t xml:space="preserve">9 </w:t>
            </w:r>
            <w:r w:rsidRPr="00945E73">
              <w:rPr>
                <w:sz w:val="22"/>
                <w:szCs w:val="22"/>
              </w:rPr>
              <w:t xml:space="preserve"> Ja atbilstoši šo noteikumu 81.</w:t>
            </w:r>
            <w:r w:rsidRPr="00945E73">
              <w:rPr>
                <w:sz w:val="22"/>
                <w:szCs w:val="22"/>
                <w:vertAlign w:val="superscript"/>
              </w:rPr>
              <w:t>2</w:t>
            </w:r>
            <w:r w:rsidRPr="00945E73">
              <w:rPr>
                <w:sz w:val="22"/>
                <w:szCs w:val="22"/>
              </w:rPr>
              <w:t> punktā minētajam aprēķinam koģenerācijas stacijas kopējo kapitālieguldījumu iekšējā peļņas norma visam atbalsta periodam nepārsniedz 9 %, cenas diferencēšanas koeficients pārkompensācijas novēršanai ir viens.</w:t>
            </w:r>
            <w:bookmarkStart w:id="17" w:name="p56.5"/>
            <w:bookmarkStart w:id="18" w:name="p-714252"/>
            <w:bookmarkStart w:id="19" w:name="p63.21"/>
            <w:bookmarkStart w:id="20" w:name="p-714045"/>
            <w:bookmarkStart w:id="21" w:name="p56.8"/>
            <w:bookmarkStart w:id="22" w:name="p-714254"/>
            <w:bookmarkStart w:id="23" w:name="p56.9"/>
            <w:bookmarkStart w:id="24" w:name="p-621615"/>
            <w:bookmarkStart w:id="25" w:name="p56.11"/>
            <w:bookmarkStart w:id="26" w:name="p-621618"/>
            <w:bookmarkStart w:id="27" w:name="p56.12"/>
            <w:bookmarkStart w:id="28" w:name="p-735016"/>
            <w:bookmarkEnd w:id="17"/>
            <w:bookmarkEnd w:id="18"/>
            <w:bookmarkEnd w:id="19"/>
            <w:bookmarkEnd w:id="20"/>
            <w:bookmarkEnd w:id="21"/>
            <w:bookmarkEnd w:id="22"/>
            <w:bookmarkEnd w:id="23"/>
            <w:bookmarkEnd w:id="24"/>
            <w:bookmarkEnd w:id="25"/>
            <w:bookmarkEnd w:id="26"/>
            <w:bookmarkEnd w:id="27"/>
            <w:bookmarkEnd w:id="28"/>
          </w:p>
          <w:p w14:paraId="6226F2EC" w14:textId="77777777" w:rsidR="002B2A0B" w:rsidRPr="00945E73" w:rsidRDefault="002B2A0B" w:rsidP="002B2A0B">
            <w:pPr>
              <w:spacing w:after="60"/>
              <w:ind w:firstLine="851"/>
              <w:jc w:val="both"/>
              <w:rPr>
                <w:sz w:val="22"/>
                <w:szCs w:val="22"/>
              </w:rPr>
            </w:pPr>
            <w:r w:rsidRPr="00945E73">
              <w:rPr>
                <w:sz w:val="22"/>
                <w:szCs w:val="22"/>
              </w:rPr>
              <w:t>81.</w:t>
            </w:r>
            <w:r w:rsidRPr="00945E73">
              <w:rPr>
                <w:sz w:val="22"/>
                <w:szCs w:val="22"/>
                <w:vertAlign w:val="superscript"/>
              </w:rPr>
              <w:t>10</w:t>
            </w:r>
            <w:r w:rsidRPr="00945E73">
              <w:rPr>
                <w:sz w:val="22"/>
                <w:szCs w:val="22"/>
              </w:rPr>
              <w:t> Cenas diferencēšanas koeficientu pārkompensācijas novēršanai </w:t>
            </w:r>
            <w:r w:rsidRPr="00945E73">
              <w:rPr>
                <w:i/>
                <w:iCs/>
                <w:sz w:val="22"/>
                <w:szCs w:val="22"/>
              </w:rPr>
              <w:t>s</w:t>
            </w:r>
            <w:r w:rsidRPr="00945E73">
              <w:rPr>
                <w:sz w:val="22"/>
                <w:szCs w:val="22"/>
              </w:rPr>
              <w:t> nosaka, ievērojot šādus nosacījumus:</w:t>
            </w:r>
          </w:p>
          <w:p w14:paraId="0B42416C" w14:textId="77777777" w:rsidR="002B2A0B" w:rsidRPr="00945E73" w:rsidRDefault="002B2A0B" w:rsidP="002B2A0B">
            <w:pPr>
              <w:spacing w:after="60"/>
              <w:ind w:firstLine="851"/>
              <w:jc w:val="both"/>
              <w:rPr>
                <w:sz w:val="22"/>
                <w:szCs w:val="22"/>
              </w:rPr>
            </w:pPr>
            <w:r w:rsidRPr="00945E73">
              <w:rPr>
                <w:sz w:val="22"/>
                <w:szCs w:val="22"/>
              </w:rPr>
              <w:t>81.</w:t>
            </w:r>
            <w:r w:rsidRPr="00945E73">
              <w:rPr>
                <w:sz w:val="22"/>
                <w:szCs w:val="22"/>
                <w:vertAlign w:val="superscript"/>
              </w:rPr>
              <w:t>10</w:t>
            </w:r>
            <w:r w:rsidRPr="00945E73">
              <w:rPr>
                <w:sz w:val="22"/>
                <w:szCs w:val="22"/>
              </w:rPr>
              <w:t xml:space="preserve"> 1. cenas diferencēšanas koeficientu pārkompensācijas novēršanai aprēķina ar pakāpeniskām iterācijām, izmantojot iekšējās peļņas normas aprēķinu, kas veikts visam atbalsta periodam saskaņā ar šo noteikumu </w:t>
            </w:r>
            <w:hyperlink r:id="rId79" w:anchor="piel10" w:history="1">
              <w:r w:rsidRPr="00945E73">
                <w:rPr>
                  <w:sz w:val="22"/>
                  <w:szCs w:val="22"/>
                </w:rPr>
                <w:t>8.</w:t>
              </w:r>
            </w:hyperlink>
            <w:r w:rsidRPr="00945E73">
              <w:rPr>
                <w:sz w:val="22"/>
                <w:szCs w:val="22"/>
              </w:rPr>
              <w:t> pielikumu;</w:t>
            </w:r>
          </w:p>
          <w:p w14:paraId="30EEF134" w14:textId="77777777" w:rsidR="002B2A0B" w:rsidRPr="00945E73" w:rsidRDefault="002B2A0B" w:rsidP="00D47C6F">
            <w:pPr>
              <w:jc w:val="both"/>
              <w:rPr>
                <w:sz w:val="22"/>
                <w:szCs w:val="22"/>
              </w:rPr>
            </w:pPr>
            <w:r w:rsidRPr="00945E73">
              <w:rPr>
                <w:sz w:val="22"/>
                <w:szCs w:val="22"/>
              </w:rPr>
              <w:t>81.</w:t>
            </w:r>
            <w:r w:rsidRPr="00945E73">
              <w:rPr>
                <w:sz w:val="22"/>
                <w:szCs w:val="22"/>
                <w:vertAlign w:val="superscript"/>
              </w:rPr>
              <w:t>10</w:t>
            </w:r>
            <w:r w:rsidRPr="00945E73">
              <w:rPr>
                <w:sz w:val="22"/>
                <w:szCs w:val="22"/>
              </w:rPr>
              <w:t xml:space="preserve"> 2. cenas diferencēšanas koeficientu pārkompensācijas </w:t>
            </w:r>
            <w:r w:rsidRPr="00945E73">
              <w:rPr>
                <w:sz w:val="22"/>
                <w:szCs w:val="22"/>
              </w:rPr>
              <w:lastRenderedPageBreak/>
              <w:t>novēršanai </w:t>
            </w:r>
            <w:r w:rsidRPr="00945E73">
              <w:rPr>
                <w:i/>
                <w:iCs/>
                <w:sz w:val="22"/>
                <w:szCs w:val="22"/>
              </w:rPr>
              <w:t>s</w:t>
            </w:r>
            <w:r w:rsidRPr="00945E73">
              <w:rPr>
                <w:sz w:val="22"/>
                <w:szCs w:val="22"/>
              </w:rPr>
              <w:t> nosaka tādā līmenī, lai koģenerācijas stacijas kopējo kapitālieguldījumu iekšējā peļņas norma visam atbalsta periodam nepārsniedz 9 %, aprēķinot to katrai komersanta koģenerācijas stacijai individuāli ar precizitāti līdz tūkstošdaļai;</w:t>
            </w:r>
          </w:p>
          <w:p w14:paraId="06026A8A" w14:textId="31B9689C" w:rsidR="002B2A0B" w:rsidRPr="00945E73" w:rsidRDefault="002B2A0B" w:rsidP="002B2A0B">
            <w:pPr>
              <w:rPr>
                <w:sz w:val="22"/>
                <w:szCs w:val="22"/>
              </w:rPr>
            </w:pPr>
            <w:r w:rsidRPr="00945E73">
              <w:rPr>
                <w:sz w:val="22"/>
                <w:szCs w:val="22"/>
              </w:rPr>
              <w:t>81.</w:t>
            </w:r>
            <w:r w:rsidRPr="00945E73">
              <w:rPr>
                <w:sz w:val="22"/>
                <w:szCs w:val="22"/>
                <w:vertAlign w:val="superscript"/>
              </w:rPr>
              <w:t>10</w:t>
            </w:r>
            <w:r w:rsidRPr="00945E73">
              <w:rPr>
                <w:sz w:val="22"/>
                <w:szCs w:val="22"/>
              </w:rPr>
              <w:t xml:space="preserve"> 3.  cenas diferencēšanas koeficientu pārkompensācijas novēršanai </w:t>
            </w:r>
            <w:r w:rsidRPr="00945E73">
              <w:rPr>
                <w:i/>
                <w:iCs/>
                <w:sz w:val="22"/>
                <w:szCs w:val="22"/>
              </w:rPr>
              <w:t>s</w:t>
            </w:r>
            <w:r w:rsidRPr="00945E73">
              <w:rPr>
                <w:sz w:val="22"/>
                <w:szCs w:val="22"/>
              </w:rPr>
              <w:t> nosaka, sākot ar nākamā pilnā kalendāra mēneša pirmo datumu pēc šo noteikumu 81.</w:t>
            </w:r>
            <w:r w:rsidRPr="00945E73">
              <w:rPr>
                <w:sz w:val="22"/>
                <w:szCs w:val="22"/>
                <w:vertAlign w:val="superscript"/>
              </w:rPr>
              <w:t>2</w:t>
            </w:r>
            <w:r w:rsidRPr="00945E73">
              <w:rPr>
                <w:sz w:val="22"/>
                <w:szCs w:val="22"/>
              </w:rPr>
              <w:t> punktā minētā lēmuma spēkā stāšanās dienas.</w:t>
            </w:r>
          </w:p>
        </w:tc>
        <w:tc>
          <w:tcPr>
            <w:tcW w:w="20" w:type="dxa"/>
          </w:tcPr>
          <w:p w14:paraId="25BDE09D" w14:textId="77777777" w:rsidR="002B2A0B" w:rsidRPr="00945E73" w:rsidRDefault="002B2A0B" w:rsidP="002B2A0B">
            <w:pPr>
              <w:rPr>
                <w:sz w:val="22"/>
                <w:szCs w:val="22"/>
              </w:rPr>
            </w:pPr>
          </w:p>
        </w:tc>
      </w:tr>
      <w:tr w:rsidR="002B2A0B" w:rsidRPr="00945E73" w14:paraId="18AC09D9"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2DD2ACB" w14:textId="668B32C5" w:rsidR="002B2A0B" w:rsidRPr="00945E73" w:rsidRDefault="002B2A0B" w:rsidP="002B2A0B">
            <w:pPr>
              <w:pStyle w:val="naisc"/>
              <w:jc w:val="right"/>
              <w:rPr>
                <w:sz w:val="22"/>
                <w:szCs w:val="22"/>
              </w:rPr>
            </w:pPr>
            <w:r w:rsidRPr="00945E73">
              <w:rPr>
                <w:sz w:val="22"/>
                <w:szCs w:val="22"/>
              </w:rPr>
              <w:lastRenderedPageBreak/>
              <w:t>80.</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9BF83D7" w14:textId="00C216D8" w:rsidR="002B2A0B" w:rsidRPr="00945E73" w:rsidRDefault="002B2A0B" w:rsidP="002B2A0B">
            <w:pPr>
              <w:jc w:val="both"/>
              <w:rPr>
                <w:sz w:val="22"/>
                <w:szCs w:val="22"/>
              </w:rPr>
            </w:pPr>
            <w:r w:rsidRPr="00945E73">
              <w:rPr>
                <w:sz w:val="22"/>
                <w:szCs w:val="22"/>
              </w:rPr>
              <w:t>Anotācijas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34171F" w14:textId="0F4C7977" w:rsidR="002B2A0B" w:rsidRPr="00945E73" w:rsidRDefault="002B2A0B" w:rsidP="002B2A0B">
            <w:pPr>
              <w:spacing w:line="252" w:lineRule="auto"/>
              <w:jc w:val="center"/>
              <w:rPr>
                <w:sz w:val="22"/>
                <w:szCs w:val="22"/>
              </w:rPr>
            </w:pPr>
            <w:r w:rsidRPr="00945E73">
              <w:rPr>
                <w:b/>
                <w:bCs/>
                <w:sz w:val="22"/>
                <w:szCs w:val="22"/>
              </w:rPr>
              <w:t>“</w:t>
            </w:r>
            <w:proofErr w:type="spellStart"/>
            <w:r w:rsidRPr="00945E73">
              <w:rPr>
                <w:b/>
                <w:bCs/>
                <w:sz w:val="22"/>
                <w:szCs w:val="22"/>
              </w:rPr>
              <w:t>Intelligent</w:t>
            </w:r>
            <w:proofErr w:type="spellEnd"/>
            <w:r w:rsidRPr="00945E73">
              <w:rPr>
                <w:b/>
                <w:bCs/>
                <w:sz w:val="22"/>
                <w:szCs w:val="22"/>
              </w:rPr>
              <w:t xml:space="preserve"> </w:t>
            </w:r>
            <w:proofErr w:type="spellStart"/>
            <w:r w:rsidRPr="00945E73">
              <w:rPr>
                <w:b/>
                <w:bCs/>
                <w:sz w:val="22"/>
                <w:szCs w:val="22"/>
              </w:rPr>
              <w:t>Environment</w:t>
            </w:r>
            <w:proofErr w:type="spellEnd"/>
            <w:r w:rsidRPr="00945E73">
              <w:rPr>
                <w:b/>
                <w:bCs/>
                <w:sz w:val="22"/>
                <w:szCs w:val="22"/>
              </w:rPr>
              <w:t xml:space="preserve">” </w:t>
            </w:r>
          </w:p>
          <w:p w14:paraId="1514AF97" w14:textId="37ADD8CF" w:rsidR="002B2A0B" w:rsidRPr="00945E73" w:rsidRDefault="002B2A0B" w:rsidP="002B2A0B">
            <w:pPr>
              <w:spacing w:line="252" w:lineRule="auto"/>
              <w:rPr>
                <w:sz w:val="22"/>
                <w:szCs w:val="22"/>
              </w:rPr>
            </w:pPr>
            <w:r w:rsidRPr="00945E73">
              <w:rPr>
                <w:sz w:val="22"/>
                <w:szCs w:val="22"/>
              </w:rPr>
              <w:t>Lūdzam izvērtēt un pamatoti paskaidrot, kāpēc Projekts un paši grozāmie MK noteikumi Nr. 561 netiek saskaņoti ar Eiropas Komisiju, jo Eiropas Komisija ar savu 2017.gada 24.aprīļa lēmumu par valsts atbalstu SA.43140 ir saskaņojusi Latvijas valsts atbalsta mehānismu, kas balstījās uz noteiktajiem normatīvajiem aktiem. Turklāt minētajā lēmumā tika noteikts, ka pēc 2017. gada, ja subsidētās elektroenerģijas nodoklis nebūs pietiekams, lai novērstu pārmērīgas kompensācijas risku, cena, ko maksā par elektroenerģiju, tiks samazināti, lai noteiktu IRR maksimālo robežu 9 % apmērā (lēmuma 75.apsverums). Tādējādi nav skaidrs, kā bez saskaņošanas ar Eiropas Komisiju, IRR maksimālā robeža 9 % tiks piemērota visam atbalsta periodam, nevis periodam pēc 2017.gada, un bez paziņošanas Eiropas Komisijai, ka subsidētās elektroenerģijas nodoklis nebija pietiekams.</w:t>
            </w:r>
          </w:p>
          <w:p w14:paraId="23634090" w14:textId="77777777" w:rsidR="002B2A0B" w:rsidRPr="00945E73" w:rsidRDefault="002B2A0B" w:rsidP="002B2A0B">
            <w:pPr>
              <w:spacing w:line="252" w:lineRule="auto"/>
              <w:rPr>
                <w:sz w:val="22"/>
                <w:szCs w:val="22"/>
              </w:rPr>
            </w:pPr>
          </w:p>
          <w:p w14:paraId="55A0E083" w14:textId="77777777" w:rsidR="002B2A0B" w:rsidRPr="00945E73" w:rsidRDefault="002B2A0B" w:rsidP="002B2A0B">
            <w:pPr>
              <w:spacing w:line="252" w:lineRule="auto"/>
              <w:jc w:val="both"/>
              <w:rPr>
                <w:b/>
                <w:sz w:val="22"/>
                <w:szCs w:val="22"/>
              </w:rPr>
            </w:pPr>
            <w:r w:rsidRPr="00945E73">
              <w:rPr>
                <w:b/>
                <w:sz w:val="22"/>
                <w:szCs w:val="22"/>
              </w:rPr>
              <w:lastRenderedPageBreak/>
              <w:t>“</w:t>
            </w:r>
            <w:proofErr w:type="spellStart"/>
            <w:r w:rsidRPr="00945E73">
              <w:rPr>
                <w:b/>
                <w:sz w:val="22"/>
                <w:szCs w:val="22"/>
              </w:rPr>
              <w:t>Intelligent</w:t>
            </w:r>
            <w:proofErr w:type="spellEnd"/>
            <w:r w:rsidRPr="00945E73">
              <w:rPr>
                <w:b/>
                <w:sz w:val="22"/>
                <w:szCs w:val="22"/>
              </w:rPr>
              <w:t xml:space="preserve"> </w:t>
            </w:r>
            <w:proofErr w:type="spellStart"/>
            <w:r w:rsidRPr="00945E73">
              <w:rPr>
                <w:b/>
                <w:sz w:val="22"/>
                <w:szCs w:val="22"/>
              </w:rPr>
              <w:t>Environment</w:t>
            </w:r>
            <w:proofErr w:type="spellEnd"/>
            <w:r w:rsidRPr="00945E73">
              <w:rPr>
                <w:b/>
                <w:sz w:val="22"/>
                <w:szCs w:val="22"/>
              </w:rPr>
              <w:t>” 13.04.21. iebildums</w:t>
            </w:r>
          </w:p>
          <w:p w14:paraId="6A574B8F" w14:textId="77777777" w:rsidR="002B2A0B" w:rsidRPr="00945E73" w:rsidRDefault="002B2A0B" w:rsidP="002B2A0B">
            <w:pPr>
              <w:spacing w:line="252" w:lineRule="auto"/>
              <w:rPr>
                <w:rFonts w:eastAsia="Calibri"/>
                <w:b/>
                <w:bCs/>
                <w:sz w:val="22"/>
                <w:szCs w:val="22"/>
              </w:rPr>
            </w:pPr>
          </w:p>
          <w:p w14:paraId="03319DA2" w14:textId="0839B353" w:rsidR="002B2A0B" w:rsidRPr="00945E73" w:rsidRDefault="002B2A0B" w:rsidP="002B2A0B">
            <w:pPr>
              <w:spacing w:line="252" w:lineRule="auto"/>
              <w:rPr>
                <w:rFonts w:eastAsia="Calibri"/>
                <w:b/>
                <w:bCs/>
                <w:sz w:val="22"/>
                <w:szCs w:val="22"/>
              </w:rPr>
            </w:pPr>
            <w:r w:rsidRPr="00945E73">
              <w:rPr>
                <w:sz w:val="22"/>
                <w:szCs w:val="22"/>
              </w:rPr>
              <w:t>Eiropas Komisija ar savu 2017.gada 24.aprīļa lēmumu par valsts atbalstu SA.43140 ir saskaņojusi Latvijas valsts atbalsta mehānismu, kas balstījās uz noteiktajiem normatīvajiem aktiem. Minētajā lēmumā ir noteikts, ka pēc 2017. gada, ja subsidētās elektroenerģijas nodoklis nebūs pietiekams, lai novērstu pārmērīgas kompensācijas risku, cena, ko maksā par elektroenerģiju, tiks samazināti, lai noteiktu IRR maksimālo robežu 9 % apmērā (lēmuma 75.apsvērums). Mēs joprojām uzskatām, ka oficiāli Eiropas Komisija nav devusi atbalstu piemērot iekšējās peļņas normas ierobežojumu ar atpakaļejošu spēku. Ņemot vērā, ka EM jau ir uzsākusi komunikāciju ar Eiropas komisiju, mūsuprāt, ir nepieciešamas Projektā iestrādāt normu, saskaņā ar kuru Projekta noteikumi stāsies spēkā, kad ar Eiropas komisiju tiks saskaņots, ka subsidētās elektroenerģijas nodoklis nebija pietiekams pārkompensācijas riska novēršanai, kā arī tiks saskaņota IRR maksimālā robežas 9 % piemērošana ar atpakaļejošu spēku visam atbalsta periodam, nevis periodam pēc 2017.gada</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4C5B04C" w14:textId="659D25C3" w:rsidR="002B2A0B" w:rsidRPr="00945E73" w:rsidRDefault="002B2A0B" w:rsidP="002B2A0B">
            <w:pPr>
              <w:pStyle w:val="naisc"/>
              <w:rPr>
                <w:b/>
                <w:bCs/>
                <w:sz w:val="22"/>
                <w:szCs w:val="22"/>
              </w:rPr>
            </w:pPr>
            <w:r w:rsidRPr="00945E73">
              <w:rPr>
                <w:b/>
                <w:bCs/>
                <w:sz w:val="22"/>
                <w:szCs w:val="22"/>
              </w:rPr>
              <w:lastRenderedPageBreak/>
              <w:t>Ņemts vērā</w:t>
            </w:r>
          </w:p>
          <w:p w14:paraId="13CA0967" w14:textId="7D2B018B" w:rsidR="002B2A0B" w:rsidRPr="00945E73" w:rsidRDefault="002B2A0B" w:rsidP="002B2A0B">
            <w:pPr>
              <w:jc w:val="both"/>
              <w:rPr>
                <w:sz w:val="22"/>
                <w:szCs w:val="22"/>
              </w:rPr>
            </w:pPr>
            <w:r w:rsidRPr="00945E73">
              <w:rPr>
                <w:sz w:val="22"/>
                <w:szCs w:val="22"/>
              </w:rPr>
              <w:t xml:space="preserve">MK 2020. gada 2. septembra noteikumi Nr. 561 tika izstrādāti, aizstājot iepriekš spēkā bijušos MK 2009. gada 10. marta noteikumus Nr. 221 “Noteikumi par elektroenerģijas ražošanu un cenu noteikšanu, ražojot elektroenerģiju koģenerācijā”, kas tika saskaņoti ar Eiropas Komisiju. Grozījumi MK noteikumos Nr. 561 papildina šobrīd spēkā esošo un ar Eiropas Komisiju saskaņoto regulējumu ar normām, kas izriet no Saeimas pieņemtajiem grozījumiem Elektroenerģijas tirgus likumā (grozījumi stājās spēkā 2020. gada 15. februārī). Ekonomikas ministrija uzskata, ka plānotie grozījumi  MK noteikumos Nr. 561 atbilst Eiropas Savienības iekšējā tirgus nosacījumiem, tādēļ grozījumu projekta atkārtots saskaņojums ar Eiropas Komisiju nav nepieciešams. Vienlaikus Ekonomikas </w:t>
            </w:r>
            <w:r w:rsidRPr="00945E73">
              <w:rPr>
                <w:sz w:val="22"/>
                <w:szCs w:val="22"/>
              </w:rPr>
              <w:lastRenderedPageBreak/>
              <w:t>ministrija ir uzsākusi komunikāciju ar Eiropas Komisiju saistībā ar vēsturiskā atbalsta perioda iekļaušanu kopējā atbalsta periodā, lūdzot skaidrojumu, vai pēc virzītajiem grozījumiem nebūs nepieciešams veikt grozījumus EK lēmumā SA.43140.</w:t>
            </w:r>
          </w:p>
          <w:p w14:paraId="6954349C" w14:textId="58EA381A" w:rsidR="002B2A0B" w:rsidRPr="00945E73" w:rsidRDefault="002B2A0B" w:rsidP="002B2A0B">
            <w:pPr>
              <w:pStyle w:val="naisc"/>
              <w:jc w:val="both"/>
              <w:rPr>
                <w:sz w:val="22"/>
                <w:szCs w:val="22"/>
              </w:rPr>
            </w:pPr>
            <w:r w:rsidRPr="00945E73">
              <w:rPr>
                <w:sz w:val="22"/>
                <w:szCs w:val="22"/>
              </w:rPr>
              <w:t>Skaidrojam, ka elektrostaciju, kas darbojas obligātā iepirkuma ietvaros, pārkompensācijas novēršanas mehānisms tika ieviests 2016. gadā, veicot grozījumus MK noteikumos Nr. 221. Šī mehānisma ieviešana bija priekšnosacījums, lai Eiropas Komisija lemtu par Latvijas iesniegtā valsts atbalsta lietas  SA.43140 (2015/NN) “Atbalsts atjaunojamo energoresursu enerģijai un koģenerācijai” atbilstību ES iekšējā tirgus nosacījumiem.</w:t>
            </w:r>
          </w:p>
          <w:p w14:paraId="5DC764B5" w14:textId="77777777" w:rsidR="002B2A0B" w:rsidRPr="00945E73" w:rsidRDefault="002B2A0B" w:rsidP="002B2A0B">
            <w:pPr>
              <w:jc w:val="both"/>
              <w:rPr>
                <w:sz w:val="22"/>
                <w:szCs w:val="22"/>
              </w:rPr>
            </w:pPr>
            <w:r w:rsidRPr="00945E73">
              <w:rPr>
                <w:sz w:val="22"/>
                <w:szCs w:val="22"/>
              </w:rPr>
              <w:t xml:space="preserve">Koģenerācijas staciju pārkompensācijas novēršana visā atbalsta periodā bija viens no  Eiropas Komisijas nosacījumiem Latvijā sniegtā valsts atbalsta saskaņošanai. Piemēram, konsultāciju ietvaros ar EK 2015.gada 14.decembrī Latvijas saņēma EK vēstuli Nr. B2/AV/DB/D*2015/138244. Tajā EK atkārtoti norāda, ka sagaida no Latvijas konkrētu priekšlikumu par pārkompensācijas novēršanu, iesniedzot apstiprinātu un detalizētu aprakstu, kādā veidā Latvija novērsīs pārkompensāciju tām elektrostacijām, kurām tā ir konstatēta </w:t>
            </w:r>
            <w:r w:rsidRPr="00945E73">
              <w:rPr>
                <w:b/>
                <w:bCs/>
                <w:sz w:val="22"/>
                <w:szCs w:val="22"/>
              </w:rPr>
              <w:t>visā atbalsta saņemšanas periodā</w:t>
            </w:r>
            <w:r w:rsidRPr="00945E73">
              <w:rPr>
                <w:sz w:val="22"/>
                <w:szCs w:val="22"/>
              </w:rPr>
              <w:t xml:space="preserve"> (skatīt papildus MK 2016. gada 5. jūlija  noteikumu “Grozījumi Ministru kabineta 2009. gada 10. marta noteikumos Nr. 221 "Noteikumi par </w:t>
            </w:r>
            <w:r w:rsidRPr="00945E73">
              <w:rPr>
                <w:sz w:val="22"/>
                <w:szCs w:val="22"/>
              </w:rPr>
              <w:lastRenderedPageBreak/>
              <w:t>elektroenerģijas ražošanu un cenu noteikšanu, ražojot elektroenerģiju koģenerācijā"” anotāciju (</w:t>
            </w:r>
            <w:hyperlink r:id="rId80" w:history="1">
              <w:r w:rsidRPr="00945E73">
                <w:rPr>
                  <w:rStyle w:val="Hyperlink"/>
                  <w:color w:val="auto"/>
                  <w:sz w:val="22"/>
                  <w:szCs w:val="22"/>
                </w:rPr>
                <w:t>http://tap.mk.gov.lv/lv/mk/tap/?pid=40390488</w:t>
              </w:r>
            </w:hyperlink>
            <w:r w:rsidRPr="00945E73">
              <w:rPr>
                <w:sz w:val="22"/>
                <w:szCs w:val="22"/>
              </w:rPr>
              <w:t xml:space="preserve">). </w:t>
            </w:r>
          </w:p>
          <w:p w14:paraId="75EDA276" w14:textId="763E37F2" w:rsidR="002B2A0B" w:rsidRPr="00945E73" w:rsidRDefault="002B2A0B" w:rsidP="002B2A0B">
            <w:pPr>
              <w:pStyle w:val="naisc"/>
              <w:jc w:val="both"/>
              <w:rPr>
                <w:b/>
                <w:sz w:val="22"/>
                <w:szCs w:val="22"/>
              </w:rPr>
            </w:pPr>
            <w:r w:rsidRPr="00945E73">
              <w:rPr>
                <w:b/>
                <w:sz w:val="22"/>
                <w:szCs w:val="22"/>
              </w:rPr>
              <w:t xml:space="preserve">13.04.21. iebildums daļēji ņemts vērā </w:t>
            </w:r>
          </w:p>
          <w:p w14:paraId="2179111E" w14:textId="4E146B22" w:rsidR="002B2A0B" w:rsidRPr="00945E73" w:rsidRDefault="002B2A0B" w:rsidP="002B2A0B">
            <w:pPr>
              <w:jc w:val="both"/>
              <w:rPr>
                <w:i/>
                <w:iCs/>
                <w:sz w:val="22"/>
                <w:szCs w:val="22"/>
              </w:rPr>
            </w:pPr>
            <w:r w:rsidRPr="00945E73">
              <w:rPr>
                <w:sz w:val="22"/>
                <w:szCs w:val="22"/>
              </w:rPr>
              <w:t>Skaidrojam, ka IRR maksimālās robežas 9% piemērošanas visam atbalsta periodam saskaņošana ar Eiropas Komisiju nav nepieciešama, jo šāds pārkompensācijas novēršanas mehānisma nosacījums jau ir paredzēts EK lēmumā.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7469065" w14:textId="77777777" w:rsidR="002B2A0B" w:rsidRPr="00945E73" w:rsidRDefault="002B2A0B" w:rsidP="002B2A0B">
            <w:pPr>
              <w:jc w:val="both"/>
              <w:rPr>
                <w:sz w:val="22"/>
                <w:szCs w:val="22"/>
              </w:rPr>
            </w:pPr>
            <w:r w:rsidRPr="00945E73">
              <w:rPr>
                <w:sz w:val="22"/>
                <w:szCs w:val="22"/>
              </w:rPr>
              <w:lastRenderedPageBreak/>
              <w:t>Projekta anotācijas I sadaļa papildināta šādā redakcijā:</w:t>
            </w:r>
          </w:p>
          <w:p w14:paraId="3C926765" w14:textId="4FCB3CF1" w:rsidR="002B2A0B" w:rsidRPr="00945E73" w:rsidRDefault="002B2A0B" w:rsidP="002B2A0B">
            <w:pPr>
              <w:jc w:val="both"/>
              <w:rPr>
                <w:sz w:val="22"/>
                <w:szCs w:val="22"/>
              </w:rPr>
            </w:pPr>
            <w:r w:rsidRPr="00945E73">
              <w:rPr>
                <w:sz w:val="22"/>
                <w:szCs w:val="22"/>
              </w:rPr>
              <w:t>“Saistībā ar vēsturiskā atbalsta perioda iekļaušanu kopējā atbalsta periodā Ekonomikas ministrija 2020. gada 24. novembrī uzsāka komunikāciju ar Eiropas Komisiju, lūdzot skaidrojumu, vai pēc virzītajiem grozījumiem būs nepieciešams veikt grozījumus EK lēmumā SA.43140.  2021. gada 30. aprīlī notikušo konsultāciju laikā Latvijas un Eiropas Komisijas pārstāvji vienojās, ka Latvija sagatavos un iesniegs Eiropas Komisijai formālu notifikāciju par minētajiem grozījumiem.”</w:t>
            </w:r>
          </w:p>
        </w:tc>
        <w:tc>
          <w:tcPr>
            <w:tcW w:w="20" w:type="dxa"/>
          </w:tcPr>
          <w:p w14:paraId="579560B6" w14:textId="77777777" w:rsidR="002B2A0B" w:rsidRPr="00945E73" w:rsidRDefault="002B2A0B" w:rsidP="002B2A0B">
            <w:pPr>
              <w:jc w:val="both"/>
              <w:rPr>
                <w:sz w:val="22"/>
                <w:szCs w:val="22"/>
              </w:rPr>
            </w:pPr>
          </w:p>
        </w:tc>
      </w:tr>
      <w:tr w:rsidR="002B2A0B" w:rsidRPr="00945E73" w14:paraId="1C8311D8"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9861CF4" w14:textId="6B843C28" w:rsidR="002B2A0B" w:rsidRPr="00945E73" w:rsidRDefault="002B2A0B" w:rsidP="002B2A0B">
            <w:pPr>
              <w:pStyle w:val="naisc"/>
              <w:jc w:val="right"/>
              <w:rPr>
                <w:sz w:val="22"/>
                <w:szCs w:val="22"/>
              </w:rPr>
            </w:pPr>
            <w:r w:rsidRPr="00945E73">
              <w:rPr>
                <w:sz w:val="22"/>
                <w:szCs w:val="22"/>
              </w:rPr>
              <w:lastRenderedPageBreak/>
              <w:t>81.</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911BBA5" w14:textId="52690D87" w:rsidR="002B2A0B" w:rsidRPr="00945E73" w:rsidRDefault="002B2A0B" w:rsidP="002B2A0B">
            <w:pPr>
              <w:jc w:val="both"/>
              <w:rPr>
                <w:sz w:val="22"/>
                <w:szCs w:val="22"/>
              </w:rPr>
            </w:pPr>
            <w:r w:rsidRPr="00945E73">
              <w:rPr>
                <w:sz w:val="22"/>
                <w:szCs w:val="22"/>
              </w:rPr>
              <w:t>Noteikumu projekta 8.pielikums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6CCD32" w14:textId="3B738A13" w:rsidR="002B2A0B" w:rsidRPr="00945E73" w:rsidRDefault="002B2A0B" w:rsidP="002B2A0B">
            <w:pPr>
              <w:spacing w:line="252" w:lineRule="auto"/>
              <w:jc w:val="center"/>
              <w:rPr>
                <w:rFonts w:eastAsia="Calibri"/>
                <w:b/>
                <w:bCs/>
                <w:sz w:val="22"/>
                <w:szCs w:val="22"/>
              </w:rPr>
            </w:pPr>
            <w:r w:rsidRPr="00945E73">
              <w:rPr>
                <w:rFonts w:eastAsia="Calibri"/>
                <w:b/>
                <w:bCs/>
                <w:sz w:val="22"/>
                <w:szCs w:val="22"/>
              </w:rPr>
              <w:t xml:space="preserve">LTRK </w:t>
            </w:r>
          </w:p>
          <w:p w14:paraId="0D08E3BD" w14:textId="77777777" w:rsidR="002B2A0B" w:rsidRPr="00945E73" w:rsidRDefault="002B2A0B" w:rsidP="002B2A0B">
            <w:pPr>
              <w:ind w:firstLine="360"/>
              <w:jc w:val="both"/>
              <w:rPr>
                <w:sz w:val="22"/>
                <w:szCs w:val="22"/>
              </w:rPr>
            </w:pPr>
            <w:r w:rsidRPr="00945E73">
              <w:rPr>
                <w:sz w:val="22"/>
                <w:szCs w:val="22"/>
              </w:rPr>
              <w:t xml:space="preserve">LTKR biedri iekšējā viedokļa saskaņošanas procesā iesnieguši starptautiskās revidentu sabiedrības “KPMG </w:t>
            </w:r>
            <w:proofErr w:type="spellStart"/>
            <w:r w:rsidRPr="00945E73">
              <w:rPr>
                <w:sz w:val="22"/>
                <w:szCs w:val="22"/>
              </w:rPr>
              <w:t>Baltic</w:t>
            </w:r>
            <w:proofErr w:type="spellEnd"/>
            <w:r w:rsidRPr="00945E73">
              <w:rPr>
                <w:sz w:val="22"/>
                <w:szCs w:val="22"/>
              </w:rPr>
              <w:t xml:space="preserve"> AS” ziņojumu “Neatkarīgs vērtējums par Ekonomikas ministrijas plānoto Ministru kabineta noteikumu Nr. 560 un Nr. 561 izmaiņu pamatotību un ietekmi uz kopējo kapitālieguldījumu iekšējās peļņas normas un cenas diferencēšanas koeficientu pārkompensācijas novēršanai aprēķinu elektrības ražošanā koģenerācijas procesā un elektrības ražošanā izmantojot atjaunojamos energoresursus” (turpmāk – KPMG Ziņojums). Lai arī Ministrijas izstrādātie Grozījumi paredz arī turpmāku atbalsta sniegšanu, vienlaikus paredzot virzību uz likumdevēja definēto politiku enerģētikas jomā, kurā izmaksas par obligāto iepirkumu būtu samērīgas visiem galalietotājiem, Grozījumu apstiprināšana piedāvātajā redakcijā varētu negatīvi ietekmēt godprātīgu investoru – atbalsta saņēmēju – tiesības un tiesisko </w:t>
            </w:r>
            <w:proofErr w:type="spellStart"/>
            <w:r w:rsidRPr="00945E73">
              <w:rPr>
                <w:sz w:val="22"/>
                <w:szCs w:val="22"/>
              </w:rPr>
              <w:t>paredezamību</w:t>
            </w:r>
            <w:proofErr w:type="spellEnd"/>
            <w:r w:rsidRPr="00945E73">
              <w:rPr>
                <w:sz w:val="22"/>
                <w:szCs w:val="22"/>
              </w:rPr>
              <w:t xml:space="preserve"> un noteiktību. </w:t>
            </w:r>
          </w:p>
          <w:p w14:paraId="291584C8" w14:textId="77777777" w:rsidR="002B2A0B" w:rsidRPr="00945E73" w:rsidRDefault="002B2A0B" w:rsidP="002B2A0B">
            <w:pPr>
              <w:ind w:firstLine="720"/>
              <w:jc w:val="both"/>
              <w:rPr>
                <w:sz w:val="22"/>
                <w:szCs w:val="22"/>
              </w:rPr>
            </w:pPr>
            <w:r w:rsidRPr="00945E73">
              <w:rPr>
                <w:sz w:val="22"/>
                <w:szCs w:val="22"/>
              </w:rPr>
              <w:t xml:space="preserve">Ievērojot augstāk paustos apsvērumus, kā arī KPMG Ziņojumā izdarītos secinājumus, rosinām turpināt diskusiju par iespēju pārstrādāt </w:t>
            </w:r>
            <w:r w:rsidRPr="00945E73">
              <w:rPr>
                <w:sz w:val="22"/>
                <w:szCs w:val="22"/>
              </w:rPr>
              <w:lastRenderedPageBreak/>
              <w:t>Grozījumus, ieviešot divus alternatīvus aprēķina variantus:</w:t>
            </w:r>
          </w:p>
          <w:p w14:paraId="3993AC32" w14:textId="77777777" w:rsidR="002B2A0B" w:rsidRPr="00945E73" w:rsidRDefault="002B2A0B" w:rsidP="002B2A0B">
            <w:pPr>
              <w:pStyle w:val="ListParagraph"/>
              <w:numPr>
                <w:ilvl w:val="0"/>
                <w:numId w:val="8"/>
              </w:numPr>
              <w:spacing w:after="0" w:line="240" w:lineRule="auto"/>
              <w:ind w:left="0"/>
              <w:jc w:val="both"/>
              <w:rPr>
                <w:rFonts w:ascii="Times New Roman" w:hAnsi="Times New Roman"/>
              </w:rPr>
            </w:pPr>
            <w:r w:rsidRPr="00945E73">
              <w:rPr>
                <w:rFonts w:ascii="Times New Roman" w:hAnsi="Times New Roman"/>
              </w:rPr>
              <w:t>IRR aprēķinu, 100% balstoties uz ražotāja faktiskiem datiem. Šāda aprēķina korektumu apliecinātu neatkarīgais revidents un</w:t>
            </w:r>
          </w:p>
          <w:p w14:paraId="7141D533" w14:textId="77777777" w:rsidR="002B2A0B" w:rsidRPr="00945E73" w:rsidRDefault="002B2A0B" w:rsidP="002B2A0B">
            <w:pPr>
              <w:pStyle w:val="ListParagraph"/>
              <w:numPr>
                <w:ilvl w:val="0"/>
                <w:numId w:val="8"/>
              </w:numPr>
              <w:spacing w:after="0" w:line="240" w:lineRule="auto"/>
              <w:ind w:left="0"/>
              <w:jc w:val="both"/>
              <w:rPr>
                <w:rFonts w:ascii="Times New Roman" w:hAnsi="Times New Roman"/>
              </w:rPr>
            </w:pPr>
            <w:r w:rsidRPr="00945E73">
              <w:rPr>
                <w:rFonts w:ascii="Times New Roman" w:hAnsi="Times New Roman"/>
              </w:rPr>
              <w:t xml:space="preserve">IRR aprēķinu, 100% balstoties uz kvalitatīvi izstrādātajām līmeņatzīmēm. </w:t>
            </w:r>
          </w:p>
          <w:p w14:paraId="28587E49" w14:textId="059CF9F8" w:rsidR="002B2A0B" w:rsidRPr="00945E73" w:rsidRDefault="002B2A0B" w:rsidP="002B2A0B">
            <w:pPr>
              <w:jc w:val="both"/>
              <w:rPr>
                <w:rFonts w:eastAsia="Calibri"/>
                <w:b/>
                <w:bCs/>
                <w:sz w:val="22"/>
                <w:szCs w:val="22"/>
              </w:rPr>
            </w:pPr>
            <w:r w:rsidRPr="00945E73">
              <w:rPr>
                <w:sz w:val="22"/>
                <w:szCs w:val="22"/>
              </w:rPr>
              <w:t>Gadījumiem, kad ražotājs izvēlās veikt aprēķinus, balstoties uz 100% pašu datiem, Ekonomikas ministriju kopīgi ar nozari varētu izveidot sarakstu ar kvalificētiem un Ekonomikas ministrijas atzītiem neatkarīgiem revidentiem, kuri būtu tiesīgi pārbaudīt un apstiprināt IRR aprēķina korektumu. Aprēķinu veikšanai Grozījumos jau ir paredzēts piesaistīt ārējos ekspertus, attiecīgi ekspertu funkciju varētu pildīt neatkarīgi revidenti, kuri jau pakļauti specifiskam profesijas, turklāt šādā veidā revīzijas izmaksas segtu paši ražotāji. Saistībā ar otro variantu, kad IRR aprēķins tiek veikts, pilnībā balstoties uz līmeņatzīmēm, lūdzam mainīt līmeņatzīmes un aprēķina formulas, izvērtējot iespēju ņemt vērā KPMG Ziņojuma ierosinājumus.</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9AEF2B2" w14:textId="77777777" w:rsidR="002B2A0B" w:rsidRPr="00945E73" w:rsidRDefault="002B2A0B" w:rsidP="002B2A0B">
            <w:pPr>
              <w:pStyle w:val="naisc"/>
              <w:rPr>
                <w:b/>
                <w:sz w:val="22"/>
                <w:szCs w:val="22"/>
              </w:rPr>
            </w:pPr>
            <w:r w:rsidRPr="00945E73">
              <w:rPr>
                <w:b/>
                <w:sz w:val="22"/>
                <w:szCs w:val="22"/>
              </w:rPr>
              <w:lastRenderedPageBreak/>
              <w:t>Daļēji ņemts vērā</w:t>
            </w:r>
          </w:p>
          <w:p w14:paraId="47A18CD3" w14:textId="132EDE59" w:rsidR="002B2A0B" w:rsidRPr="00945E73" w:rsidRDefault="002B2A0B" w:rsidP="002B2A0B">
            <w:pPr>
              <w:pStyle w:val="naisc"/>
              <w:jc w:val="both"/>
              <w:rPr>
                <w:sz w:val="22"/>
                <w:szCs w:val="22"/>
              </w:rPr>
            </w:pPr>
            <w:r w:rsidRPr="00945E73">
              <w:rPr>
                <w:bCs/>
                <w:sz w:val="22"/>
                <w:szCs w:val="22"/>
              </w:rPr>
              <w:t xml:space="preserve">Noteikumu projektā ietverta norma, kas paredz: ja </w:t>
            </w:r>
            <w:r w:rsidRPr="00945E73">
              <w:rPr>
                <w:sz w:val="22"/>
                <w:szCs w:val="22"/>
              </w:rPr>
              <w:t>komersants par kādu koģenerācijas stacijas darbības periodu nevar iesniegt  kurināmā cenas, siltumenerģijas ražošanas tarifa un elektrostacijā saražotās elektroenerģijas pārdošanas cenas faktiskās vērtības</w:t>
            </w:r>
            <w:r w:rsidRPr="00945E73">
              <w:rPr>
                <w:bCs/>
                <w:sz w:val="22"/>
                <w:szCs w:val="22"/>
              </w:rPr>
              <w:t xml:space="preserve">, par attiecīgo laika periodu, kas nav īsāks </w:t>
            </w:r>
            <w:r w:rsidRPr="00945E73">
              <w:rPr>
                <w:sz w:val="22"/>
                <w:szCs w:val="22"/>
              </w:rPr>
              <w:t>par vienu kalendāro mēnesi, tiks izmantotas visu minēto rādītāju līmeņatzīmes. Vienlaikus līmeņatzīmju izmantošana netiek paredzēta elektrostacijā veikto investīciju apjoma noteikšanā.</w:t>
            </w:r>
          </w:p>
          <w:p w14:paraId="1BA465BA" w14:textId="77777777" w:rsidR="002B2A0B" w:rsidRPr="00945E73" w:rsidRDefault="002B2A0B" w:rsidP="002B2A0B">
            <w:pPr>
              <w:pStyle w:val="naisc"/>
              <w:jc w:val="both"/>
              <w:rPr>
                <w:sz w:val="22"/>
                <w:szCs w:val="22"/>
              </w:rPr>
            </w:pPr>
            <w:r w:rsidRPr="00945E73">
              <w:rPr>
                <w:sz w:val="22"/>
                <w:szCs w:val="22"/>
              </w:rPr>
              <w:t xml:space="preserve">Aktualizētajā MK noteikumu projekta redakcijā ir veiktas korekcijas IRR aprēķina metodikā. </w:t>
            </w:r>
          </w:p>
          <w:p w14:paraId="725869C1" w14:textId="621D3821" w:rsidR="002B2A0B" w:rsidRPr="00945E73" w:rsidRDefault="002B2A0B" w:rsidP="002B2A0B">
            <w:pPr>
              <w:pStyle w:val="naisc"/>
              <w:jc w:val="both"/>
              <w:rPr>
                <w:sz w:val="22"/>
                <w:szCs w:val="22"/>
              </w:rPr>
            </w:pPr>
            <w:r w:rsidRPr="00945E73">
              <w:rPr>
                <w:sz w:val="22"/>
                <w:szCs w:val="22"/>
              </w:rPr>
              <w:t xml:space="preserve">Komersantu iespēja iesniegt uzraugošajai iestādei zvērinātu revidentu apstiprinātu IRR aprēķinu turpmāk netiek paredzēta, ņemot vērā, ka šāda prakse līdz šim nav nodrošinājusi komersantu iesniegtos aprēķinus nepieciešamajā kvalitātē. Līdz ar to, lai nodrošinātu IRR aprēķinu </w:t>
            </w:r>
            <w:r w:rsidRPr="00945E73">
              <w:rPr>
                <w:sz w:val="22"/>
                <w:szCs w:val="22"/>
              </w:rPr>
              <w:lastRenderedPageBreak/>
              <w:t>kvalitāti un to sagatavošanu visām koģenerācijas stacijām pēc vienādiem principiem, MK noteikumos turpmāk netiek paredzēta iespēja komersantam iesniegt neatkarīga revidenta apstiprinātu IRR aprēķinu.</w:t>
            </w:r>
          </w:p>
          <w:p w14:paraId="2EE070CC" w14:textId="3BF3B6CE" w:rsidR="002B2A0B" w:rsidRPr="00945E73" w:rsidRDefault="002B2A0B" w:rsidP="002B2A0B">
            <w:pPr>
              <w:pStyle w:val="naisc"/>
              <w:jc w:val="both"/>
              <w:rPr>
                <w:sz w:val="22"/>
                <w:szCs w:val="22"/>
              </w:rPr>
            </w:pPr>
            <w:r w:rsidRPr="00945E73">
              <w:rPr>
                <w:sz w:val="22"/>
                <w:szCs w:val="22"/>
              </w:rPr>
              <w:t>Lai nodrošinātu koģenerācijas staciju pārkompensācijas izvērtēšanas procesa caurskatāmību, uzraudzības iestāde, izstrādājot IRR aprēķina metodiku, informēs nozares asociācijas par aprēķina veikšanas principiem.</w:t>
            </w:r>
          </w:p>
          <w:p w14:paraId="65F18C16" w14:textId="77777777" w:rsidR="002B2A0B" w:rsidRPr="00945E73" w:rsidRDefault="002B2A0B" w:rsidP="002B2A0B">
            <w:pPr>
              <w:pStyle w:val="naisc"/>
              <w:jc w:val="both"/>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981276" w14:textId="2338CB30" w:rsidR="002B2A0B" w:rsidRPr="00945E73" w:rsidRDefault="002B2A0B" w:rsidP="002B2A0B">
            <w:pPr>
              <w:jc w:val="both"/>
              <w:rPr>
                <w:sz w:val="22"/>
                <w:szCs w:val="22"/>
              </w:rPr>
            </w:pPr>
            <w:r w:rsidRPr="00945E73">
              <w:rPr>
                <w:sz w:val="22"/>
                <w:szCs w:val="22"/>
              </w:rPr>
              <w:lastRenderedPageBreak/>
              <w:t>Noteikumu projekta 8.pielikums</w:t>
            </w:r>
          </w:p>
        </w:tc>
        <w:tc>
          <w:tcPr>
            <w:tcW w:w="20" w:type="dxa"/>
          </w:tcPr>
          <w:p w14:paraId="2B093D58" w14:textId="77777777" w:rsidR="002B2A0B" w:rsidRPr="00945E73" w:rsidRDefault="002B2A0B" w:rsidP="002B2A0B">
            <w:pPr>
              <w:jc w:val="both"/>
              <w:rPr>
                <w:sz w:val="22"/>
                <w:szCs w:val="22"/>
              </w:rPr>
            </w:pPr>
          </w:p>
        </w:tc>
      </w:tr>
      <w:tr w:rsidR="002B2A0B" w:rsidRPr="00945E73" w14:paraId="1489B3BB"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CE48841" w14:textId="4FAF78F3" w:rsidR="002B2A0B" w:rsidRPr="00945E73" w:rsidRDefault="002B2A0B" w:rsidP="002B2A0B">
            <w:pPr>
              <w:pStyle w:val="naisc"/>
              <w:jc w:val="right"/>
              <w:rPr>
                <w:sz w:val="22"/>
                <w:szCs w:val="22"/>
              </w:rPr>
            </w:pPr>
            <w:r w:rsidRPr="00945E73">
              <w:rPr>
                <w:sz w:val="22"/>
                <w:szCs w:val="22"/>
              </w:rPr>
              <w:t>82.</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64C21EB" w14:textId="329D6BC1" w:rsidR="002B2A0B" w:rsidRPr="00945E73" w:rsidRDefault="002B2A0B" w:rsidP="002B2A0B">
            <w:pPr>
              <w:jc w:val="both"/>
              <w:rPr>
                <w:sz w:val="22"/>
                <w:szCs w:val="22"/>
              </w:rPr>
            </w:pPr>
            <w:r w:rsidRPr="00945E73">
              <w:rPr>
                <w:sz w:val="22"/>
                <w:szCs w:val="22"/>
              </w:rPr>
              <w:t>Noteikumu projekta 8. pielikums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59EA9BE" w14:textId="6909026E" w:rsidR="002B2A0B" w:rsidRPr="00945E73" w:rsidRDefault="002B2A0B" w:rsidP="002B2A0B">
            <w:pPr>
              <w:spacing w:before="120"/>
              <w:jc w:val="center"/>
              <w:rPr>
                <w:b/>
                <w:bCs/>
                <w:sz w:val="22"/>
                <w:szCs w:val="22"/>
              </w:rPr>
            </w:pPr>
            <w:r w:rsidRPr="00945E73">
              <w:rPr>
                <w:b/>
                <w:bCs/>
                <w:sz w:val="22"/>
                <w:szCs w:val="22"/>
              </w:rPr>
              <w:t>Zemkopības ministrijas 22.06.2021. iebildums</w:t>
            </w:r>
          </w:p>
          <w:p w14:paraId="22E2A38F" w14:textId="77777777" w:rsidR="002B2A0B" w:rsidRPr="00945E73" w:rsidRDefault="002B2A0B" w:rsidP="002B2A0B">
            <w:pPr>
              <w:pStyle w:val="ListParagraph"/>
              <w:shd w:val="clear" w:color="auto" w:fill="FFFFFF"/>
              <w:ind w:left="0" w:firstLine="709"/>
              <w:jc w:val="both"/>
              <w:rPr>
                <w:rFonts w:ascii="Times New Roman" w:hAnsi="Times New Roman"/>
              </w:rPr>
            </w:pPr>
            <w:r w:rsidRPr="00945E73">
              <w:rPr>
                <w:rFonts w:ascii="Times New Roman" w:hAnsi="Times New Roman"/>
              </w:rPr>
              <w:t xml:space="preserve">Papildinot iepriekšminēto, esam saņēmuši Lauksaimniecības biogāzes apvienības norādi par to, ka nosakot biogāzes cenu (Ekonomikas ministrijas Excel fails), rēķinā Konversijas faktors biogāzē jeb biogāzes zemākā siltumspēja neatbilst patiesībai. Aprēķinā izmantotais rādītājs  ir 6,62 MWh/1000m3  kaut gan patiesībā tas ir krietni zemāks. </w:t>
            </w:r>
          </w:p>
          <w:p w14:paraId="6BA96E01" w14:textId="77777777" w:rsidR="002B2A0B" w:rsidRPr="00945E73" w:rsidRDefault="002B2A0B" w:rsidP="002B2A0B">
            <w:pPr>
              <w:pStyle w:val="ListParagraph"/>
              <w:shd w:val="clear" w:color="auto" w:fill="FFFFFF"/>
              <w:ind w:left="0" w:firstLine="709"/>
              <w:jc w:val="both"/>
              <w:rPr>
                <w:rFonts w:ascii="Times New Roman" w:hAnsi="Times New Roman"/>
              </w:rPr>
            </w:pPr>
            <w:r w:rsidRPr="00945E73">
              <w:rPr>
                <w:rFonts w:ascii="Times New Roman" w:hAnsi="Times New Roman"/>
              </w:rPr>
              <w:t xml:space="preserve">2021. gada 20. janvāra starptautiski atzītās </w:t>
            </w:r>
            <w:proofErr w:type="spellStart"/>
            <w:r w:rsidRPr="00945E73">
              <w:rPr>
                <w:rFonts w:ascii="Times New Roman" w:hAnsi="Times New Roman"/>
              </w:rPr>
              <w:t>auditorkompānijas</w:t>
            </w:r>
            <w:proofErr w:type="spellEnd"/>
            <w:r w:rsidRPr="00945E73">
              <w:rPr>
                <w:rFonts w:ascii="Times New Roman" w:hAnsi="Times New Roman"/>
              </w:rPr>
              <w:t xml:space="preserve"> “KPMG </w:t>
            </w:r>
            <w:proofErr w:type="spellStart"/>
            <w:r w:rsidRPr="00945E73">
              <w:rPr>
                <w:rFonts w:ascii="Times New Roman" w:hAnsi="Times New Roman"/>
              </w:rPr>
              <w:t>Baltic</w:t>
            </w:r>
            <w:proofErr w:type="spellEnd"/>
            <w:r w:rsidRPr="00945E73">
              <w:rPr>
                <w:rFonts w:ascii="Times New Roman" w:hAnsi="Times New Roman"/>
              </w:rPr>
              <w:t xml:space="preserve"> AS” vērtējuma  43. </w:t>
            </w:r>
            <w:proofErr w:type="spellStart"/>
            <w:r w:rsidRPr="00945E73">
              <w:rPr>
                <w:rFonts w:ascii="Times New Roman" w:hAnsi="Times New Roman"/>
              </w:rPr>
              <w:t>lpp</w:t>
            </w:r>
            <w:proofErr w:type="spellEnd"/>
            <w:r w:rsidRPr="00945E73">
              <w:rPr>
                <w:rFonts w:ascii="Times New Roman" w:hAnsi="Times New Roman"/>
              </w:rPr>
              <w:t xml:space="preserve"> šis rādītājs  ir robežās no 5,00 KWh līdz 6,15 KWh un aprēķinos izmantotais </w:t>
            </w:r>
            <w:r w:rsidRPr="00945E73">
              <w:rPr>
                <w:rFonts w:ascii="Times New Roman" w:hAnsi="Times New Roman"/>
              </w:rPr>
              <w:lastRenderedPageBreak/>
              <w:t xml:space="preserve">vidējais rādītājs ir 5,58 MWh/1000m3. Nemainot citus rādītājus, bet samazinot minēto rādītāju, būtiski mainās izmantotajā Ekonomikas ministrijas Excel aprēķinā biogāzes cenas EUR/MWh. Pieņemot kūtsmēslu vidējo cenu 6,98 EUR/t, iegūstam gāzes vērtību EUR/MWh, kas vairāk atbilst reālajai situācijai. </w:t>
            </w:r>
          </w:p>
          <w:p w14:paraId="11BE1B67" w14:textId="77777777" w:rsidR="002B2A0B" w:rsidRPr="00945E73" w:rsidRDefault="002B2A0B" w:rsidP="002B2A0B">
            <w:pPr>
              <w:spacing w:line="252" w:lineRule="auto"/>
              <w:jc w:val="center"/>
              <w:rPr>
                <w:rFonts w:eastAsia="Calibri"/>
                <w:b/>
                <w:sz w:val="22"/>
                <w:szCs w:val="22"/>
              </w:rPr>
            </w:pP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DEDFA06" w14:textId="77777777" w:rsidR="002B2A0B" w:rsidRPr="00945E73" w:rsidRDefault="002B2A0B" w:rsidP="002B2A0B">
            <w:pPr>
              <w:pStyle w:val="naisc"/>
              <w:rPr>
                <w:b/>
                <w:sz w:val="22"/>
                <w:szCs w:val="22"/>
              </w:rPr>
            </w:pPr>
            <w:r w:rsidRPr="00945E73">
              <w:rPr>
                <w:b/>
                <w:sz w:val="22"/>
                <w:szCs w:val="22"/>
              </w:rPr>
              <w:lastRenderedPageBreak/>
              <w:t>Ņemts vērā</w:t>
            </w:r>
          </w:p>
          <w:p w14:paraId="0D9D941F" w14:textId="77777777" w:rsidR="002B2A0B" w:rsidRPr="00945E73" w:rsidRDefault="002B2A0B" w:rsidP="002B2A0B">
            <w:pPr>
              <w:pStyle w:val="naisc"/>
              <w:rPr>
                <w:b/>
                <w:sz w:val="22"/>
                <w:szCs w:val="22"/>
              </w:rPr>
            </w:pPr>
            <w:r w:rsidRPr="00945E73">
              <w:rPr>
                <w:sz w:val="22"/>
                <w:szCs w:val="22"/>
              </w:rPr>
              <w:t>Biogāzes siltumspēja ir precizēta un aprēķinos mainīta no 6.62 kWh/m3 uz 6 kWh/m3.</w:t>
            </w:r>
          </w:p>
          <w:p w14:paraId="452DE887" w14:textId="77777777" w:rsidR="002B2A0B" w:rsidRPr="00945E73" w:rsidRDefault="002B2A0B" w:rsidP="002B2A0B">
            <w:pPr>
              <w:pStyle w:val="naisc"/>
              <w:rPr>
                <w:b/>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D3E6008" w14:textId="7722B716" w:rsidR="002B2A0B" w:rsidRPr="00945E73" w:rsidRDefault="002B2A0B" w:rsidP="002B2A0B">
            <w:pPr>
              <w:jc w:val="both"/>
              <w:rPr>
                <w:sz w:val="22"/>
                <w:szCs w:val="22"/>
              </w:rPr>
            </w:pPr>
            <w:r w:rsidRPr="00945E73">
              <w:rPr>
                <w:sz w:val="22"/>
                <w:szCs w:val="22"/>
              </w:rPr>
              <w:t>Noteikumu projekta 8. pielikums</w:t>
            </w:r>
          </w:p>
        </w:tc>
        <w:tc>
          <w:tcPr>
            <w:tcW w:w="20" w:type="dxa"/>
          </w:tcPr>
          <w:p w14:paraId="2CF6D658" w14:textId="77777777" w:rsidR="002B2A0B" w:rsidRPr="00945E73" w:rsidRDefault="002B2A0B" w:rsidP="002B2A0B">
            <w:pPr>
              <w:jc w:val="both"/>
              <w:rPr>
                <w:sz w:val="22"/>
                <w:szCs w:val="22"/>
              </w:rPr>
            </w:pPr>
          </w:p>
        </w:tc>
      </w:tr>
      <w:tr w:rsidR="002B2A0B" w:rsidRPr="00945E73" w14:paraId="3329BDE1"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8C88D3E" w14:textId="1C982812" w:rsidR="002B2A0B" w:rsidRPr="00945E73" w:rsidRDefault="002B2A0B" w:rsidP="002B2A0B">
            <w:pPr>
              <w:pStyle w:val="naisc"/>
              <w:jc w:val="right"/>
              <w:rPr>
                <w:sz w:val="22"/>
                <w:szCs w:val="22"/>
              </w:rPr>
            </w:pPr>
            <w:r w:rsidRPr="00945E73">
              <w:rPr>
                <w:sz w:val="22"/>
                <w:szCs w:val="22"/>
              </w:rPr>
              <w:t>83.</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D2175B" w14:textId="77777777" w:rsidR="002B2A0B" w:rsidRPr="00945E73" w:rsidRDefault="002B2A0B" w:rsidP="002B2A0B">
            <w:pPr>
              <w:pStyle w:val="tvhtml"/>
              <w:spacing w:before="0" w:beforeAutospacing="0" w:after="120" w:afterAutospacing="0"/>
              <w:jc w:val="both"/>
              <w:rPr>
                <w:rFonts w:ascii="Times New Roman" w:hAnsi="Times New Roman"/>
                <w:sz w:val="22"/>
                <w:szCs w:val="22"/>
              </w:rPr>
            </w:pPr>
            <w:r w:rsidRPr="00945E73">
              <w:rPr>
                <w:rFonts w:ascii="Times New Roman" w:hAnsi="Times New Roman"/>
                <w:sz w:val="22"/>
                <w:szCs w:val="22"/>
              </w:rPr>
              <w:t>Noteikumu projekta 8.pielikums.</w:t>
            </w:r>
          </w:p>
          <w:p w14:paraId="312950F0" w14:textId="53BFE91B" w:rsidR="002B2A0B" w:rsidRPr="00945E73" w:rsidRDefault="002B2A0B" w:rsidP="002B2A0B">
            <w:pPr>
              <w:pStyle w:val="tvhtml"/>
              <w:spacing w:before="0" w:beforeAutospacing="0" w:after="120" w:afterAutospacing="0"/>
              <w:jc w:val="both"/>
              <w:rPr>
                <w:rFonts w:ascii="Times New Roman" w:hAnsi="Times New Roman"/>
                <w:sz w:val="22"/>
                <w:szCs w:val="22"/>
              </w:rPr>
            </w:pPr>
            <w:r w:rsidRPr="00945E73">
              <w:rPr>
                <w:rFonts w:ascii="Times New Roman" w:hAnsi="Times New Roman"/>
                <w:sz w:val="22"/>
                <w:szCs w:val="22"/>
              </w:rPr>
              <w:t xml:space="preserve">7.5.Koģenerācijas stacijas darba stundas kalendārā gada t kalendāra mēnesī </w:t>
            </w:r>
            <w:proofErr w:type="spellStart"/>
            <w:r w:rsidRPr="00945E73">
              <w:rPr>
                <w:rFonts w:ascii="Times New Roman" w:hAnsi="Times New Roman"/>
                <w:sz w:val="22"/>
                <w:szCs w:val="22"/>
              </w:rPr>
              <w:t>iaprēķina</w:t>
            </w:r>
            <w:proofErr w:type="spellEnd"/>
            <w:r w:rsidRPr="00945E73">
              <w:rPr>
                <w:rFonts w:ascii="Times New Roman" w:hAnsi="Times New Roman"/>
                <w:sz w:val="22"/>
                <w:szCs w:val="22"/>
              </w:rPr>
              <w:t xml:space="preserve"> izmantojot šādu formulu:</w:t>
            </w:r>
          </w:p>
          <w:p w14:paraId="1912D1D2" w14:textId="77777777" w:rsidR="002B2A0B" w:rsidRPr="00945E73" w:rsidRDefault="002B2A0B" w:rsidP="002B2A0B">
            <w:pPr>
              <w:pStyle w:val="tvhtml"/>
              <w:spacing w:before="0" w:beforeAutospacing="0" w:after="120" w:afterAutospacing="0"/>
              <w:ind w:left="300"/>
              <w:jc w:val="center"/>
              <w:rPr>
                <w:rFonts w:ascii="Times New Roman" w:hAnsi="Times New Roman"/>
                <w:sz w:val="22"/>
                <w:szCs w:val="22"/>
              </w:rPr>
            </w:pPr>
            <w:r w:rsidRPr="00945E73">
              <w:rPr>
                <w:rFonts w:ascii="Times New Roman" w:hAnsi="Times New Roman"/>
                <w:sz w:val="22"/>
                <w:szCs w:val="22"/>
              </w:rPr>
              <w:t xml:space="preserve">  , kur</w:t>
            </w:r>
          </w:p>
          <w:p w14:paraId="02081579" w14:textId="77777777" w:rsidR="002B2A0B" w:rsidRPr="00945E73" w:rsidRDefault="002B2A0B" w:rsidP="002B2A0B">
            <w:pPr>
              <w:pStyle w:val="tvhtml"/>
              <w:spacing w:before="0" w:beforeAutospacing="0" w:after="120" w:afterAutospacing="0"/>
              <w:ind w:firstLine="300"/>
              <w:jc w:val="both"/>
              <w:rPr>
                <w:rFonts w:ascii="Times New Roman" w:hAnsi="Times New Roman"/>
                <w:sz w:val="22"/>
                <w:szCs w:val="22"/>
              </w:rPr>
            </w:pPr>
            <w:r w:rsidRPr="00945E73">
              <w:rPr>
                <w:rFonts w:ascii="Times New Roman" w:hAnsi="Times New Roman"/>
                <w:sz w:val="22"/>
                <w:szCs w:val="22"/>
              </w:rPr>
              <w:t>–no komersanta iepirktais elektroenerģijas apjoms (MWh) kalendārā gada </w:t>
            </w:r>
            <w:r w:rsidRPr="00945E73">
              <w:rPr>
                <w:rFonts w:ascii="Times New Roman" w:hAnsi="Times New Roman"/>
                <w:i/>
                <w:iCs/>
                <w:sz w:val="22"/>
                <w:szCs w:val="22"/>
              </w:rPr>
              <w:t>t</w:t>
            </w:r>
            <w:r w:rsidRPr="00945E73">
              <w:rPr>
                <w:rFonts w:ascii="Times New Roman" w:hAnsi="Times New Roman"/>
                <w:sz w:val="22"/>
                <w:szCs w:val="22"/>
              </w:rPr>
              <w:t> kalendāra mēnesī i.</w:t>
            </w:r>
          </w:p>
          <w:p w14:paraId="20DF732B" w14:textId="77777777" w:rsidR="002B2A0B" w:rsidRPr="00945E73" w:rsidRDefault="002B2A0B" w:rsidP="002B2A0B">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5E21D0D" w14:textId="77777777" w:rsidR="002B2A0B" w:rsidRPr="00945E73" w:rsidRDefault="002B2A0B" w:rsidP="002B2A0B">
            <w:pPr>
              <w:spacing w:line="252" w:lineRule="auto"/>
              <w:jc w:val="center"/>
              <w:rPr>
                <w:rFonts w:eastAsia="Calibri"/>
                <w:b/>
                <w:bCs/>
                <w:sz w:val="22"/>
                <w:szCs w:val="22"/>
              </w:rPr>
            </w:pPr>
            <w:r w:rsidRPr="00945E73">
              <w:rPr>
                <w:rFonts w:eastAsia="Calibri"/>
                <w:b/>
                <w:bCs/>
                <w:sz w:val="22"/>
                <w:szCs w:val="22"/>
              </w:rPr>
              <w:t xml:space="preserve">LBA </w:t>
            </w:r>
          </w:p>
          <w:p w14:paraId="375204D3" w14:textId="554291D9" w:rsidR="002B2A0B" w:rsidRPr="00945E73" w:rsidRDefault="002B2A0B" w:rsidP="002B2A0B">
            <w:pPr>
              <w:spacing w:line="252" w:lineRule="auto"/>
              <w:jc w:val="center"/>
              <w:rPr>
                <w:rFonts w:eastAsia="Calibri"/>
                <w:b/>
                <w:bCs/>
                <w:sz w:val="22"/>
                <w:szCs w:val="22"/>
              </w:rPr>
            </w:pPr>
            <w:r w:rsidRPr="00945E73">
              <w:rPr>
                <w:sz w:val="22"/>
                <w:szCs w:val="22"/>
              </w:rPr>
              <w:t>Precizēt MK561 noteikumu 8.pielikuma 6. un 7.punktā kādā veidā aprēķināmas stacijas darba stundas. (1) Jautājuma problemātika ir izskaidrota KPMG Ziņojuma 4.3.3. un 4.3.4.punktā</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0DF718E" w14:textId="329F6B57" w:rsidR="002B2A0B" w:rsidRPr="00945E73" w:rsidRDefault="002B2A0B" w:rsidP="002B2A0B">
            <w:pPr>
              <w:pStyle w:val="naisc"/>
              <w:rPr>
                <w:b/>
                <w:bCs/>
                <w:sz w:val="22"/>
                <w:szCs w:val="22"/>
              </w:rPr>
            </w:pPr>
            <w:r w:rsidRPr="00945E73">
              <w:rPr>
                <w:b/>
                <w:bCs/>
                <w:sz w:val="22"/>
                <w:szCs w:val="22"/>
              </w:rPr>
              <w:t>Daļēji ņemts vērā</w:t>
            </w:r>
          </w:p>
          <w:p w14:paraId="1604A8DB" w14:textId="77777777" w:rsidR="002B2A0B" w:rsidRPr="00945E73" w:rsidRDefault="002B2A0B" w:rsidP="002B2A0B">
            <w:pPr>
              <w:pStyle w:val="naisc"/>
              <w:jc w:val="both"/>
              <w:rPr>
                <w:sz w:val="22"/>
                <w:szCs w:val="22"/>
              </w:rPr>
            </w:pPr>
            <w:r w:rsidRPr="00945E73">
              <w:rPr>
                <w:bCs/>
                <w:sz w:val="22"/>
                <w:szCs w:val="22"/>
              </w:rPr>
              <w:t xml:space="preserve">Noteikumu projektā ir paredzēts, ka </w:t>
            </w:r>
            <w:r w:rsidRPr="00945E73">
              <w:rPr>
                <w:sz w:val="22"/>
                <w:szCs w:val="22"/>
              </w:rPr>
              <w:t>komersants iesniedz faktiskos datus par kurināmā cenu, siltumenerģijas ražošanas tarifu un koģenerācijas stacijā saražotās elektroenerģijas pārdošanas cenu. Gadījumā, ja par kādu norēķina periodu šādi dati nav pieejami, tad pārkompensācijas aprēķinam izmanto līmeņatzīmes un stacijas nostrādātās darba stundas.</w:t>
            </w:r>
          </w:p>
          <w:p w14:paraId="608FE213" w14:textId="09C39913" w:rsidR="002B2A0B" w:rsidRPr="00945E73" w:rsidRDefault="002B2A0B" w:rsidP="002B2A0B">
            <w:pPr>
              <w:pStyle w:val="naisc"/>
              <w:jc w:val="both"/>
              <w:rPr>
                <w:sz w:val="22"/>
                <w:szCs w:val="22"/>
              </w:rPr>
            </w:pPr>
            <w:r w:rsidRPr="00945E73">
              <w:rPr>
                <w:sz w:val="22"/>
                <w:szCs w:val="22"/>
              </w:rPr>
              <w:t>Vēršam uzmanību, ka Elektroenerģijas tirgus likuma 31.</w:t>
            </w:r>
            <w:r w:rsidRPr="00945E73">
              <w:rPr>
                <w:sz w:val="22"/>
                <w:szCs w:val="22"/>
                <w:vertAlign w:val="superscript"/>
              </w:rPr>
              <w:t>4</w:t>
            </w:r>
            <w:r w:rsidRPr="00945E73">
              <w:rPr>
                <w:sz w:val="22"/>
                <w:szCs w:val="22"/>
              </w:rPr>
              <w:t> panta otrā daļa nosaka, ka aprēķinā iekļaujami visi  ieņēmumus, kas gūti no elektroenerģijas un siltumenerģijas ražošanas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1236B20" w14:textId="473BD390" w:rsidR="002B2A0B" w:rsidRPr="00945E73" w:rsidRDefault="002B2A0B" w:rsidP="002B2A0B">
            <w:pPr>
              <w:pStyle w:val="tvhtml"/>
              <w:spacing w:before="0" w:beforeAutospacing="0" w:after="120" w:afterAutospacing="0"/>
              <w:jc w:val="both"/>
              <w:rPr>
                <w:rFonts w:ascii="Times New Roman" w:hAnsi="Times New Roman"/>
                <w:sz w:val="22"/>
                <w:szCs w:val="22"/>
              </w:rPr>
            </w:pPr>
            <w:r w:rsidRPr="00945E73">
              <w:rPr>
                <w:rFonts w:ascii="Times New Roman" w:hAnsi="Times New Roman"/>
                <w:sz w:val="22"/>
                <w:szCs w:val="22"/>
              </w:rPr>
              <w:t>Noteikumu projekta 8.pielikums.</w:t>
            </w:r>
          </w:p>
          <w:p w14:paraId="0AE0E16D" w14:textId="5E885C95" w:rsidR="002B2A0B" w:rsidRPr="00945E73" w:rsidRDefault="002B2A0B" w:rsidP="002B2A0B">
            <w:pPr>
              <w:jc w:val="both"/>
              <w:rPr>
                <w:sz w:val="22"/>
                <w:szCs w:val="22"/>
              </w:rPr>
            </w:pPr>
          </w:p>
        </w:tc>
        <w:tc>
          <w:tcPr>
            <w:tcW w:w="20" w:type="dxa"/>
          </w:tcPr>
          <w:p w14:paraId="7034C300" w14:textId="77777777" w:rsidR="002B2A0B" w:rsidRPr="00945E73" w:rsidRDefault="002B2A0B" w:rsidP="002B2A0B">
            <w:pPr>
              <w:jc w:val="both"/>
              <w:rPr>
                <w:sz w:val="22"/>
                <w:szCs w:val="22"/>
              </w:rPr>
            </w:pPr>
          </w:p>
        </w:tc>
      </w:tr>
      <w:tr w:rsidR="002B2A0B" w:rsidRPr="00945E73" w14:paraId="4463D0BA"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05080F" w14:textId="7A9EAFF7" w:rsidR="002B2A0B" w:rsidRPr="00945E73" w:rsidRDefault="002B2A0B" w:rsidP="002B2A0B">
            <w:pPr>
              <w:pStyle w:val="naisc"/>
              <w:jc w:val="right"/>
              <w:rPr>
                <w:sz w:val="22"/>
                <w:szCs w:val="22"/>
              </w:rPr>
            </w:pPr>
            <w:r w:rsidRPr="00945E73">
              <w:rPr>
                <w:sz w:val="22"/>
                <w:szCs w:val="22"/>
              </w:rPr>
              <w:t>84.</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CAF9DEF" w14:textId="77777777" w:rsidR="002B2A0B" w:rsidRPr="00945E73" w:rsidRDefault="002B2A0B" w:rsidP="002B2A0B">
            <w:pPr>
              <w:pStyle w:val="tvhtml"/>
              <w:spacing w:before="0" w:beforeAutospacing="0" w:after="120" w:afterAutospacing="0"/>
              <w:jc w:val="both"/>
              <w:rPr>
                <w:rFonts w:ascii="Times New Roman" w:hAnsi="Times New Roman"/>
                <w:sz w:val="22"/>
                <w:szCs w:val="22"/>
              </w:rPr>
            </w:pPr>
            <w:r w:rsidRPr="00945E73">
              <w:rPr>
                <w:rFonts w:ascii="Times New Roman" w:hAnsi="Times New Roman"/>
                <w:sz w:val="22"/>
                <w:szCs w:val="22"/>
              </w:rPr>
              <w:t>Noteikumu projekta 8.pielikums.</w:t>
            </w:r>
          </w:p>
          <w:p w14:paraId="12144829" w14:textId="7EA39B6D" w:rsidR="002B2A0B" w:rsidRPr="00945E73" w:rsidRDefault="002B2A0B" w:rsidP="002B2A0B">
            <w:pPr>
              <w:pStyle w:val="tvhtml"/>
              <w:tabs>
                <w:tab w:val="left" w:pos="993"/>
              </w:tabs>
              <w:spacing w:before="0" w:beforeAutospacing="0" w:after="120" w:afterAutospacing="0"/>
              <w:jc w:val="both"/>
              <w:rPr>
                <w:rFonts w:ascii="Times New Roman" w:hAnsi="Times New Roman"/>
                <w:sz w:val="22"/>
                <w:szCs w:val="22"/>
              </w:rPr>
            </w:pPr>
            <w:r w:rsidRPr="00945E73">
              <w:rPr>
                <w:rFonts w:ascii="Times New Roman" w:hAnsi="Times New Roman"/>
                <w:sz w:val="22"/>
                <w:szCs w:val="22"/>
              </w:rPr>
              <w:t xml:space="preserve">6.1. koģenerācijas stacijām, kuras kalendāra gada </w:t>
            </w:r>
            <w:r w:rsidRPr="00945E73">
              <w:rPr>
                <w:rFonts w:ascii="Times New Roman" w:hAnsi="Times New Roman"/>
                <w:i/>
                <w:sz w:val="22"/>
                <w:szCs w:val="22"/>
              </w:rPr>
              <w:t xml:space="preserve">t </w:t>
            </w:r>
            <w:r w:rsidRPr="00945E73">
              <w:rPr>
                <w:rFonts w:ascii="Times New Roman" w:hAnsi="Times New Roman"/>
                <w:sz w:val="22"/>
                <w:szCs w:val="22"/>
              </w:rPr>
              <w:t xml:space="preserve"> kalendāra mēnesī </w:t>
            </w:r>
            <w:r w:rsidRPr="00945E73">
              <w:rPr>
                <w:rFonts w:ascii="Times New Roman" w:hAnsi="Times New Roman"/>
                <w:i/>
                <w:sz w:val="22"/>
                <w:szCs w:val="22"/>
              </w:rPr>
              <w:t xml:space="preserve">i </w:t>
            </w:r>
            <w:r w:rsidRPr="00945E73">
              <w:rPr>
                <w:rFonts w:ascii="Times New Roman" w:hAnsi="Times New Roman"/>
                <w:sz w:val="22"/>
                <w:szCs w:val="22"/>
              </w:rPr>
              <w:t>pārdod elektroenerģiju obligātajā iepirkumā:</w:t>
            </w:r>
          </w:p>
          <w:p w14:paraId="2F20FBE0" w14:textId="77777777" w:rsidR="002B2A0B" w:rsidRPr="00945E73" w:rsidRDefault="002B2A0B" w:rsidP="002B2A0B">
            <w:pPr>
              <w:pStyle w:val="tvhtml"/>
              <w:spacing w:before="0" w:beforeAutospacing="0" w:after="120" w:afterAutospacing="0"/>
              <w:ind w:firstLine="300"/>
              <w:jc w:val="center"/>
              <w:rPr>
                <w:rFonts w:ascii="Times New Roman" w:hAnsi="Times New Roman"/>
                <w:sz w:val="22"/>
                <w:szCs w:val="22"/>
              </w:rPr>
            </w:pPr>
            <w:r w:rsidRPr="00945E73">
              <w:rPr>
                <w:rFonts w:ascii="Times New Roman" w:hAnsi="Times New Roman"/>
                <w:sz w:val="22"/>
                <w:szCs w:val="22"/>
              </w:rPr>
              <w:t xml:space="preserve">  , kur</w:t>
            </w:r>
          </w:p>
          <w:p w14:paraId="1F6B95F2" w14:textId="77777777" w:rsidR="002B2A0B" w:rsidRPr="00945E73" w:rsidRDefault="002B2A0B" w:rsidP="002B2A0B">
            <w:pPr>
              <w:pStyle w:val="tvhtml"/>
              <w:spacing w:before="0" w:beforeAutospacing="0" w:after="120" w:afterAutospacing="0"/>
              <w:ind w:firstLine="300"/>
              <w:jc w:val="both"/>
              <w:rPr>
                <w:rFonts w:ascii="Times New Roman" w:hAnsi="Times New Roman"/>
                <w:sz w:val="22"/>
                <w:szCs w:val="22"/>
              </w:rPr>
            </w:pPr>
            <w:r w:rsidRPr="00945E73">
              <w:rPr>
                <w:rFonts w:ascii="Times New Roman" w:hAnsi="Times New Roman"/>
                <w:sz w:val="22"/>
                <w:szCs w:val="22"/>
              </w:rPr>
              <w:lastRenderedPageBreak/>
              <w:t> – komersanta koģenerācijas stacijai noteiktā elektroenerģijas iepirkuma cena (EUR/MWh) kalendāra gada </w:t>
            </w:r>
            <w:r w:rsidRPr="00945E73">
              <w:rPr>
                <w:rFonts w:ascii="Times New Roman" w:hAnsi="Times New Roman"/>
                <w:i/>
                <w:sz w:val="22"/>
                <w:szCs w:val="22"/>
              </w:rPr>
              <w:t>t</w:t>
            </w:r>
            <w:r w:rsidRPr="00945E73">
              <w:rPr>
                <w:rFonts w:ascii="Times New Roman" w:hAnsi="Times New Roman"/>
                <w:sz w:val="22"/>
                <w:szCs w:val="22"/>
              </w:rPr>
              <w:t> kalendāra mēnesī </w:t>
            </w:r>
            <w:r w:rsidRPr="00945E73">
              <w:rPr>
                <w:rFonts w:ascii="Times New Roman" w:hAnsi="Times New Roman"/>
                <w:i/>
                <w:sz w:val="22"/>
                <w:szCs w:val="22"/>
              </w:rPr>
              <w:t>i</w:t>
            </w:r>
            <w:r w:rsidRPr="00945E73">
              <w:rPr>
                <w:rFonts w:ascii="Times New Roman" w:hAnsi="Times New Roman"/>
                <w:sz w:val="22"/>
                <w:szCs w:val="22"/>
              </w:rPr>
              <w:t>. Dabasgāzes koģenerācijas stacijās saražotās elektroenerģijas iepirkuma cenas aprēķinam nepieciešamo dabasgāzes tirdzniecības cenu </w:t>
            </w:r>
            <w:proofErr w:type="spellStart"/>
            <w:r w:rsidRPr="00945E73">
              <w:rPr>
                <w:rFonts w:ascii="Times New Roman" w:hAnsi="Times New Roman"/>
                <w:i/>
                <w:sz w:val="22"/>
                <w:szCs w:val="22"/>
              </w:rPr>
              <w:t>T</w:t>
            </w:r>
            <w:r w:rsidRPr="00945E73">
              <w:rPr>
                <w:rFonts w:ascii="Times New Roman" w:hAnsi="Times New Roman"/>
                <w:i/>
                <w:sz w:val="22"/>
                <w:szCs w:val="22"/>
                <w:vertAlign w:val="subscript"/>
              </w:rPr>
              <w:t>gs</w:t>
            </w:r>
            <w:proofErr w:type="spellEnd"/>
            <w:r w:rsidRPr="00945E73">
              <w:rPr>
                <w:rFonts w:ascii="Times New Roman" w:hAnsi="Times New Roman"/>
                <w:i/>
                <w:sz w:val="22"/>
                <w:szCs w:val="22"/>
              </w:rPr>
              <w:t xml:space="preserve"> </w:t>
            </w:r>
            <w:r w:rsidRPr="00945E73">
              <w:rPr>
                <w:rFonts w:ascii="Times New Roman" w:hAnsi="Times New Roman"/>
                <w:sz w:val="22"/>
                <w:szCs w:val="22"/>
              </w:rPr>
              <w:t xml:space="preserve"> nosaka, izmantojot pēdējo piecu gadu dabasgāzes cenu izmaiņu tendenci un pielietojot to nākamajiem pieciem gadiem. Periodam pēc pieciem gadiem biomasas cenu indeksē ar 2% inflācijas prognozi;</w:t>
            </w:r>
          </w:p>
          <w:p w14:paraId="7D642905" w14:textId="77777777" w:rsidR="002B2A0B" w:rsidRPr="00945E73" w:rsidRDefault="002B2A0B" w:rsidP="002B2A0B">
            <w:pPr>
              <w:pStyle w:val="tvhtml"/>
              <w:spacing w:before="0" w:beforeAutospacing="0" w:after="120" w:afterAutospacing="0"/>
              <w:ind w:firstLine="300"/>
              <w:jc w:val="both"/>
              <w:rPr>
                <w:rFonts w:ascii="Times New Roman" w:hAnsi="Times New Roman"/>
                <w:sz w:val="22"/>
                <w:szCs w:val="22"/>
              </w:rPr>
            </w:pPr>
            <w:r w:rsidRPr="00945E73">
              <w:rPr>
                <w:rFonts w:ascii="Times New Roman" w:hAnsi="Times New Roman"/>
                <w:sz w:val="22"/>
                <w:szCs w:val="22"/>
              </w:rPr>
              <w:t xml:space="preserve"> – koģenerācijas stacijas uzstādītā elektriskā jauda (MW), kas norādīta līgumā ar publisko tirgotāju vai saņemot citu darbības atbalstu elektroenerģijas ražošanai pirms </w:t>
            </w:r>
            <w:hyperlink r:id="rId81" w:tgtFrame="_blank" w:history="1">
              <w:r w:rsidRPr="00945E73">
                <w:rPr>
                  <w:rStyle w:val="Hyperlink"/>
                  <w:rFonts w:ascii="Times New Roman" w:hAnsi="Times New Roman"/>
                  <w:color w:val="auto"/>
                  <w:sz w:val="22"/>
                  <w:szCs w:val="22"/>
                </w:rPr>
                <w:t>Elektroenerģijas tirgus likuma</w:t>
              </w:r>
            </w:hyperlink>
            <w:r w:rsidRPr="00945E73">
              <w:rPr>
                <w:rFonts w:ascii="Times New Roman" w:hAnsi="Times New Roman"/>
                <w:sz w:val="22"/>
                <w:szCs w:val="22"/>
              </w:rPr>
              <w:t> </w:t>
            </w:r>
            <w:hyperlink r:id="rId82" w:anchor="p29" w:tgtFrame="_blank" w:history="1">
              <w:r w:rsidRPr="00945E73">
                <w:rPr>
                  <w:rStyle w:val="Hyperlink"/>
                  <w:rFonts w:ascii="Times New Roman" w:hAnsi="Times New Roman"/>
                  <w:color w:val="auto"/>
                  <w:sz w:val="22"/>
                  <w:szCs w:val="22"/>
                </w:rPr>
                <w:t>28.</w:t>
              </w:r>
            </w:hyperlink>
            <w:r w:rsidRPr="00945E73">
              <w:rPr>
                <w:rStyle w:val="Hyperlink"/>
                <w:rFonts w:ascii="Times New Roman" w:hAnsi="Times New Roman"/>
                <w:color w:val="auto"/>
                <w:sz w:val="22"/>
                <w:szCs w:val="22"/>
              </w:rPr>
              <w:t xml:space="preserve"> vai 28.</w:t>
            </w:r>
            <w:r w:rsidRPr="00945E73">
              <w:rPr>
                <w:rStyle w:val="Hyperlink"/>
                <w:rFonts w:ascii="Times New Roman" w:hAnsi="Times New Roman"/>
                <w:color w:val="auto"/>
                <w:sz w:val="22"/>
                <w:szCs w:val="22"/>
                <w:vertAlign w:val="superscript"/>
              </w:rPr>
              <w:t>1</w:t>
            </w:r>
            <w:r w:rsidRPr="00945E73">
              <w:rPr>
                <w:rFonts w:ascii="Times New Roman" w:hAnsi="Times New Roman"/>
                <w:sz w:val="22"/>
                <w:szCs w:val="22"/>
              </w:rPr>
              <w:t> pantā minēto tiesību izmantošanas uzsākšanas, kalendāra gada </w:t>
            </w:r>
            <w:r w:rsidRPr="00945E73">
              <w:rPr>
                <w:rFonts w:ascii="Times New Roman" w:hAnsi="Times New Roman"/>
                <w:i/>
                <w:sz w:val="22"/>
                <w:szCs w:val="22"/>
              </w:rPr>
              <w:t>t</w:t>
            </w:r>
            <w:r w:rsidRPr="00945E73">
              <w:rPr>
                <w:rFonts w:ascii="Times New Roman" w:hAnsi="Times New Roman"/>
                <w:sz w:val="22"/>
                <w:szCs w:val="22"/>
              </w:rPr>
              <w:t> kalendāra mēnesī </w:t>
            </w:r>
            <w:r w:rsidRPr="00945E73">
              <w:rPr>
                <w:rFonts w:ascii="Times New Roman" w:hAnsi="Times New Roman"/>
                <w:i/>
                <w:sz w:val="22"/>
                <w:szCs w:val="22"/>
              </w:rPr>
              <w:t>i</w:t>
            </w:r>
            <w:r w:rsidRPr="00945E73">
              <w:rPr>
                <w:rFonts w:ascii="Times New Roman" w:hAnsi="Times New Roman"/>
                <w:sz w:val="22"/>
                <w:szCs w:val="22"/>
              </w:rPr>
              <w:t>;</w:t>
            </w:r>
          </w:p>
          <w:p w14:paraId="0686A94B" w14:textId="77777777" w:rsidR="002B2A0B" w:rsidRPr="00945E73" w:rsidRDefault="002B2A0B" w:rsidP="002B2A0B">
            <w:pPr>
              <w:pStyle w:val="tvhtml"/>
              <w:spacing w:before="0" w:beforeAutospacing="0" w:after="120" w:afterAutospacing="0"/>
              <w:ind w:firstLine="300"/>
              <w:jc w:val="both"/>
              <w:rPr>
                <w:rFonts w:ascii="Times New Roman" w:hAnsi="Times New Roman"/>
                <w:sz w:val="22"/>
                <w:szCs w:val="22"/>
              </w:rPr>
            </w:pPr>
            <w:proofErr w:type="spellStart"/>
            <w:r w:rsidRPr="00945E73">
              <w:rPr>
                <w:rFonts w:ascii="Times New Roman" w:hAnsi="Times New Roman"/>
                <w:i/>
                <w:sz w:val="22"/>
                <w:szCs w:val="22"/>
              </w:rPr>
              <w:t>d</w:t>
            </w:r>
            <w:r w:rsidRPr="00945E73">
              <w:rPr>
                <w:rFonts w:ascii="Times New Roman" w:hAnsi="Times New Roman"/>
                <w:i/>
                <w:sz w:val="22"/>
                <w:szCs w:val="22"/>
                <w:vertAlign w:val="subscript"/>
              </w:rPr>
              <w:t>t</w:t>
            </w:r>
            <w:proofErr w:type="spellEnd"/>
            <w:r w:rsidRPr="00945E73">
              <w:rPr>
                <w:rFonts w:ascii="Times New Roman" w:hAnsi="Times New Roman"/>
                <w:sz w:val="22"/>
                <w:szCs w:val="22"/>
              </w:rPr>
              <w:t> – komersanta koģenerācijas stacijas darba stundas, kuras iekārta ir strādājusi saražojot obligātā iepirkuma ietvaros iepērkamo elektroenerģiju, kalendāra gadā </w:t>
            </w:r>
            <w:r w:rsidRPr="00945E73">
              <w:rPr>
                <w:rFonts w:ascii="Times New Roman" w:hAnsi="Times New Roman"/>
                <w:i/>
                <w:sz w:val="22"/>
                <w:szCs w:val="22"/>
              </w:rPr>
              <w:t>t</w:t>
            </w:r>
            <w:r w:rsidRPr="00945E73">
              <w:rPr>
                <w:rFonts w:ascii="Times New Roman" w:hAnsi="Times New Roman"/>
                <w:sz w:val="22"/>
                <w:szCs w:val="22"/>
              </w:rPr>
              <w:t> (stundas);</w:t>
            </w:r>
          </w:p>
          <w:p w14:paraId="77195B1D" w14:textId="77777777" w:rsidR="002B2A0B" w:rsidRPr="00945E73" w:rsidRDefault="002B2A0B" w:rsidP="002B2A0B">
            <w:pPr>
              <w:pStyle w:val="tvhtml"/>
              <w:spacing w:before="0" w:beforeAutospacing="0" w:after="120" w:afterAutospacing="0"/>
              <w:ind w:firstLine="300"/>
              <w:jc w:val="both"/>
              <w:rPr>
                <w:rFonts w:ascii="Times New Roman" w:hAnsi="Times New Roman"/>
                <w:sz w:val="22"/>
                <w:szCs w:val="22"/>
              </w:rPr>
            </w:pPr>
            <w:r w:rsidRPr="00945E73">
              <w:rPr>
                <w:rFonts w:ascii="Times New Roman" w:hAnsi="Times New Roman"/>
                <w:sz w:val="22"/>
                <w:szCs w:val="22"/>
              </w:rPr>
              <w:lastRenderedPageBreak/>
              <w:t> – komersantam faktiski piemērojamā subsidētās elektroenerģijas nodokļa likme (%) kalendāra gada </w:t>
            </w:r>
            <w:r w:rsidRPr="00945E73">
              <w:rPr>
                <w:rFonts w:ascii="Times New Roman" w:hAnsi="Times New Roman"/>
                <w:i/>
                <w:sz w:val="22"/>
                <w:szCs w:val="22"/>
              </w:rPr>
              <w:t>t</w:t>
            </w:r>
            <w:r w:rsidRPr="00945E73">
              <w:rPr>
                <w:rFonts w:ascii="Times New Roman" w:hAnsi="Times New Roman"/>
                <w:sz w:val="22"/>
                <w:szCs w:val="22"/>
              </w:rPr>
              <w:t> kalendāra mēnesī </w:t>
            </w:r>
            <w:r w:rsidRPr="00945E73">
              <w:rPr>
                <w:rFonts w:ascii="Times New Roman" w:hAnsi="Times New Roman"/>
                <w:i/>
                <w:sz w:val="22"/>
                <w:szCs w:val="22"/>
              </w:rPr>
              <w:t>i</w:t>
            </w:r>
            <w:r w:rsidRPr="00945E73">
              <w:rPr>
                <w:rFonts w:ascii="Times New Roman" w:hAnsi="Times New Roman"/>
                <w:sz w:val="22"/>
                <w:szCs w:val="22"/>
              </w:rPr>
              <w:t>;</w:t>
            </w:r>
          </w:p>
          <w:p w14:paraId="22C96292" w14:textId="77777777" w:rsidR="002B2A0B" w:rsidRPr="00945E73" w:rsidRDefault="002B2A0B" w:rsidP="002B2A0B">
            <w:pPr>
              <w:pStyle w:val="tvhtml"/>
              <w:spacing w:before="0" w:beforeAutospacing="0" w:after="120" w:afterAutospacing="0"/>
              <w:ind w:firstLine="300"/>
              <w:jc w:val="both"/>
              <w:rPr>
                <w:rFonts w:ascii="Times New Roman" w:hAnsi="Times New Roman"/>
                <w:sz w:val="22"/>
                <w:szCs w:val="22"/>
              </w:rPr>
            </w:pPr>
            <w:r w:rsidRPr="00945E73">
              <w:rPr>
                <w:rFonts w:ascii="Times New Roman" w:hAnsi="Times New Roman"/>
                <w:sz w:val="22"/>
                <w:szCs w:val="22"/>
              </w:rPr>
              <w:t> – siltumenerģijas faktiskais vai Sabiedrisko pakalpojumu regulēšanas komisijas noteiktais siltumenerģijas ražošanas tarifs, iesniedzot pamatojošo dokumentāciju, vai siltumenerģijas ražošanas tarifs saskaņā ar šā pielikuma 6. tabulu kalendāra gada </w:t>
            </w:r>
            <w:r w:rsidRPr="00945E73">
              <w:rPr>
                <w:rFonts w:ascii="Times New Roman" w:hAnsi="Times New Roman"/>
                <w:i/>
                <w:sz w:val="22"/>
                <w:szCs w:val="22"/>
              </w:rPr>
              <w:t>t</w:t>
            </w:r>
            <w:r w:rsidRPr="00945E73">
              <w:rPr>
                <w:rFonts w:ascii="Times New Roman" w:hAnsi="Times New Roman"/>
                <w:sz w:val="22"/>
                <w:szCs w:val="22"/>
              </w:rPr>
              <w:t> kalendāra mēnesī </w:t>
            </w:r>
            <w:r w:rsidRPr="00945E73">
              <w:rPr>
                <w:rFonts w:ascii="Times New Roman" w:hAnsi="Times New Roman"/>
                <w:i/>
                <w:sz w:val="22"/>
                <w:szCs w:val="22"/>
              </w:rPr>
              <w:t>i</w:t>
            </w:r>
            <w:r w:rsidRPr="00945E73">
              <w:rPr>
                <w:rFonts w:ascii="Times New Roman" w:hAnsi="Times New Roman"/>
                <w:sz w:val="22"/>
                <w:szCs w:val="22"/>
              </w:rPr>
              <w:t> (EUR/MWh);</w:t>
            </w:r>
          </w:p>
          <w:p w14:paraId="22D73868" w14:textId="77777777" w:rsidR="002B2A0B" w:rsidRPr="00945E73" w:rsidRDefault="002B2A0B" w:rsidP="002B2A0B">
            <w:pPr>
              <w:pStyle w:val="tvhtml"/>
              <w:spacing w:before="0" w:beforeAutospacing="0" w:after="120" w:afterAutospacing="0"/>
              <w:ind w:firstLine="300"/>
              <w:jc w:val="both"/>
              <w:rPr>
                <w:rFonts w:ascii="Times New Roman" w:hAnsi="Times New Roman"/>
                <w:sz w:val="22"/>
                <w:szCs w:val="22"/>
              </w:rPr>
            </w:pPr>
            <w:r w:rsidRPr="00945E73">
              <w:rPr>
                <w:rFonts w:ascii="Times New Roman" w:hAnsi="Times New Roman"/>
                <w:sz w:val="22"/>
                <w:szCs w:val="22"/>
              </w:rPr>
              <w:t> – koģenerācijas stacijas uzstādītās neto siltuma jaudas līmeņatzīme (MW) kalendāra gada </w:t>
            </w:r>
            <w:r w:rsidRPr="00945E73">
              <w:rPr>
                <w:rFonts w:ascii="Times New Roman" w:hAnsi="Times New Roman"/>
                <w:i/>
                <w:sz w:val="22"/>
                <w:szCs w:val="22"/>
              </w:rPr>
              <w:t>t</w:t>
            </w:r>
            <w:r w:rsidRPr="00945E73">
              <w:rPr>
                <w:rFonts w:ascii="Times New Roman" w:hAnsi="Times New Roman"/>
                <w:sz w:val="22"/>
                <w:szCs w:val="22"/>
              </w:rPr>
              <w:t> kalendāra mēnesī </w:t>
            </w:r>
            <w:r w:rsidRPr="00945E73">
              <w:rPr>
                <w:rFonts w:ascii="Times New Roman" w:hAnsi="Times New Roman"/>
                <w:i/>
                <w:sz w:val="22"/>
                <w:szCs w:val="22"/>
              </w:rPr>
              <w:t>i</w:t>
            </w:r>
            <w:r w:rsidRPr="00945E73">
              <w:rPr>
                <w:rFonts w:ascii="Times New Roman" w:hAnsi="Times New Roman"/>
                <w:sz w:val="22"/>
                <w:szCs w:val="22"/>
              </w:rPr>
              <w:t>. </w:t>
            </w:r>
          </w:p>
          <w:p w14:paraId="4412E830" w14:textId="77777777" w:rsidR="002B2A0B" w:rsidRPr="00945E73" w:rsidRDefault="002B2A0B" w:rsidP="002B2A0B">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BA9E93D" w14:textId="4811A9B4" w:rsidR="002B2A0B" w:rsidRPr="00945E73" w:rsidRDefault="002B2A0B" w:rsidP="002B2A0B">
            <w:pPr>
              <w:spacing w:line="252" w:lineRule="auto"/>
              <w:jc w:val="center"/>
              <w:rPr>
                <w:rFonts w:eastAsia="Calibri"/>
                <w:b/>
                <w:sz w:val="22"/>
                <w:szCs w:val="22"/>
              </w:rPr>
            </w:pPr>
            <w:r w:rsidRPr="00945E73">
              <w:rPr>
                <w:rFonts w:eastAsia="Calibri"/>
                <w:b/>
                <w:sz w:val="22"/>
                <w:szCs w:val="22"/>
              </w:rPr>
              <w:lastRenderedPageBreak/>
              <w:t xml:space="preserve">LBA </w:t>
            </w:r>
          </w:p>
          <w:p w14:paraId="246250E1" w14:textId="2BBE1384" w:rsidR="002B2A0B" w:rsidRPr="00945E73" w:rsidRDefault="002B2A0B" w:rsidP="002B2A0B">
            <w:pPr>
              <w:spacing w:line="252" w:lineRule="auto"/>
              <w:jc w:val="center"/>
              <w:rPr>
                <w:rFonts w:eastAsia="Calibri"/>
                <w:b/>
                <w:sz w:val="22"/>
                <w:szCs w:val="22"/>
              </w:rPr>
            </w:pPr>
            <w:r w:rsidRPr="00945E73">
              <w:rPr>
                <w:sz w:val="22"/>
                <w:szCs w:val="22"/>
              </w:rPr>
              <w:t xml:space="preserve">Izteikt IRR aprēķinā ieņēmumu formulas MK561 noteikumu grozījumu projekta 8.pielikuma 6.1. punktā šādā redakcijā ,kur Zel – elektroenerģijas pašpatēriņš gan koģenerācijas stacijā, gan biogāzes ražošanas iekārtās (kur piemērojams). (1) Ar šo grozījumu pamatotību var iepazīties KPMG ziņojuma 4.2.3. un 4.2.4. punktos. Biogāzes stacijas negūst nekādus ienākumus no tā, ka elektroenerģija tiek izmantota biogāzes </w:t>
            </w:r>
            <w:r w:rsidRPr="00945E73">
              <w:rPr>
                <w:sz w:val="22"/>
                <w:szCs w:val="22"/>
              </w:rPr>
              <w:lastRenderedPageBreak/>
              <w:t xml:space="preserve">ražošanas vai koģenerācijas procesa nodrošināšanai, tāpēc būtu tikai loģiski, ka to neskaita arī kā ieņēmumus. Ja elektroenerģija vai siltumenerģija pašu vajadzībām tiktu iegādāta no tīkla vai cita ražotāja, tad tie 4 būtu tikai izdevumi. LBA aicina ieņēmumu formulu papildināt arī ar analoģisku papildinājumu ne tikai elektroenerģijas pašpatēriņam, bet arī siltumenerģijas pašpatēriņam – siltuma jaudu reizinot ar reizinātāju (1-Zth), kur </w:t>
            </w:r>
            <w:proofErr w:type="spellStart"/>
            <w:r w:rsidRPr="00945E73">
              <w:rPr>
                <w:sz w:val="22"/>
                <w:szCs w:val="22"/>
              </w:rPr>
              <w:t>Zth</w:t>
            </w:r>
            <w:proofErr w:type="spellEnd"/>
            <w:r w:rsidRPr="00945E73">
              <w:rPr>
                <w:sz w:val="22"/>
                <w:szCs w:val="22"/>
              </w:rPr>
              <w:t xml:space="preserve"> – ir biogāzes ražošanas iekārtās patērētās siltumenerģijas daudzums attiecināts pret stacijā saražoto siltumenerģijas daudzumu norēķinu periodā. </w:t>
            </w:r>
            <w:proofErr w:type="spellStart"/>
            <w:r w:rsidRPr="00945E73">
              <w:rPr>
                <w:sz w:val="22"/>
                <w:szCs w:val="22"/>
              </w:rPr>
              <w:t>Zth</w:t>
            </w:r>
            <w:proofErr w:type="spellEnd"/>
            <w:r w:rsidRPr="00945E73">
              <w:rPr>
                <w:sz w:val="22"/>
                <w:szCs w:val="22"/>
              </w:rPr>
              <w:t xml:space="preserve"> – pēc nozares pētījuma ir robežās starp 19.3 un 25% (skat. 4.2.3. punktu). Tā kā KPMG savā izpētē ir balstījies uz faktiskajiem uzņēmumu datiem un literatūras avotiem, bet no 2022. gada, aizvietojot zaļo biomasu, ir būtiski jāpalielina pārstrādājamo atkritumu daudzums, tad iesakām šo atzīmi noteikt ne mazāku kā 25%.</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5C4B53B" w14:textId="77777777" w:rsidR="002B2A0B" w:rsidRPr="00945E73" w:rsidRDefault="002B2A0B" w:rsidP="002B2A0B">
            <w:pPr>
              <w:pStyle w:val="naisc"/>
              <w:rPr>
                <w:b/>
                <w:sz w:val="22"/>
                <w:szCs w:val="22"/>
              </w:rPr>
            </w:pPr>
            <w:r w:rsidRPr="00945E73">
              <w:rPr>
                <w:b/>
                <w:sz w:val="22"/>
                <w:szCs w:val="22"/>
              </w:rPr>
              <w:lastRenderedPageBreak/>
              <w:t>Ņemts vērā</w:t>
            </w:r>
          </w:p>
          <w:p w14:paraId="466975DE" w14:textId="77777777" w:rsidR="002B2A0B" w:rsidRPr="00945E73" w:rsidRDefault="002B2A0B" w:rsidP="002B2A0B">
            <w:pPr>
              <w:pStyle w:val="naisc"/>
              <w:jc w:val="both"/>
              <w:rPr>
                <w:sz w:val="22"/>
                <w:szCs w:val="22"/>
              </w:rPr>
            </w:pPr>
            <w:r w:rsidRPr="00945E73">
              <w:rPr>
                <w:sz w:val="22"/>
                <w:szCs w:val="22"/>
              </w:rPr>
              <w:t>Skaidrojam, ka elektroenerģija tiek ražota koģenerācijas stacijā, ievērojot vienotā tehnoloģiskā cikla principu, kurš, savukārt, paredz, ka kurināmā sagatavošana ir daļa no stacijas. Tādēļ Ekonomikas ministrijas ieskatā, biogāzes ražošanai izmantotā elektroenerģija un siltumenerģija ir stacijas pašpatēriņš.</w:t>
            </w:r>
          </w:p>
          <w:p w14:paraId="6AC5A09A" w14:textId="3DC98AC3" w:rsidR="002B2A0B" w:rsidRPr="00945E73" w:rsidRDefault="002B2A0B" w:rsidP="002B2A0B">
            <w:pPr>
              <w:pStyle w:val="naisc"/>
              <w:jc w:val="both"/>
              <w:rPr>
                <w:b/>
                <w:sz w:val="22"/>
                <w:szCs w:val="22"/>
              </w:rPr>
            </w:pPr>
            <w:r w:rsidRPr="00945E73">
              <w:rPr>
                <w:sz w:val="22"/>
                <w:szCs w:val="22"/>
              </w:rPr>
              <w:lastRenderedPageBreak/>
              <w:t xml:space="preserve">Lai IRR aprēķins precīzāk atspoguļotu faktisko stacijas stāvokli, komersantiem ir iespēja iesniegt stacijas faktiskos darbības rādītājus, kas ietver arī faktiskos ieņēmumus par koģenerācijas stacijā saražoto siltumenerģiju. Ja komersanta rīcībā par kādu norēķina periodu nav stacijas faktiskie dati, tad aprēķinos tiek izmantotas </w:t>
            </w:r>
            <w:r w:rsidRPr="00945E73">
              <w:rPr>
                <w:bCs/>
                <w:sz w:val="22"/>
                <w:szCs w:val="22"/>
              </w:rPr>
              <w:t>līmeņatzīmes</w:t>
            </w:r>
            <w:r w:rsidRPr="00945E73">
              <w:rPr>
                <w:sz w:val="22"/>
                <w:szCs w:val="22"/>
              </w:rPr>
              <w:t>, bet ieņēmumos no siltumenerģijas atskaita pašpatēriņam izmantojamo siltumenerģijas daudzumu, kas biogāzes stacijām ir noteikta 30%.</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079E558" w14:textId="36FACE85" w:rsidR="002B2A0B" w:rsidRPr="00945E73" w:rsidRDefault="002B2A0B" w:rsidP="00F062C4">
            <w:pPr>
              <w:pStyle w:val="tvhtml"/>
              <w:spacing w:before="0" w:beforeAutospacing="0" w:after="120" w:afterAutospacing="0"/>
              <w:jc w:val="both"/>
              <w:rPr>
                <w:rFonts w:ascii="Times New Roman" w:hAnsi="Times New Roman"/>
                <w:sz w:val="22"/>
                <w:szCs w:val="22"/>
              </w:rPr>
            </w:pPr>
            <w:r w:rsidRPr="00945E73">
              <w:rPr>
                <w:rFonts w:ascii="Times New Roman" w:hAnsi="Times New Roman"/>
                <w:sz w:val="22"/>
                <w:szCs w:val="22"/>
              </w:rPr>
              <w:lastRenderedPageBreak/>
              <w:t>Noteikumu projekta 8.pielikums.</w:t>
            </w:r>
          </w:p>
          <w:p w14:paraId="3AAF1E1F" w14:textId="35FFFE62" w:rsidR="002B2A0B" w:rsidRPr="00945E73" w:rsidRDefault="002B2A0B" w:rsidP="002B2A0B">
            <w:pPr>
              <w:pStyle w:val="tvhtml"/>
              <w:spacing w:before="0" w:beforeAutospacing="0" w:after="120" w:afterAutospacing="0"/>
              <w:ind w:firstLine="300"/>
              <w:jc w:val="both"/>
              <w:rPr>
                <w:rFonts w:ascii="Times New Roman" w:hAnsi="Times New Roman"/>
                <w:sz w:val="22"/>
                <w:szCs w:val="22"/>
              </w:rPr>
            </w:pPr>
          </w:p>
        </w:tc>
        <w:tc>
          <w:tcPr>
            <w:tcW w:w="20" w:type="dxa"/>
          </w:tcPr>
          <w:p w14:paraId="6B234D92" w14:textId="77777777" w:rsidR="002B2A0B" w:rsidRPr="00945E73" w:rsidRDefault="002B2A0B" w:rsidP="002B2A0B">
            <w:pPr>
              <w:jc w:val="both"/>
              <w:rPr>
                <w:sz w:val="22"/>
                <w:szCs w:val="22"/>
              </w:rPr>
            </w:pPr>
          </w:p>
        </w:tc>
      </w:tr>
      <w:tr w:rsidR="002B2A0B" w:rsidRPr="00945E73" w14:paraId="23A04088"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80C74FE" w14:textId="69843482" w:rsidR="002B2A0B" w:rsidRPr="00945E73" w:rsidRDefault="002B2A0B" w:rsidP="002B2A0B">
            <w:pPr>
              <w:pStyle w:val="naisc"/>
              <w:jc w:val="right"/>
              <w:rPr>
                <w:sz w:val="22"/>
                <w:szCs w:val="22"/>
              </w:rPr>
            </w:pPr>
            <w:r w:rsidRPr="00945E73">
              <w:rPr>
                <w:sz w:val="22"/>
                <w:szCs w:val="22"/>
              </w:rPr>
              <w:lastRenderedPageBreak/>
              <w:t>85.</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6E8CB3C" w14:textId="77777777" w:rsidR="002B2A0B" w:rsidRPr="00945E73" w:rsidRDefault="002B2A0B" w:rsidP="002B2A0B">
            <w:pPr>
              <w:spacing w:after="60"/>
              <w:ind w:firstLine="720"/>
              <w:jc w:val="both"/>
              <w:rPr>
                <w:sz w:val="22"/>
                <w:szCs w:val="22"/>
              </w:rPr>
            </w:pPr>
            <w:r w:rsidRPr="00945E73">
              <w:rPr>
                <w:sz w:val="22"/>
                <w:szCs w:val="22"/>
              </w:rPr>
              <w:t>81.</w:t>
            </w:r>
            <w:r w:rsidRPr="00945E73">
              <w:rPr>
                <w:sz w:val="22"/>
                <w:szCs w:val="22"/>
                <w:vertAlign w:val="superscript"/>
              </w:rPr>
              <w:t>9</w:t>
            </w:r>
            <w:r w:rsidRPr="00945E73">
              <w:rPr>
                <w:sz w:val="22"/>
                <w:szCs w:val="22"/>
              </w:rPr>
              <w:t xml:space="preserve"> 8. ja komersants saskaņā ar šo noteikumu 19. punktu ir atteicies no obligātā iepirkuma tiesībām vai garantētās maksas tiesībām, vai minētās tiesības komersantam ir atceltas pirms obligātā iepirkuma tiesību beigu datuma, koģenerācijas stacijas ieņēmumos ieskaita koģenerācijas stacijas pamatlīdzekļu atlikušo vērtību;</w:t>
            </w:r>
          </w:p>
          <w:p w14:paraId="50F10A5E" w14:textId="1954D7D5" w:rsidR="002B2A0B" w:rsidRPr="00945E73" w:rsidRDefault="002B2A0B" w:rsidP="002B2A0B">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007B16" w14:textId="77777777" w:rsidR="002B2A0B" w:rsidRPr="00945E73" w:rsidRDefault="002B2A0B" w:rsidP="002B2A0B">
            <w:pPr>
              <w:spacing w:before="120"/>
              <w:jc w:val="both"/>
              <w:rPr>
                <w:b/>
                <w:bCs/>
                <w:sz w:val="22"/>
                <w:szCs w:val="22"/>
                <w:shd w:val="clear" w:color="auto" w:fill="FFFFFF"/>
              </w:rPr>
            </w:pPr>
            <w:r w:rsidRPr="00945E73">
              <w:rPr>
                <w:b/>
                <w:bCs/>
                <w:sz w:val="22"/>
                <w:szCs w:val="22"/>
                <w:shd w:val="clear" w:color="auto" w:fill="FFFFFF"/>
              </w:rPr>
              <w:t>LBEA 13.04.21. iebildums</w:t>
            </w:r>
          </w:p>
          <w:p w14:paraId="4A2786AC" w14:textId="2D25EBB0" w:rsidR="002B2A0B" w:rsidRPr="00945E73" w:rsidRDefault="002B2A0B" w:rsidP="002B2A0B">
            <w:pPr>
              <w:spacing w:after="120"/>
              <w:jc w:val="both"/>
              <w:rPr>
                <w:b/>
                <w:bCs/>
                <w:sz w:val="22"/>
                <w:szCs w:val="22"/>
              </w:rPr>
            </w:pPr>
            <w:r w:rsidRPr="00945E73">
              <w:rPr>
                <w:sz w:val="22"/>
                <w:szCs w:val="22"/>
              </w:rPr>
              <w:t>Kategoriski nav pieņemams MKN Nr. 561 81.</w:t>
            </w:r>
            <w:r w:rsidRPr="00945E73">
              <w:rPr>
                <w:sz w:val="22"/>
                <w:szCs w:val="22"/>
                <w:vertAlign w:val="superscript"/>
              </w:rPr>
              <w:t>8</w:t>
            </w:r>
            <w:r w:rsidRPr="00945E73">
              <w:rPr>
                <w:sz w:val="22"/>
                <w:szCs w:val="22"/>
              </w:rPr>
              <w:t>8.punktu un MKN Nr. 560 59.</w:t>
            </w:r>
            <w:r w:rsidRPr="00945E73">
              <w:rPr>
                <w:sz w:val="22"/>
                <w:szCs w:val="22"/>
                <w:vertAlign w:val="superscript"/>
              </w:rPr>
              <w:t>10</w:t>
            </w:r>
            <w:r w:rsidRPr="00945E73">
              <w:rPr>
                <w:sz w:val="22"/>
                <w:szCs w:val="22"/>
              </w:rPr>
              <w:t>6.punkts.</w:t>
            </w:r>
            <w:r w:rsidRPr="00945E73">
              <w:rPr>
                <w:b/>
                <w:bCs/>
                <w:sz w:val="22"/>
                <w:szCs w:val="22"/>
              </w:rPr>
              <w:t xml:space="preserve"> </w:t>
            </w:r>
            <w:r w:rsidRPr="00945E73">
              <w:rPr>
                <w:sz w:val="22"/>
                <w:szCs w:val="22"/>
              </w:rPr>
              <w:t xml:space="preserve">Ja komersants pieņem lēmumu izstāties no obligātā iepirkuma sistēmas, nekādā gadījumā nebūtu jāatņem pamatlīdzekļu atlikušo vērtību no sākotnējā investīciju apjoma. Jāmin, ka sākotnējais investīciju apjoms nemainās no tā, kurā brīdī stacijas īpašnieks pieņem lēmumu izstāties no obligātā iepirkuma. Tāpat arī pie esošās redakcijas ražotāju IRR aprēķinā tiks būtiski samazinātas aprēķinātās ekspluatācijas izmaksas. Šī arī būtu absurda situācija, jo ekspluatācijas izmaksas nav atkarīgas no brīža, </w:t>
            </w:r>
            <w:r w:rsidRPr="00945E73">
              <w:rPr>
                <w:sz w:val="22"/>
                <w:szCs w:val="22"/>
              </w:rPr>
              <w:lastRenderedPageBreak/>
              <w:t>kad ražotājs pieņem lēmumu iziet no obligātā iepirkuma. Norādām, ka neesam uz šo iebildumu, kuru norādījām arī 2021.gada 25.janvāra vēstulē, pēc būtības saņēmuši EM atbildi. Aspekts nav pienācīgi analizēts arī anotācijā.</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08461DF" w14:textId="35BBAD1A" w:rsidR="002B2A0B" w:rsidRPr="00945E73" w:rsidRDefault="002B2A0B" w:rsidP="002B2A0B">
            <w:pPr>
              <w:spacing w:before="120"/>
              <w:jc w:val="both"/>
              <w:rPr>
                <w:b/>
                <w:bCs/>
                <w:sz w:val="22"/>
                <w:szCs w:val="22"/>
                <w:shd w:val="clear" w:color="auto" w:fill="FFFFFF"/>
              </w:rPr>
            </w:pPr>
            <w:r w:rsidRPr="00945E73">
              <w:rPr>
                <w:b/>
                <w:bCs/>
                <w:sz w:val="22"/>
                <w:szCs w:val="22"/>
                <w:shd w:val="clear" w:color="auto" w:fill="FFFFFF"/>
              </w:rPr>
              <w:lastRenderedPageBreak/>
              <w:t>13.04.21. iebildums ņemts vēra</w:t>
            </w:r>
          </w:p>
          <w:p w14:paraId="0EA31920" w14:textId="77777777" w:rsidR="002B2A0B" w:rsidRPr="00945E73" w:rsidRDefault="002B2A0B" w:rsidP="002B2A0B">
            <w:pPr>
              <w:pStyle w:val="naisc"/>
              <w:jc w:val="both"/>
              <w:rPr>
                <w:bCs/>
                <w:sz w:val="22"/>
                <w:szCs w:val="22"/>
              </w:rPr>
            </w:pPr>
            <w:r w:rsidRPr="00945E73">
              <w:rPr>
                <w:bCs/>
                <w:sz w:val="22"/>
                <w:szCs w:val="22"/>
              </w:rPr>
              <w:t>Piekrītam svītrot jauno 81.</w:t>
            </w:r>
            <w:r w:rsidRPr="00945E73">
              <w:rPr>
                <w:bCs/>
                <w:sz w:val="22"/>
                <w:szCs w:val="22"/>
                <w:vertAlign w:val="superscript"/>
              </w:rPr>
              <w:t>8</w:t>
            </w:r>
            <w:r w:rsidRPr="00945E73">
              <w:rPr>
                <w:bCs/>
                <w:sz w:val="22"/>
                <w:szCs w:val="22"/>
              </w:rPr>
              <w:t> 7. apakšpunktu par pamatlīdzekļu atlikušās vērtības ieskaitīšanu koģenerācijas stacijas ieņēmumos.</w:t>
            </w:r>
          </w:p>
          <w:p w14:paraId="69665C1C" w14:textId="77777777" w:rsidR="002B2A0B" w:rsidRPr="00945E73" w:rsidRDefault="002B2A0B" w:rsidP="002B2A0B">
            <w:pPr>
              <w:jc w:val="both"/>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6E88008" w14:textId="367F1B4F" w:rsidR="002B2A0B" w:rsidRPr="00945E73" w:rsidRDefault="002B2A0B" w:rsidP="002B2A0B">
            <w:pPr>
              <w:jc w:val="both"/>
              <w:rPr>
                <w:sz w:val="22"/>
                <w:szCs w:val="22"/>
              </w:rPr>
            </w:pPr>
          </w:p>
        </w:tc>
        <w:tc>
          <w:tcPr>
            <w:tcW w:w="20" w:type="dxa"/>
          </w:tcPr>
          <w:p w14:paraId="70846EEC" w14:textId="77777777" w:rsidR="002B2A0B" w:rsidRPr="00945E73" w:rsidRDefault="002B2A0B" w:rsidP="002B2A0B">
            <w:pPr>
              <w:jc w:val="both"/>
              <w:rPr>
                <w:sz w:val="22"/>
                <w:szCs w:val="22"/>
              </w:rPr>
            </w:pPr>
          </w:p>
        </w:tc>
      </w:tr>
      <w:tr w:rsidR="002B2A0B" w:rsidRPr="00945E73" w14:paraId="388E77A5"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B070A78" w14:textId="7D758F0E" w:rsidR="002B2A0B" w:rsidRPr="00945E73" w:rsidRDefault="002B2A0B" w:rsidP="002B2A0B">
            <w:pPr>
              <w:pStyle w:val="naisc"/>
              <w:jc w:val="right"/>
              <w:rPr>
                <w:sz w:val="22"/>
                <w:szCs w:val="22"/>
              </w:rPr>
            </w:pPr>
            <w:r w:rsidRPr="00945E73">
              <w:rPr>
                <w:sz w:val="22"/>
                <w:szCs w:val="22"/>
              </w:rPr>
              <w:t>86.</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C7A3949" w14:textId="77777777" w:rsidR="002B2A0B" w:rsidRPr="00945E73" w:rsidRDefault="002B2A0B" w:rsidP="002B2A0B">
            <w:pPr>
              <w:jc w:val="both"/>
              <w:rPr>
                <w:sz w:val="22"/>
                <w:szCs w:val="22"/>
              </w:rPr>
            </w:pPr>
            <w:r w:rsidRPr="00945E73">
              <w:rPr>
                <w:sz w:val="22"/>
                <w:szCs w:val="22"/>
              </w:rPr>
              <w:t>Noteikumu projekta 8.Pielikuma 7.1. apakšpunkts</w:t>
            </w:r>
          </w:p>
          <w:p w14:paraId="4EE3B4D8" w14:textId="77777777" w:rsidR="002B2A0B" w:rsidRPr="00945E73" w:rsidRDefault="002B2A0B" w:rsidP="002B2A0B">
            <w:pPr>
              <w:spacing w:after="120"/>
              <w:ind w:firstLine="300"/>
              <w:jc w:val="both"/>
              <w:rPr>
                <w:sz w:val="22"/>
                <w:szCs w:val="22"/>
              </w:rPr>
            </w:pPr>
            <w:r w:rsidRPr="00945E73">
              <w:rPr>
                <w:sz w:val="22"/>
                <w:szCs w:val="22"/>
              </w:rPr>
              <w:t> – koģenerācijas stacijā saražotās lietderīgās siltumenerģijas daudzums</w:t>
            </w:r>
            <w:r w:rsidRPr="00945E73" w:rsidDel="00781E40">
              <w:rPr>
                <w:sz w:val="22"/>
                <w:szCs w:val="22"/>
              </w:rPr>
              <w:t xml:space="preserve"> </w:t>
            </w:r>
            <w:r w:rsidRPr="00945E73">
              <w:rPr>
                <w:sz w:val="22"/>
                <w:szCs w:val="22"/>
              </w:rPr>
              <w:t>(MWh) kalendāra gada </w:t>
            </w:r>
            <w:r w:rsidRPr="00945E73">
              <w:rPr>
                <w:i/>
                <w:sz w:val="22"/>
                <w:szCs w:val="22"/>
              </w:rPr>
              <w:t>t</w:t>
            </w:r>
            <w:r w:rsidRPr="00945E73">
              <w:rPr>
                <w:sz w:val="22"/>
                <w:szCs w:val="22"/>
              </w:rPr>
              <w:t> kalendāra mēnesī </w:t>
            </w:r>
            <w:r w:rsidRPr="00945E73">
              <w:rPr>
                <w:i/>
                <w:sz w:val="22"/>
                <w:szCs w:val="22"/>
              </w:rPr>
              <w:t xml:space="preserve">i. </w:t>
            </w:r>
            <w:r w:rsidRPr="00945E73">
              <w:rPr>
                <w:sz w:val="22"/>
                <w:szCs w:val="22"/>
              </w:rPr>
              <w:t>Nākotnes periodiem saražotās lietderīgās siltumenerģijas daudzumu aprēķina kā pēdējo trīs gadu vidējo lietderīgās siltumenerģijas daudzumu.</w:t>
            </w:r>
          </w:p>
          <w:p w14:paraId="2829544B" w14:textId="1782B584" w:rsidR="002B2A0B" w:rsidRPr="00945E73" w:rsidRDefault="002B2A0B" w:rsidP="002B2A0B">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982EF46" w14:textId="77777777" w:rsidR="002B2A0B" w:rsidRPr="00945E73" w:rsidRDefault="002B2A0B" w:rsidP="002B2A0B">
            <w:pPr>
              <w:spacing w:before="120"/>
              <w:jc w:val="both"/>
              <w:rPr>
                <w:b/>
                <w:bCs/>
                <w:sz w:val="22"/>
                <w:szCs w:val="22"/>
                <w:shd w:val="clear" w:color="auto" w:fill="FFFFFF"/>
              </w:rPr>
            </w:pPr>
            <w:r w:rsidRPr="00945E73">
              <w:rPr>
                <w:b/>
                <w:bCs/>
                <w:sz w:val="22"/>
                <w:szCs w:val="22"/>
                <w:shd w:val="clear" w:color="auto" w:fill="FFFFFF"/>
              </w:rPr>
              <w:t>LBEA 13.04.21. iebildums</w:t>
            </w:r>
          </w:p>
          <w:p w14:paraId="2A2EF275" w14:textId="5FBA6615" w:rsidR="002B2A0B" w:rsidRPr="00945E73" w:rsidRDefault="002B2A0B" w:rsidP="002B2A0B">
            <w:pPr>
              <w:spacing w:line="260" w:lineRule="atLeast"/>
              <w:ind w:left="360"/>
              <w:jc w:val="both"/>
              <w:rPr>
                <w:b/>
                <w:bCs/>
                <w:sz w:val="22"/>
                <w:szCs w:val="22"/>
              </w:rPr>
            </w:pPr>
            <w:r w:rsidRPr="00945E73">
              <w:rPr>
                <w:b/>
                <w:bCs/>
                <w:sz w:val="22"/>
                <w:szCs w:val="22"/>
              </w:rPr>
              <w:t>IRR ieņēmumu aprēķinos būtu jāņem vērā faktiski pārdotais/lietderīgi izmantotais siltumenerģijas daudzums</w:t>
            </w:r>
          </w:p>
          <w:p w14:paraId="66184D3D" w14:textId="77777777" w:rsidR="002B2A0B" w:rsidRPr="00945E73" w:rsidRDefault="002B2A0B" w:rsidP="002B2A0B">
            <w:pPr>
              <w:spacing w:line="260" w:lineRule="atLeast"/>
              <w:jc w:val="both"/>
              <w:rPr>
                <w:sz w:val="22"/>
                <w:szCs w:val="22"/>
                <w:u w:val="single"/>
              </w:rPr>
            </w:pPr>
          </w:p>
          <w:p w14:paraId="4D581C17" w14:textId="77777777" w:rsidR="002B2A0B" w:rsidRPr="00945E73" w:rsidRDefault="002B2A0B" w:rsidP="002B2A0B">
            <w:pPr>
              <w:spacing w:line="260" w:lineRule="atLeast"/>
              <w:jc w:val="both"/>
              <w:rPr>
                <w:sz w:val="22"/>
                <w:szCs w:val="22"/>
              </w:rPr>
            </w:pPr>
            <w:r w:rsidRPr="00945E73">
              <w:rPr>
                <w:sz w:val="22"/>
                <w:szCs w:val="22"/>
                <w:u w:val="single"/>
              </w:rPr>
              <w:t>Izejas pozīcija</w:t>
            </w:r>
            <w:r w:rsidRPr="00945E73">
              <w:rPr>
                <w:sz w:val="22"/>
                <w:szCs w:val="22"/>
              </w:rPr>
              <w:t>: ražotājiem vēsturiski pienākums lietderīgi izmantot lielāko daļu no saražotā siltuma (MKN Nr.221 29.2.2.punkts; MKN 262 59.</w:t>
            </w:r>
            <w:r w:rsidRPr="00945E73">
              <w:rPr>
                <w:sz w:val="22"/>
                <w:szCs w:val="22"/>
                <w:vertAlign w:val="superscript"/>
              </w:rPr>
              <w:t>1</w:t>
            </w:r>
            <w:r w:rsidRPr="00945E73">
              <w:rPr>
                <w:sz w:val="22"/>
                <w:szCs w:val="22"/>
              </w:rPr>
              <w:t xml:space="preserve"> un 107.punkts). Tāpat arī gan mazām, gan lielām stacijām (t.sk., kas saņem jaudas maksājumus) ir pieļaujams daļu no lietderīgi saražotās siltumenerģijas kondensēt (tas nozīmē, izlaist gaisā un neizmantot), pie nosacījuma, ka tiek ievēroti stacijas lietderības koeficienti un PEI koeficients. Šīs prasības ir loģiskas arī no tāda viedokļa, ka siltumenerģijas patēriņš daudzviet ir sezonāls, kas samazina arī ražotāju iespējas siltumenerģiju pārdot. </w:t>
            </w:r>
          </w:p>
          <w:p w14:paraId="483A6CA8" w14:textId="77777777" w:rsidR="002B2A0B" w:rsidRPr="00945E73" w:rsidRDefault="002B2A0B" w:rsidP="002B2A0B">
            <w:pPr>
              <w:spacing w:line="260" w:lineRule="atLeast"/>
              <w:jc w:val="both"/>
              <w:rPr>
                <w:sz w:val="22"/>
                <w:szCs w:val="22"/>
              </w:rPr>
            </w:pPr>
          </w:p>
          <w:p w14:paraId="04673BC2" w14:textId="77777777" w:rsidR="002B2A0B" w:rsidRPr="00945E73" w:rsidRDefault="002B2A0B" w:rsidP="002B2A0B">
            <w:pPr>
              <w:spacing w:line="260" w:lineRule="atLeast"/>
              <w:jc w:val="both"/>
              <w:rPr>
                <w:sz w:val="22"/>
                <w:szCs w:val="22"/>
              </w:rPr>
            </w:pPr>
            <w:r w:rsidRPr="00945E73">
              <w:rPr>
                <w:sz w:val="22"/>
                <w:szCs w:val="22"/>
              </w:rPr>
              <w:t xml:space="preserve">Nav saprotams, kādēļ veicot IRR aprēķinu būtu jāņem vērā saražotais lietderīgais siltumenerģijas apjoms, kā tas paredzēts Grozījumos, nevis faktiski pārdotais vai lietderīgi izmantotais, ja stacijas lietderības koeficienti un PEI koeficients ir ievērots. Šis fakts īpaši ir satraucošs stacijām, kuras saņem maksājumus par uzstādīto jaudu un jau sekmīgi strādā pēc tirgus principiem, konkurējot ar visiem citiem ražotājiem Nord </w:t>
            </w:r>
            <w:proofErr w:type="spellStart"/>
            <w:r w:rsidRPr="00945E73">
              <w:rPr>
                <w:sz w:val="22"/>
                <w:szCs w:val="22"/>
              </w:rPr>
              <w:t>Pool</w:t>
            </w:r>
            <w:proofErr w:type="spellEnd"/>
            <w:r w:rsidRPr="00945E73">
              <w:rPr>
                <w:sz w:val="22"/>
                <w:szCs w:val="22"/>
              </w:rPr>
              <w:t xml:space="preserve"> zonā. Šīm stacijām atbalsts nav tieši sasaistīts ar saražotās elektroenerģijas apjomu. Lai maksimāli optimizētu izmaksas un izmantotu augsto </w:t>
            </w:r>
            <w:r w:rsidRPr="00945E73">
              <w:rPr>
                <w:sz w:val="22"/>
                <w:szCs w:val="22"/>
              </w:rPr>
              <w:lastRenderedPageBreak/>
              <w:t>elektroenerģijas pieprasījumu reaģējot uz tirgus stimuliem, šādas stacijas, kuru tehnoloģiskie risinājumi to nodrošina, strādā arī daļējā kondensācijas režīmā, ierobežojot elektroenerģijas cenas kāpumu. Līdz ar to, ņemot vērā šo faktu, visa kondensētā siltumenerģija, kura tiek izmantota lai saražotu elektroenerģiju uz konkurences pamatiem, ierobežojot tirgus cenas pieaugumu, tiktu nepamatoti pieskaitīta pie ieņēmumiem par siltumenerģiju, sodot šo vēlamo rīcību. Tāpat, nav pieņemami, ka tiek ignorēts, siltumenerģijas pašpatēriņš, kas piemēram, biomasas stacijās, tiek izmantots gan tehnoloģisko procesu vajadzībām, gan apkurei.</w:t>
            </w:r>
          </w:p>
          <w:p w14:paraId="076C22F9" w14:textId="77777777" w:rsidR="002B2A0B" w:rsidRPr="00945E73" w:rsidRDefault="002B2A0B" w:rsidP="002B2A0B">
            <w:pPr>
              <w:spacing w:line="260" w:lineRule="atLeast"/>
              <w:jc w:val="both"/>
              <w:rPr>
                <w:sz w:val="22"/>
                <w:szCs w:val="22"/>
              </w:rPr>
            </w:pPr>
          </w:p>
          <w:p w14:paraId="5A866559" w14:textId="77777777" w:rsidR="002B2A0B" w:rsidRPr="00945E73" w:rsidRDefault="002B2A0B" w:rsidP="002B2A0B">
            <w:pPr>
              <w:spacing w:line="260" w:lineRule="atLeast"/>
              <w:jc w:val="both"/>
              <w:rPr>
                <w:sz w:val="22"/>
                <w:szCs w:val="22"/>
              </w:rPr>
            </w:pPr>
            <w:r w:rsidRPr="00945E73">
              <w:rPr>
                <w:sz w:val="22"/>
                <w:szCs w:val="22"/>
              </w:rPr>
              <w:t xml:space="preserve">Ierosinājums no ražotāju puses: izteikt MKN Nr. 561 8.pielikuma 7.1.punktā un MKN </w:t>
            </w:r>
            <w:proofErr w:type="spellStart"/>
            <w:r w:rsidRPr="00945E73">
              <w:rPr>
                <w:sz w:val="22"/>
                <w:szCs w:val="22"/>
              </w:rPr>
              <w:t>Nt</w:t>
            </w:r>
            <w:proofErr w:type="spellEnd"/>
            <w:r w:rsidRPr="00945E73">
              <w:rPr>
                <w:sz w:val="22"/>
                <w:szCs w:val="22"/>
              </w:rPr>
              <w:t>. 560 6.pielikuma 7.1.punktā definīciju sekojošā redakcijā:</w:t>
            </w:r>
          </w:p>
          <w:p w14:paraId="54938BA6" w14:textId="70EAFEB1" w:rsidR="002B2A0B" w:rsidRPr="00945E73" w:rsidRDefault="002B2A0B" w:rsidP="002B2A0B">
            <w:pPr>
              <w:spacing w:before="120"/>
              <w:jc w:val="both"/>
              <w:rPr>
                <w:b/>
                <w:bCs/>
                <w:sz w:val="22"/>
                <w:szCs w:val="22"/>
                <w:shd w:val="clear" w:color="auto" w:fill="FFFFFF"/>
              </w:rPr>
            </w:pPr>
            <w:r w:rsidRPr="00945E73">
              <w:rPr>
                <w:sz w:val="22"/>
                <w:szCs w:val="22"/>
              </w:rPr>
              <w:t xml:space="preserve"> – koģenerācijas stacijā lietderīgās siltumenerģijas </w:t>
            </w:r>
            <w:r w:rsidRPr="00945E73">
              <w:rPr>
                <w:b/>
                <w:bCs/>
                <w:sz w:val="22"/>
                <w:szCs w:val="22"/>
              </w:rPr>
              <w:t xml:space="preserve">faktiski pārdotais vai citādi lietderīgi izmantotais </w:t>
            </w:r>
            <w:r w:rsidRPr="00945E73">
              <w:rPr>
                <w:sz w:val="22"/>
                <w:szCs w:val="22"/>
              </w:rPr>
              <w:t>daudzums</w:t>
            </w:r>
            <w:r w:rsidRPr="00945E73" w:rsidDel="00781E40">
              <w:rPr>
                <w:sz w:val="22"/>
                <w:szCs w:val="22"/>
              </w:rPr>
              <w:t xml:space="preserve"> </w:t>
            </w:r>
            <w:r w:rsidRPr="00945E73">
              <w:rPr>
                <w:sz w:val="22"/>
                <w:szCs w:val="22"/>
              </w:rPr>
              <w:t>(MWh) kalendāra gada </w:t>
            </w:r>
            <w:r w:rsidRPr="00945E73">
              <w:rPr>
                <w:i/>
                <w:sz w:val="22"/>
                <w:szCs w:val="22"/>
              </w:rPr>
              <w:t>t</w:t>
            </w:r>
            <w:r w:rsidRPr="00945E73">
              <w:rPr>
                <w:sz w:val="22"/>
                <w:szCs w:val="22"/>
              </w:rPr>
              <w:t> kalendāra mēnesī </w:t>
            </w:r>
            <w:r w:rsidRPr="00945E73">
              <w:rPr>
                <w:i/>
                <w:sz w:val="22"/>
                <w:szCs w:val="22"/>
              </w:rPr>
              <w:t xml:space="preserve">i. </w:t>
            </w:r>
            <w:r w:rsidRPr="00945E73">
              <w:rPr>
                <w:sz w:val="22"/>
                <w:szCs w:val="22"/>
              </w:rPr>
              <w:t xml:space="preserve">Nākotnes periodiem </w:t>
            </w:r>
            <w:r w:rsidRPr="00945E73">
              <w:rPr>
                <w:b/>
                <w:bCs/>
                <w:sz w:val="22"/>
                <w:szCs w:val="22"/>
              </w:rPr>
              <w:t>faktiski pārdotā vai citādi lietderīgi izmantotā</w:t>
            </w:r>
            <w:r w:rsidRPr="00945E73">
              <w:rPr>
                <w:sz w:val="22"/>
                <w:szCs w:val="22"/>
              </w:rPr>
              <w:t xml:space="preserve"> siltumenerģijas daudzumu aprēķina kā pēdējo trīs gadu vidējo lietderīgās siltumenerģijas izmantotā daudzumu.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299271F" w14:textId="6CBC88E3" w:rsidR="002B2A0B" w:rsidRPr="00945E73" w:rsidRDefault="002B2A0B" w:rsidP="002B2A0B">
            <w:pPr>
              <w:pStyle w:val="naisc"/>
              <w:rPr>
                <w:b/>
                <w:sz w:val="22"/>
                <w:szCs w:val="22"/>
              </w:rPr>
            </w:pPr>
            <w:r w:rsidRPr="00945E73">
              <w:rPr>
                <w:b/>
                <w:sz w:val="22"/>
                <w:szCs w:val="22"/>
              </w:rPr>
              <w:lastRenderedPageBreak/>
              <w:t>Ņemts vērā</w:t>
            </w:r>
          </w:p>
          <w:p w14:paraId="587EC23A" w14:textId="77777777" w:rsidR="002B2A0B" w:rsidRPr="00945E73" w:rsidRDefault="002B2A0B" w:rsidP="002B2A0B">
            <w:pPr>
              <w:pStyle w:val="naisc"/>
              <w:jc w:val="both"/>
              <w:rPr>
                <w:bCs/>
                <w:sz w:val="22"/>
                <w:szCs w:val="22"/>
              </w:rPr>
            </w:pPr>
            <w:r w:rsidRPr="00945E73">
              <w:rPr>
                <w:bCs/>
                <w:sz w:val="22"/>
                <w:szCs w:val="22"/>
              </w:rPr>
              <w:t>ETL noteiktā koģenerācijas definīcija nosaka, ka tas ir tehnoloģisks process, kurā lietderīgai izmantošanai vienlaikus ražo elektroenerģiju un siltumenerģiju. Savukārt, lietderīgā siltumenerģija šā likuma izpratnē ir tāda siltumenerģija, kas koģenerācijas procesā saražota ekonomiski pamatota siltumapgādes pieprasījuma apmierināšanai, nevis elektrostacijas pašpatēriņam. Tādejādi, IRR aprēķinā tiek iekļauts siltumenerģijas daudzums, kurš tiek saražots koģenerācijas stacijā un tālāk ir lietderīgi izmantots. Lietderīgajā siltumenerģijā netiek ieskaitīta tā siltumenerģija, kas tiek izmantota pašpatēriņam vai tiek kondensēta.</w:t>
            </w:r>
          </w:p>
          <w:p w14:paraId="3B61474E" w14:textId="11EE0F7A" w:rsidR="002B2A0B" w:rsidRPr="00945E73" w:rsidRDefault="002B2A0B" w:rsidP="002B2A0B">
            <w:pPr>
              <w:pStyle w:val="naisc"/>
              <w:tabs>
                <w:tab w:val="left" w:pos="2467"/>
              </w:tabs>
              <w:jc w:val="left"/>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664D93F" w14:textId="77777777" w:rsidR="002B2A0B" w:rsidRPr="00945E73" w:rsidRDefault="002B2A0B" w:rsidP="002B2A0B">
            <w:pPr>
              <w:jc w:val="both"/>
              <w:rPr>
                <w:sz w:val="22"/>
                <w:szCs w:val="22"/>
              </w:rPr>
            </w:pPr>
            <w:r w:rsidRPr="00945E73">
              <w:rPr>
                <w:sz w:val="22"/>
                <w:szCs w:val="22"/>
              </w:rPr>
              <w:t>Noteikumu projekta 8.Pielikuma 6.1.apakšpunkts</w:t>
            </w:r>
          </w:p>
          <w:p w14:paraId="1DF959AC" w14:textId="319C150B" w:rsidR="002B2A0B" w:rsidRPr="00945E73" w:rsidRDefault="00B52B02" w:rsidP="00B24726">
            <w:pPr>
              <w:spacing w:after="120"/>
              <w:ind w:firstLine="300"/>
              <w:jc w:val="both"/>
              <w:rPr>
                <w:sz w:val="22"/>
                <w:szCs w:val="22"/>
              </w:rPr>
            </w:pPr>
            <w:r w:rsidRPr="00945E73">
              <w:rPr>
                <w:sz w:val="22"/>
                <w:szCs w:val="22"/>
              </w:rPr>
              <w:t> </w:t>
            </w:r>
          </w:p>
        </w:tc>
        <w:tc>
          <w:tcPr>
            <w:tcW w:w="20" w:type="dxa"/>
          </w:tcPr>
          <w:p w14:paraId="01F1E944" w14:textId="77777777" w:rsidR="002B2A0B" w:rsidRPr="00945E73" w:rsidRDefault="002B2A0B" w:rsidP="002B2A0B">
            <w:pPr>
              <w:jc w:val="both"/>
              <w:rPr>
                <w:sz w:val="22"/>
                <w:szCs w:val="22"/>
              </w:rPr>
            </w:pPr>
          </w:p>
        </w:tc>
      </w:tr>
      <w:tr w:rsidR="002B2A0B" w:rsidRPr="00945E73" w14:paraId="3C321F7B"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8911CA8" w14:textId="193FAE9D" w:rsidR="002B2A0B" w:rsidRPr="00945E73" w:rsidRDefault="002B2A0B" w:rsidP="002B2A0B">
            <w:pPr>
              <w:pStyle w:val="naisc"/>
              <w:jc w:val="right"/>
              <w:rPr>
                <w:sz w:val="22"/>
                <w:szCs w:val="22"/>
              </w:rPr>
            </w:pPr>
            <w:r w:rsidRPr="00945E73">
              <w:rPr>
                <w:sz w:val="22"/>
                <w:szCs w:val="22"/>
              </w:rPr>
              <w:t>87.</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432A9BC" w14:textId="77777777" w:rsidR="002B2A0B" w:rsidRPr="00945E73" w:rsidRDefault="002B2A0B" w:rsidP="002B2A0B">
            <w:pPr>
              <w:jc w:val="both"/>
              <w:rPr>
                <w:sz w:val="22"/>
                <w:szCs w:val="22"/>
              </w:rPr>
            </w:pPr>
            <w:r w:rsidRPr="00945E73">
              <w:rPr>
                <w:sz w:val="22"/>
                <w:szCs w:val="22"/>
              </w:rPr>
              <w:t>Noteikumu projekta 8.Pielikums</w:t>
            </w:r>
          </w:p>
          <w:p w14:paraId="06A6727C" w14:textId="11F741AA" w:rsidR="002B2A0B" w:rsidRPr="00945E73" w:rsidRDefault="002B2A0B" w:rsidP="002B2A0B">
            <w:pPr>
              <w:suppressAutoHyphens/>
              <w:autoSpaceDN w:val="0"/>
              <w:spacing w:after="120" w:line="242" w:lineRule="auto"/>
              <w:jc w:val="both"/>
              <w:textAlignment w:val="baseline"/>
              <w:rPr>
                <w:sz w:val="22"/>
                <w:szCs w:val="22"/>
              </w:rPr>
            </w:pPr>
            <w:r w:rsidRPr="00945E73">
              <w:rPr>
                <w:sz w:val="22"/>
                <w:szCs w:val="22"/>
              </w:rPr>
              <w:t xml:space="preserve">2.Iekšējās peļņas normas aprēķinam izmanto datus par elektrostacijā veiktajām investīcijām, faktisko ieņēmumu un izdevumu datus un ekspluatācijas izmaksu līmeņatzīmes. Ja komersants nevar iesniegt kādu no </w:t>
            </w:r>
            <w:r w:rsidRPr="00945E73">
              <w:rPr>
                <w:sz w:val="22"/>
                <w:szCs w:val="22"/>
              </w:rPr>
              <w:lastRenderedPageBreak/>
              <w:t>elektrostacijas faktisko ieņēmumu vai izdevumu datiem, tad iekšējās peļņas normas aprēķinam norēķinu periodam, kas nav mazāks par vienu mēnesi, izmanto pielikumā noteiktās līmeņatzīmes.</w:t>
            </w:r>
          </w:p>
          <w:p w14:paraId="62051473" w14:textId="0BD77866" w:rsidR="002B2A0B" w:rsidRPr="00945E73" w:rsidRDefault="002B2A0B" w:rsidP="002B2A0B">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F22452C" w14:textId="77777777" w:rsidR="002B2A0B" w:rsidRPr="00945E73" w:rsidRDefault="002B2A0B" w:rsidP="002B2A0B">
            <w:pPr>
              <w:spacing w:before="120"/>
              <w:jc w:val="both"/>
              <w:rPr>
                <w:b/>
                <w:bCs/>
                <w:sz w:val="22"/>
                <w:szCs w:val="22"/>
                <w:shd w:val="clear" w:color="auto" w:fill="FFFFFF"/>
              </w:rPr>
            </w:pPr>
            <w:r w:rsidRPr="00945E73">
              <w:rPr>
                <w:b/>
                <w:bCs/>
                <w:sz w:val="22"/>
                <w:szCs w:val="22"/>
                <w:shd w:val="clear" w:color="auto" w:fill="FFFFFF"/>
              </w:rPr>
              <w:lastRenderedPageBreak/>
              <w:t>LBEA 13.04.21. iebildums</w:t>
            </w:r>
          </w:p>
          <w:p w14:paraId="77EE5B30" w14:textId="38A1DC2C" w:rsidR="002B2A0B" w:rsidRPr="00945E73" w:rsidRDefault="002B2A0B" w:rsidP="002B2A0B">
            <w:pPr>
              <w:spacing w:before="120"/>
              <w:jc w:val="both"/>
              <w:rPr>
                <w:b/>
                <w:bCs/>
                <w:sz w:val="22"/>
                <w:szCs w:val="22"/>
                <w:shd w:val="clear" w:color="auto" w:fill="FFFFFF"/>
              </w:rPr>
            </w:pPr>
            <w:r w:rsidRPr="00945E73">
              <w:rPr>
                <w:b/>
                <w:bCs/>
                <w:sz w:val="22"/>
                <w:szCs w:val="22"/>
              </w:rPr>
              <w:t>Grozījumu pielikumu 2.punkts:</w:t>
            </w:r>
            <w:r w:rsidRPr="00945E73">
              <w:rPr>
                <w:sz w:val="22"/>
                <w:szCs w:val="22"/>
              </w:rPr>
              <w:t xml:space="preserve"> Lūdzam skaidrot, kā BVKB būtu jārīkojas, ja pagātnes periodā iztrūkst viens skaitlis. Piemēram, nav informācijas par faktiski saražoto siltumenerģijas apjomu 2014. gada jūnijā? Vai visa tīrā naudas plūsma 2014.gada jūnija mēnesim tiks aprēķināta balstoties uz līmeņatzīmēm (saskaņā ar 7.2  un 8.2 punktu)? Vai konkrēts rādītājs tiks aizstāts ar </w:t>
            </w:r>
            <w:r w:rsidRPr="00945E73">
              <w:rPr>
                <w:sz w:val="22"/>
                <w:szCs w:val="22"/>
              </w:rPr>
              <w:lastRenderedPageBreak/>
              <w:t>līmeņatzīmi un viss pārējais tiks aprēķināts saskaņā ar faktiskiem datiem ( saskaņā ar 7.1 un 8.1) punktu?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E80CFBB" w14:textId="77777777" w:rsidR="002B2A0B" w:rsidRPr="00945E73" w:rsidRDefault="002B2A0B" w:rsidP="002B2A0B">
            <w:pPr>
              <w:pStyle w:val="naisc"/>
              <w:rPr>
                <w:b/>
                <w:sz w:val="22"/>
                <w:szCs w:val="22"/>
              </w:rPr>
            </w:pPr>
            <w:r w:rsidRPr="00945E73">
              <w:rPr>
                <w:b/>
                <w:sz w:val="22"/>
                <w:szCs w:val="22"/>
              </w:rPr>
              <w:lastRenderedPageBreak/>
              <w:t>Ņemts vērā.</w:t>
            </w:r>
          </w:p>
          <w:p w14:paraId="0E2D315C" w14:textId="7EADFC84" w:rsidR="002B2A0B" w:rsidRPr="00945E73" w:rsidRDefault="002B2A0B" w:rsidP="002B2A0B">
            <w:pPr>
              <w:pStyle w:val="naisc"/>
              <w:jc w:val="both"/>
              <w:rPr>
                <w:b/>
                <w:bCs/>
                <w:sz w:val="22"/>
                <w:szCs w:val="22"/>
              </w:rPr>
            </w:pPr>
            <w:r w:rsidRPr="00945E73">
              <w:rPr>
                <w:bCs/>
                <w:sz w:val="22"/>
                <w:szCs w:val="22"/>
              </w:rPr>
              <w:t>Skaidrojam, ka pārkompensācijas aprēķinā faktiskie dati tiek izmantoti tikai tad, ja ir iesniegti visi aprēķinam nepieciešamie dati. Situācijā, kad iztrūkst kaut vai viens no datiem, par konkrēto norēķinu periodu aprēķinu veic izmantojot līmeņatzīmes.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6CB3FB4" w14:textId="2EF01C3E" w:rsidR="002B2A0B" w:rsidRPr="00945E73" w:rsidRDefault="002B2A0B" w:rsidP="002B2A0B">
            <w:pPr>
              <w:jc w:val="both"/>
              <w:rPr>
                <w:sz w:val="22"/>
                <w:szCs w:val="22"/>
              </w:rPr>
            </w:pPr>
            <w:r w:rsidRPr="00945E73">
              <w:rPr>
                <w:sz w:val="22"/>
                <w:szCs w:val="22"/>
              </w:rPr>
              <w:t>Noteikumu projekta 8.Pielikums</w:t>
            </w:r>
          </w:p>
        </w:tc>
        <w:tc>
          <w:tcPr>
            <w:tcW w:w="20" w:type="dxa"/>
          </w:tcPr>
          <w:p w14:paraId="6E57DFD0" w14:textId="77777777" w:rsidR="002B2A0B" w:rsidRPr="00945E73" w:rsidRDefault="002B2A0B" w:rsidP="002B2A0B">
            <w:pPr>
              <w:jc w:val="both"/>
              <w:rPr>
                <w:sz w:val="22"/>
                <w:szCs w:val="22"/>
              </w:rPr>
            </w:pPr>
          </w:p>
        </w:tc>
      </w:tr>
      <w:tr w:rsidR="002B2A0B" w:rsidRPr="00945E73" w14:paraId="72AA6FDF"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A5FC387" w14:textId="19C04DE5" w:rsidR="002B2A0B" w:rsidRPr="00945E73" w:rsidRDefault="002B2A0B" w:rsidP="002B2A0B">
            <w:pPr>
              <w:pStyle w:val="naisc"/>
              <w:jc w:val="right"/>
              <w:rPr>
                <w:sz w:val="22"/>
                <w:szCs w:val="22"/>
              </w:rPr>
            </w:pPr>
            <w:r w:rsidRPr="00945E73">
              <w:rPr>
                <w:sz w:val="22"/>
                <w:szCs w:val="22"/>
              </w:rPr>
              <w:t>88.</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6DCF361" w14:textId="7C4C85FA" w:rsidR="002B2A0B" w:rsidRPr="00945E73" w:rsidRDefault="002B2A0B" w:rsidP="002B2A0B">
            <w:pPr>
              <w:jc w:val="both"/>
              <w:rPr>
                <w:sz w:val="22"/>
                <w:szCs w:val="22"/>
              </w:rPr>
            </w:pPr>
            <w:r w:rsidRPr="00945E73">
              <w:rPr>
                <w:sz w:val="22"/>
                <w:szCs w:val="22"/>
              </w:rPr>
              <w:t>Noteikumu projekts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0C45C50" w14:textId="77777777" w:rsidR="002B2A0B" w:rsidRPr="00945E73" w:rsidRDefault="002B2A0B" w:rsidP="002B2A0B">
            <w:pPr>
              <w:spacing w:before="120"/>
              <w:jc w:val="both"/>
              <w:rPr>
                <w:b/>
                <w:bCs/>
                <w:sz w:val="22"/>
                <w:szCs w:val="22"/>
                <w:shd w:val="clear" w:color="auto" w:fill="FFFFFF"/>
              </w:rPr>
            </w:pPr>
            <w:r w:rsidRPr="00945E73">
              <w:rPr>
                <w:b/>
                <w:bCs/>
                <w:sz w:val="22"/>
                <w:szCs w:val="22"/>
                <w:shd w:val="clear" w:color="auto" w:fill="FFFFFF"/>
              </w:rPr>
              <w:t>LBEA 13.04.21. iebildums</w:t>
            </w:r>
          </w:p>
          <w:p w14:paraId="657181D7" w14:textId="54395A95" w:rsidR="002B2A0B" w:rsidRPr="00945E73" w:rsidRDefault="002B2A0B" w:rsidP="002B2A0B">
            <w:pPr>
              <w:spacing w:before="120"/>
              <w:jc w:val="both"/>
              <w:rPr>
                <w:b/>
                <w:bCs/>
                <w:sz w:val="22"/>
                <w:szCs w:val="22"/>
                <w:shd w:val="clear" w:color="auto" w:fill="FFFFFF"/>
              </w:rPr>
            </w:pPr>
            <w:r w:rsidRPr="00945E73">
              <w:rPr>
                <w:b/>
                <w:bCs/>
                <w:sz w:val="22"/>
                <w:szCs w:val="22"/>
              </w:rPr>
              <w:t xml:space="preserve">Grozījumu pielikumu 7.1.punkti un 8.1.punkts (MKN Nr. 561) un 9.3.punkts (MKN Nr. 560): </w:t>
            </w:r>
            <w:r w:rsidRPr="00945E73">
              <w:rPr>
                <w:sz w:val="22"/>
                <w:szCs w:val="22"/>
              </w:rPr>
              <w:t>siltumenerģijas pārdošanas cena un kurināmā izmaksu prognoze nākotnes periodiem tiks rēķināta, balstoties uz pēdējo 5 gadu cenu izmaiņu tendenci. Pirmkārt, kā tiks aprēķināta cenu izmaiņa tām stacijām, kuras ir nostrādājušās mazāk par 5 gadiem (piemēram, stacija nostrādāja 4 gadus, vai tiks ņemta vērā cenu izmaiņa pēdējos 4 gados?). Otrkārt, vai 5 gadi ir domāti kalendāri gadi ( janvāris- decembris) vai 5 faktiski gadi ( pieņemsim, ja aprēķins tiek veikts 2021.gada jūnijā, tad tiek ņemti vērā dati no 2016.g jūnija līdz 2021.g maijam)? Mūsu uztverē, tie būtu faktiskie dati.</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B5DD3D4" w14:textId="77777777" w:rsidR="002B2A0B" w:rsidRPr="00945E73" w:rsidRDefault="002B2A0B" w:rsidP="002B2A0B">
            <w:pPr>
              <w:pStyle w:val="naisc"/>
              <w:rPr>
                <w:b/>
                <w:sz w:val="22"/>
                <w:szCs w:val="22"/>
              </w:rPr>
            </w:pPr>
            <w:r w:rsidRPr="00945E73">
              <w:rPr>
                <w:b/>
                <w:sz w:val="22"/>
                <w:szCs w:val="22"/>
              </w:rPr>
              <w:t>Ņemts vērā.</w:t>
            </w:r>
          </w:p>
          <w:p w14:paraId="4E8EF863" w14:textId="1B258B87" w:rsidR="002B2A0B" w:rsidRPr="00945E73" w:rsidRDefault="002B2A0B" w:rsidP="002B2A0B">
            <w:pPr>
              <w:pStyle w:val="naisc"/>
              <w:jc w:val="left"/>
              <w:rPr>
                <w:sz w:val="22"/>
                <w:szCs w:val="22"/>
              </w:rPr>
            </w:pPr>
            <w:r w:rsidRPr="00945E73">
              <w:rPr>
                <w:sz w:val="22"/>
                <w:szCs w:val="22"/>
              </w:rPr>
              <w:t>Noteikumu projekts papildināts ar 81.</w:t>
            </w:r>
            <w:r w:rsidRPr="00945E73">
              <w:rPr>
                <w:sz w:val="22"/>
                <w:szCs w:val="22"/>
                <w:vertAlign w:val="superscript"/>
              </w:rPr>
              <w:t>12</w:t>
            </w:r>
            <w:r w:rsidRPr="00945E73">
              <w:rPr>
                <w:sz w:val="22"/>
                <w:szCs w:val="22"/>
              </w:rPr>
              <w:t>2. apakšpunktu.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9DD5D5" w14:textId="77777777" w:rsidR="002B2A0B" w:rsidRPr="00945E73" w:rsidRDefault="002B2A0B" w:rsidP="002B2A0B">
            <w:pPr>
              <w:jc w:val="both"/>
              <w:rPr>
                <w:sz w:val="22"/>
                <w:szCs w:val="22"/>
              </w:rPr>
            </w:pPr>
            <w:r w:rsidRPr="00945E73">
              <w:rPr>
                <w:sz w:val="22"/>
                <w:szCs w:val="22"/>
              </w:rPr>
              <w:t xml:space="preserve"> Noteikumu projekts</w:t>
            </w:r>
          </w:p>
          <w:p w14:paraId="5DDBBB4A" w14:textId="26281441" w:rsidR="002B2A0B" w:rsidRPr="00945E73" w:rsidRDefault="002B2A0B" w:rsidP="002B2A0B">
            <w:pPr>
              <w:spacing w:after="60"/>
              <w:jc w:val="both"/>
              <w:rPr>
                <w:sz w:val="22"/>
                <w:szCs w:val="22"/>
              </w:rPr>
            </w:pPr>
          </w:p>
        </w:tc>
        <w:tc>
          <w:tcPr>
            <w:tcW w:w="20" w:type="dxa"/>
          </w:tcPr>
          <w:p w14:paraId="51ACF11B" w14:textId="77777777" w:rsidR="002B2A0B" w:rsidRPr="00945E73" w:rsidRDefault="002B2A0B" w:rsidP="002B2A0B">
            <w:pPr>
              <w:jc w:val="both"/>
              <w:rPr>
                <w:sz w:val="22"/>
                <w:szCs w:val="22"/>
              </w:rPr>
            </w:pPr>
          </w:p>
        </w:tc>
      </w:tr>
      <w:tr w:rsidR="002B2A0B" w:rsidRPr="00945E73" w14:paraId="3AFF58B0" w14:textId="77777777" w:rsidTr="00B52B02">
        <w:trPr>
          <w:gridAfter w:val="3"/>
          <w:wAfter w:w="2268" w:type="dxa"/>
          <w:trHeight w:val="447"/>
          <w:tblCellSpacing w:w="0" w:type="dxa"/>
        </w:trPr>
        <w:tc>
          <w:tcPr>
            <w:tcW w:w="14593" w:type="dxa"/>
            <w:gridSpan w:val="6"/>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B6DDE8" w:themeFill="accent5" w:themeFillTint="66"/>
          </w:tcPr>
          <w:p w14:paraId="1109AB5A" w14:textId="4310A562" w:rsidR="002B2A0B" w:rsidRPr="00945E73" w:rsidRDefault="002B2A0B" w:rsidP="002B2A0B">
            <w:pPr>
              <w:jc w:val="center"/>
              <w:rPr>
                <w:sz w:val="22"/>
                <w:szCs w:val="22"/>
              </w:rPr>
            </w:pPr>
            <w:r w:rsidRPr="00945E73">
              <w:rPr>
                <w:b/>
                <w:bCs/>
                <w:sz w:val="22"/>
                <w:szCs w:val="22"/>
              </w:rPr>
              <w:t>Valsts atbalsta perioda ierobežojums</w:t>
            </w:r>
          </w:p>
        </w:tc>
      </w:tr>
      <w:tr w:rsidR="002B2A0B" w:rsidRPr="00945E73" w14:paraId="610660FD"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44728B5" w14:textId="4C770A2C" w:rsidR="002B2A0B" w:rsidRPr="00945E73" w:rsidRDefault="002B2A0B" w:rsidP="002B2A0B">
            <w:pPr>
              <w:pStyle w:val="naisc"/>
              <w:jc w:val="right"/>
              <w:rPr>
                <w:sz w:val="22"/>
                <w:szCs w:val="22"/>
              </w:rPr>
            </w:pPr>
            <w:r w:rsidRPr="00945E73">
              <w:rPr>
                <w:sz w:val="22"/>
                <w:szCs w:val="22"/>
              </w:rPr>
              <w:t>89.</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F19226" w14:textId="7440DF18" w:rsidR="002B2A0B" w:rsidRPr="00945E73" w:rsidRDefault="002B2A0B" w:rsidP="002B2A0B">
            <w:pPr>
              <w:jc w:val="both"/>
              <w:rPr>
                <w:sz w:val="22"/>
                <w:szCs w:val="22"/>
              </w:rPr>
            </w:pPr>
            <w:r w:rsidRPr="00945E73">
              <w:rPr>
                <w:sz w:val="22"/>
                <w:szCs w:val="22"/>
              </w:rPr>
              <w:t>89.</w:t>
            </w:r>
            <w:r w:rsidRPr="00945E73">
              <w:rPr>
                <w:sz w:val="22"/>
                <w:szCs w:val="22"/>
                <w:vertAlign w:val="superscript"/>
              </w:rPr>
              <w:t>1</w:t>
            </w:r>
            <w:r w:rsidRPr="00945E73">
              <w:rPr>
                <w:sz w:val="22"/>
                <w:szCs w:val="22"/>
              </w:rPr>
              <w:t xml:space="preserve"> Birojs pieņem lēmumu atcelt komersantam piešķirtās tiesības pārdot koģenerācijā saražoto elektroenerģiju obligātā iepirkuma ietvaros vai saņemt maksu par koģenerācijas elektrostacijā uzstādīto elektrisko jaudu, sākot ar nākamo dienu, kad kopējais valsts atbalsta </w:t>
            </w:r>
            <w:r w:rsidRPr="00945E73">
              <w:rPr>
                <w:sz w:val="22"/>
                <w:szCs w:val="22"/>
              </w:rPr>
              <w:lastRenderedPageBreak/>
              <w:t>periods, summējot visu veidu valsts atbalstu elektroenerģijas ražošanai, sasniedz 20 gadus.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EB02039" w14:textId="77777777" w:rsidR="002B2A0B" w:rsidRPr="00945E73" w:rsidRDefault="002B2A0B" w:rsidP="002B2A0B">
            <w:pPr>
              <w:ind w:firstLine="406"/>
              <w:jc w:val="both"/>
              <w:rPr>
                <w:rFonts w:eastAsia="Calibri"/>
                <w:b/>
                <w:bCs/>
                <w:sz w:val="22"/>
                <w:szCs w:val="22"/>
              </w:rPr>
            </w:pPr>
            <w:r w:rsidRPr="00945E73">
              <w:rPr>
                <w:rFonts w:eastAsia="Calibri"/>
                <w:b/>
                <w:bCs/>
                <w:sz w:val="22"/>
                <w:szCs w:val="22"/>
              </w:rPr>
              <w:lastRenderedPageBreak/>
              <w:t>Tieslietu ministrijas 13.04.21. iebildums</w:t>
            </w:r>
          </w:p>
          <w:p w14:paraId="6680B94F" w14:textId="643CEAD1" w:rsidR="002B2A0B" w:rsidRPr="00945E73" w:rsidRDefault="002B2A0B" w:rsidP="002B2A0B">
            <w:pPr>
              <w:rPr>
                <w:sz w:val="22"/>
                <w:szCs w:val="22"/>
              </w:rPr>
            </w:pPr>
            <w:r w:rsidRPr="00945E73">
              <w:rPr>
                <w:sz w:val="22"/>
                <w:szCs w:val="22"/>
                <w:shd w:val="clear" w:color="auto" w:fill="FFFFFF"/>
              </w:rPr>
              <w:t xml:space="preserve">Vēršam uzmanību uz to, ka </w:t>
            </w:r>
            <w:r w:rsidRPr="00945E73">
              <w:rPr>
                <w:sz w:val="22"/>
                <w:szCs w:val="22"/>
              </w:rPr>
              <w:t xml:space="preserve">Ministru kabineta 2009. gada 3. februāra noteikumu Nr. 108 "Normatīvo aktu projektu sagatavošanas noteikumi" 3.2. apakšpunkts noteic, ka </w:t>
            </w:r>
            <w:r w:rsidRPr="00945E73">
              <w:rPr>
                <w:sz w:val="22"/>
                <w:szCs w:val="22"/>
                <w:u w:val="single"/>
              </w:rPr>
              <w:t>normatīvā akta projektā neietver normas, kas d</w:t>
            </w:r>
            <w:r w:rsidRPr="00945E73">
              <w:rPr>
                <w:sz w:val="22"/>
                <w:szCs w:val="22"/>
                <w:u w:val="single"/>
                <w:shd w:val="clear" w:color="auto" w:fill="FFFFFF"/>
              </w:rPr>
              <w:t>ublē augstāka spēka normatīvā akta tiesību normās ietverto normatīvo regulējumu</w:t>
            </w:r>
            <w:r w:rsidRPr="00945E73">
              <w:rPr>
                <w:sz w:val="22"/>
                <w:szCs w:val="22"/>
                <w:shd w:val="clear" w:color="auto" w:fill="FFFFFF"/>
              </w:rPr>
              <w:t xml:space="preserve">. Savukārt </w:t>
            </w:r>
            <w:r w:rsidRPr="00945E73">
              <w:rPr>
                <w:sz w:val="22"/>
                <w:szCs w:val="22"/>
              </w:rPr>
              <w:t>projekta 32. punktā izteiktais noteikumu 89.</w:t>
            </w:r>
            <w:r w:rsidRPr="00945E73">
              <w:rPr>
                <w:sz w:val="22"/>
                <w:szCs w:val="22"/>
                <w:vertAlign w:val="superscript"/>
              </w:rPr>
              <w:t>1</w:t>
            </w:r>
            <w:r w:rsidRPr="00945E73">
              <w:rPr>
                <w:sz w:val="22"/>
                <w:szCs w:val="22"/>
              </w:rPr>
              <w:t xml:space="preserve"> punktā ietvertais regulējums daļēji dublē </w:t>
            </w:r>
            <w:r w:rsidRPr="00945E73">
              <w:rPr>
                <w:sz w:val="22"/>
                <w:szCs w:val="22"/>
              </w:rPr>
              <w:lastRenderedPageBreak/>
              <w:t>likuma 30.</w:t>
            </w:r>
            <w:r w:rsidRPr="00945E73">
              <w:rPr>
                <w:sz w:val="22"/>
                <w:szCs w:val="22"/>
                <w:vertAlign w:val="superscript"/>
              </w:rPr>
              <w:t>4</w:t>
            </w:r>
            <w:r w:rsidRPr="00945E73">
              <w:rPr>
                <w:sz w:val="22"/>
                <w:szCs w:val="22"/>
              </w:rPr>
              <w:t> panta pirmajā un otrajā daļā ietverto regulējumu. Ievērojot minēto, lūdzam precizēt projekta 32. punktā paredzēto noteikumu 89.</w:t>
            </w:r>
            <w:r w:rsidRPr="00945E73">
              <w:rPr>
                <w:sz w:val="22"/>
                <w:szCs w:val="22"/>
                <w:vertAlign w:val="superscript"/>
              </w:rPr>
              <w:t>1</w:t>
            </w:r>
            <w:r w:rsidRPr="00945E73">
              <w:rPr>
                <w:sz w:val="22"/>
                <w:szCs w:val="22"/>
              </w:rPr>
              <w:t> punktā ietverto regulējumu.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81C7589" w14:textId="77777777" w:rsidR="002B2A0B" w:rsidRPr="00945E73" w:rsidRDefault="002B2A0B" w:rsidP="002B2A0B">
            <w:pPr>
              <w:pStyle w:val="naisc"/>
              <w:rPr>
                <w:b/>
                <w:sz w:val="22"/>
                <w:szCs w:val="22"/>
              </w:rPr>
            </w:pPr>
            <w:r w:rsidRPr="00945E73">
              <w:rPr>
                <w:b/>
                <w:sz w:val="22"/>
                <w:szCs w:val="22"/>
              </w:rPr>
              <w:lastRenderedPageBreak/>
              <w:t>Ņemts vērā</w:t>
            </w:r>
          </w:p>
          <w:p w14:paraId="7351EF20" w14:textId="09D3600A" w:rsidR="002B2A0B" w:rsidRPr="00945E73" w:rsidRDefault="002B2A0B" w:rsidP="002B2A0B">
            <w:pPr>
              <w:pStyle w:val="naisc"/>
              <w:jc w:val="left"/>
              <w:rPr>
                <w:b/>
                <w:bCs/>
                <w:sz w:val="22"/>
                <w:szCs w:val="22"/>
              </w:rPr>
            </w:pPr>
            <w:r w:rsidRPr="00945E73">
              <w:rPr>
                <w:sz w:val="22"/>
                <w:szCs w:val="22"/>
                <w:shd w:val="clear" w:color="auto" w:fill="FFFFFF"/>
              </w:rPr>
              <w:t xml:space="preserve">Precizēts </w:t>
            </w:r>
            <w:r w:rsidRPr="00945E73">
              <w:rPr>
                <w:sz w:val="22"/>
                <w:szCs w:val="22"/>
              </w:rPr>
              <w:t>projekta 32. punktā izteiktais noteikumu 89.</w:t>
            </w:r>
            <w:r w:rsidRPr="00945E73">
              <w:rPr>
                <w:sz w:val="22"/>
                <w:szCs w:val="22"/>
                <w:vertAlign w:val="superscript"/>
              </w:rPr>
              <w:t>1</w:t>
            </w:r>
            <w:r w:rsidRPr="00945E73">
              <w:rPr>
                <w:sz w:val="22"/>
                <w:szCs w:val="22"/>
              </w:rPr>
              <w:t> punkts, noteiktā 20 gadu termiņa vietā ietverot atsauci uz ETL normu, kurā šis termiņš ir noteikts.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94FA041" w14:textId="2749D993" w:rsidR="002B2A0B" w:rsidRPr="00945E73" w:rsidRDefault="002B2A0B" w:rsidP="00CC4862">
            <w:pPr>
              <w:spacing w:after="60"/>
              <w:jc w:val="both"/>
              <w:rPr>
                <w:sz w:val="22"/>
                <w:szCs w:val="22"/>
              </w:rPr>
            </w:pPr>
            <w:r w:rsidRPr="00945E73">
              <w:rPr>
                <w:sz w:val="22"/>
                <w:szCs w:val="22"/>
              </w:rPr>
              <w:t>89.</w:t>
            </w:r>
            <w:r w:rsidRPr="00945E73">
              <w:rPr>
                <w:sz w:val="22"/>
                <w:szCs w:val="22"/>
                <w:vertAlign w:val="superscript"/>
              </w:rPr>
              <w:t>1</w:t>
            </w:r>
            <w:r w:rsidRPr="00945E73">
              <w:rPr>
                <w:sz w:val="22"/>
                <w:szCs w:val="22"/>
              </w:rPr>
              <w:t xml:space="preserve"> Birojs pieņem lēmumu atcelt komersantam piešķirtās tiesības pārdot koģenerācijā saražoto elektroenerģiju obligātā iepirkuma ietvaros vai saņemt maksu par koģenerācijas stacijā uzstādīto elektrisko jaudu, sākot ar nākamo dienu, kad sasniegts Elektroenerģijas </w:t>
            </w:r>
            <w:r w:rsidRPr="00945E73">
              <w:rPr>
                <w:sz w:val="22"/>
                <w:szCs w:val="22"/>
              </w:rPr>
              <w:lastRenderedPageBreak/>
              <w:t>tirgus likuma 30.</w:t>
            </w:r>
            <w:r w:rsidRPr="00945E73">
              <w:rPr>
                <w:sz w:val="22"/>
                <w:szCs w:val="22"/>
                <w:vertAlign w:val="superscript"/>
              </w:rPr>
              <w:t>4</w:t>
            </w:r>
            <w:r w:rsidRPr="00945E73">
              <w:rPr>
                <w:sz w:val="22"/>
                <w:szCs w:val="22"/>
              </w:rPr>
              <w:t xml:space="preserve"> panta pirmajā un otrajā daļā noteiktais termiņš.</w:t>
            </w:r>
          </w:p>
        </w:tc>
        <w:tc>
          <w:tcPr>
            <w:tcW w:w="20" w:type="dxa"/>
          </w:tcPr>
          <w:p w14:paraId="6EC39A61" w14:textId="77777777" w:rsidR="002B2A0B" w:rsidRPr="00945E73" w:rsidRDefault="002B2A0B" w:rsidP="002B2A0B">
            <w:pPr>
              <w:jc w:val="both"/>
              <w:rPr>
                <w:sz w:val="22"/>
                <w:szCs w:val="22"/>
              </w:rPr>
            </w:pPr>
          </w:p>
        </w:tc>
      </w:tr>
      <w:tr w:rsidR="002B2A0B" w:rsidRPr="00945E73" w14:paraId="0F688631"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5F9D338" w14:textId="1D20A03E" w:rsidR="002B2A0B" w:rsidRPr="00945E73" w:rsidRDefault="002B2A0B" w:rsidP="002B2A0B">
            <w:pPr>
              <w:pStyle w:val="naisc"/>
              <w:jc w:val="right"/>
              <w:rPr>
                <w:sz w:val="22"/>
                <w:szCs w:val="22"/>
              </w:rPr>
            </w:pPr>
            <w:r w:rsidRPr="00945E73">
              <w:rPr>
                <w:sz w:val="22"/>
                <w:szCs w:val="22"/>
              </w:rPr>
              <w:t>90.</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7113BC" w14:textId="77777777" w:rsidR="002B2A0B" w:rsidRPr="00945E73" w:rsidRDefault="002B2A0B" w:rsidP="002B2A0B">
            <w:pPr>
              <w:spacing w:after="60"/>
              <w:ind w:firstLine="851"/>
              <w:jc w:val="both"/>
              <w:rPr>
                <w:sz w:val="22"/>
                <w:szCs w:val="22"/>
              </w:rPr>
            </w:pPr>
            <w:r w:rsidRPr="00945E73">
              <w:rPr>
                <w:sz w:val="22"/>
                <w:szCs w:val="22"/>
              </w:rPr>
              <w:t>89.</w:t>
            </w:r>
            <w:r w:rsidRPr="00945E73">
              <w:rPr>
                <w:sz w:val="22"/>
                <w:szCs w:val="22"/>
                <w:vertAlign w:val="superscript"/>
              </w:rPr>
              <w:t>1</w:t>
            </w:r>
            <w:r w:rsidRPr="00945E73">
              <w:rPr>
                <w:sz w:val="22"/>
                <w:szCs w:val="22"/>
              </w:rPr>
              <w:t xml:space="preserve"> Birojs pieņem lēmumu atcelt komersantam piešķirtās tiesības pārdot koģenerācijā saražoto elektroenerģiju obligātā iepirkuma ietvaros vai saņemt maksu par koģenerācijas stacijā uzstādīto elektrisko jaudu, sākot ar nākamo dienu, kad kopējais valsts atbalsta periods, summējot visu veidu valsts atbalstu elektroenerģijas ražošanai, sasniedz Elektroenerģijas tirgus likuma 30.</w:t>
            </w:r>
            <w:r w:rsidRPr="00945E73">
              <w:rPr>
                <w:sz w:val="22"/>
                <w:szCs w:val="22"/>
                <w:vertAlign w:val="superscript"/>
              </w:rPr>
              <w:t>4</w:t>
            </w:r>
            <w:r w:rsidRPr="00945E73">
              <w:rPr>
                <w:sz w:val="22"/>
                <w:szCs w:val="22"/>
              </w:rPr>
              <w:t xml:space="preserve"> panta otrajā daļā noteikto termiņu.</w:t>
            </w:r>
          </w:p>
          <w:p w14:paraId="4C28D23A" w14:textId="77777777" w:rsidR="002B2A0B" w:rsidRPr="00945E73" w:rsidRDefault="002B2A0B" w:rsidP="002B2A0B">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F332E9" w14:textId="77777777" w:rsidR="002B2A0B" w:rsidRPr="00945E73" w:rsidRDefault="002B2A0B" w:rsidP="002B2A0B">
            <w:pPr>
              <w:jc w:val="both"/>
              <w:rPr>
                <w:rFonts w:eastAsia="Calibri"/>
                <w:b/>
                <w:bCs/>
                <w:sz w:val="22"/>
                <w:szCs w:val="22"/>
              </w:rPr>
            </w:pPr>
            <w:r w:rsidRPr="00945E73">
              <w:rPr>
                <w:rFonts w:eastAsia="Calibri"/>
                <w:b/>
                <w:bCs/>
                <w:sz w:val="22"/>
                <w:szCs w:val="22"/>
              </w:rPr>
              <w:t>Tieslietu ministrijas 19.06.2021. iebildums</w:t>
            </w:r>
          </w:p>
          <w:p w14:paraId="62930C05" w14:textId="10094D9D" w:rsidR="002B2A0B" w:rsidRPr="00945E73" w:rsidRDefault="002B2A0B" w:rsidP="002B2A0B">
            <w:pPr>
              <w:pStyle w:val="naisf"/>
              <w:spacing w:before="0" w:after="60"/>
              <w:ind w:firstLine="851"/>
              <w:rPr>
                <w:sz w:val="22"/>
                <w:szCs w:val="22"/>
              </w:rPr>
            </w:pPr>
            <w:r w:rsidRPr="00945E73">
              <w:rPr>
                <w:rFonts w:eastAsia="Calibri"/>
                <w:sz w:val="22"/>
                <w:szCs w:val="22"/>
                <w:lang w:eastAsia="en-US"/>
              </w:rPr>
              <w:t xml:space="preserve">Birojs </w:t>
            </w:r>
            <w:r w:rsidRPr="00945E73">
              <w:rPr>
                <w:sz w:val="22"/>
                <w:szCs w:val="22"/>
              </w:rPr>
              <w:t>pēc šo noteikumu 101.</w:t>
            </w:r>
            <w:r w:rsidRPr="00945E73">
              <w:rPr>
                <w:rFonts w:eastAsia="Calibri"/>
                <w:sz w:val="22"/>
                <w:szCs w:val="22"/>
                <w:lang w:eastAsia="en-US"/>
              </w:rPr>
              <w:t> </w:t>
            </w:r>
            <w:r w:rsidRPr="00945E73">
              <w:rPr>
                <w:sz w:val="22"/>
                <w:szCs w:val="22"/>
              </w:rPr>
              <w:t> punktā noteiktā termiņa beigām pieprasa pārvades sistēmas operatoram</w:t>
            </w:r>
            <w:r w:rsidRPr="00945E73">
              <w:rPr>
                <w:rFonts w:eastAsia="Calibri"/>
                <w:sz w:val="22"/>
                <w:szCs w:val="22"/>
                <w:lang w:eastAsia="en-US"/>
              </w:rPr>
              <w:t xml:space="preserve"> informāciju par </w:t>
            </w:r>
            <w:r w:rsidRPr="00945E73">
              <w:rPr>
                <w:sz w:val="22"/>
                <w:szCs w:val="22"/>
              </w:rPr>
              <w:t>elektroenerģijas ražošanas iekārtām</w:t>
            </w:r>
            <w:r w:rsidRPr="00945E73">
              <w:rPr>
                <w:rFonts w:eastAsia="Calibri"/>
                <w:sz w:val="22"/>
                <w:szCs w:val="22"/>
                <w:lang w:eastAsia="en-US"/>
              </w:rPr>
              <w:t xml:space="preserve">, kuras ir reģistrētas pārvades sistēmas operatora uzturētajā izcelsmes apliecinājumu reģistrā. Ja </w:t>
            </w:r>
            <w:r w:rsidRPr="00945E73">
              <w:rPr>
                <w:sz w:val="22"/>
                <w:szCs w:val="22"/>
              </w:rPr>
              <w:t xml:space="preserve">elektroenerģijas ražošanas iekārta, par kuru ir iegūtas obligātā iepirkuma tiesības, nav reģistrēta </w:t>
            </w:r>
            <w:r w:rsidRPr="00945E73">
              <w:rPr>
                <w:rFonts w:eastAsia="Calibri"/>
                <w:sz w:val="22"/>
                <w:szCs w:val="22"/>
                <w:lang w:eastAsia="en-US"/>
              </w:rPr>
              <w:t>pārvades sistēmas operatora uzturētajā izcelsmes apliecinājumu reģistrā</w:t>
            </w:r>
            <w:r w:rsidRPr="00945E73">
              <w:rPr>
                <w:sz w:val="22"/>
                <w:szCs w:val="22"/>
              </w:rPr>
              <w:t>, birojs piecu darbdienu laikā no pārvades sistēmas operatora sniegtās informācijas saņemšanas pieņem lēmumu apturēt valsts atbalsta par iepirkto elektroenerģiju vai garantētās maksas par koģenerācijas stacijā uzstādīto elektrisko jaudu izmaksu par periodu pēc šo noteikumu 101.</w:t>
            </w:r>
            <w:r w:rsidRPr="00945E73">
              <w:rPr>
                <w:rFonts w:eastAsia="Calibri"/>
                <w:sz w:val="22"/>
                <w:szCs w:val="22"/>
                <w:lang w:eastAsia="en-US"/>
              </w:rPr>
              <w:t> </w:t>
            </w:r>
            <w:r w:rsidRPr="00945E73">
              <w:rPr>
                <w:sz w:val="22"/>
                <w:szCs w:val="22"/>
              </w:rPr>
              <w:t> punktā noteiktā termiņa beigām. Publiskais tirgotājs nākamajā darbdienā pēc lēmuma spēkā stāšanās aptur valsts atbalsta par iepirkto elektroenerģiju vai garantētās maksas par koģenerācijas stacijā uzstādīto elektrisko jaudu izmaksu par periodu no 2021. gada 1. oktobra.</w:t>
            </w:r>
          </w:p>
          <w:p w14:paraId="3E40FE46" w14:textId="77777777" w:rsidR="002B2A0B" w:rsidRPr="00945E73" w:rsidRDefault="002B2A0B" w:rsidP="002B2A0B">
            <w:pPr>
              <w:pStyle w:val="naisf"/>
              <w:spacing w:before="0" w:after="60"/>
              <w:ind w:firstLine="851"/>
              <w:rPr>
                <w:sz w:val="22"/>
                <w:szCs w:val="22"/>
              </w:rPr>
            </w:pPr>
          </w:p>
          <w:p w14:paraId="5515CE77" w14:textId="5E6790D4" w:rsidR="002B2A0B" w:rsidRPr="00945E73" w:rsidRDefault="002B2A0B" w:rsidP="002B2A0B">
            <w:pPr>
              <w:ind w:firstLine="406"/>
              <w:jc w:val="both"/>
              <w:rPr>
                <w:rFonts w:eastAsia="Calibri"/>
                <w:b/>
                <w:bCs/>
                <w:sz w:val="22"/>
                <w:szCs w:val="22"/>
              </w:rPr>
            </w:pPr>
            <w:r w:rsidRPr="00945E73">
              <w:rPr>
                <w:sz w:val="22"/>
                <w:szCs w:val="22"/>
              </w:rPr>
              <w:t xml:space="preserve">103. Ja komersants vēlas atjaunot valsts atbalsta izmaksu, kas apturēta saskaņā ar šo noteikumu 102. punktu, tas iesniedz birojā apliecinājumu par elektroenerģijas ražošanas iekārtas reģistrēšanu pārvades sistēmas operatora uzturētajā izcelsmes apliecinājumu reģistrā. Birojs triju darbdienu laikā pārliecinās par elektroenerģijas ražošanas iekārtas reģistrēšanas pārvades sistēmas operatora uzturētajā izcelsmes apliecinājumu reģistrā faktu. Ja birojs konstatē, ka </w:t>
            </w:r>
            <w:r w:rsidRPr="00945E73">
              <w:rPr>
                <w:sz w:val="22"/>
                <w:szCs w:val="22"/>
              </w:rPr>
              <w:lastRenderedPageBreak/>
              <w:t xml:space="preserve">atbilstoši sniegtajam apliecinājumam elektroenerģijas ražošanas iekārta ir reģistrēta pārvades sistēmas operatora uzturētajā izcelsmes apliecinājumu reģistrā, birojs piecu darbdienu laikā no šā fakta konstatēšanas pieņem lēmumu par saskaņā ar šo noteikumu 102. punktu apturētā valsts atbalsta par iepirkto elektroenerģiju vai garantētās maksas par koģenerācijas stacijā uzstādīto elektrisko jaudu izmaksas atsākšanu. Publiskais tirgotājs apturētā valsts atbalsta izmaksu veic 10 kalendāro dienu laikā pēc biroja lēmuma par apturētā valsts atbalsta izmaksas atsākšanu spēkā </w:t>
            </w:r>
            <w:proofErr w:type="spellStart"/>
            <w:r w:rsidRPr="00945E73">
              <w:rPr>
                <w:sz w:val="22"/>
                <w:szCs w:val="22"/>
              </w:rPr>
              <w:t>stāšanās.</w:t>
            </w:r>
            <w:r w:rsidRPr="00945E73">
              <w:rPr>
                <w:sz w:val="22"/>
                <w:szCs w:val="22"/>
                <w:bdr w:val="none" w:sz="0" w:space="0" w:color="auto" w:frame="1"/>
              </w:rPr>
              <w:t>Atkārtoti</w:t>
            </w:r>
            <w:proofErr w:type="spellEnd"/>
            <w:r w:rsidRPr="00945E73">
              <w:rPr>
                <w:sz w:val="22"/>
                <w:szCs w:val="22"/>
                <w:bdr w:val="none" w:sz="0" w:space="0" w:color="auto" w:frame="1"/>
              </w:rPr>
              <w:t xml:space="preserve"> v</w:t>
            </w:r>
            <w:r w:rsidRPr="00945E73">
              <w:rPr>
                <w:sz w:val="22"/>
                <w:szCs w:val="22"/>
                <w:bdr w:val="none" w:sz="0" w:space="0" w:color="auto" w:frame="1"/>
                <w:shd w:val="clear" w:color="auto" w:fill="FFFFFF"/>
              </w:rPr>
              <w:t xml:space="preserve">ēršam uzmanību uz to, ka </w:t>
            </w:r>
            <w:r w:rsidRPr="00945E73">
              <w:rPr>
                <w:sz w:val="22"/>
                <w:szCs w:val="22"/>
                <w:bdr w:val="none" w:sz="0" w:space="0" w:color="auto" w:frame="1"/>
              </w:rPr>
              <w:t xml:space="preserve">Ministru kabineta 2009. gada 3. februāra noteikumu Nr. 108 "Normatīvo aktu projektu sagatavošanas noteikumi" 3.2. apakšpunkts noteic, ka </w:t>
            </w:r>
            <w:r w:rsidRPr="00945E73">
              <w:rPr>
                <w:sz w:val="22"/>
                <w:szCs w:val="22"/>
                <w:u w:val="single"/>
                <w:bdr w:val="none" w:sz="0" w:space="0" w:color="auto" w:frame="1"/>
              </w:rPr>
              <w:t>normatīvā akta projektā neietver normas, kas d</w:t>
            </w:r>
            <w:r w:rsidRPr="00945E73">
              <w:rPr>
                <w:sz w:val="22"/>
                <w:szCs w:val="22"/>
                <w:u w:val="single"/>
                <w:bdr w:val="none" w:sz="0" w:space="0" w:color="auto" w:frame="1"/>
                <w:shd w:val="clear" w:color="auto" w:fill="FFFFFF"/>
              </w:rPr>
              <w:t>ublē augstāka spēka normatīvā akta tiesību normās ietverto normatīvo regulējumu</w:t>
            </w:r>
            <w:r w:rsidRPr="00945E73">
              <w:rPr>
                <w:sz w:val="22"/>
                <w:szCs w:val="22"/>
                <w:bdr w:val="none" w:sz="0" w:space="0" w:color="auto" w:frame="1"/>
                <w:shd w:val="clear" w:color="auto" w:fill="FFFFFF"/>
              </w:rPr>
              <w:t xml:space="preserve">. Savukārt </w:t>
            </w:r>
            <w:r w:rsidRPr="00945E73">
              <w:rPr>
                <w:sz w:val="22"/>
                <w:szCs w:val="22"/>
                <w:bdr w:val="none" w:sz="0" w:space="0" w:color="auto" w:frame="1"/>
              </w:rPr>
              <w:t>projekta 40. punktā izteiktajā noteikumu 89.</w:t>
            </w:r>
            <w:r w:rsidRPr="00945E73">
              <w:rPr>
                <w:sz w:val="22"/>
                <w:szCs w:val="22"/>
                <w:bdr w:val="none" w:sz="0" w:space="0" w:color="auto" w:frame="1"/>
                <w:vertAlign w:val="superscript"/>
              </w:rPr>
              <w:t>1</w:t>
            </w:r>
            <w:r w:rsidRPr="00945E73">
              <w:rPr>
                <w:sz w:val="22"/>
                <w:szCs w:val="22"/>
                <w:bdr w:val="none" w:sz="0" w:space="0" w:color="auto" w:frame="1"/>
              </w:rPr>
              <w:t> punktā ietvertais regulējums daļēji dublē likuma 30.</w:t>
            </w:r>
            <w:r w:rsidRPr="00945E73">
              <w:rPr>
                <w:sz w:val="22"/>
                <w:szCs w:val="22"/>
                <w:bdr w:val="none" w:sz="0" w:space="0" w:color="auto" w:frame="1"/>
                <w:vertAlign w:val="superscript"/>
              </w:rPr>
              <w:t>4</w:t>
            </w:r>
            <w:r w:rsidRPr="00945E73">
              <w:rPr>
                <w:sz w:val="22"/>
                <w:szCs w:val="22"/>
                <w:bdr w:val="none" w:sz="0" w:space="0" w:color="auto" w:frame="1"/>
              </w:rPr>
              <w:t> panta pirmajā daļā ietverto regulējumu. Ievērojot minēto, lūdzam precizēt projekta 40. punktā izteiktajā noteikumu 89.</w:t>
            </w:r>
            <w:r w:rsidRPr="00945E73">
              <w:rPr>
                <w:sz w:val="22"/>
                <w:szCs w:val="22"/>
                <w:bdr w:val="none" w:sz="0" w:space="0" w:color="auto" w:frame="1"/>
                <w:vertAlign w:val="superscript"/>
              </w:rPr>
              <w:t>1</w:t>
            </w:r>
            <w:r w:rsidRPr="00945E73">
              <w:rPr>
                <w:sz w:val="22"/>
                <w:szCs w:val="22"/>
                <w:bdr w:val="none" w:sz="0" w:space="0" w:color="auto" w:frame="1"/>
              </w:rPr>
              <w:t> punktā ietverto regulējumu.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8CC702B" w14:textId="77777777" w:rsidR="002B2A0B" w:rsidRPr="00945E73" w:rsidRDefault="002B2A0B" w:rsidP="002B2A0B">
            <w:pPr>
              <w:pStyle w:val="naisc"/>
              <w:rPr>
                <w:b/>
                <w:sz w:val="22"/>
                <w:szCs w:val="22"/>
              </w:rPr>
            </w:pPr>
            <w:r w:rsidRPr="00945E73">
              <w:rPr>
                <w:b/>
                <w:sz w:val="22"/>
                <w:szCs w:val="22"/>
              </w:rPr>
              <w:lastRenderedPageBreak/>
              <w:t>Ņemts vērā.</w:t>
            </w:r>
          </w:p>
          <w:p w14:paraId="409E8B70" w14:textId="3593FC98" w:rsidR="002B2A0B" w:rsidRPr="00945E73" w:rsidRDefault="002B2A0B" w:rsidP="002B2A0B">
            <w:pPr>
              <w:pStyle w:val="naisc"/>
              <w:jc w:val="left"/>
              <w:rPr>
                <w:b/>
                <w:sz w:val="22"/>
                <w:szCs w:val="22"/>
              </w:rPr>
            </w:pPr>
            <w:r w:rsidRPr="00945E73">
              <w:rPr>
                <w:sz w:val="22"/>
                <w:szCs w:val="22"/>
                <w:bdr w:val="none" w:sz="0" w:space="0" w:color="auto" w:frame="1"/>
              </w:rPr>
              <w:t>Projektā izteiktajā noteikumu 89.</w:t>
            </w:r>
            <w:r w:rsidRPr="00945E73">
              <w:rPr>
                <w:sz w:val="22"/>
                <w:szCs w:val="22"/>
                <w:bdr w:val="none" w:sz="0" w:space="0" w:color="auto" w:frame="1"/>
                <w:vertAlign w:val="superscript"/>
              </w:rPr>
              <w:t>1</w:t>
            </w:r>
            <w:r w:rsidRPr="00945E73">
              <w:rPr>
                <w:sz w:val="22"/>
                <w:szCs w:val="22"/>
                <w:bdr w:val="none" w:sz="0" w:space="0" w:color="auto" w:frame="1"/>
              </w:rPr>
              <w:t> punkts precizēts, svītrojot vārdus “</w:t>
            </w:r>
            <w:r w:rsidRPr="00945E73">
              <w:rPr>
                <w:sz w:val="22"/>
                <w:szCs w:val="22"/>
              </w:rPr>
              <w:t>kopējais valsts atbalsta periods, summējot visu veidu valsts atbalstu elektroenerģijas ražošanai”.</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582A38" w14:textId="4A027779" w:rsidR="002B2A0B" w:rsidRPr="00945E73" w:rsidRDefault="002B2A0B" w:rsidP="002B2A0B">
            <w:pPr>
              <w:spacing w:after="60"/>
              <w:ind w:firstLine="851"/>
              <w:jc w:val="both"/>
              <w:rPr>
                <w:sz w:val="22"/>
                <w:szCs w:val="22"/>
              </w:rPr>
            </w:pPr>
            <w:r w:rsidRPr="00945E73">
              <w:rPr>
                <w:sz w:val="22"/>
                <w:szCs w:val="22"/>
              </w:rPr>
              <w:t>89.</w:t>
            </w:r>
            <w:r w:rsidRPr="00945E73">
              <w:rPr>
                <w:sz w:val="22"/>
                <w:szCs w:val="22"/>
                <w:vertAlign w:val="superscript"/>
              </w:rPr>
              <w:t>1</w:t>
            </w:r>
            <w:r w:rsidRPr="00945E73">
              <w:rPr>
                <w:sz w:val="22"/>
                <w:szCs w:val="22"/>
              </w:rPr>
              <w:t xml:space="preserve"> Birojs pieņem lēmumu atcelt komersantam piešķirtās tiesības pārdot koģenerācijā saražoto elektroenerģiju obligātā iepirkuma ietvaros vai saņemt maksu par koģenerācijas stacijā uzstādīto elektrisko jaudu, sākot ar nākamo dienu, kad sasniegts Elektroenerģijas tirgus likuma 30.</w:t>
            </w:r>
            <w:r w:rsidRPr="00945E73">
              <w:rPr>
                <w:sz w:val="22"/>
                <w:szCs w:val="22"/>
                <w:vertAlign w:val="superscript"/>
              </w:rPr>
              <w:t>4</w:t>
            </w:r>
            <w:r w:rsidRPr="00945E73">
              <w:rPr>
                <w:sz w:val="22"/>
                <w:szCs w:val="22"/>
              </w:rPr>
              <w:t xml:space="preserve"> panta pirmajā un otrajā daļā noteiktais termiņš.</w:t>
            </w:r>
          </w:p>
        </w:tc>
        <w:tc>
          <w:tcPr>
            <w:tcW w:w="20" w:type="dxa"/>
          </w:tcPr>
          <w:p w14:paraId="5A587AB6" w14:textId="77777777" w:rsidR="002B2A0B" w:rsidRPr="00945E73" w:rsidRDefault="002B2A0B" w:rsidP="002B2A0B">
            <w:pPr>
              <w:jc w:val="both"/>
              <w:rPr>
                <w:sz w:val="22"/>
                <w:szCs w:val="22"/>
              </w:rPr>
            </w:pPr>
          </w:p>
        </w:tc>
      </w:tr>
      <w:tr w:rsidR="002B2A0B" w:rsidRPr="00945E73" w14:paraId="1D5E4F3B" w14:textId="77777777" w:rsidTr="00B52B02">
        <w:trPr>
          <w:gridAfter w:val="2"/>
          <w:wAfter w:w="2248" w:type="dxa"/>
          <w:trHeight w:val="447"/>
          <w:tblCellSpacing w:w="0" w:type="dxa"/>
        </w:trPr>
        <w:tc>
          <w:tcPr>
            <w:tcW w:w="14593" w:type="dxa"/>
            <w:gridSpan w:val="6"/>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B6DDE8" w:themeFill="accent5" w:themeFillTint="66"/>
          </w:tcPr>
          <w:p w14:paraId="25868A44" w14:textId="7314AD16" w:rsidR="002B2A0B" w:rsidRPr="00945E73" w:rsidRDefault="002B2A0B" w:rsidP="002B2A0B">
            <w:pPr>
              <w:jc w:val="center"/>
              <w:rPr>
                <w:b/>
                <w:bCs/>
                <w:sz w:val="22"/>
                <w:szCs w:val="22"/>
              </w:rPr>
            </w:pPr>
            <w:r w:rsidRPr="00945E73">
              <w:rPr>
                <w:b/>
                <w:bCs/>
                <w:sz w:val="22"/>
                <w:szCs w:val="22"/>
              </w:rPr>
              <w:t>Anotācija</w:t>
            </w:r>
          </w:p>
        </w:tc>
        <w:tc>
          <w:tcPr>
            <w:tcW w:w="20" w:type="dxa"/>
            <w:shd w:val="clear" w:color="auto" w:fill="B6DDE8" w:themeFill="accent5" w:themeFillTint="66"/>
          </w:tcPr>
          <w:p w14:paraId="357324FA" w14:textId="77777777" w:rsidR="002B2A0B" w:rsidRPr="00945E73" w:rsidRDefault="002B2A0B" w:rsidP="002B2A0B">
            <w:pPr>
              <w:jc w:val="both"/>
              <w:rPr>
                <w:b/>
                <w:bCs/>
                <w:sz w:val="22"/>
                <w:szCs w:val="22"/>
              </w:rPr>
            </w:pPr>
          </w:p>
        </w:tc>
      </w:tr>
      <w:tr w:rsidR="002B2A0B" w:rsidRPr="00945E73" w14:paraId="77BBAB6B"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6A8EF7A" w14:textId="0DCB1BFE" w:rsidR="002B2A0B" w:rsidRPr="00945E73" w:rsidRDefault="002B2A0B" w:rsidP="002B2A0B">
            <w:pPr>
              <w:pStyle w:val="naisc"/>
              <w:jc w:val="right"/>
              <w:rPr>
                <w:sz w:val="22"/>
                <w:szCs w:val="22"/>
              </w:rPr>
            </w:pPr>
            <w:r w:rsidRPr="00945E73">
              <w:rPr>
                <w:sz w:val="22"/>
                <w:szCs w:val="22"/>
              </w:rPr>
              <w:t>91.</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C13EEC7" w14:textId="77777777" w:rsidR="002B2A0B" w:rsidRPr="00945E73" w:rsidRDefault="002B2A0B" w:rsidP="002B2A0B">
            <w:pPr>
              <w:spacing w:before="120"/>
              <w:ind w:right="115"/>
              <w:jc w:val="both"/>
              <w:rPr>
                <w:sz w:val="22"/>
                <w:szCs w:val="22"/>
              </w:rPr>
            </w:pPr>
            <w:r w:rsidRPr="00945E73">
              <w:rPr>
                <w:sz w:val="22"/>
                <w:szCs w:val="22"/>
              </w:rPr>
              <w:t>Anotācijas I sadaļas 2.punkta otrā rindkopa:</w:t>
            </w:r>
          </w:p>
          <w:p w14:paraId="59F7E593" w14:textId="1E82496A" w:rsidR="002B2A0B" w:rsidRPr="00945E73" w:rsidRDefault="002B2A0B" w:rsidP="002B2A0B">
            <w:pPr>
              <w:jc w:val="both"/>
              <w:rPr>
                <w:sz w:val="22"/>
                <w:szCs w:val="22"/>
              </w:rPr>
            </w:pPr>
            <w:r w:rsidRPr="00945E73">
              <w:rPr>
                <w:sz w:val="22"/>
                <w:szCs w:val="22"/>
              </w:rPr>
              <w:t xml:space="preserve">Elektrostaciju, kas darbojas obligātā iepirkuma ietvaros, pārkompensācijas novēršanas mehānisms tika ieviests 2016. gadā, veicot grozījumus </w:t>
            </w:r>
            <w:r w:rsidRPr="00945E73">
              <w:rPr>
                <w:sz w:val="22"/>
                <w:szCs w:val="22"/>
              </w:rPr>
              <w:lastRenderedPageBreak/>
              <w:t>MK noteikumos Nr. 221</w:t>
            </w:r>
            <w:r w:rsidRPr="00945E73">
              <w:rPr>
                <w:rStyle w:val="FootnoteReference"/>
                <w:b/>
                <w:bCs/>
                <w:sz w:val="22"/>
                <w:szCs w:val="22"/>
              </w:rPr>
              <w:footnoteReference w:customMarkFollows="1" w:id="11"/>
              <w:t>[3]</w:t>
            </w:r>
            <w:r w:rsidRPr="00945E73">
              <w:rPr>
                <w:sz w:val="22"/>
                <w:szCs w:val="22"/>
              </w:rPr>
              <w:t>. Šī mehānisma ieviešana bija priekšnosacījums, lai Eiropas Komisija lemtu Latvijas iesniegtā valsts atbalsta lietas SA.42854 (2015/N) “Atbalsts energointensīvajiem apstrādes rūpniecības komersantiem” atbilstību ES iekšējā tirgus nosacījumiem.”</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8DAF0A" w14:textId="77777777" w:rsidR="002B2A0B" w:rsidRPr="00945E73" w:rsidRDefault="002B2A0B" w:rsidP="002B2A0B">
            <w:pPr>
              <w:spacing w:line="252" w:lineRule="auto"/>
              <w:jc w:val="center"/>
              <w:rPr>
                <w:rFonts w:eastAsia="Calibri"/>
                <w:b/>
                <w:bCs/>
                <w:sz w:val="22"/>
                <w:szCs w:val="22"/>
              </w:rPr>
            </w:pPr>
            <w:r w:rsidRPr="00945E73">
              <w:rPr>
                <w:rFonts w:eastAsia="Calibri"/>
                <w:b/>
                <w:bCs/>
                <w:sz w:val="22"/>
                <w:szCs w:val="22"/>
              </w:rPr>
              <w:lastRenderedPageBreak/>
              <w:t>Finanšu ministrija (iebildums)</w:t>
            </w:r>
          </w:p>
          <w:p w14:paraId="162F1278" w14:textId="2480CF8D" w:rsidR="002B2A0B" w:rsidRPr="00945E73" w:rsidRDefault="002B2A0B" w:rsidP="002B2A0B">
            <w:pPr>
              <w:spacing w:line="252" w:lineRule="auto"/>
              <w:rPr>
                <w:rFonts w:eastAsia="Calibri"/>
                <w:b/>
                <w:bCs/>
                <w:sz w:val="22"/>
                <w:szCs w:val="22"/>
              </w:rPr>
            </w:pPr>
            <w:r w:rsidRPr="00945E73">
              <w:rPr>
                <w:sz w:val="22"/>
                <w:szCs w:val="22"/>
              </w:rPr>
              <w:t>Anotācijas 4.lpp. minēts, ka “</w:t>
            </w:r>
            <w:r w:rsidRPr="00945E73">
              <w:rPr>
                <w:i/>
                <w:iCs/>
                <w:sz w:val="22"/>
                <w:szCs w:val="22"/>
              </w:rPr>
              <w:t>Elektrostaciju, kas darbojas obligātā iepirkuma ietvaros, pārkompensācijas novēršanas mehānisms tika ieviests 2016. gadā, veicot grozījumus MK noteikumos Nr. 221</w:t>
            </w:r>
            <w:r w:rsidRPr="00945E73">
              <w:rPr>
                <w:rStyle w:val="FootnoteReference"/>
                <w:b/>
                <w:bCs/>
                <w:i/>
                <w:iCs/>
                <w:sz w:val="22"/>
                <w:szCs w:val="22"/>
              </w:rPr>
              <w:footnoteReference w:customMarkFollows="1" w:id="12"/>
              <w:t>[3]</w:t>
            </w:r>
            <w:r w:rsidRPr="00945E73">
              <w:rPr>
                <w:i/>
                <w:iCs/>
                <w:sz w:val="22"/>
                <w:szCs w:val="22"/>
              </w:rPr>
              <w:t xml:space="preserve">. Šī mehānisma ieviešana bija priekšnosacījums, lai Eiropas Komisija </w:t>
            </w:r>
            <w:r w:rsidRPr="00945E73">
              <w:rPr>
                <w:i/>
                <w:iCs/>
                <w:sz w:val="22"/>
                <w:szCs w:val="22"/>
              </w:rPr>
              <w:lastRenderedPageBreak/>
              <w:t>lemtu Latvijas iesniegtā valsts atbalsta lietas SA.42854 (2015/N) “Atbalsts energointensīvajiem apstrādes rūpniecības komersantiem” atbilstību ES iekšējā tirgus nosacījumiem</w:t>
            </w:r>
            <w:r w:rsidRPr="00945E73">
              <w:rPr>
                <w:sz w:val="22"/>
                <w:szCs w:val="22"/>
              </w:rPr>
              <w:t xml:space="preserve">.”. Ņemot vērā, ka atbalsta pasākums ir ieviests saskaņā ar EK lēmumu SA.43140, lūdzam precizēt anotācijā minēto atsauci uz korektu EK lēmumu. Vienlaikus aicinām precizēt anotācijas I sadaļas 2.punkta otro rindkopu, jo šobrīd esošajā redakcijā izlasāms, ka līdz šim </w:t>
            </w:r>
            <w:r w:rsidRPr="00945E73">
              <w:rPr>
                <w:sz w:val="22"/>
                <w:szCs w:val="22"/>
                <w:shd w:val="clear" w:color="auto" w:fill="FFFFFF"/>
              </w:rPr>
              <w:t>nav bijis noteikts regulējums, kas attiecināms uz koģenerācijas staciju un elektrostaciju pārkompensācijas novēršanu</w:t>
            </w:r>
            <w:r w:rsidRPr="00945E73">
              <w:rPr>
                <w:sz w:val="22"/>
                <w:szCs w:val="22"/>
              </w:rPr>
              <w:t>.</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F23E85D" w14:textId="77777777" w:rsidR="002B2A0B" w:rsidRPr="00945E73" w:rsidRDefault="002B2A0B" w:rsidP="002B2A0B">
            <w:pPr>
              <w:pStyle w:val="naisc"/>
              <w:rPr>
                <w:b/>
                <w:bCs/>
                <w:sz w:val="22"/>
                <w:szCs w:val="22"/>
              </w:rPr>
            </w:pPr>
            <w:r w:rsidRPr="00945E73">
              <w:rPr>
                <w:b/>
                <w:bCs/>
                <w:sz w:val="22"/>
                <w:szCs w:val="22"/>
              </w:rPr>
              <w:lastRenderedPageBreak/>
              <w:t>Iebildums ir ņemts vērā.</w:t>
            </w:r>
          </w:p>
          <w:p w14:paraId="26E445CF" w14:textId="14298806" w:rsidR="002B2A0B" w:rsidRPr="00945E73" w:rsidRDefault="002B2A0B" w:rsidP="002B2A0B">
            <w:pPr>
              <w:pStyle w:val="naisc"/>
              <w:jc w:val="left"/>
              <w:rPr>
                <w:sz w:val="22"/>
                <w:szCs w:val="22"/>
              </w:rPr>
            </w:pPr>
            <w:r w:rsidRPr="00945E73">
              <w:rPr>
                <w:sz w:val="22"/>
                <w:szCs w:val="22"/>
              </w:rPr>
              <w:t xml:space="preserve">Anotācijā labota atsauce uz minēto EK lēmumu (SA.43140), kā arī precizēts anotācijā ietvertais IRR skaidrojums, novēršot tādu situācijas aprakstu, kas liek noprast, ka līdz šim </w:t>
            </w:r>
            <w:r w:rsidRPr="00945E73">
              <w:rPr>
                <w:sz w:val="22"/>
                <w:szCs w:val="22"/>
                <w:shd w:val="clear" w:color="auto" w:fill="FFFFFF"/>
              </w:rPr>
              <w:t xml:space="preserve">nav bijis noteikts regulējums, kas attiecināms uz </w:t>
            </w:r>
            <w:r w:rsidRPr="00945E73">
              <w:rPr>
                <w:sz w:val="22"/>
                <w:szCs w:val="22"/>
                <w:shd w:val="clear" w:color="auto" w:fill="FFFFFF"/>
              </w:rPr>
              <w:lastRenderedPageBreak/>
              <w:t>koģenerācijas staciju un elektrostaciju pārkompensācijas novēršanu.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781EAB1" w14:textId="77777777" w:rsidR="002B2A0B" w:rsidRPr="00945E73" w:rsidRDefault="002B2A0B" w:rsidP="002B2A0B">
            <w:pPr>
              <w:spacing w:before="120"/>
              <w:ind w:right="115"/>
              <w:jc w:val="both"/>
              <w:rPr>
                <w:sz w:val="22"/>
                <w:szCs w:val="22"/>
              </w:rPr>
            </w:pPr>
            <w:r w:rsidRPr="00945E73">
              <w:rPr>
                <w:sz w:val="22"/>
                <w:szCs w:val="22"/>
              </w:rPr>
              <w:lastRenderedPageBreak/>
              <w:t>Anotācijas I sadaļas 2.punkta otrā rindkopa:</w:t>
            </w:r>
          </w:p>
          <w:p w14:paraId="41F79A07" w14:textId="68672133" w:rsidR="002B2A0B" w:rsidRPr="00945E73" w:rsidRDefault="002B2A0B" w:rsidP="002B2A0B">
            <w:pPr>
              <w:spacing w:before="120"/>
              <w:ind w:right="115"/>
              <w:jc w:val="both"/>
              <w:rPr>
                <w:sz w:val="22"/>
                <w:szCs w:val="22"/>
              </w:rPr>
            </w:pPr>
            <w:r w:rsidRPr="00945E73">
              <w:rPr>
                <w:sz w:val="22"/>
                <w:szCs w:val="22"/>
              </w:rPr>
              <w:t xml:space="preserve">“Spēkā esošajos MK noteikumos Nr. 561 ir pārņemtas MK 2009. gada 10. marta noteikumu Nr. 221 “Noteikumi par elektroenerģijas </w:t>
            </w:r>
            <w:r w:rsidRPr="00945E73">
              <w:rPr>
                <w:sz w:val="22"/>
                <w:szCs w:val="22"/>
              </w:rPr>
              <w:lastRenderedPageBreak/>
              <w:t>ražošanu un cenu noteikšanu, ražojot elektroenerģiju koģenerācijā” normas, kurās ietvertais valsts atbalsta mehānisms tika saskaņotas ar Eiropas Komisiju. EK savā 2017. gada 24. aprīļa lēmumā par valsts atbalstu SA.43140 secināja, ka Latvijā īstenotais obligātā iepirkuma mehānisms atbilst nosacījumiem, kas noteikti 2001. un 2008. gada pamatnostādnēs par valsts atbalstu vides aizsardzībai.”</w:t>
            </w:r>
          </w:p>
          <w:p w14:paraId="2E353F67" w14:textId="5AF9F34C" w:rsidR="002B2A0B" w:rsidRPr="00945E73" w:rsidRDefault="002B2A0B" w:rsidP="002B2A0B">
            <w:pPr>
              <w:spacing w:before="120"/>
              <w:ind w:right="115"/>
              <w:jc w:val="both"/>
              <w:rPr>
                <w:sz w:val="22"/>
                <w:szCs w:val="22"/>
              </w:rPr>
            </w:pPr>
          </w:p>
          <w:p w14:paraId="1E56E33A" w14:textId="1498E1EF" w:rsidR="002B2A0B" w:rsidRPr="00945E73" w:rsidRDefault="002B2A0B" w:rsidP="002B2A0B">
            <w:pPr>
              <w:jc w:val="both"/>
              <w:rPr>
                <w:sz w:val="22"/>
                <w:szCs w:val="22"/>
              </w:rPr>
            </w:pPr>
          </w:p>
        </w:tc>
        <w:tc>
          <w:tcPr>
            <w:tcW w:w="20" w:type="dxa"/>
          </w:tcPr>
          <w:p w14:paraId="0657F76C" w14:textId="77777777" w:rsidR="002B2A0B" w:rsidRPr="00945E73" w:rsidRDefault="002B2A0B" w:rsidP="002B2A0B">
            <w:pPr>
              <w:jc w:val="both"/>
              <w:rPr>
                <w:sz w:val="22"/>
                <w:szCs w:val="22"/>
              </w:rPr>
            </w:pPr>
          </w:p>
        </w:tc>
      </w:tr>
      <w:tr w:rsidR="002B2A0B" w:rsidRPr="00945E73" w14:paraId="540C4203"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F3450D" w14:textId="39BBA623" w:rsidR="002B2A0B" w:rsidRPr="00945E73" w:rsidRDefault="002B2A0B" w:rsidP="002B2A0B">
            <w:pPr>
              <w:pStyle w:val="naisc"/>
              <w:jc w:val="right"/>
              <w:rPr>
                <w:sz w:val="22"/>
                <w:szCs w:val="22"/>
              </w:rPr>
            </w:pPr>
            <w:r w:rsidRPr="00945E73">
              <w:rPr>
                <w:sz w:val="22"/>
                <w:szCs w:val="22"/>
              </w:rPr>
              <w:t>92.</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6ACD5B1" w14:textId="215BA92F" w:rsidR="002B2A0B" w:rsidRPr="00945E73" w:rsidRDefault="002B2A0B" w:rsidP="002B2A0B">
            <w:pPr>
              <w:spacing w:before="120"/>
              <w:ind w:right="115"/>
              <w:jc w:val="both"/>
              <w:rPr>
                <w:sz w:val="22"/>
                <w:szCs w:val="22"/>
              </w:rPr>
            </w:pPr>
            <w:r w:rsidRPr="00945E73">
              <w:rPr>
                <w:sz w:val="22"/>
                <w:szCs w:val="22"/>
              </w:rPr>
              <w:t>Anotācijas I sadaļas 2. punkts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B940C1" w14:textId="77777777" w:rsidR="002B2A0B" w:rsidRPr="00945E73" w:rsidRDefault="002B2A0B" w:rsidP="002B2A0B">
            <w:pPr>
              <w:rPr>
                <w:rFonts w:eastAsia="Calibri"/>
                <w:b/>
                <w:bCs/>
                <w:sz w:val="22"/>
                <w:szCs w:val="22"/>
              </w:rPr>
            </w:pPr>
            <w:r w:rsidRPr="00945E73">
              <w:rPr>
                <w:rFonts w:eastAsia="Calibri"/>
                <w:b/>
                <w:bCs/>
                <w:sz w:val="22"/>
                <w:szCs w:val="22"/>
              </w:rPr>
              <w:t>Tieslietu ministrijas 19.06.2021. iebildums</w:t>
            </w:r>
          </w:p>
          <w:p w14:paraId="0F8EDC91" w14:textId="5905E617" w:rsidR="002B2A0B" w:rsidRPr="00945E73" w:rsidRDefault="002B2A0B" w:rsidP="002B2A0B">
            <w:pPr>
              <w:spacing w:line="252" w:lineRule="auto"/>
              <w:rPr>
                <w:rFonts w:eastAsia="Calibri"/>
                <w:b/>
                <w:bCs/>
                <w:sz w:val="22"/>
                <w:szCs w:val="22"/>
              </w:rPr>
            </w:pPr>
            <w:r w:rsidRPr="00945E73">
              <w:rPr>
                <w:sz w:val="22"/>
                <w:szCs w:val="22"/>
              </w:rPr>
              <w:t>Anotācijas I sadaļas 2. punktā ir norādīts, ka "likuma 29.</w:t>
            </w:r>
            <w:r w:rsidRPr="00945E73">
              <w:rPr>
                <w:sz w:val="22"/>
                <w:szCs w:val="22"/>
                <w:vertAlign w:val="superscript"/>
              </w:rPr>
              <w:t>2</w:t>
            </w:r>
            <w:r w:rsidRPr="00945E73">
              <w:rPr>
                <w:sz w:val="22"/>
                <w:szCs w:val="22"/>
              </w:rPr>
              <w:t xml:space="preserve"> panta redakcija, kas stājas spēkā 2020. gada 1. decembrī, paredz Latvijas izcelsmes apliecinājumu sistēmas pilnveidošanu un integrēšanu vienotajā Eiropas Enerģijas sertifikācijas izcelsmes apliecinājumu sistēmā (EECS – </w:t>
            </w:r>
            <w:proofErr w:type="spellStart"/>
            <w:r w:rsidRPr="00945E73">
              <w:rPr>
                <w:sz w:val="22"/>
                <w:szCs w:val="22"/>
              </w:rPr>
              <w:t>European</w:t>
            </w:r>
            <w:proofErr w:type="spellEnd"/>
            <w:r w:rsidRPr="00945E73">
              <w:rPr>
                <w:sz w:val="22"/>
                <w:szCs w:val="22"/>
              </w:rPr>
              <w:t xml:space="preserve"> </w:t>
            </w:r>
            <w:proofErr w:type="spellStart"/>
            <w:r w:rsidRPr="00945E73">
              <w:rPr>
                <w:sz w:val="22"/>
                <w:szCs w:val="22"/>
              </w:rPr>
              <w:t>Energy</w:t>
            </w:r>
            <w:proofErr w:type="spellEnd"/>
            <w:r w:rsidRPr="00945E73">
              <w:rPr>
                <w:sz w:val="22"/>
                <w:szCs w:val="22"/>
              </w:rPr>
              <w:t xml:space="preserve"> </w:t>
            </w:r>
            <w:proofErr w:type="spellStart"/>
            <w:r w:rsidRPr="00945E73">
              <w:rPr>
                <w:sz w:val="22"/>
                <w:szCs w:val="22"/>
              </w:rPr>
              <w:t>Certificate</w:t>
            </w:r>
            <w:proofErr w:type="spellEnd"/>
            <w:r w:rsidRPr="00945E73">
              <w:rPr>
                <w:sz w:val="22"/>
                <w:szCs w:val="22"/>
              </w:rPr>
              <w:t xml:space="preserve"> </w:t>
            </w:r>
            <w:proofErr w:type="spellStart"/>
            <w:r w:rsidRPr="00945E73">
              <w:rPr>
                <w:sz w:val="22"/>
                <w:szCs w:val="22"/>
              </w:rPr>
              <w:t>System</w:t>
            </w:r>
            <w:proofErr w:type="spellEnd"/>
            <w:r w:rsidRPr="00945E73">
              <w:rPr>
                <w:sz w:val="22"/>
                <w:szCs w:val="22"/>
              </w:rPr>
              <w:t xml:space="preserve">). Jaunā regulējuma ieviešanas gaitā ir </w:t>
            </w:r>
            <w:r w:rsidRPr="00945E73">
              <w:rPr>
                <w:sz w:val="22"/>
                <w:szCs w:val="22"/>
                <w:u w:val="single"/>
              </w:rPr>
              <w:t>konstatēta nepieciešamība veikt papildus grozījumus likuma 29.</w:t>
            </w:r>
            <w:r w:rsidRPr="00945E73">
              <w:rPr>
                <w:sz w:val="22"/>
                <w:szCs w:val="22"/>
                <w:u w:val="single"/>
                <w:vertAlign w:val="superscript"/>
              </w:rPr>
              <w:t>2</w:t>
            </w:r>
            <w:r w:rsidRPr="00945E73">
              <w:rPr>
                <w:sz w:val="22"/>
                <w:szCs w:val="22"/>
                <w:u w:val="single"/>
              </w:rPr>
              <w:t> pantā. Attiecīgi tiks ierosināti grozījumi likumā (Ekonomikas ministrija ir izstrādājusi likumprojektu "Grozījumi Elektroenerģijas tirgus likumā", kas tuvākajā laikā tiks virzīts publiskajai apspriešanai). Vienlaikus līdz likuma grozījumu pieņemšanai iespējams veikt atsevišķas izmaiņas izcelsmes apliecinājumu sistēmas pilnveidošanai, tādējādi projektā tiek iekļauti attiecīgi grozījumi"</w:t>
            </w:r>
            <w:r w:rsidRPr="00945E73">
              <w:rPr>
                <w:sz w:val="22"/>
                <w:szCs w:val="22"/>
              </w:rPr>
              <w:t xml:space="preserve">. Ievērojot minēto, kā </w:t>
            </w:r>
            <w:r w:rsidRPr="00945E73">
              <w:rPr>
                <w:sz w:val="22"/>
                <w:szCs w:val="22"/>
              </w:rPr>
              <w:lastRenderedPageBreak/>
              <w:t>arī šā atzinuma 4. un 5. punktā minēto, lūdzam izvērtēt nepieciešamību paredzēt projektā noteikumu grozījumus, kas saistīti ar iepriekš minēto informāciju, lai izvairītos no tā, ka, pieņemot attiecīgos grozījumus likumā, būs nepieciešams izdarīt papildu grozījumus arī noteikumos.</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B8AD178" w14:textId="77777777" w:rsidR="002B2A0B" w:rsidRPr="00945E73" w:rsidRDefault="002B2A0B" w:rsidP="002B2A0B">
            <w:pPr>
              <w:jc w:val="center"/>
              <w:rPr>
                <w:b/>
                <w:sz w:val="22"/>
                <w:szCs w:val="22"/>
              </w:rPr>
            </w:pPr>
            <w:r w:rsidRPr="00945E73">
              <w:rPr>
                <w:b/>
                <w:sz w:val="22"/>
                <w:szCs w:val="22"/>
              </w:rPr>
              <w:lastRenderedPageBreak/>
              <w:t>Ņemts vērā</w:t>
            </w:r>
          </w:p>
          <w:p w14:paraId="381EE22F" w14:textId="77777777" w:rsidR="002B2A0B" w:rsidRPr="00945E73" w:rsidRDefault="002B2A0B" w:rsidP="002B2A0B">
            <w:pPr>
              <w:pStyle w:val="naisc"/>
              <w:jc w:val="left"/>
              <w:rPr>
                <w:sz w:val="22"/>
                <w:szCs w:val="22"/>
              </w:rPr>
            </w:pPr>
            <w:r w:rsidRPr="00945E73">
              <w:rPr>
                <w:sz w:val="22"/>
                <w:szCs w:val="22"/>
              </w:rPr>
              <w:t xml:space="preserve">ELT grozījumos un projektā ietvertais regulējums attiecībā uz izcelsmes apliecinājumiem tiek skatīts kompleksi. Tomēr jāņem vērā arī tas, ka projekta virzība šobrīd nedrīkst tikt vilcināta ETL grozījumu dēļ, un tajā ietvertajām normām ir jābūt saderīgām ar esošajām ETL normām, proti tām ir jābūt atbilstošām spēkā esošam likuma deleģējumam. </w:t>
            </w:r>
          </w:p>
          <w:p w14:paraId="13D80476" w14:textId="77777777" w:rsidR="002B2A0B" w:rsidRPr="00945E73" w:rsidRDefault="002B2A0B" w:rsidP="002B2A0B">
            <w:pPr>
              <w:pStyle w:val="naisc"/>
              <w:jc w:val="left"/>
              <w:rPr>
                <w:sz w:val="22"/>
                <w:szCs w:val="22"/>
              </w:rPr>
            </w:pPr>
          </w:p>
          <w:p w14:paraId="76B0646A" w14:textId="78487270" w:rsidR="002B2A0B" w:rsidRPr="00945E73" w:rsidRDefault="002B2A0B" w:rsidP="002B2A0B">
            <w:pPr>
              <w:pStyle w:val="naisc"/>
              <w:jc w:val="left"/>
              <w:rPr>
                <w:b/>
                <w:bCs/>
                <w:sz w:val="22"/>
                <w:szCs w:val="22"/>
              </w:rPr>
            </w:pPr>
            <w:r w:rsidRPr="00945E73">
              <w:rPr>
                <w:sz w:val="22"/>
                <w:szCs w:val="22"/>
              </w:rPr>
              <w:t>Vienlaikus anotācijas teksts ir precizēts.</w:t>
            </w:r>
            <w:r w:rsidRPr="00945E73">
              <w:rPr>
                <w:bCs/>
                <w:sz w:val="22"/>
                <w:szCs w:val="22"/>
              </w:rPr>
              <w:t xml:space="preserve">. </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092A1F" w14:textId="0295635E" w:rsidR="002B2A0B" w:rsidRPr="00945E73" w:rsidRDefault="002B2A0B" w:rsidP="002B2A0B">
            <w:pPr>
              <w:spacing w:before="120"/>
              <w:ind w:right="115"/>
              <w:jc w:val="both"/>
              <w:rPr>
                <w:sz w:val="22"/>
                <w:szCs w:val="22"/>
              </w:rPr>
            </w:pPr>
            <w:r w:rsidRPr="00945E73">
              <w:rPr>
                <w:sz w:val="22"/>
                <w:szCs w:val="22"/>
              </w:rPr>
              <w:t>Anotācijas I sadaļas 2. punkts</w:t>
            </w:r>
          </w:p>
        </w:tc>
        <w:tc>
          <w:tcPr>
            <w:tcW w:w="20" w:type="dxa"/>
          </w:tcPr>
          <w:p w14:paraId="42A1CB97" w14:textId="77777777" w:rsidR="002B2A0B" w:rsidRPr="00945E73" w:rsidRDefault="002B2A0B" w:rsidP="002B2A0B">
            <w:pPr>
              <w:jc w:val="both"/>
              <w:rPr>
                <w:sz w:val="22"/>
                <w:szCs w:val="22"/>
              </w:rPr>
            </w:pPr>
          </w:p>
        </w:tc>
      </w:tr>
      <w:tr w:rsidR="002B2A0B" w:rsidRPr="00945E73" w14:paraId="0FB530C3"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E27E49B" w14:textId="66B37FB3" w:rsidR="002B2A0B" w:rsidRPr="00945E73" w:rsidRDefault="002B2A0B" w:rsidP="002B2A0B">
            <w:pPr>
              <w:pStyle w:val="naisc"/>
              <w:jc w:val="right"/>
              <w:rPr>
                <w:sz w:val="22"/>
                <w:szCs w:val="22"/>
              </w:rPr>
            </w:pPr>
            <w:r w:rsidRPr="00945E73">
              <w:rPr>
                <w:sz w:val="22"/>
                <w:szCs w:val="22"/>
              </w:rPr>
              <w:t>93.</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B79EF32" w14:textId="01B35590" w:rsidR="002B2A0B" w:rsidRPr="00945E73" w:rsidRDefault="002B2A0B" w:rsidP="002B2A0B">
            <w:pPr>
              <w:jc w:val="both"/>
              <w:rPr>
                <w:sz w:val="22"/>
                <w:szCs w:val="22"/>
              </w:rPr>
            </w:pPr>
            <w:r w:rsidRPr="00945E73">
              <w:rPr>
                <w:sz w:val="22"/>
                <w:szCs w:val="22"/>
              </w:rPr>
              <w:t>Projekta anotācija</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83E19D9" w14:textId="77777777" w:rsidR="002B2A0B" w:rsidRPr="00945E73" w:rsidRDefault="002B2A0B" w:rsidP="002B2A0B">
            <w:pPr>
              <w:spacing w:line="252" w:lineRule="auto"/>
              <w:jc w:val="center"/>
              <w:rPr>
                <w:rFonts w:eastAsia="Calibri"/>
                <w:b/>
                <w:bCs/>
                <w:sz w:val="22"/>
                <w:szCs w:val="22"/>
              </w:rPr>
            </w:pPr>
            <w:r w:rsidRPr="00945E73">
              <w:rPr>
                <w:rFonts w:eastAsia="Calibri"/>
                <w:b/>
                <w:bCs/>
                <w:sz w:val="22"/>
                <w:szCs w:val="22"/>
              </w:rPr>
              <w:t>Finanšu ministrija (iebildums)</w:t>
            </w:r>
          </w:p>
          <w:p w14:paraId="5FD9FF65" w14:textId="4F6747E6" w:rsidR="002B2A0B" w:rsidRPr="00945E73" w:rsidRDefault="002B2A0B" w:rsidP="002B2A0B">
            <w:pPr>
              <w:spacing w:line="252" w:lineRule="auto"/>
              <w:rPr>
                <w:rFonts w:eastAsia="Calibri"/>
                <w:b/>
                <w:bCs/>
                <w:sz w:val="22"/>
                <w:szCs w:val="22"/>
              </w:rPr>
            </w:pPr>
            <w:r w:rsidRPr="00945E73">
              <w:rPr>
                <w:sz w:val="22"/>
                <w:szCs w:val="22"/>
              </w:rPr>
              <w:t>Ņemot vērā, ka noteikumu projekts skar izmaiņas pārkompensācijas aprēķinā un vēsturiskā atbalsta perioda iekļaušanu kopējā atbalsta periodā, Ekonomikas ministrija 2020.gada 24.novembrī uzsāka komunikāciju ar EK. Tikai pēc EK atbildes saņemšanas būs skaidrs, vai pēc virzītajiem grozījumiem būs nepieciešams veikt grozījumus EK lēmumā SA.43140. Attiecīgi lūdzam ar minēto informāciju papildināt anotāciju.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927A24D" w14:textId="491563B0" w:rsidR="002B2A0B" w:rsidRPr="00945E73" w:rsidRDefault="002B2A0B" w:rsidP="002B2A0B">
            <w:pPr>
              <w:pStyle w:val="naisc"/>
              <w:rPr>
                <w:b/>
                <w:bCs/>
                <w:sz w:val="22"/>
                <w:szCs w:val="22"/>
              </w:rPr>
            </w:pPr>
            <w:r w:rsidRPr="00945E73">
              <w:rPr>
                <w:b/>
                <w:bCs/>
                <w:sz w:val="22"/>
                <w:szCs w:val="22"/>
              </w:rPr>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49E453B" w14:textId="77777777" w:rsidR="002B2A0B" w:rsidRPr="00945E73" w:rsidRDefault="002B2A0B" w:rsidP="002B2A0B">
            <w:pPr>
              <w:jc w:val="both"/>
              <w:rPr>
                <w:sz w:val="22"/>
                <w:szCs w:val="22"/>
              </w:rPr>
            </w:pPr>
            <w:r w:rsidRPr="00945E73">
              <w:rPr>
                <w:sz w:val="22"/>
                <w:szCs w:val="22"/>
              </w:rPr>
              <w:t>Projekta anotācijas I sadaļa papildināta šādā redakcijā:</w:t>
            </w:r>
          </w:p>
          <w:p w14:paraId="108A514C" w14:textId="1569ACC0" w:rsidR="002B2A0B" w:rsidRPr="00945E73" w:rsidRDefault="002B2A0B" w:rsidP="002B2A0B">
            <w:pPr>
              <w:jc w:val="both"/>
              <w:rPr>
                <w:sz w:val="22"/>
                <w:szCs w:val="22"/>
              </w:rPr>
            </w:pPr>
            <w:r w:rsidRPr="00945E73">
              <w:rPr>
                <w:sz w:val="22"/>
                <w:szCs w:val="22"/>
              </w:rPr>
              <w:t>“Saistībā ar vēsturiskā atbalsta perioda iekļaušanu kopējā atbalsta periodā Ekonomikas ministrija 2020. gada 24. novembrī uzsāka komunikāciju ar Eiropas Komisiju, lūdzot skaidrojumu, vai pēc virzītajiem grozījumiem būs nepieciešams veikt grozījumus EK lēmumā SA.43140.  2021. gada 30. aprīlī notikušo konsultāciju laikā Latvijas un Eiropas Komisijas pārstāvji vienojās, ka Latvija sagatavos un iesniegs Eiropas Komisijai formālu notifikāciju par minētajiem grozījumiem.”</w:t>
            </w:r>
          </w:p>
        </w:tc>
        <w:tc>
          <w:tcPr>
            <w:tcW w:w="20" w:type="dxa"/>
          </w:tcPr>
          <w:p w14:paraId="255D849D" w14:textId="77777777" w:rsidR="002B2A0B" w:rsidRPr="00945E73" w:rsidRDefault="002B2A0B" w:rsidP="002B2A0B">
            <w:pPr>
              <w:jc w:val="both"/>
              <w:rPr>
                <w:sz w:val="22"/>
                <w:szCs w:val="22"/>
              </w:rPr>
            </w:pPr>
          </w:p>
        </w:tc>
      </w:tr>
      <w:tr w:rsidR="002B2A0B" w:rsidRPr="00945E73" w14:paraId="1F3A7A9D"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57DAED9" w14:textId="19FED7DC" w:rsidR="002B2A0B" w:rsidRPr="00945E73" w:rsidRDefault="002B2A0B" w:rsidP="002B2A0B">
            <w:pPr>
              <w:pStyle w:val="naisc"/>
              <w:jc w:val="right"/>
              <w:rPr>
                <w:sz w:val="22"/>
                <w:szCs w:val="22"/>
              </w:rPr>
            </w:pPr>
            <w:r w:rsidRPr="00945E73">
              <w:rPr>
                <w:sz w:val="22"/>
                <w:szCs w:val="22"/>
              </w:rPr>
              <w:t>94.</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4DF8F5F" w14:textId="77777777" w:rsidR="002B2A0B" w:rsidRPr="00945E73" w:rsidRDefault="002B2A0B" w:rsidP="002B2A0B">
            <w:pPr>
              <w:jc w:val="both"/>
              <w:rPr>
                <w:sz w:val="22"/>
                <w:szCs w:val="22"/>
              </w:rPr>
            </w:pPr>
            <w:r w:rsidRPr="00945E73">
              <w:rPr>
                <w:sz w:val="22"/>
                <w:szCs w:val="22"/>
              </w:rPr>
              <w:t>Anotācijas VI sadaļas 3. punkts</w:t>
            </w:r>
          </w:p>
          <w:p w14:paraId="11A97AC0" w14:textId="0F8B4973" w:rsidR="002B2A0B" w:rsidRPr="00945E73" w:rsidRDefault="002B2A0B" w:rsidP="002B2A0B">
            <w:pPr>
              <w:rPr>
                <w:sz w:val="22"/>
                <w:szCs w:val="22"/>
              </w:rPr>
            </w:pPr>
            <w:r w:rsidRPr="00945E73">
              <w:rPr>
                <w:sz w:val="22"/>
                <w:szCs w:val="22"/>
              </w:rPr>
              <w:t xml:space="preserve">Tika saņemti viedokļi no: biedrības "Latvijas Atjaunojamās Enerģijas federācija", biedrības “Vēja elektroenerģijas ražotāju savienība”, Latvijas Bioenerģijas asociācijas, Biedrības “Latvijas biogāzes asociācija”, Mazās Hidroenerģētikas asociācijas, Ārvalstu investoru padomes Latvijā, Latvijas </w:t>
            </w:r>
            <w:proofErr w:type="spellStart"/>
            <w:r w:rsidRPr="00945E73">
              <w:rPr>
                <w:sz w:val="22"/>
                <w:szCs w:val="22"/>
              </w:rPr>
              <w:lastRenderedPageBreak/>
              <w:t>siltumuzņēmumu</w:t>
            </w:r>
            <w:proofErr w:type="spellEnd"/>
            <w:r w:rsidRPr="00945E73">
              <w:rPr>
                <w:sz w:val="22"/>
                <w:szCs w:val="22"/>
              </w:rPr>
              <w:t xml:space="preserve"> asociācijas, biedrības "Lauksaimnieku organizāciju sadarbības padome", Lauksaimniecības biogāzes apvienības, biedrības “</w:t>
            </w:r>
            <w:proofErr w:type="spellStart"/>
            <w:r w:rsidRPr="00945E73">
              <w:rPr>
                <w:sz w:val="22"/>
                <w:szCs w:val="22"/>
              </w:rPr>
              <w:t>Intelligent</w:t>
            </w:r>
            <w:proofErr w:type="spellEnd"/>
            <w:r w:rsidRPr="00945E73">
              <w:rPr>
                <w:sz w:val="22"/>
                <w:szCs w:val="22"/>
              </w:rPr>
              <w:t xml:space="preserve"> </w:t>
            </w:r>
            <w:proofErr w:type="spellStart"/>
            <w:r w:rsidRPr="00945E73">
              <w:rPr>
                <w:sz w:val="22"/>
                <w:szCs w:val="22"/>
              </w:rPr>
              <w:t>Environment</w:t>
            </w:r>
            <w:proofErr w:type="spellEnd"/>
            <w:r w:rsidRPr="00945E73">
              <w:rPr>
                <w:sz w:val="22"/>
                <w:szCs w:val="22"/>
              </w:rPr>
              <w:t>”, Latvijas koģenerācijas elektrostaciju asociācijas, biedrība “Latvijas atkritumu saimniecības uzņēmumu asociācija”, AS “</w:t>
            </w:r>
            <w:proofErr w:type="spellStart"/>
            <w:r w:rsidRPr="00945E73">
              <w:rPr>
                <w:sz w:val="22"/>
                <w:szCs w:val="22"/>
              </w:rPr>
              <w:t>Enefit</w:t>
            </w:r>
            <w:proofErr w:type="spellEnd"/>
            <w:r w:rsidRPr="00945E73">
              <w:rPr>
                <w:sz w:val="22"/>
                <w:szCs w:val="22"/>
              </w:rPr>
              <w:t xml:space="preserve"> Green”, SIA “Juglas jauda”, SIA “Saldus enerģija”, SIA “</w:t>
            </w:r>
            <w:proofErr w:type="spellStart"/>
            <w:r w:rsidRPr="00945E73">
              <w:rPr>
                <w:sz w:val="22"/>
                <w:szCs w:val="22"/>
              </w:rPr>
              <w:t>Energia</w:t>
            </w:r>
            <w:proofErr w:type="spellEnd"/>
            <w:r w:rsidRPr="00945E73">
              <w:rPr>
                <w:sz w:val="22"/>
                <w:szCs w:val="22"/>
              </w:rPr>
              <w:t xml:space="preserve"> </w:t>
            </w:r>
            <w:proofErr w:type="spellStart"/>
            <w:r w:rsidRPr="00945E73">
              <w:rPr>
                <w:sz w:val="22"/>
                <w:szCs w:val="22"/>
              </w:rPr>
              <w:t>verde</w:t>
            </w:r>
            <w:proofErr w:type="spellEnd"/>
            <w:r w:rsidRPr="00945E73">
              <w:rPr>
                <w:sz w:val="22"/>
                <w:szCs w:val="22"/>
              </w:rPr>
              <w:t>”, AS “Latvenergo”, SIA “Biodegviela”, SIA “Liepājas RAS”. Tāpat 2020.gada 23.decembra sanāksmēs  tika uzklausītas iepriekš minēto biedrību viedoklis un veikti labojumi projektā un tā pielikumā, īpaši attiecībā uz IRR regulējumu.</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AF0AAD" w14:textId="77777777" w:rsidR="002B2A0B" w:rsidRPr="00945E73" w:rsidRDefault="002B2A0B" w:rsidP="002B2A0B">
            <w:pPr>
              <w:spacing w:line="252" w:lineRule="auto"/>
              <w:jc w:val="center"/>
              <w:rPr>
                <w:rFonts w:eastAsia="Calibri"/>
                <w:b/>
                <w:bCs/>
                <w:sz w:val="22"/>
                <w:szCs w:val="22"/>
              </w:rPr>
            </w:pPr>
            <w:r w:rsidRPr="00945E73">
              <w:rPr>
                <w:rFonts w:eastAsia="Calibri"/>
                <w:b/>
                <w:bCs/>
                <w:sz w:val="22"/>
                <w:szCs w:val="22"/>
              </w:rPr>
              <w:lastRenderedPageBreak/>
              <w:t>Finanšu ministrija (iebildums)</w:t>
            </w:r>
          </w:p>
          <w:p w14:paraId="2DD6C8E8" w14:textId="713D0C95" w:rsidR="002B2A0B" w:rsidRPr="00945E73" w:rsidRDefault="002B2A0B" w:rsidP="002B2A0B">
            <w:pPr>
              <w:spacing w:line="252" w:lineRule="auto"/>
              <w:rPr>
                <w:rFonts w:eastAsia="Calibri"/>
                <w:b/>
                <w:bCs/>
                <w:sz w:val="22"/>
                <w:szCs w:val="22"/>
              </w:rPr>
            </w:pPr>
            <w:r w:rsidRPr="00945E73">
              <w:rPr>
                <w:sz w:val="22"/>
                <w:szCs w:val="22"/>
              </w:rPr>
              <w:t xml:space="preserve">Ministru kabineta noteikumu projekta sākotnējās ietekmes novērtējuma ziņojuma (anotācijas) VI sadaļas 3.punktu nepieciešams papildināt ar informāciju atbilstoši Ministru kabineta 2009.gada 15.decembra instrukcijas Nr.19 “Tiesību akta projekta sākotnējās ietekmes izvērtēšanas kārtība” 62.punktā noteiktajam. Patreiz  (anotācijas) VI sadaļas 3.punkts nesatur informāciju par sabiedrības pārstāvju izteiktiem būtiskajiem priekšlikumiem, kas tika izteikti projekta izstrādes procesā, kā arī nav norādīta </w:t>
            </w:r>
            <w:r w:rsidRPr="00945E73">
              <w:rPr>
                <w:sz w:val="22"/>
                <w:szCs w:val="22"/>
              </w:rPr>
              <w:lastRenderedPageBreak/>
              <w:t>informācija par sabiedrības pārstāvju priekšlikumiem, kas ir vai nav ņemti vērā.</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1F0957C" w14:textId="77777777" w:rsidR="002B2A0B" w:rsidRPr="00945E73" w:rsidRDefault="002B2A0B" w:rsidP="002B2A0B">
            <w:pPr>
              <w:pStyle w:val="naisc"/>
              <w:rPr>
                <w:b/>
                <w:bCs/>
                <w:sz w:val="22"/>
                <w:szCs w:val="22"/>
              </w:rPr>
            </w:pPr>
            <w:r w:rsidRPr="00945E73">
              <w:rPr>
                <w:b/>
                <w:bCs/>
                <w:sz w:val="22"/>
                <w:szCs w:val="22"/>
              </w:rPr>
              <w:lastRenderedPageBreak/>
              <w:t>Ņemts vērā.</w:t>
            </w:r>
          </w:p>
          <w:p w14:paraId="23E625C1" w14:textId="3F926437" w:rsidR="002B2A0B" w:rsidRPr="00945E73" w:rsidRDefault="002B2A0B" w:rsidP="002B2A0B">
            <w:pPr>
              <w:pStyle w:val="naisc"/>
              <w:jc w:val="left"/>
              <w:rPr>
                <w:sz w:val="22"/>
                <w:szCs w:val="22"/>
              </w:rPr>
            </w:pPr>
            <w:r w:rsidRPr="00945E73">
              <w:rPr>
                <w:sz w:val="22"/>
                <w:szCs w:val="22"/>
              </w:rPr>
              <w:t>Anotācijas VI sadaļas 3.punkts papildināts ar atbilstošu informāciju par sabiedrības pārstāvju izteiktajiem būtiskākajiem priekšlikumiem.</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8F059C4" w14:textId="3F3D5BB7" w:rsidR="002B2A0B" w:rsidRPr="00945E73" w:rsidRDefault="002B2A0B" w:rsidP="002B2A0B">
            <w:pPr>
              <w:jc w:val="both"/>
              <w:rPr>
                <w:sz w:val="22"/>
                <w:szCs w:val="22"/>
              </w:rPr>
            </w:pPr>
            <w:r w:rsidRPr="00945E73">
              <w:rPr>
                <w:sz w:val="22"/>
                <w:szCs w:val="22"/>
              </w:rPr>
              <w:t xml:space="preserve">Anotācijas VI sadaļas 3. </w:t>
            </w:r>
            <w:r w:rsidR="00B52B02" w:rsidRPr="00945E73">
              <w:rPr>
                <w:sz w:val="22"/>
                <w:szCs w:val="22"/>
              </w:rPr>
              <w:t xml:space="preserve">punkts </w:t>
            </w:r>
          </w:p>
          <w:p w14:paraId="4F431CCD" w14:textId="16626D69" w:rsidR="002B2A0B" w:rsidRPr="00945E73" w:rsidRDefault="002B2A0B" w:rsidP="002B2A0B">
            <w:pPr>
              <w:jc w:val="both"/>
              <w:rPr>
                <w:sz w:val="22"/>
                <w:szCs w:val="22"/>
              </w:rPr>
            </w:pPr>
          </w:p>
        </w:tc>
        <w:tc>
          <w:tcPr>
            <w:tcW w:w="20" w:type="dxa"/>
          </w:tcPr>
          <w:p w14:paraId="5CB4CD72" w14:textId="77777777" w:rsidR="002B2A0B" w:rsidRPr="00945E73" w:rsidRDefault="002B2A0B" w:rsidP="002B2A0B">
            <w:pPr>
              <w:jc w:val="both"/>
              <w:rPr>
                <w:sz w:val="22"/>
                <w:szCs w:val="22"/>
              </w:rPr>
            </w:pPr>
          </w:p>
        </w:tc>
      </w:tr>
      <w:tr w:rsidR="002B2A0B" w:rsidRPr="00945E73" w14:paraId="7AE1061C"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8B74D18" w14:textId="66F9AA45" w:rsidR="002B2A0B" w:rsidRPr="00945E73" w:rsidRDefault="002B2A0B" w:rsidP="002B2A0B">
            <w:pPr>
              <w:pStyle w:val="naisc"/>
              <w:jc w:val="right"/>
              <w:rPr>
                <w:sz w:val="22"/>
                <w:szCs w:val="22"/>
              </w:rPr>
            </w:pPr>
            <w:r w:rsidRPr="00945E73">
              <w:rPr>
                <w:sz w:val="22"/>
                <w:szCs w:val="22"/>
              </w:rPr>
              <w:t>95.</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B157899" w14:textId="28751C9B" w:rsidR="002B2A0B" w:rsidRPr="00945E73" w:rsidRDefault="002B2A0B" w:rsidP="002B2A0B">
            <w:pPr>
              <w:jc w:val="both"/>
              <w:rPr>
                <w:sz w:val="22"/>
                <w:szCs w:val="22"/>
              </w:rPr>
            </w:pPr>
            <w:r w:rsidRPr="00945E73">
              <w:rPr>
                <w:sz w:val="22"/>
                <w:szCs w:val="22"/>
              </w:rPr>
              <w:t>Anotācijas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9DAF633" w14:textId="77777777" w:rsidR="002B2A0B" w:rsidRPr="00945E73" w:rsidRDefault="002B2A0B" w:rsidP="002B2A0B">
            <w:pPr>
              <w:spacing w:line="252" w:lineRule="auto"/>
              <w:jc w:val="center"/>
              <w:rPr>
                <w:rFonts w:eastAsia="Calibri"/>
                <w:b/>
                <w:bCs/>
                <w:sz w:val="22"/>
                <w:szCs w:val="22"/>
              </w:rPr>
            </w:pPr>
            <w:r w:rsidRPr="00945E73">
              <w:rPr>
                <w:rFonts w:eastAsia="Calibri"/>
                <w:b/>
                <w:bCs/>
                <w:sz w:val="22"/>
                <w:szCs w:val="22"/>
              </w:rPr>
              <w:t>Tieslietu ministrija (iebildums)</w:t>
            </w:r>
          </w:p>
          <w:p w14:paraId="51C0481E" w14:textId="0023BDBA" w:rsidR="002B2A0B" w:rsidRPr="00945E73" w:rsidRDefault="002B2A0B" w:rsidP="002B2A0B">
            <w:pPr>
              <w:spacing w:line="252" w:lineRule="auto"/>
              <w:rPr>
                <w:rFonts w:eastAsia="Calibri"/>
                <w:b/>
                <w:bCs/>
                <w:sz w:val="22"/>
                <w:szCs w:val="22"/>
              </w:rPr>
            </w:pPr>
            <w:r w:rsidRPr="00945E73">
              <w:rPr>
                <w:sz w:val="22"/>
                <w:szCs w:val="22"/>
              </w:rPr>
              <w:t>Vēršam uzmanību, ka zem projekta nosaukuma ietvertajā norādē, uz kāda likuma pamata izdoti Ministru kabineta 2020. gada 2. septembra noteikumi Nr. 561 "Noteikumi par elektroenerģijas ražošanu, uzraudzību un cenu noteikšanu, ražojot elektroenerģiju koģenerācijā" (turpmāk – noteikumi), ir minēta Elektroenerģijas tirgus likuma (turpmāk – likums) 31.</w:t>
            </w:r>
            <w:r w:rsidRPr="00945E73">
              <w:rPr>
                <w:sz w:val="22"/>
                <w:szCs w:val="22"/>
                <w:vertAlign w:val="superscript"/>
              </w:rPr>
              <w:t>4</w:t>
            </w:r>
            <w:r w:rsidRPr="00945E73">
              <w:rPr>
                <w:sz w:val="22"/>
                <w:szCs w:val="22"/>
              </w:rPr>
              <w:t> panta otrā daļa, kurā nav ietverts pilnvarojums Ministru kabinetam. Ievērojot minēto, lūdzam atbilstoši precizēt projektu un projekta sākotnējās (</w:t>
            </w:r>
            <w:proofErr w:type="spellStart"/>
            <w:r w:rsidRPr="00945E73">
              <w:rPr>
                <w:i/>
                <w:iCs/>
                <w:sz w:val="22"/>
                <w:szCs w:val="22"/>
              </w:rPr>
              <w:t>ex</w:t>
            </w:r>
            <w:proofErr w:type="spellEnd"/>
            <w:r w:rsidRPr="00945E73">
              <w:rPr>
                <w:i/>
                <w:iCs/>
                <w:sz w:val="22"/>
                <w:szCs w:val="22"/>
              </w:rPr>
              <w:t xml:space="preserve"> – </w:t>
            </w:r>
            <w:proofErr w:type="spellStart"/>
            <w:r w:rsidRPr="00945E73">
              <w:rPr>
                <w:i/>
                <w:iCs/>
                <w:sz w:val="22"/>
                <w:szCs w:val="22"/>
              </w:rPr>
              <w:t>ante</w:t>
            </w:r>
            <w:proofErr w:type="spellEnd"/>
            <w:r w:rsidRPr="00945E73">
              <w:rPr>
                <w:sz w:val="22"/>
                <w:szCs w:val="22"/>
              </w:rPr>
              <w:t xml:space="preserve">) ietekmes </w:t>
            </w:r>
            <w:r w:rsidRPr="00945E73">
              <w:rPr>
                <w:sz w:val="22"/>
                <w:szCs w:val="22"/>
              </w:rPr>
              <w:lastRenderedPageBreak/>
              <w:t>novērtējuma ziņojumu (turpmāk – anotācija), kurā vairākkārt norādīts, ka projektā ietvertais regulējums izriet no likuma 31.</w:t>
            </w:r>
            <w:r w:rsidRPr="00945E73">
              <w:rPr>
                <w:sz w:val="22"/>
                <w:szCs w:val="22"/>
                <w:vertAlign w:val="superscript"/>
              </w:rPr>
              <w:t>4</w:t>
            </w:r>
            <w:r w:rsidRPr="00945E73">
              <w:rPr>
                <w:sz w:val="22"/>
                <w:szCs w:val="22"/>
              </w:rPr>
              <w:t> panta otrajā daļā ietvertā pilnvarojuma.</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DC368B" w14:textId="77777777" w:rsidR="002B2A0B" w:rsidRPr="00945E73" w:rsidRDefault="002B2A0B" w:rsidP="002B2A0B">
            <w:pPr>
              <w:pStyle w:val="naisc"/>
              <w:rPr>
                <w:b/>
                <w:bCs/>
                <w:sz w:val="22"/>
                <w:szCs w:val="22"/>
              </w:rPr>
            </w:pPr>
            <w:r w:rsidRPr="00945E73">
              <w:rPr>
                <w:b/>
                <w:bCs/>
                <w:sz w:val="22"/>
                <w:szCs w:val="22"/>
              </w:rPr>
              <w:lastRenderedPageBreak/>
              <w:t>Iebildums ņemts vērā.</w:t>
            </w:r>
          </w:p>
          <w:p w14:paraId="589B8C20" w14:textId="5237F65B" w:rsidR="002B2A0B" w:rsidRPr="00945E73" w:rsidRDefault="002B2A0B" w:rsidP="002B2A0B">
            <w:pPr>
              <w:pStyle w:val="naisc"/>
              <w:jc w:val="left"/>
              <w:rPr>
                <w:sz w:val="22"/>
                <w:szCs w:val="22"/>
              </w:rPr>
            </w:pPr>
            <w:r w:rsidRPr="00945E73">
              <w:rPr>
                <w:sz w:val="22"/>
                <w:szCs w:val="22"/>
              </w:rPr>
              <w:t>Precizēta atsauce uz deleģējuma normu visā anotācijas tekstā.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25B90AC" w14:textId="2DB6BDC9" w:rsidR="002B2A0B" w:rsidRPr="00945E73" w:rsidRDefault="002B2A0B" w:rsidP="002B2A0B">
            <w:pPr>
              <w:jc w:val="both"/>
              <w:rPr>
                <w:sz w:val="22"/>
                <w:szCs w:val="22"/>
              </w:rPr>
            </w:pPr>
            <w:r w:rsidRPr="00945E73">
              <w:rPr>
                <w:sz w:val="22"/>
                <w:szCs w:val="22"/>
              </w:rPr>
              <w:t>Anotācijas teksts.</w:t>
            </w:r>
          </w:p>
        </w:tc>
        <w:tc>
          <w:tcPr>
            <w:tcW w:w="20" w:type="dxa"/>
          </w:tcPr>
          <w:p w14:paraId="6DCA09A6" w14:textId="77777777" w:rsidR="002B2A0B" w:rsidRPr="00945E73" w:rsidRDefault="002B2A0B" w:rsidP="002B2A0B">
            <w:pPr>
              <w:jc w:val="both"/>
              <w:rPr>
                <w:sz w:val="22"/>
                <w:szCs w:val="22"/>
              </w:rPr>
            </w:pPr>
          </w:p>
        </w:tc>
      </w:tr>
      <w:tr w:rsidR="002B2A0B" w:rsidRPr="00945E73" w14:paraId="2A319E71"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9B99B45" w14:textId="5C9E668E" w:rsidR="002B2A0B" w:rsidRPr="00945E73" w:rsidRDefault="002B2A0B" w:rsidP="002B2A0B">
            <w:pPr>
              <w:pStyle w:val="naisc"/>
              <w:jc w:val="right"/>
              <w:rPr>
                <w:sz w:val="22"/>
                <w:szCs w:val="22"/>
              </w:rPr>
            </w:pPr>
            <w:r w:rsidRPr="00945E73">
              <w:rPr>
                <w:sz w:val="22"/>
                <w:szCs w:val="22"/>
              </w:rPr>
              <w:t>96.</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0868DEC" w14:textId="4AC54587" w:rsidR="002B2A0B" w:rsidRPr="00945E73" w:rsidRDefault="002B2A0B" w:rsidP="002B2A0B">
            <w:pPr>
              <w:jc w:val="both"/>
              <w:rPr>
                <w:sz w:val="22"/>
                <w:szCs w:val="22"/>
              </w:rPr>
            </w:pPr>
            <w:r w:rsidRPr="00945E73">
              <w:rPr>
                <w:sz w:val="22"/>
                <w:szCs w:val="22"/>
              </w:rPr>
              <w:t>Anotācijas I sadaļas 2. punktā ietvertā informācija par projekta atbilstību Latvijas Republikas Satversmei</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27B18A4" w14:textId="77777777" w:rsidR="002B2A0B" w:rsidRPr="00945E73" w:rsidRDefault="002B2A0B" w:rsidP="002B2A0B">
            <w:pPr>
              <w:spacing w:line="252" w:lineRule="auto"/>
              <w:jc w:val="center"/>
              <w:rPr>
                <w:rFonts w:eastAsia="Calibri"/>
                <w:b/>
                <w:bCs/>
                <w:sz w:val="22"/>
                <w:szCs w:val="22"/>
              </w:rPr>
            </w:pPr>
            <w:r w:rsidRPr="00945E73">
              <w:rPr>
                <w:rFonts w:eastAsia="Calibri"/>
                <w:b/>
                <w:bCs/>
                <w:sz w:val="22"/>
                <w:szCs w:val="22"/>
              </w:rPr>
              <w:t>Tieslietu ministrija (iebildums)</w:t>
            </w:r>
          </w:p>
          <w:p w14:paraId="076D26D8" w14:textId="77777777" w:rsidR="002B2A0B" w:rsidRPr="00945E73" w:rsidRDefault="002B2A0B" w:rsidP="002B2A0B">
            <w:pPr>
              <w:pStyle w:val="NoSpacing"/>
              <w:ind w:firstLine="720"/>
              <w:rPr>
                <w:sz w:val="22"/>
                <w:szCs w:val="22"/>
                <w:lang w:val="lv-LV"/>
              </w:rPr>
            </w:pPr>
            <w:r w:rsidRPr="00945E73">
              <w:rPr>
                <w:sz w:val="22"/>
                <w:szCs w:val="22"/>
                <w:lang w:val="lv-LV"/>
              </w:rPr>
              <w:t>Anotācijas I sadaļas 2. punktā ir ietverta informācija par projekta atbilstību Latvijas Republikas Satversmei (turpmāk – Satversme), tomēr no šīs informācijas nav viennozīmīgi skaidrs, kuru projektā paredzēto tiesību normu atbilstība Satversmei ir vērtēta.</w:t>
            </w:r>
          </w:p>
          <w:p w14:paraId="0177E917" w14:textId="77777777" w:rsidR="002B2A0B" w:rsidRPr="00945E73" w:rsidRDefault="002B2A0B" w:rsidP="002B2A0B">
            <w:pPr>
              <w:pStyle w:val="NoSpacing"/>
              <w:ind w:firstLine="720"/>
              <w:rPr>
                <w:sz w:val="22"/>
                <w:szCs w:val="22"/>
                <w:shd w:val="clear" w:color="auto" w:fill="FFFFFF"/>
                <w:lang w:val="lv-LV"/>
              </w:rPr>
            </w:pPr>
            <w:r w:rsidRPr="00945E73">
              <w:rPr>
                <w:sz w:val="22"/>
                <w:szCs w:val="22"/>
                <w:lang w:val="lv-LV"/>
              </w:rPr>
              <w:t>Vienlaikus vēršam uzmanību uz to, ka, l</w:t>
            </w:r>
            <w:r w:rsidRPr="00945E73">
              <w:rPr>
                <w:sz w:val="22"/>
                <w:szCs w:val="22"/>
                <w:shd w:val="clear" w:color="auto" w:fill="FFFFFF"/>
                <w:lang w:val="lv-LV"/>
              </w:rPr>
              <w:t>ai noteiktu, vai ierobežojums ir attaisnojams, jāpārbauda, vai: 1) tas ir noteikts ar likumu; 2) tam ir leģitīms mērķis; 3) tas ir samērīgs (</w:t>
            </w:r>
            <w:r w:rsidRPr="00945E73">
              <w:rPr>
                <w:i/>
                <w:iCs/>
                <w:sz w:val="22"/>
                <w:szCs w:val="22"/>
                <w:shd w:val="clear" w:color="auto" w:fill="FFFFFF"/>
                <w:lang w:val="lv-LV"/>
              </w:rPr>
              <w:t>skat., piemēram,</w:t>
            </w:r>
            <w:r w:rsidRPr="00945E73">
              <w:rPr>
                <w:sz w:val="22"/>
                <w:szCs w:val="22"/>
                <w:lang w:val="lv-LV"/>
              </w:rPr>
              <w:t xml:space="preserve"> </w:t>
            </w:r>
            <w:r w:rsidRPr="00945E73">
              <w:rPr>
                <w:i/>
                <w:iCs/>
                <w:sz w:val="22"/>
                <w:szCs w:val="22"/>
                <w:lang w:val="lv-LV"/>
              </w:rPr>
              <w:t xml:space="preserve">Satversmes tiesas 2020. gada 11. jūnija sprieduma lietā Nr. 2019-12-01 30. punktu, </w:t>
            </w:r>
            <w:r w:rsidRPr="00945E73">
              <w:rPr>
                <w:i/>
                <w:iCs/>
                <w:sz w:val="22"/>
                <w:szCs w:val="22"/>
                <w:shd w:val="clear" w:color="auto" w:fill="FFFFFF"/>
                <w:lang w:val="lv-LV"/>
              </w:rPr>
              <w:t>Satversmes tiesas 2019. gada 24. oktobra sprieduma lietā Nr. 2018-23-03 13. punktu</w:t>
            </w:r>
            <w:r w:rsidRPr="00945E73">
              <w:rPr>
                <w:sz w:val="22"/>
                <w:szCs w:val="22"/>
                <w:lang w:val="lv-LV"/>
              </w:rPr>
              <w:t>).</w:t>
            </w:r>
          </w:p>
          <w:p w14:paraId="7035C8CE" w14:textId="00E406E0" w:rsidR="002B2A0B" w:rsidRPr="00945E73" w:rsidRDefault="002B2A0B" w:rsidP="002B2A0B">
            <w:pPr>
              <w:pStyle w:val="NoSpacing"/>
              <w:ind w:firstLine="720"/>
              <w:rPr>
                <w:sz w:val="22"/>
                <w:szCs w:val="22"/>
                <w:lang w:val="lv-LV"/>
              </w:rPr>
            </w:pPr>
            <w:r w:rsidRPr="00945E73">
              <w:rPr>
                <w:sz w:val="22"/>
                <w:szCs w:val="22"/>
                <w:shd w:val="clear" w:color="auto" w:fill="FFFFFF"/>
                <w:lang w:val="lv-LV"/>
              </w:rPr>
              <w:t xml:space="preserve">Savukārt, lai izvērtētu, vai </w:t>
            </w:r>
            <w:proofErr w:type="spellStart"/>
            <w:r w:rsidRPr="00945E73">
              <w:rPr>
                <w:sz w:val="22"/>
                <w:szCs w:val="22"/>
                <w:shd w:val="clear" w:color="auto" w:fill="FFFFFF"/>
                <w:lang w:val="lv-LV"/>
              </w:rPr>
              <w:t>pamattiesību</w:t>
            </w:r>
            <w:proofErr w:type="spellEnd"/>
            <w:r w:rsidRPr="00945E73">
              <w:rPr>
                <w:sz w:val="22"/>
                <w:szCs w:val="22"/>
                <w:shd w:val="clear" w:color="auto" w:fill="FFFFFF"/>
                <w:lang w:val="lv-LV"/>
              </w:rPr>
              <w:t xml:space="preserve"> ierobežojums ir noteikts ar likumu, jāpārbauda: 1) vai likums ir pieņemts, ievērojot normatīvajos aktos paredzēto kārtību; 2) vai likums ir izsludināts un publiski pieejams atbilstoši normatīvo aktu prasībām; 3) vai likums ir pietiekami skaidri formulēts, lai persona varētu izprast no tā izrietošo tiesību un pienākumu saturu un paredzēt tā piemērošanas sekas (</w:t>
            </w:r>
            <w:r w:rsidRPr="00945E73">
              <w:rPr>
                <w:i/>
                <w:iCs/>
                <w:sz w:val="22"/>
                <w:szCs w:val="22"/>
                <w:shd w:val="clear" w:color="auto" w:fill="FFFFFF"/>
                <w:lang w:val="lv-LV"/>
              </w:rPr>
              <w:t>skat., piemēram,</w:t>
            </w:r>
            <w:r w:rsidRPr="00945E73">
              <w:rPr>
                <w:i/>
                <w:iCs/>
                <w:sz w:val="22"/>
                <w:szCs w:val="22"/>
                <w:lang w:val="lv-LV"/>
              </w:rPr>
              <w:t xml:space="preserve"> Satversmes tiesas 2020. gada 11. jūnija sprieduma lietā Nr. 2020-12-01 31. punktu,</w:t>
            </w:r>
            <w:r w:rsidRPr="00945E73">
              <w:rPr>
                <w:i/>
                <w:iCs/>
                <w:sz w:val="22"/>
                <w:szCs w:val="22"/>
                <w:shd w:val="clear" w:color="auto" w:fill="FFFFFF"/>
                <w:lang w:val="lv-LV"/>
              </w:rPr>
              <w:t xml:space="preserve"> Satversmes tiesas 2019. gada 7. jūnija sprieduma lietā Nr. 2018</w:t>
            </w:r>
            <w:r w:rsidRPr="00945E73">
              <w:rPr>
                <w:i/>
                <w:iCs/>
                <w:sz w:val="22"/>
                <w:szCs w:val="22"/>
                <w:shd w:val="clear" w:color="auto" w:fill="FFFFFF"/>
                <w:lang w:val="lv-LV"/>
              </w:rPr>
              <w:noBreakHyphen/>
              <w:t>15</w:t>
            </w:r>
            <w:r w:rsidRPr="00945E73">
              <w:rPr>
                <w:i/>
                <w:iCs/>
                <w:sz w:val="22"/>
                <w:szCs w:val="22"/>
                <w:shd w:val="clear" w:color="auto" w:fill="FFFFFF"/>
                <w:lang w:val="lv-LV"/>
              </w:rPr>
              <w:noBreakHyphen/>
              <w:t>01 13. punktu</w:t>
            </w:r>
            <w:r w:rsidRPr="00945E73">
              <w:rPr>
                <w:sz w:val="22"/>
                <w:szCs w:val="22"/>
                <w:shd w:val="clear" w:color="auto" w:fill="FFFFFF"/>
                <w:lang w:val="lv-LV"/>
              </w:rPr>
              <w:t>).</w:t>
            </w:r>
          </w:p>
          <w:p w14:paraId="5A65828B" w14:textId="77777777" w:rsidR="002B2A0B" w:rsidRPr="00945E73" w:rsidRDefault="002B2A0B" w:rsidP="002B2A0B">
            <w:pPr>
              <w:pStyle w:val="NoSpacing"/>
              <w:ind w:firstLine="720"/>
              <w:rPr>
                <w:sz w:val="22"/>
                <w:szCs w:val="22"/>
                <w:lang w:val="lv-LV"/>
              </w:rPr>
            </w:pPr>
            <w:r w:rsidRPr="00945E73">
              <w:rPr>
                <w:sz w:val="22"/>
                <w:szCs w:val="22"/>
                <w:shd w:val="clear" w:color="auto" w:fill="FFFFFF"/>
                <w:lang w:val="lv-LV"/>
              </w:rPr>
              <w:t xml:space="preserve">Ikviena </w:t>
            </w:r>
            <w:proofErr w:type="spellStart"/>
            <w:r w:rsidRPr="00945E73">
              <w:rPr>
                <w:sz w:val="22"/>
                <w:szCs w:val="22"/>
                <w:shd w:val="clear" w:color="auto" w:fill="FFFFFF"/>
                <w:lang w:val="lv-LV"/>
              </w:rPr>
              <w:t>pamattiesību</w:t>
            </w:r>
            <w:proofErr w:type="spellEnd"/>
            <w:r w:rsidRPr="00945E73">
              <w:rPr>
                <w:sz w:val="22"/>
                <w:szCs w:val="22"/>
                <w:shd w:val="clear" w:color="auto" w:fill="FFFFFF"/>
                <w:lang w:val="lv-LV"/>
              </w:rPr>
              <w:t xml:space="preserve"> ierobežojuma pamatā ir jābūt apstākļiem un argumentiem, kādēļ tas vajadzīgs, proti, ierobežojums tiek noteikts svarīgu interešu – leģitīma mērķa – </w:t>
            </w:r>
            <w:r w:rsidRPr="00945E73">
              <w:rPr>
                <w:sz w:val="22"/>
                <w:szCs w:val="22"/>
                <w:shd w:val="clear" w:color="auto" w:fill="FFFFFF"/>
                <w:lang w:val="lv-LV"/>
              </w:rPr>
              <w:lastRenderedPageBreak/>
              <w:t xml:space="preserve">labad. Ja ir noteikts tiesību ierobežojums, tad pienākums uzrādīt un pamatot šāda ierobežojuma leģitīmo mērķi </w:t>
            </w:r>
            <w:proofErr w:type="spellStart"/>
            <w:r w:rsidRPr="00945E73">
              <w:rPr>
                <w:sz w:val="22"/>
                <w:szCs w:val="22"/>
                <w:shd w:val="clear" w:color="auto" w:fill="FFFFFF"/>
                <w:lang w:val="lv-LV"/>
              </w:rPr>
              <w:t>visupirms</w:t>
            </w:r>
            <w:proofErr w:type="spellEnd"/>
            <w:r w:rsidRPr="00945E73">
              <w:rPr>
                <w:sz w:val="22"/>
                <w:szCs w:val="22"/>
                <w:shd w:val="clear" w:color="auto" w:fill="FFFFFF"/>
                <w:lang w:val="lv-LV"/>
              </w:rPr>
              <w:t xml:space="preserve"> ir institūcijai, kas izdevusi attiecīgo tiesību aktu (</w:t>
            </w:r>
            <w:r w:rsidRPr="00945E73">
              <w:rPr>
                <w:i/>
                <w:iCs/>
                <w:sz w:val="22"/>
                <w:szCs w:val="22"/>
                <w:shd w:val="clear" w:color="auto" w:fill="FFFFFF"/>
                <w:lang w:val="lv-LV"/>
              </w:rPr>
              <w:t xml:space="preserve">skat., piemēram, </w:t>
            </w:r>
            <w:r w:rsidRPr="00945E73">
              <w:rPr>
                <w:i/>
                <w:iCs/>
                <w:sz w:val="22"/>
                <w:szCs w:val="22"/>
                <w:lang w:val="lv-LV"/>
              </w:rPr>
              <w:t>Satversmes tiesas 2020. gada 12. decembra sprieduma lietā Nr. 2020-26-0106 17. punktu,</w:t>
            </w:r>
            <w:r w:rsidRPr="00945E73">
              <w:rPr>
                <w:i/>
                <w:iCs/>
                <w:sz w:val="22"/>
                <w:szCs w:val="22"/>
                <w:shd w:val="clear" w:color="auto" w:fill="FFFFFF"/>
                <w:lang w:val="lv-LV"/>
              </w:rPr>
              <w:t xml:space="preserve"> Satversmes tiesas 2020. gada 12. marta sprieduma lietā Nr. 2019-11-01 14. punktu</w:t>
            </w:r>
            <w:r w:rsidRPr="00945E73">
              <w:rPr>
                <w:sz w:val="22"/>
                <w:szCs w:val="22"/>
                <w:shd w:val="clear" w:color="auto" w:fill="FFFFFF"/>
                <w:lang w:val="lv-LV"/>
              </w:rPr>
              <w:t xml:space="preserve">). No anotācijas I sadaļas 2. punktā ietvertās informācijas izriet, ka īpašuma tiesību ierobežojumam ir jākalpo kādam no Satversmes 116. pantā minētajiem leģitīmajiem mērķiem (piemēram, lai aizsargātu citu cilvēku tiesības, demokrātisko valsts iekārtu, sabiedrības drošību), bet anotācijas I sadaļas 2. punktā kā attiecīgā regulējuma </w:t>
            </w:r>
            <w:r w:rsidRPr="00945E73">
              <w:rPr>
                <w:sz w:val="22"/>
                <w:szCs w:val="22"/>
                <w:lang w:val="lv-LV"/>
              </w:rPr>
              <w:t>leģitīmais mērķis ir norādīts tas, ka koģenerācijas staciju atbalstam Latvijā ir ieviests valsts atbalsta mehānisms – elektroenerģijas obligātais iepirkums vai garantēta maksa par uzstādīto jaudu (turpmāk – OI mehānisms). Atbilstoši OI mehānisma būtībai kopējās valsts atbalsta izmaksas sedz visi elektroenerģijas gala lietotāji, proti, visas Latvijas mājsaimniecības un uzņēmumi. Likums nosaka, ka nosacījumus elektroenerģijas ražošanai, izmantojot atjaunojamos energoresursus, un elektroenerģijas ražošanai koģenerācijā, kā arī kritērijus ražotāju kvalifikācijai saražotās elektroenerģijas obligātā iepirkuma tiesību saņemšanai, elektroenerģijas cenas noteikšanas kārtību atkarībā no atjaunojamo energoresursu veida nosaka Ministru kabinets.</w:t>
            </w:r>
          </w:p>
          <w:p w14:paraId="034DEFAF" w14:textId="77777777" w:rsidR="002B2A0B" w:rsidRPr="00945E73" w:rsidRDefault="002B2A0B" w:rsidP="002B2A0B">
            <w:pPr>
              <w:pStyle w:val="NoSpacing"/>
              <w:ind w:firstLine="720"/>
              <w:rPr>
                <w:sz w:val="22"/>
                <w:szCs w:val="22"/>
                <w:lang w:val="lv-LV"/>
              </w:rPr>
            </w:pPr>
            <w:r w:rsidRPr="00945E73">
              <w:rPr>
                <w:sz w:val="22"/>
                <w:szCs w:val="22"/>
                <w:lang w:val="lv-LV"/>
              </w:rPr>
              <w:t>Turklāt, l</w:t>
            </w:r>
            <w:r w:rsidRPr="00945E73">
              <w:rPr>
                <w:sz w:val="22"/>
                <w:szCs w:val="22"/>
                <w:shd w:val="clear" w:color="auto" w:fill="FFFFFF"/>
                <w:lang w:val="lv-LV"/>
              </w:rPr>
              <w:t xml:space="preserve">ai noskaidrotu, vai attiecīgajās tiesību normās noteiktais </w:t>
            </w:r>
            <w:proofErr w:type="spellStart"/>
            <w:r w:rsidRPr="00945E73">
              <w:rPr>
                <w:sz w:val="22"/>
                <w:szCs w:val="22"/>
                <w:shd w:val="clear" w:color="auto" w:fill="FFFFFF"/>
                <w:lang w:val="lv-LV"/>
              </w:rPr>
              <w:t>pamattiesību</w:t>
            </w:r>
            <w:proofErr w:type="spellEnd"/>
            <w:r w:rsidRPr="00945E73">
              <w:rPr>
                <w:sz w:val="22"/>
                <w:szCs w:val="22"/>
                <w:shd w:val="clear" w:color="auto" w:fill="FFFFFF"/>
                <w:lang w:val="lv-LV"/>
              </w:rPr>
              <w:t xml:space="preserve"> ierobežojums ir samērīgs, nepārbauda, vai konkrētā tiesību norma atbilst Administratīvā procesa likuma 13. pantā noteiktajam samērīguma principam, bet gan: 1) vai tas ir </w:t>
            </w:r>
            <w:r w:rsidRPr="00945E73">
              <w:rPr>
                <w:sz w:val="22"/>
                <w:szCs w:val="22"/>
                <w:shd w:val="clear" w:color="auto" w:fill="FFFFFF"/>
                <w:lang w:val="lv-LV"/>
              </w:rPr>
              <w:lastRenderedPageBreak/>
              <w:t>piemērots leģitīmo mērķu sasniegšanai; 2) vai nav saudzējošāku līdzekļu šo leģitīmo mērķu sasniegšanai; 3) vai likumdevēja rīcība ir atbilstoša (</w:t>
            </w:r>
            <w:r w:rsidRPr="00945E73">
              <w:rPr>
                <w:i/>
                <w:iCs/>
                <w:sz w:val="22"/>
                <w:szCs w:val="22"/>
                <w:shd w:val="clear" w:color="auto" w:fill="FFFFFF"/>
                <w:lang w:val="lv-LV"/>
              </w:rPr>
              <w:t xml:space="preserve">skat., piemēram, </w:t>
            </w:r>
            <w:r w:rsidRPr="00945E73">
              <w:rPr>
                <w:i/>
                <w:iCs/>
                <w:sz w:val="22"/>
                <w:szCs w:val="22"/>
                <w:lang w:val="lv-LV"/>
              </w:rPr>
              <w:t xml:space="preserve">Satversmes tiesas 2020. gada 11. jūnija sprieduma lietā Nr. 2020-12-01 33. punktu, </w:t>
            </w:r>
            <w:r w:rsidRPr="00945E73">
              <w:rPr>
                <w:i/>
                <w:iCs/>
                <w:sz w:val="22"/>
                <w:szCs w:val="22"/>
                <w:shd w:val="clear" w:color="auto" w:fill="FFFFFF"/>
                <w:lang w:val="lv-LV"/>
              </w:rPr>
              <w:t>Satversmes tiesas 2005. gada 13. maija sprieduma lietā Nr. 2004-18-0106 secinājumu daļas 17. punktu</w:t>
            </w:r>
            <w:r w:rsidRPr="00945E73">
              <w:rPr>
                <w:sz w:val="22"/>
                <w:szCs w:val="22"/>
                <w:shd w:val="clear" w:color="auto" w:fill="FFFFFF"/>
                <w:lang w:val="lv-LV"/>
              </w:rPr>
              <w:t>).</w:t>
            </w:r>
          </w:p>
          <w:p w14:paraId="62732A1C" w14:textId="77777777" w:rsidR="002B2A0B" w:rsidRPr="00945E73" w:rsidRDefault="002B2A0B" w:rsidP="002B2A0B">
            <w:pPr>
              <w:spacing w:line="252" w:lineRule="auto"/>
              <w:rPr>
                <w:sz w:val="22"/>
                <w:szCs w:val="22"/>
              </w:rPr>
            </w:pPr>
            <w:r w:rsidRPr="00945E73">
              <w:rPr>
                <w:sz w:val="22"/>
                <w:szCs w:val="22"/>
              </w:rPr>
              <w:t>Ievērojot minēto, lūdzam precizēt anotācijas I sadaļas 2. punktā ietverto informāciju par projektā paredzētā attiecīgā regulējuma atbilstību Satversmei.</w:t>
            </w:r>
          </w:p>
          <w:p w14:paraId="21ED29D2" w14:textId="77777777" w:rsidR="002B2A0B" w:rsidRPr="00945E73" w:rsidRDefault="002B2A0B" w:rsidP="002B2A0B">
            <w:pPr>
              <w:spacing w:line="252" w:lineRule="auto"/>
              <w:rPr>
                <w:sz w:val="22"/>
                <w:szCs w:val="22"/>
              </w:rPr>
            </w:pPr>
          </w:p>
          <w:p w14:paraId="226A33FC" w14:textId="77777777" w:rsidR="002B2A0B" w:rsidRPr="00945E73" w:rsidRDefault="002B2A0B" w:rsidP="002B2A0B">
            <w:pPr>
              <w:ind w:firstLine="406"/>
              <w:jc w:val="both"/>
              <w:rPr>
                <w:rFonts w:eastAsia="Calibri"/>
                <w:b/>
                <w:bCs/>
                <w:sz w:val="22"/>
                <w:szCs w:val="22"/>
              </w:rPr>
            </w:pPr>
            <w:r w:rsidRPr="00945E73">
              <w:rPr>
                <w:rFonts w:eastAsia="Calibri"/>
                <w:b/>
                <w:bCs/>
                <w:sz w:val="22"/>
                <w:szCs w:val="22"/>
              </w:rPr>
              <w:t>Tieslietu ministrijas 13.04.21. iebildums</w:t>
            </w:r>
          </w:p>
          <w:p w14:paraId="5F590417" w14:textId="77777777" w:rsidR="002B2A0B" w:rsidRPr="00945E73" w:rsidRDefault="002B2A0B" w:rsidP="002B2A0B">
            <w:pPr>
              <w:pStyle w:val="NoSpacing"/>
              <w:jc w:val="both"/>
              <w:rPr>
                <w:sz w:val="22"/>
                <w:szCs w:val="22"/>
                <w:lang w:val="lv-LV"/>
              </w:rPr>
            </w:pPr>
            <w:r w:rsidRPr="00945E73">
              <w:rPr>
                <w:sz w:val="22"/>
                <w:szCs w:val="22"/>
                <w:lang w:val="lv-LV"/>
              </w:rPr>
              <w:t xml:space="preserve">Atkārtoti vēršam uzmanību uz to, ka anotācijas I sadaļas 2. punktā ir ietverta informācija par projekta atbilstību Latvijas Republikas Satversmei (turpmāk – Satversme), tomēr no šīs informācijas nav viennozīmīgi skaidrs, kuru projektā paredzēto </w:t>
            </w:r>
            <w:r w:rsidRPr="00945E73">
              <w:rPr>
                <w:sz w:val="22"/>
                <w:szCs w:val="22"/>
                <w:u w:val="single"/>
                <w:lang w:val="lv-LV"/>
              </w:rPr>
              <w:t>tiesību normu atbilstība Satversmei ir vērtēta</w:t>
            </w:r>
            <w:r w:rsidRPr="00945E73">
              <w:rPr>
                <w:sz w:val="22"/>
                <w:szCs w:val="22"/>
                <w:lang w:val="lv-LV"/>
              </w:rPr>
              <w:t>. </w:t>
            </w:r>
          </w:p>
          <w:p w14:paraId="74FED360" w14:textId="77777777" w:rsidR="002B2A0B" w:rsidRPr="00945E73" w:rsidRDefault="002B2A0B" w:rsidP="002B2A0B">
            <w:pPr>
              <w:pStyle w:val="NoSpacing"/>
              <w:ind w:firstLine="720"/>
              <w:jc w:val="both"/>
              <w:rPr>
                <w:sz w:val="22"/>
                <w:szCs w:val="22"/>
                <w:lang w:val="lv-LV"/>
              </w:rPr>
            </w:pPr>
            <w:r w:rsidRPr="00945E73">
              <w:rPr>
                <w:sz w:val="22"/>
                <w:szCs w:val="22"/>
                <w:lang w:val="lv-LV"/>
              </w:rPr>
              <w:t xml:space="preserve">Vienlaikus vēršam uzmanību uz to, ka, </w:t>
            </w:r>
            <w:r w:rsidRPr="00945E73">
              <w:rPr>
                <w:sz w:val="22"/>
                <w:szCs w:val="22"/>
                <w:u w:val="single"/>
                <w:lang w:val="lv-LV"/>
              </w:rPr>
              <w:t>l</w:t>
            </w:r>
            <w:r w:rsidRPr="00945E73">
              <w:rPr>
                <w:sz w:val="22"/>
                <w:szCs w:val="22"/>
                <w:u w:val="single"/>
                <w:shd w:val="clear" w:color="auto" w:fill="FFFFFF"/>
                <w:lang w:val="lv-LV"/>
              </w:rPr>
              <w:t>ai noteiktu, vai ierobežojums ir attaisnojams, jāpārbauda, vai: 1) tas ir noteikts ar likumu; 2) tam ir leģitīms mērķis; 3) tas ir samērīgs</w:t>
            </w:r>
            <w:r w:rsidRPr="00945E73">
              <w:rPr>
                <w:sz w:val="22"/>
                <w:szCs w:val="22"/>
                <w:shd w:val="clear" w:color="auto" w:fill="FFFFFF"/>
                <w:lang w:val="lv-LV"/>
              </w:rPr>
              <w:t xml:space="preserve"> (</w:t>
            </w:r>
            <w:r w:rsidRPr="00945E73">
              <w:rPr>
                <w:i/>
                <w:iCs/>
                <w:sz w:val="22"/>
                <w:szCs w:val="22"/>
                <w:shd w:val="clear" w:color="auto" w:fill="FFFFFF"/>
                <w:lang w:val="lv-LV"/>
              </w:rPr>
              <w:t>skat., piemēram,</w:t>
            </w:r>
            <w:r w:rsidRPr="00945E73">
              <w:rPr>
                <w:sz w:val="22"/>
                <w:szCs w:val="22"/>
                <w:lang w:val="lv-LV"/>
              </w:rPr>
              <w:t xml:space="preserve"> </w:t>
            </w:r>
            <w:r w:rsidRPr="00945E73">
              <w:rPr>
                <w:i/>
                <w:iCs/>
                <w:sz w:val="22"/>
                <w:szCs w:val="22"/>
                <w:lang w:val="lv-LV"/>
              </w:rPr>
              <w:t xml:space="preserve">Satversmes tiesas 2020. gada 11. jūnija sprieduma lietā Nr. 2019-12-01 30. punktu, </w:t>
            </w:r>
            <w:r w:rsidRPr="00945E73">
              <w:rPr>
                <w:i/>
                <w:iCs/>
                <w:sz w:val="22"/>
                <w:szCs w:val="22"/>
                <w:shd w:val="clear" w:color="auto" w:fill="FFFFFF"/>
                <w:lang w:val="lv-LV"/>
              </w:rPr>
              <w:t>Satversmes tiesas 2019. gada 24. oktobra sprieduma lietā Nr. 2018-23-03 13. punktu</w:t>
            </w:r>
            <w:r w:rsidRPr="00945E73">
              <w:rPr>
                <w:sz w:val="22"/>
                <w:szCs w:val="22"/>
                <w:lang w:val="lv-LV"/>
              </w:rPr>
              <w:t>).</w:t>
            </w:r>
            <w:r w:rsidRPr="00945E73">
              <w:rPr>
                <w:sz w:val="22"/>
                <w:szCs w:val="22"/>
                <w:shd w:val="clear" w:color="auto" w:fill="FFFFFF"/>
                <w:lang w:val="lv-LV"/>
              </w:rPr>
              <w:t xml:space="preserve"> Savukārt, lai izvērtētu, </w:t>
            </w:r>
            <w:r w:rsidRPr="00945E73">
              <w:rPr>
                <w:sz w:val="22"/>
                <w:szCs w:val="22"/>
                <w:u w:val="single"/>
                <w:shd w:val="clear" w:color="auto" w:fill="FFFFFF"/>
                <w:lang w:val="lv-LV"/>
              </w:rPr>
              <w:t xml:space="preserve">vai </w:t>
            </w:r>
            <w:proofErr w:type="spellStart"/>
            <w:r w:rsidRPr="00945E73">
              <w:rPr>
                <w:sz w:val="22"/>
                <w:szCs w:val="22"/>
                <w:u w:val="single"/>
                <w:shd w:val="clear" w:color="auto" w:fill="FFFFFF"/>
                <w:lang w:val="lv-LV"/>
              </w:rPr>
              <w:t>pamattiesību</w:t>
            </w:r>
            <w:proofErr w:type="spellEnd"/>
            <w:r w:rsidRPr="00945E73">
              <w:rPr>
                <w:sz w:val="22"/>
                <w:szCs w:val="22"/>
                <w:u w:val="single"/>
                <w:shd w:val="clear" w:color="auto" w:fill="FFFFFF"/>
                <w:lang w:val="lv-LV"/>
              </w:rPr>
              <w:t xml:space="preserve"> ierobežojums ir noteikts ar likumu, jāpārbauda: 1) vai likums ir pieņemts, ievērojot normatīvajos aktos paredzēto kārtību; 2) vai likums ir izsludināts un publiski pieejams atbilstoši normatīvo aktu prasībām; 3) vai likums ir pietiekami skaidri formulēts, lai persona varētu izprast no tā izrietošo tiesību un pienākumu saturu un paredzēt tā piemērošanas sekas</w:t>
            </w:r>
            <w:r w:rsidRPr="00945E73">
              <w:rPr>
                <w:sz w:val="22"/>
                <w:szCs w:val="22"/>
                <w:shd w:val="clear" w:color="auto" w:fill="FFFFFF"/>
                <w:lang w:val="lv-LV"/>
              </w:rPr>
              <w:t xml:space="preserve"> (</w:t>
            </w:r>
            <w:r w:rsidRPr="00945E73">
              <w:rPr>
                <w:i/>
                <w:iCs/>
                <w:sz w:val="22"/>
                <w:szCs w:val="22"/>
                <w:shd w:val="clear" w:color="auto" w:fill="FFFFFF"/>
                <w:lang w:val="lv-LV"/>
              </w:rPr>
              <w:t xml:space="preserve">skat., </w:t>
            </w:r>
            <w:r w:rsidRPr="00945E73">
              <w:rPr>
                <w:i/>
                <w:iCs/>
                <w:sz w:val="22"/>
                <w:szCs w:val="22"/>
                <w:shd w:val="clear" w:color="auto" w:fill="FFFFFF"/>
                <w:lang w:val="lv-LV"/>
              </w:rPr>
              <w:lastRenderedPageBreak/>
              <w:t>piemēram,</w:t>
            </w:r>
            <w:r w:rsidRPr="00945E73">
              <w:rPr>
                <w:i/>
                <w:iCs/>
                <w:sz w:val="22"/>
                <w:szCs w:val="22"/>
                <w:lang w:val="lv-LV"/>
              </w:rPr>
              <w:t xml:space="preserve"> Satversmes tiesas 2020. gada 11. jūnija sprieduma lietā Nr. 2019-12-01 31. punktu,</w:t>
            </w:r>
            <w:r w:rsidRPr="00945E73">
              <w:rPr>
                <w:i/>
                <w:iCs/>
                <w:sz w:val="22"/>
                <w:szCs w:val="22"/>
                <w:shd w:val="clear" w:color="auto" w:fill="FFFFFF"/>
                <w:lang w:val="lv-LV"/>
              </w:rPr>
              <w:t xml:space="preserve"> Satversmes tiesas 2019. gada 7. jūnija sprieduma lietā Nr. 2018</w:t>
            </w:r>
            <w:r w:rsidRPr="00945E73">
              <w:rPr>
                <w:i/>
                <w:iCs/>
                <w:sz w:val="22"/>
                <w:szCs w:val="22"/>
                <w:shd w:val="clear" w:color="auto" w:fill="FFFFFF"/>
                <w:lang w:val="lv-LV"/>
              </w:rPr>
              <w:noBreakHyphen/>
              <w:t>15</w:t>
            </w:r>
            <w:r w:rsidRPr="00945E73">
              <w:rPr>
                <w:i/>
                <w:iCs/>
                <w:sz w:val="22"/>
                <w:szCs w:val="22"/>
                <w:shd w:val="clear" w:color="auto" w:fill="FFFFFF"/>
                <w:lang w:val="lv-LV"/>
              </w:rPr>
              <w:noBreakHyphen/>
              <w:t>01 13. punktu</w:t>
            </w:r>
            <w:r w:rsidRPr="00945E73">
              <w:rPr>
                <w:sz w:val="22"/>
                <w:szCs w:val="22"/>
                <w:shd w:val="clear" w:color="auto" w:fill="FFFFFF"/>
                <w:lang w:val="lv-LV"/>
              </w:rPr>
              <w:t xml:space="preserve">). </w:t>
            </w:r>
            <w:r w:rsidRPr="00945E73">
              <w:rPr>
                <w:sz w:val="22"/>
                <w:szCs w:val="22"/>
                <w:u w:val="single"/>
                <w:shd w:val="clear" w:color="auto" w:fill="FFFFFF"/>
                <w:lang w:val="lv-LV"/>
              </w:rPr>
              <w:t xml:space="preserve">Ikviena </w:t>
            </w:r>
            <w:proofErr w:type="spellStart"/>
            <w:r w:rsidRPr="00945E73">
              <w:rPr>
                <w:sz w:val="22"/>
                <w:szCs w:val="22"/>
                <w:u w:val="single"/>
                <w:shd w:val="clear" w:color="auto" w:fill="FFFFFF"/>
                <w:lang w:val="lv-LV"/>
              </w:rPr>
              <w:t>pamattiesību</w:t>
            </w:r>
            <w:proofErr w:type="spellEnd"/>
            <w:r w:rsidRPr="00945E73">
              <w:rPr>
                <w:sz w:val="22"/>
                <w:szCs w:val="22"/>
                <w:u w:val="single"/>
                <w:shd w:val="clear" w:color="auto" w:fill="FFFFFF"/>
                <w:lang w:val="lv-LV"/>
              </w:rPr>
              <w:t xml:space="preserve"> ierobežojuma pamatā ir jābūt apstākļiem un argumentiem, kādēļ tas vajadzīgs, proti, ierobežojums tiek noteikts svarīgu interešu – leģitīma mērķa – labad. Ja ir noteikts tiesību ierobežojums, tad pienākums uzrādīt un pamatot šāda ierobežojuma leģitīmo </w:t>
            </w:r>
            <w:r w:rsidRPr="00945E73">
              <w:rPr>
                <w:sz w:val="22"/>
                <w:szCs w:val="22"/>
                <w:shd w:val="clear" w:color="auto" w:fill="FFFFFF"/>
                <w:lang w:val="lv-LV"/>
              </w:rPr>
              <w:t xml:space="preserve">mērķi </w:t>
            </w:r>
            <w:proofErr w:type="spellStart"/>
            <w:r w:rsidRPr="00945E73">
              <w:rPr>
                <w:sz w:val="22"/>
                <w:szCs w:val="22"/>
                <w:shd w:val="clear" w:color="auto" w:fill="FFFFFF"/>
                <w:lang w:val="lv-LV"/>
              </w:rPr>
              <w:t>visupirms</w:t>
            </w:r>
            <w:proofErr w:type="spellEnd"/>
            <w:r w:rsidRPr="00945E73">
              <w:rPr>
                <w:sz w:val="22"/>
                <w:szCs w:val="22"/>
                <w:shd w:val="clear" w:color="auto" w:fill="FFFFFF"/>
                <w:lang w:val="lv-LV"/>
              </w:rPr>
              <w:t xml:space="preserve"> ir institūcijai, kas izdevusi attiecīgo tiesību aktu (</w:t>
            </w:r>
            <w:r w:rsidRPr="00945E73">
              <w:rPr>
                <w:i/>
                <w:iCs/>
                <w:sz w:val="22"/>
                <w:szCs w:val="22"/>
                <w:shd w:val="clear" w:color="auto" w:fill="FFFFFF"/>
                <w:lang w:val="lv-LV"/>
              </w:rPr>
              <w:t xml:space="preserve">skat., piemēram, </w:t>
            </w:r>
            <w:r w:rsidRPr="00945E73">
              <w:rPr>
                <w:i/>
                <w:iCs/>
                <w:sz w:val="22"/>
                <w:szCs w:val="22"/>
                <w:lang w:val="lv-LV"/>
              </w:rPr>
              <w:t>Satversmes tiesas 2020. gada 12. decembra sprieduma lietā Nr. 2020-26-0106 17. punktu,</w:t>
            </w:r>
            <w:r w:rsidRPr="00945E73">
              <w:rPr>
                <w:i/>
                <w:iCs/>
                <w:sz w:val="22"/>
                <w:szCs w:val="22"/>
                <w:shd w:val="clear" w:color="auto" w:fill="FFFFFF"/>
                <w:lang w:val="lv-LV"/>
              </w:rPr>
              <w:t xml:space="preserve"> Satversmes tiesas 2020. gada 12. marta sprieduma lietā Nr. 2019-11-01 14. punktu</w:t>
            </w:r>
            <w:r w:rsidRPr="00945E73">
              <w:rPr>
                <w:sz w:val="22"/>
                <w:szCs w:val="22"/>
                <w:shd w:val="clear" w:color="auto" w:fill="FFFFFF"/>
                <w:lang w:val="lv-LV"/>
              </w:rPr>
              <w:t>).  </w:t>
            </w:r>
          </w:p>
          <w:p w14:paraId="6EFFEEBA" w14:textId="77777777" w:rsidR="002B2A0B" w:rsidRPr="00945E73" w:rsidRDefault="002B2A0B" w:rsidP="002B2A0B">
            <w:pPr>
              <w:pStyle w:val="NoSpacing"/>
              <w:ind w:firstLine="720"/>
              <w:jc w:val="both"/>
              <w:rPr>
                <w:sz w:val="22"/>
                <w:szCs w:val="22"/>
                <w:lang w:val="lv-LV"/>
              </w:rPr>
            </w:pPr>
            <w:r w:rsidRPr="00945E73">
              <w:rPr>
                <w:sz w:val="22"/>
                <w:szCs w:val="22"/>
                <w:shd w:val="clear" w:color="auto" w:fill="FFFFFF"/>
                <w:lang w:val="lv-LV"/>
              </w:rPr>
              <w:t>No anotācijas I sadaļas 2. punktā (11. </w:t>
            </w:r>
            <w:proofErr w:type="spellStart"/>
            <w:r w:rsidRPr="00945E73">
              <w:rPr>
                <w:sz w:val="22"/>
                <w:szCs w:val="22"/>
                <w:shd w:val="clear" w:color="auto" w:fill="FFFFFF"/>
                <w:lang w:val="lv-LV"/>
              </w:rPr>
              <w:t>lp</w:t>
            </w:r>
            <w:proofErr w:type="spellEnd"/>
            <w:r w:rsidRPr="00945E73">
              <w:rPr>
                <w:sz w:val="22"/>
                <w:szCs w:val="22"/>
                <w:shd w:val="clear" w:color="auto" w:fill="FFFFFF"/>
                <w:lang w:val="lv-LV"/>
              </w:rPr>
              <w:t>.) ietvertās informācijas izriet, ka īpašuma tiesību ierobežojumam ir jākalpo kādam no Satversmes 116. pantā minētajiem leģitīmajiem mērķiem (piemēram, lai aizsargātu citu cilvēku tiesības, demokrātisko valsts iekārtu, sabiedrības drošību), bet anotācijas I sadaļas 2. punktā (12. </w:t>
            </w:r>
            <w:proofErr w:type="spellStart"/>
            <w:r w:rsidRPr="00945E73">
              <w:rPr>
                <w:sz w:val="22"/>
                <w:szCs w:val="22"/>
                <w:shd w:val="clear" w:color="auto" w:fill="FFFFFF"/>
                <w:lang w:val="lv-LV"/>
              </w:rPr>
              <w:t>lp</w:t>
            </w:r>
            <w:proofErr w:type="spellEnd"/>
            <w:r w:rsidRPr="00945E73">
              <w:rPr>
                <w:sz w:val="22"/>
                <w:szCs w:val="22"/>
                <w:shd w:val="clear" w:color="auto" w:fill="FFFFFF"/>
                <w:lang w:val="lv-LV"/>
              </w:rPr>
              <w:t xml:space="preserve">) ir norādīts, ka attiecīgā regulējuma </w:t>
            </w:r>
            <w:r w:rsidRPr="00945E73">
              <w:rPr>
                <w:sz w:val="22"/>
                <w:szCs w:val="22"/>
                <w:u w:val="single"/>
                <w:shd w:val="clear" w:color="auto" w:fill="FFFFFF"/>
                <w:lang w:val="lv-LV"/>
              </w:rPr>
              <w:t xml:space="preserve">leģitīmais mērķis ir </w:t>
            </w:r>
            <w:r w:rsidRPr="00945E73">
              <w:rPr>
                <w:sz w:val="22"/>
                <w:szCs w:val="22"/>
                <w:u w:val="single"/>
                <w:lang w:val="lv-LV"/>
              </w:rPr>
              <w:t xml:space="preserve">noteikt tādus nosacījumus, lai elektroenerģijas ražotāju saņemtais valsts atbalsts būtu atbilstošs un netiktu pieļauta valsts atbalsta saņēmēju pārkompensācija vai neatbilstoša valsts atbalsta izmaksa, kuras gadījumā obligātā iepirkuma komponente  no visiem elektroenerģijas gala lietotājiem tiktu iekasēta nepamatoti. Likums nosaka, ka nosacījumus elektroenerģijas ražošanai, izmantojot atjaunojamos energoresursus, un elektroenerģijas ražošanai koģenerācijā, kā arī kritērijus ražotāju kvalifikācijai saražotās elektroenerģijas obligātā iepirkuma tiesību saņemšanai,  elektroenerģijas </w:t>
            </w:r>
            <w:r w:rsidRPr="00945E73">
              <w:rPr>
                <w:sz w:val="22"/>
                <w:szCs w:val="22"/>
                <w:u w:val="single"/>
                <w:lang w:val="lv-LV"/>
              </w:rPr>
              <w:lastRenderedPageBreak/>
              <w:t>cenas noteikšanas kārtību atkarībā no atjaunojamo energoresursu veida nosaka Ministru kabinets.</w:t>
            </w:r>
            <w:r w:rsidRPr="00945E73">
              <w:rPr>
                <w:sz w:val="22"/>
                <w:szCs w:val="22"/>
                <w:lang w:val="lv-LV"/>
              </w:rPr>
              <w:t xml:space="preserve">  </w:t>
            </w:r>
          </w:p>
          <w:p w14:paraId="6B76424A" w14:textId="77777777" w:rsidR="002B2A0B" w:rsidRPr="00945E73" w:rsidRDefault="002B2A0B" w:rsidP="002B2A0B">
            <w:pPr>
              <w:pStyle w:val="NoSpacing"/>
              <w:ind w:firstLine="720"/>
              <w:jc w:val="both"/>
              <w:rPr>
                <w:sz w:val="22"/>
                <w:szCs w:val="22"/>
                <w:lang w:val="lv-LV"/>
              </w:rPr>
            </w:pPr>
            <w:r w:rsidRPr="00945E73">
              <w:rPr>
                <w:sz w:val="22"/>
                <w:szCs w:val="22"/>
                <w:lang w:val="lv-LV"/>
              </w:rPr>
              <w:t xml:space="preserve">Turklāt, </w:t>
            </w:r>
            <w:r w:rsidRPr="00945E73">
              <w:rPr>
                <w:sz w:val="22"/>
                <w:szCs w:val="22"/>
                <w:u w:val="single"/>
                <w:lang w:val="lv-LV"/>
              </w:rPr>
              <w:t>l</w:t>
            </w:r>
            <w:r w:rsidRPr="00945E73">
              <w:rPr>
                <w:sz w:val="22"/>
                <w:szCs w:val="22"/>
                <w:u w:val="single"/>
                <w:shd w:val="clear" w:color="auto" w:fill="FFFFFF"/>
                <w:lang w:val="lv-LV"/>
              </w:rPr>
              <w:t xml:space="preserve">ai noskaidrotu, vai attiecīgajās tiesību normās noteiktais </w:t>
            </w:r>
            <w:proofErr w:type="spellStart"/>
            <w:r w:rsidRPr="00945E73">
              <w:rPr>
                <w:sz w:val="22"/>
                <w:szCs w:val="22"/>
                <w:u w:val="single"/>
                <w:shd w:val="clear" w:color="auto" w:fill="FFFFFF"/>
                <w:lang w:val="lv-LV"/>
              </w:rPr>
              <w:t>pamattiesību</w:t>
            </w:r>
            <w:proofErr w:type="spellEnd"/>
            <w:r w:rsidRPr="00945E73">
              <w:rPr>
                <w:sz w:val="22"/>
                <w:szCs w:val="22"/>
                <w:u w:val="single"/>
                <w:shd w:val="clear" w:color="auto" w:fill="FFFFFF"/>
                <w:lang w:val="lv-LV"/>
              </w:rPr>
              <w:t xml:space="preserve"> ierobežojums ir samērīgs, nepārbauda, vai konkrētā tiesību norma atbilst Administratīvā procesa likuma 13. pantā noteiktajam samērīguma principam, bet gan: 1) vai tas ir piemērots leģitīmo mērķu sasniegšanai; 2) vai nav saudzējošāku līdzekļu šo leģitīmo mērķu sasniegšanai; 3) vai likumdevēja rīcība ir atbilstoša</w:t>
            </w:r>
            <w:r w:rsidRPr="00945E73">
              <w:rPr>
                <w:sz w:val="22"/>
                <w:szCs w:val="22"/>
                <w:shd w:val="clear" w:color="auto" w:fill="FFFFFF"/>
                <w:lang w:val="lv-LV"/>
              </w:rPr>
              <w:t xml:space="preserve"> (</w:t>
            </w:r>
            <w:r w:rsidRPr="00945E73">
              <w:rPr>
                <w:i/>
                <w:iCs/>
                <w:sz w:val="22"/>
                <w:szCs w:val="22"/>
                <w:shd w:val="clear" w:color="auto" w:fill="FFFFFF"/>
                <w:lang w:val="lv-LV"/>
              </w:rPr>
              <w:t xml:space="preserve">skat., piemēram, </w:t>
            </w:r>
            <w:r w:rsidRPr="00945E73">
              <w:rPr>
                <w:i/>
                <w:iCs/>
                <w:sz w:val="22"/>
                <w:szCs w:val="22"/>
                <w:lang w:val="lv-LV"/>
              </w:rPr>
              <w:t xml:space="preserve">Satversmes tiesas 2020. gada 11. jūnija sprieduma lietā Nr. 2019-12-01 33. punktu, </w:t>
            </w:r>
            <w:r w:rsidRPr="00945E73">
              <w:rPr>
                <w:i/>
                <w:iCs/>
                <w:sz w:val="22"/>
                <w:szCs w:val="22"/>
                <w:shd w:val="clear" w:color="auto" w:fill="FFFFFF"/>
                <w:lang w:val="lv-LV"/>
              </w:rPr>
              <w:t>Satversmes tiesas 2005. gada 13. maija sprieduma lietā Nr. 2004-18-0106 secinājumu daļas 17. punktu</w:t>
            </w:r>
            <w:r w:rsidRPr="00945E73">
              <w:rPr>
                <w:sz w:val="22"/>
                <w:szCs w:val="22"/>
                <w:shd w:val="clear" w:color="auto" w:fill="FFFFFF"/>
                <w:lang w:val="lv-LV"/>
              </w:rPr>
              <w:t>).</w:t>
            </w:r>
            <w:r w:rsidRPr="00945E73">
              <w:rPr>
                <w:sz w:val="22"/>
                <w:szCs w:val="22"/>
                <w:lang w:val="lv-LV"/>
              </w:rPr>
              <w:t> </w:t>
            </w:r>
          </w:p>
          <w:p w14:paraId="14FF40C6" w14:textId="32DA004D" w:rsidR="002B2A0B" w:rsidRPr="00945E73" w:rsidRDefault="002B2A0B" w:rsidP="002B2A0B">
            <w:pPr>
              <w:spacing w:line="252" w:lineRule="auto"/>
              <w:rPr>
                <w:rFonts w:eastAsia="Calibri"/>
                <w:b/>
                <w:bCs/>
                <w:sz w:val="22"/>
                <w:szCs w:val="22"/>
              </w:rPr>
            </w:pPr>
            <w:r w:rsidRPr="00945E73">
              <w:rPr>
                <w:sz w:val="22"/>
                <w:szCs w:val="22"/>
              </w:rPr>
              <w:t>Ievērojot minēto, atkārtoti lūdzam precizēt anotācijas I sadaļas 2. punktā ietverto informāciju par projektā paredzētā attiecīgā regulējuma atbilstību Satversmei.</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5977BE6" w14:textId="5A3B4B7A" w:rsidR="002B2A0B" w:rsidRPr="00945E73" w:rsidRDefault="002B2A0B" w:rsidP="002B2A0B">
            <w:pPr>
              <w:pStyle w:val="naisc"/>
              <w:rPr>
                <w:b/>
                <w:bCs/>
                <w:sz w:val="22"/>
                <w:szCs w:val="22"/>
              </w:rPr>
            </w:pPr>
            <w:r w:rsidRPr="00945E73">
              <w:rPr>
                <w:b/>
                <w:bCs/>
                <w:sz w:val="22"/>
                <w:szCs w:val="22"/>
              </w:rPr>
              <w:lastRenderedPageBreak/>
              <w:t>Iebildums ņemts vērā.</w:t>
            </w:r>
          </w:p>
          <w:p w14:paraId="46BCCA92" w14:textId="1647CAEC" w:rsidR="002B2A0B" w:rsidRPr="00945E73" w:rsidRDefault="002B2A0B" w:rsidP="002B2A0B">
            <w:pPr>
              <w:pStyle w:val="naisc"/>
              <w:jc w:val="left"/>
              <w:rPr>
                <w:sz w:val="22"/>
                <w:szCs w:val="22"/>
                <w:shd w:val="clear" w:color="auto" w:fill="FFFFFF"/>
              </w:rPr>
            </w:pPr>
            <w:r w:rsidRPr="00945E73">
              <w:rPr>
                <w:sz w:val="22"/>
                <w:szCs w:val="22"/>
              </w:rPr>
              <w:t xml:space="preserve">Anotācija precizēta, ņemot vērā Tieslietu ministrijas iebildumā norādīto. </w:t>
            </w:r>
          </w:p>
          <w:p w14:paraId="4646C229" w14:textId="19E8E25B" w:rsidR="002B2A0B" w:rsidRPr="00945E73" w:rsidRDefault="002B2A0B" w:rsidP="002B2A0B">
            <w:pPr>
              <w:pStyle w:val="naisc"/>
              <w:jc w:val="left"/>
              <w:rPr>
                <w:sz w:val="22"/>
                <w:szCs w:val="22"/>
                <w:shd w:val="clear" w:color="auto" w:fill="FFFFFF"/>
              </w:rPr>
            </w:pPr>
            <w:r w:rsidRPr="00945E73">
              <w:rPr>
                <w:sz w:val="22"/>
                <w:szCs w:val="22"/>
                <w:shd w:val="clear" w:color="auto" w:fill="FFFFFF"/>
              </w:rPr>
              <w:t xml:space="preserve">Tiek norādīts uz normām, kuru atbilstība </w:t>
            </w:r>
            <w:proofErr w:type="spellStart"/>
            <w:r w:rsidRPr="00945E73">
              <w:rPr>
                <w:sz w:val="22"/>
                <w:szCs w:val="22"/>
                <w:shd w:val="clear" w:color="auto" w:fill="FFFFFF"/>
              </w:rPr>
              <w:t>Satversemei</w:t>
            </w:r>
            <w:proofErr w:type="spellEnd"/>
            <w:r w:rsidRPr="00945E73">
              <w:rPr>
                <w:sz w:val="22"/>
                <w:szCs w:val="22"/>
                <w:shd w:val="clear" w:color="auto" w:fill="FFFFFF"/>
              </w:rPr>
              <w:t xml:space="preserve"> ir tikušas vērtētas, precizēta informācija par normu pamatojumu ar likuma normām, t.i., to, ka </w:t>
            </w:r>
            <w:r w:rsidRPr="00945E73">
              <w:rPr>
                <w:sz w:val="22"/>
                <w:szCs w:val="22"/>
              </w:rPr>
              <w:t xml:space="preserve">projekts ir izdots, pamatojoties uz ETL </w:t>
            </w:r>
            <w:bookmarkStart w:id="29" w:name="_Hlk41462189"/>
            <w:r w:rsidRPr="00945E73">
              <w:rPr>
                <w:rFonts w:eastAsiaTheme="minorHAnsi"/>
                <w:sz w:val="22"/>
                <w:szCs w:val="22"/>
              </w:rPr>
              <w:fldChar w:fldCharType="begin"/>
            </w:r>
            <w:r w:rsidRPr="00945E73">
              <w:rPr>
                <w:sz w:val="22"/>
                <w:szCs w:val="22"/>
              </w:rPr>
              <w:instrText xml:space="preserve"> HYPERLINK "https://m.likumi.lv/ta/id/108834-elektroenergijas-tirgus-likums" \l "p31.2" \t "_blank" </w:instrText>
            </w:r>
            <w:r w:rsidRPr="00945E73">
              <w:rPr>
                <w:rFonts w:eastAsiaTheme="minorHAnsi"/>
                <w:sz w:val="22"/>
                <w:szCs w:val="22"/>
              </w:rPr>
              <w:fldChar w:fldCharType="separate"/>
            </w:r>
            <w:r w:rsidRPr="00945E73">
              <w:rPr>
                <w:sz w:val="22"/>
                <w:szCs w:val="22"/>
              </w:rPr>
              <w:t>31.</w:t>
            </w:r>
            <w:r w:rsidRPr="00945E73">
              <w:rPr>
                <w:sz w:val="22"/>
                <w:szCs w:val="22"/>
                <w:vertAlign w:val="superscript"/>
              </w:rPr>
              <w:t>4</w:t>
            </w:r>
            <w:r w:rsidRPr="00945E73">
              <w:rPr>
                <w:sz w:val="22"/>
                <w:szCs w:val="22"/>
                <w:vertAlign w:val="superscript"/>
              </w:rPr>
              <w:fldChar w:fldCharType="end"/>
            </w:r>
            <w:r w:rsidRPr="00945E73">
              <w:rPr>
                <w:sz w:val="22"/>
                <w:szCs w:val="22"/>
              </w:rPr>
              <w:t xml:space="preserve"> panta ceturto daļu (stājās spēkā 2020.gada 15. februārī) un </w:t>
            </w:r>
            <w:hyperlink r:id="rId83" w:anchor="p31.2" w:tgtFrame="_blank" w:history="1">
              <w:r w:rsidRPr="00945E73">
                <w:rPr>
                  <w:sz w:val="22"/>
                  <w:szCs w:val="22"/>
                </w:rPr>
                <w:t>31.</w:t>
              </w:r>
              <w:r w:rsidRPr="00945E73">
                <w:rPr>
                  <w:sz w:val="22"/>
                  <w:szCs w:val="22"/>
                  <w:vertAlign w:val="superscript"/>
                </w:rPr>
                <w:t>5</w:t>
              </w:r>
            </w:hyperlink>
            <w:r w:rsidRPr="00945E73">
              <w:rPr>
                <w:sz w:val="22"/>
                <w:szCs w:val="22"/>
              </w:rPr>
              <w:t> panta trešo daļu</w:t>
            </w:r>
            <w:bookmarkEnd w:id="29"/>
            <w:r w:rsidRPr="00945E73">
              <w:rPr>
                <w:sz w:val="22"/>
                <w:szCs w:val="22"/>
              </w:rPr>
              <w:t xml:space="preserve"> (</w:t>
            </w:r>
            <w:r w:rsidRPr="00945E73">
              <w:rPr>
                <w:sz w:val="22"/>
                <w:szCs w:val="22"/>
                <w:shd w:val="clear" w:color="auto" w:fill="FFFFFF"/>
              </w:rPr>
              <w:t>stājās spēkā 2021. gada 1. janvārī)</w:t>
            </w:r>
            <w:r w:rsidRPr="00945E73">
              <w:rPr>
                <w:sz w:val="22"/>
                <w:szCs w:val="22"/>
              </w:rPr>
              <w:t xml:space="preserve"> - ar mērķi noteikt elektroenerģijas cenas noteikšanas kārtību atkarībā no energoresursu veida, kā arī obligātā iepirkuma uzraudzības un kontroles kārtību.</w:t>
            </w:r>
            <w:r w:rsidRPr="00945E73">
              <w:rPr>
                <w:sz w:val="22"/>
                <w:szCs w:val="22"/>
                <w:shd w:val="clear" w:color="auto" w:fill="FFFFFF"/>
              </w:rPr>
              <w:t xml:space="preserve"> Papildināta informācija par leģitīmo mērķi, proti, paskaidrots, ka</w:t>
            </w:r>
            <w:r w:rsidRPr="00945E73">
              <w:rPr>
                <w:sz w:val="22"/>
                <w:szCs w:val="22"/>
              </w:rPr>
              <w:t xml:space="preserve"> ir nepieciešams noteikt tādus nosacījumus, lai elektroenerģijas ražotāju saņemtais valsts atbalsts būtu atbilstošs un netiktu pieļauta valsts atbalsta saņēmēju pārkompensācija vai neatbilstoša valsts atbalsta izmaksa, kuras gadījumā obligātā iepirkuma komponente  no visiem elektroenerģijas gala lietotājiem tiktu iekasēta nepamatoti.</w:t>
            </w:r>
          </w:p>
          <w:p w14:paraId="5AD9BB8D" w14:textId="77777777" w:rsidR="002B2A0B" w:rsidRPr="00945E73" w:rsidRDefault="002B2A0B" w:rsidP="002B2A0B">
            <w:pPr>
              <w:pStyle w:val="naisc"/>
              <w:jc w:val="left"/>
              <w:rPr>
                <w:sz w:val="22"/>
                <w:szCs w:val="22"/>
                <w:shd w:val="clear" w:color="auto" w:fill="FFFFFF"/>
              </w:rPr>
            </w:pPr>
            <w:r w:rsidRPr="00945E73">
              <w:rPr>
                <w:sz w:val="22"/>
                <w:szCs w:val="22"/>
                <w:shd w:val="clear" w:color="auto" w:fill="FFFFFF"/>
              </w:rPr>
              <w:t xml:space="preserve">Kā arī pārskatīts samērīguma principa izvērtējums, kurā tiek secināts, ka </w:t>
            </w:r>
            <w:r w:rsidRPr="00945E73">
              <w:rPr>
                <w:sz w:val="22"/>
                <w:szCs w:val="22"/>
              </w:rPr>
              <w:t xml:space="preserve">minētie ierobežojumi ir sabiedrības interesēs, jo, novēršot elektrostaciju pārkompensācijas risku, tiks mazināts </w:t>
            </w:r>
            <w:r w:rsidRPr="00945E73">
              <w:rPr>
                <w:sz w:val="22"/>
                <w:szCs w:val="22"/>
              </w:rPr>
              <w:lastRenderedPageBreak/>
              <w:t>elektroenerģijas izmaksu slogs mājsaimniecībām un uzņēmumiem.</w:t>
            </w:r>
            <w:r w:rsidRPr="00945E73">
              <w:rPr>
                <w:sz w:val="22"/>
                <w:szCs w:val="22"/>
                <w:shd w:val="clear" w:color="auto" w:fill="FFFFFF"/>
              </w:rPr>
              <w:t xml:space="preserve"> </w:t>
            </w:r>
          </w:p>
          <w:p w14:paraId="1D6F59AC" w14:textId="77777777" w:rsidR="002B2A0B" w:rsidRPr="00945E73" w:rsidRDefault="002B2A0B" w:rsidP="002B2A0B">
            <w:pPr>
              <w:pStyle w:val="naisc"/>
              <w:jc w:val="left"/>
              <w:rPr>
                <w:sz w:val="22"/>
                <w:szCs w:val="22"/>
                <w:shd w:val="clear" w:color="auto" w:fill="FFFFFF"/>
              </w:rPr>
            </w:pPr>
          </w:p>
          <w:p w14:paraId="697F5FCA" w14:textId="77777777" w:rsidR="002B2A0B" w:rsidRPr="00945E73" w:rsidRDefault="002B2A0B" w:rsidP="002B2A0B">
            <w:pPr>
              <w:pStyle w:val="naisc"/>
              <w:jc w:val="left"/>
              <w:rPr>
                <w:sz w:val="22"/>
                <w:szCs w:val="22"/>
                <w:shd w:val="clear" w:color="auto" w:fill="FFFFFF"/>
              </w:rPr>
            </w:pPr>
          </w:p>
          <w:p w14:paraId="2588B0CE" w14:textId="77777777" w:rsidR="002B2A0B" w:rsidRPr="00945E73" w:rsidRDefault="002B2A0B" w:rsidP="002B2A0B">
            <w:pPr>
              <w:pStyle w:val="naisc"/>
              <w:jc w:val="left"/>
              <w:rPr>
                <w:sz w:val="22"/>
                <w:szCs w:val="22"/>
                <w:shd w:val="clear" w:color="auto" w:fill="FFFFFF"/>
              </w:rPr>
            </w:pPr>
          </w:p>
          <w:p w14:paraId="24FA7BCE" w14:textId="77777777" w:rsidR="002B2A0B" w:rsidRPr="00945E73" w:rsidRDefault="002B2A0B" w:rsidP="002B2A0B">
            <w:pPr>
              <w:pStyle w:val="naisc"/>
              <w:jc w:val="left"/>
              <w:rPr>
                <w:sz w:val="22"/>
                <w:szCs w:val="22"/>
                <w:shd w:val="clear" w:color="auto" w:fill="FFFFFF"/>
              </w:rPr>
            </w:pPr>
          </w:p>
          <w:p w14:paraId="2D7C9B71" w14:textId="77777777" w:rsidR="002B2A0B" w:rsidRPr="00945E73" w:rsidRDefault="002B2A0B" w:rsidP="002B2A0B">
            <w:pPr>
              <w:pStyle w:val="naisc"/>
              <w:jc w:val="left"/>
              <w:rPr>
                <w:sz w:val="22"/>
                <w:szCs w:val="22"/>
                <w:shd w:val="clear" w:color="auto" w:fill="FFFFFF"/>
              </w:rPr>
            </w:pPr>
          </w:p>
          <w:p w14:paraId="37D07BB6" w14:textId="77777777" w:rsidR="002B2A0B" w:rsidRPr="00945E73" w:rsidRDefault="002B2A0B" w:rsidP="002B2A0B">
            <w:pPr>
              <w:pStyle w:val="naisc"/>
              <w:jc w:val="left"/>
              <w:rPr>
                <w:sz w:val="22"/>
                <w:szCs w:val="22"/>
                <w:shd w:val="clear" w:color="auto" w:fill="FFFFFF"/>
              </w:rPr>
            </w:pPr>
          </w:p>
          <w:p w14:paraId="70401A47" w14:textId="77777777" w:rsidR="002B2A0B" w:rsidRPr="00945E73" w:rsidRDefault="002B2A0B" w:rsidP="002B2A0B">
            <w:pPr>
              <w:pStyle w:val="naisc"/>
              <w:jc w:val="left"/>
              <w:rPr>
                <w:sz w:val="22"/>
                <w:szCs w:val="22"/>
                <w:shd w:val="clear" w:color="auto" w:fill="FFFFFF"/>
              </w:rPr>
            </w:pPr>
          </w:p>
          <w:p w14:paraId="4CB0555B" w14:textId="77777777" w:rsidR="002B2A0B" w:rsidRPr="00945E73" w:rsidRDefault="002B2A0B" w:rsidP="002B2A0B">
            <w:pPr>
              <w:pStyle w:val="naisc"/>
              <w:jc w:val="left"/>
              <w:rPr>
                <w:sz w:val="22"/>
                <w:szCs w:val="22"/>
                <w:shd w:val="clear" w:color="auto" w:fill="FFFFFF"/>
              </w:rPr>
            </w:pPr>
          </w:p>
          <w:p w14:paraId="30A6C688" w14:textId="77777777" w:rsidR="002B2A0B" w:rsidRPr="00945E73" w:rsidRDefault="002B2A0B" w:rsidP="002B2A0B">
            <w:pPr>
              <w:pStyle w:val="naisc"/>
              <w:jc w:val="left"/>
              <w:rPr>
                <w:sz w:val="22"/>
                <w:szCs w:val="22"/>
                <w:shd w:val="clear" w:color="auto" w:fill="FFFFFF"/>
              </w:rPr>
            </w:pPr>
          </w:p>
          <w:p w14:paraId="71329141" w14:textId="77777777" w:rsidR="002B2A0B" w:rsidRPr="00945E73" w:rsidRDefault="002B2A0B" w:rsidP="002B2A0B">
            <w:pPr>
              <w:pStyle w:val="naisc"/>
              <w:jc w:val="left"/>
              <w:rPr>
                <w:sz w:val="22"/>
                <w:szCs w:val="22"/>
                <w:shd w:val="clear" w:color="auto" w:fill="FFFFFF"/>
              </w:rPr>
            </w:pPr>
          </w:p>
          <w:p w14:paraId="377FC2C6" w14:textId="77777777" w:rsidR="002B2A0B" w:rsidRPr="00945E73" w:rsidRDefault="002B2A0B" w:rsidP="002B2A0B">
            <w:pPr>
              <w:pStyle w:val="naisc"/>
              <w:jc w:val="left"/>
              <w:rPr>
                <w:sz w:val="22"/>
                <w:szCs w:val="22"/>
                <w:shd w:val="clear" w:color="auto" w:fill="FFFFFF"/>
              </w:rPr>
            </w:pPr>
          </w:p>
          <w:p w14:paraId="6C34A220" w14:textId="77777777" w:rsidR="002B2A0B" w:rsidRPr="00945E73" w:rsidRDefault="002B2A0B" w:rsidP="002B2A0B">
            <w:pPr>
              <w:pStyle w:val="naisc"/>
              <w:jc w:val="left"/>
              <w:rPr>
                <w:sz w:val="22"/>
                <w:szCs w:val="22"/>
                <w:shd w:val="clear" w:color="auto" w:fill="FFFFFF"/>
              </w:rPr>
            </w:pPr>
          </w:p>
          <w:p w14:paraId="410F0614" w14:textId="77777777" w:rsidR="002B2A0B" w:rsidRPr="00945E73" w:rsidRDefault="002B2A0B" w:rsidP="002B2A0B">
            <w:pPr>
              <w:pStyle w:val="naisc"/>
              <w:jc w:val="left"/>
              <w:rPr>
                <w:sz w:val="22"/>
                <w:szCs w:val="22"/>
                <w:shd w:val="clear" w:color="auto" w:fill="FFFFFF"/>
              </w:rPr>
            </w:pPr>
          </w:p>
          <w:p w14:paraId="71987917" w14:textId="77777777" w:rsidR="002B2A0B" w:rsidRPr="00945E73" w:rsidRDefault="002B2A0B" w:rsidP="002B2A0B">
            <w:pPr>
              <w:pStyle w:val="naisc"/>
              <w:jc w:val="left"/>
              <w:rPr>
                <w:sz w:val="22"/>
                <w:szCs w:val="22"/>
                <w:shd w:val="clear" w:color="auto" w:fill="FFFFFF"/>
              </w:rPr>
            </w:pPr>
          </w:p>
          <w:p w14:paraId="65849F33" w14:textId="77777777" w:rsidR="002B2A0B" w:rsidRPr="00945E73" w:rsidRDefault="002B2A0B" w:rsidP="002B2A0B">
            <w:pPr>
              <w:pStyle w:val="naisc"/>
              <w:jc w:val="left"/>
              <w:rPr>
                <w:sz w:val="22"/>
                <w:szCs w:val="22"/>
                <w:shd w:val="clear" w:color="auto" w:fill="FFFFFF"/>
              </w:rPr>
            </w:pPr>
          </w:p>
          <w:p w14:paraId="40453C6D" w14:textId="77777777" w:rsidR="002B2A0B" w:rsidRPr="00945E73" w:rsidRDefault="002B2A0B" w:rsidP="002B2A0B">
            <w:pPr>
              <w:pStyle w:val="naisc"/>
              <w:jc w:val="left"/>
              <w:rPr>
                <w:sz w:val="22"/>
                <w:szCs w:val="22"/>
                <w:shd w:val="clear" w:color="auto" w:fill="FFFFFF"/>
              </w:rPr>
            </w:pPr>
          </w:p>
          <w:p w14:paraId="1FA4DD05" w14:textId="77777777" w:rsidR="002B2A0B" w:rsidRPr="00945E73" w:rsidRDefault="002B2A0B" w:rsidP="002B2A0B">
            <w:pPr>
              <w:pStyle w:val="naisc"/>
              <w:jc w:val="left"/>
              <w:rPr>
                <w:sz w:val="22"/>
                <w:szCs w:val="22"/>
                <w:shd w:val="clear" w:color="auto" w:fill="FFFFFF"/>
              </w:rPr>
            </w:pPr>
          </w:p>
          <w:p w14:paraId="627905F7" w14:textId="77777777" w:rsidR="002B2A0B" w:rsidRPr="00945E73" w:rsidRDefault="002B2A0B" w:rsidP="002B2A0B">
            <w:pPr>
              <w:pStyle w:val="naisc"/>
              <w:jc w:val="left"/>
              <w:rPr>
                <w:sz w:val="22"/>
                <w:szCs w:val="22"/>
                <w:shd w:val="clear" w:color="auto" w:fill="FFFFFF"/>
              </w:rPr>
            </w:pPr>
          </w:p>
          <w:p w14:paraId="4B2241EA" w14:textId="77777777" w:rsidR="002B2A0B" w:rsidRPr="00945E73" w:rsidRDefault="002B2A0B" w:rsidP="002B2A0B">
            <w:pPr>
              <w:pStyle w:val="naisc"/>
              <w:jc w:val="left"/>
              <w:rPr>
                <w:sz w:val="22"/>
                <w:szCs w:val="22"/>
                <w:shd w:val="clear" w:color="auto" w:fill="FFFFFF"/>
              </w:rPr>
            </w:pPr>
          </w:p>
          <w:p w14:paraId="5DD4B148" w14:textId="77777777" w:rsidR="002B2A0B" w:rsidRPr="00945E73" w:rsidRDefault="002B2A0B" w:rsidP="002B2A0B">
            <w:pPr>
              <w:pStyle w:val="naisc"/>
              <w:jc w:val="left"/>
              <w:rPr>
                <w:sz w:val="22"/>
                <w:szCs w:val="22"/>
                <w:shd w:val="clear" w:color="auto" w:fill="FFFFFF"/>
              </w:rPr>
            </w:pPr>
          </w:p>
          <w:p w14:paraId="3731321A" w14:textId="77777777" w:rsidR="002B2A0B" w:rsidRPr="00945E73" w:rsidRDefault="002B2A0B" w:rsidP="002B2A0B">
            <w:pPr>
              <w:pStyle w:val="naisc"/>
              <w:jc w:val="left"/>
              <w:rPr>
                <w:sz w:val="22"/>
                <w:szCs w:val="22"/>
                <w:shd w:val="clear" w:color="auto" w:fill="FFFFFF"/>
              </w:rPr>
            </w:pPr>
          </w:p>
          <w:p w14:paraId="611A3250" w14:textId="77777777" w:rsidR="002B2A0B" w:rsidRPr="00945E73" w:rsidRDefault="002B2A0B" w:rsidP="002B2A0B">
            <w:pPr>
              <w:pStyle w:val="naisc"/>
              <w:jc w:val="left"/>
              <w:rPr>
                <w:sz w:val="22"/>
                <w:szCs w:val="22"/>
                <w:shd w:val="clear" w:color="auto" w:fill="FFFFFF"/>
              </w:rPr>
            </w:pPr>
          </w:p>
          <w:p w14:paraId="06C1E098" w14:textId="77777777" w:rsidR="002B2A0B" w:rsidRPr="00945E73" w:rsidRDefault="002B2A0B" w:rsidP="002B2A0B">
            <w:pPr>
              <w:pStyle w:val="naisc"/>
              <w:jc w:val="left"/>
              <w:rPr>
                <w:sz w:val="22"/>
                <w:szCs w:val="22"/>
                <w:shd w:val="clear" w:color="auto" w:fill="FFFFFF"/>
              </w:rPr>
            </w:pPr>
          </w:p>
          <w:p w14:paraId="49080FA2" w14:textId="77777777" w:rsidR="002B2A0B" w:rsidRPr="00945E73" w:rsidRDefault="002B2A0B" w:rsidP="002B2A0B">
            <w:pPr>
              <w:pStyle w:val="naisc"/>
              <w:jc w:val="left"/>
              <w:rPr>
                <w:sz w:val="22"/>
                <w:szCs w:val="22"/>
                <w:shd w:val="clear" w:color="auto" w:fill="FFFFFF"/>
              </w:rPr>
            </w:pPr>
          </w:p>
          <w:p w14:paraId="75B3C001" w14:textId="77777777" w:rsidR="002B2A0B" w:rsidRPr="00945E73" w:rsidRDefault="002B2A0B" w:rsidP="002B2A0B">
            <w:pPr>
              <w:pStyle w:val="naisc"/>
              <w:jc w:val="left"/>
              <w:rPr>
                <w:sz w:val="22"/>
                <w:szCs w:val="22"/>
                <w:shd w:val="clear" w:color="auto" w:fill="FFFFFF"/>
              </w:rPr>
            </w:pPr>
          </w:p>
          <w:p w14:paraId="408EE483" w14:textId="77777777" w:rsidR="002B2A0B" w:rsidRPr="00945E73" w:rsidRDefault="002B2A0B" w:rsidP="002B2A0B">
            <w:pPr>
              <w:pStyle w:val="naisc"/>
              <w:jc w:val="left"/>
              <w:rPr>
                <w:sz w:val="22"/>
                <w:szCs w:val="22"/>
                <w:shd w:val="clear" w:color="auto" w:fill="FFFFFF"/>
              </w:rPr>
            </w:pPr>
          </w:p>
          <w:p w14:paraId="1018FE83" w14:textId="77777777" w:rsidR="002B2A0B" w:rsidRPr="00945E73" w:rsidRDefault="002B2A0B" w:rsidP="002B2A0B">
            <w:pPr>
              <w:pStyle w:val="naisc"/>
              <w:jc w:val="left"/>
              <w:rPr>
                <w:sz w:val="22"/>
                <w:szCs w:val="22"/>
                <w:shd w:val="clear" w:color="auto" w:fill="FFFFFF"/>
              </w:rPr>
            </w:pPr>
          </w:p>
          <w:p w14:paraId="5A6F59E9" w14:textId="77777777" w:rsidR="002B2A0B" w:rsidRPr="00945E73" w:rsidRDefault="002B2A0B" w:rsidP="002B2A0B">
            <w:pPr>
              <w:pStyle w:val="naisc"/>
              <w:jc w:val="left"/>
              <w:rPr>
                <w:sz w:val="22"/>
                <w:szCs w:val="22"/>
                <w:shd w:val="clear" w:color="auto" w:fill="FFFFFF"/>
              </w:rPr>
            </w:pPr>
          </w:p>
          <w:p w14:paraId="2EC4E674" w14:textId="77777777" w:rsidR="002B2A0B" w:rsidRPr="00945E73" w:rsidRDefault="002B2A0B" w:rsidP="002B2A0B">
            <w:pPr>
              <w:pStyle w:val="naisc"/>
              <w:jc w:val="left"/>
              <w:rPr>
                <w:sz w:val="22"/>
                <w:szCs w:val="22"/>
                <w:shd w:val="clear" w:color="auto" w:fill="FFFFFF"/>
              </w:rPr>
            </w:pPr>
          </w:p>
          <w:p w14:paraId="21CC7A11" w14:textId="77777777" w:rsidR="002B2A0B" w:rsidRPr="00945E73" w:rsidRDefault="002B2A0B" w:rsidP="002B2A0B">
            <w:pPr>
              <w:pStyle w:val="naisc"/>
              <w:jc w:val="left"/>
              <w:rPr>
                <w:sz w:val="22"/>
                <w:szCs w:val="22"/>
                <w:shd w:val="clear" w:color="auto" w:fill="FFFFFF"/>
              </w:rPr>
            </w:pPr>
          </w:p>
          <w:p w14:paraId="397C3BC5" w14:textId="77777777" w:rsidR="002B2A0B" w:rsidRPr="00945E73" w:rsidRDefault="002B2A0B" w:rsidP="002B2A0B">
            <w:pPr>
              <w:pStyle w:val="naisc"/>
              <w:jc w:val="left"/>
              <w:rPr>
                <w:sz w:val="22"/>
                <w:szCs w:val="22"/>
                <w:shd w:val="clear" w:color="auto" w:fill="FFFFFF"/>
              </w:rPr>
            </w:pPr>
          </w:p>
          <w:p w14:paraId="22EDBADE" w14:textId="77777777" w:rsidR="002B2A0B" w:rsidRPr="00945E73" w:rsidRDefault="002B2A0B" w:rsidP="002B2A0B">
            <w:pPr>
              <w:pStyle w:val="naisc"/>
              <w:jc w:val="left"/>
              <w:rPr>
                <w:sz w:val="22"/>
                <w:szCs w:val="22"/>
                <w:shd w:val="clear" w:color="auto" w:fill="FFFFFF"/>
              </w:rPr>
            </w:pPr>
          </w:p>
          <w:p w14:paraId="0767876F" w14:textId="77777777" w:rsidR="002B2A0B" w:rsidRPr="00945E73" w:rsidRDefault="002B2A0B" w:rsidP="002B2A0B">
            <w:pPr>
              <w:pStyle w:val="naisc"/>
              <w:jc w:val="left"/>
              <w:rPr>
                <w:sz w:val="22"/>
                <w:szCs w:val="22"/>
                <w:shd w:val="clear" w:color="auto" w:fill="FFFFFF"/>
              </w:rPr>
            </w:pPr>
          </w:p>
          <w:p w14:paraId="44FE45D2" w14:textId="77777777" w:rsidR="002B2A0B" w:rsidRPr="00945E73" w:rsidRDefault="002B2A0B" w:rsidP="002B2A0B">
            <w:pPr>
              <w:pStyle w:val="naisc"/>
              <w:jc w:val="left"/>
              <w:rPr>
                <w:sz w:val="22"/>
                <w:szCs w:val="22"/>
                <w:shd w:val="clear" w:color="auto" w:fill="FFFFFF"/>
              </w:rPr>
            </w:pPr>
          </w:p>
          <w:p w14:paraId="6DCA3C36" w14:textId="77777777" w:rsidR="002B2A0B" w:rsidRPr="00945E73" w:rsidRDefault="002B2A0B" w:rsidP="002B2A0B">
            <w:pPr>
              <w:pStyle w:val="naisc"/>
              <w:jc w:val="left"/>
              <w:rPr>
                <w:sz w:val="22"/>
                <w:szCs w:val="22"/>
                <w:shd w:val="clear" w:color="auto" w:fill="FFFFFF"/>
              </w:rPr>
            </w:pPr>
          </w:p>
          <w:p w14:paraId="552D30E3" w14:textId="77777777" w:rsidR="002B2A0B" w:rsidRPr="00945E73" w:rsidRDefault="002B2A0B" w:rsidP="002B2A0B">
            <w:pPr>
              <w:pStyle w:val="naisc"/>
              <w:jc w:val="left"/>
              <w:rPr>
                <w:sz w:val="22"/>
                <w:szCs w:val="22"/>
                <w:shd w:val="clear" w:color="auto" w:fill="FFFFFF"/>
              </w:rPr>
            </w:pPr>
          </w:p>
          <w:p w14:paraId="7C825492" w14:textId="77777777" w:rsidR="002B2A0B" w:rsidRPr="00945E73" w:rsidRDefault="002B2A0B" w:rsidP="002B2A0B">
            <w:pPr>
              <w:pStyle w:val="naisc"/>
              <w:jc w:val="left"/>
              <w:rPr>
                <w:sz w:val="22"/>
                <w:szCs w:val="22"/>
                <w:shd w:val="clear" w:color="auto" w:fill="FFFFFF"/>
              </w:rPr>
            </w:pPr>
          </w:p>
          <w:p w14:paraId="46E236EA" w14:textId="77777777" w:rsidR="002B2A0B" w:rsidRPr="00945E73" w:rsidRDefault="002B2A0B" w:rsidP="002B2A0B">
            <w:pPr>
              <w:pStyle w:val="naisc"/>
              <w:jc w:val="left"/>
              <w:rPr>
                <w:sz w:val="22"/>
                <w:szCs w:val="22"/>
                <w:shd w:val="clear" w:color="auto" w:fill="FFFFFF"/>
              </w:rPr>
            </w:pPr>
          </w:p>
          <w:p w14:paraId="6F617FA1" w14:textId="77777777" w:rsidR="002B2A0B" w:rsidRPr="00945E73" w:rsidRDefault="002B2A0B" w:rsidP="002B2A0B">
            <w:pPr>
              <w:pStyle w:val="naisc"/>
              <w:jc w:val="left"/>
              <w:rPr>
                <w:b/>
                <w:sz w:val="22"/>
                <w:szCs w:val="22"/>
              </w:rPr>
            </w:pPr>
            <w:r w:rsidRPr="00945E73">
              <w:rPr>
                <w:b/>
                <w:sz w:val="22"/>
                <w:szCs w:val="22"/>
              </w:rPr>
              <w:t>13.04.21. iebildums ņemts vērā</w:t>
            </w:r>
          </w:p>
          <w:p w14:paraId="1F649B96" w14:textId="0A6A2E6A" w:rsidR="002B2A0B" w:rsidRPr="00945E73" w:rsidRDefault="002B2A0B" w:rsidP="002B2A0B">
            <w:pPr>
              <w:pStyle w:val="naisc"/>
              <w:jc w:val="left"/>
              <w:rPr>
                <w:sz w:val="22"/>
                <w:szCs w:val="22"/>
              </w:rPr>
            </w:pPr>
            <w:r w:rsidRPr="00945E73">
              <w:rPr>
                <w:bCs/>
                <w:sz w:val="22"/>
                <w:szCs w:val="22"/>
              </w:rPr>
              <w:t>Precizēta</w:t>
            </w:r>
            <w:r w:rsidRPr="00945E73">
              <w:rPr>
                <w:b/>
                <w:sz w:val="22"/>
                <w:szCs w:val="22"/>
              </w:rPr>
              <w:t xml:space="preserve"> </w:t>
            </w:r>
            <w:r w:rsidRPr="00945E73">
              <w:rPr>
                <w:sz w:val="22"/>
                <w:szCs w:val="22"/>
              </w:rPr>
              <w:t>anotācijas I sadaļas 2. punktā ir ietverta informācija par projekta atbilstību Latvijas Republikas Satversmei, pārformulējot teikto par sabiedrības interesi un leģitīmo mērķi, kā arī papildus izceļot, ka izvērtējums ir par projekta normām, kas paplašina BVKB pilnvaras uzraudzības un kontroles ietvaros ierobežot vai atņemt komersantiem piešķirtās obligātā iepirkuma tiesības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1B1910C" w14:textId="0942BBBA" w:rsidR="002B2A0B" w:rsidRPr="00945E73" w:rsidRDefault="002B2A0B" w:rsidP="002B2A0B">
            <w:pPr>
              <w:jc w:val="both"/>
              <w:rPr>
                <w:sz w:val="22"/>
                <w:szCs w:val="22"/>
              </w:rPr>
            </w:pPr>
            <w:r w:rsidRPr="00945E73">
              <w:rPr>
                <w:sz w:val="22"/>
                <w:szCs w:val="22"/>
              </w:rPr>
              <w:lastRenderedPageBreak/>
              <w:t>Anotācijas I sadaļas 2. punktā ietvertā informācija par projekta atbilstību Latvijas Republikas Satversmei</w:t>
            </w:r>
          </w:p>
        </w:tc>
        <w:tc>
          <w:tcPr>
            <w:tcW w:w="20" w:type="dxa"/>
          </w:tcPr>
          <w:p w14:paraId="4416651B" w14:textId="77777777" w:rsidR="002B2A0B" w:rsidRPr="00945E73" w:rsidRDefault="002B2A0B" w:rsidP="002B2A0B">
            <w:pPr>
              <w:jc w:val="both"/>
              <w:rPr>
                <w:sz w:val="22"/>
                <w:szCs w:val="22"/>
              </w:rPr>
            </w:pPr>
          </w:p>
        </w:tc>
      </w:tr>
      <w:tr w:rsidR="002B2A0B" w:rsidRPr="00945E73" w14:paraId="744C06FC"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04B7E05" w14:textId="3A5F2EC7" w:rsidR="002B2A0B" w:rsidRPr="00945E73" w:rsidRDefault="002B2A0B" w:rsidP="002B2A0B">
            <w:pPr>
              <w:pStyle w:val="naisc"/>
              <w:jc w:val="right"/>
              <w:rPr>
                <w:sz w:val="22"/>
                <w:szCs w:val="22"/>
              </w:rPr>
            </w:pPr>
            <w:r w:rsidRPr="00945E73">
              <w:rPr>
                <w:sz w:val="22"/>
                <w:szCs w:val="22"/>
              </w:rPr>
              <w:lastRenderedPageBreak/>
              <w:t>97.</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B2E4B21" w14:textId="07786BB8" w:rsidR="002B2A0B" w:rsidRPr="00945E73" w:rsidRDefault="002B2A0B" w:rsidP="002B2A0B">
            <w:pPr>
              <w:jc w:val="both"/>
              <w:rPr>
                <w:sz w:val="22"/>
                <w:szCs w:val="22"/>
              </w:rPr>
            </w:pPr>
            <w:r w:rsidRPr="00945E73">
              <w:rPr>
                <w:sz w:val="22"/>
                <w:szCs w:val="22"/>
              </w:rPr>
              <w:t>Anotācijas I sadaļas 2.punktā ietvertais paskaidrojums par projekta atbilstību Satversmei.</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7B709F" w14:textId="77777777" w:rsidR="002B2A0B" w:rsidRPr="00945E73" w:rsidRDefault="002B2A0B" w:rsidP="002B2A0B">
            <w:pPr>
              <w:jc w:val="both"/>
              <w:rPr>
                <w:rFonts w:eastAsia="Calibri"/>
                <w:b/>
                <w:bCs/>
                <w:sz w:val="22"/>
                <w:szCs w:val="22"/>
              </w:rPr>
            </w:pPr>
            <w:r w:rsidRPr="00945E73">
              <w:rPr>
                <w:rFonts w:eastAsia="Calibri"/>
                <w:b/>
                <w:bCs/>
                <w:sz w:val="22"/>
                <w:szCs w:val="22"/>
              </w:rPr>
              <w:t>Tieslietu ministrijas 19.06.2021. iebildums</w:t>
            </w:r>
          </w:p>
          <w:p w14:paraId="0A04E524" w14:textId="1C9403A5" w:rsidR="002B2A0B" w:rsidRPr="00945E73" w:rsidRDefault="002B2A0B" w:rsidP="002B2A0B">
            <w:pPr>
              <w:spacing w:line="252" w:lineRule="auto"/>
              <w:rPr>
                <w:rFonts w:eastAsia="Calibri"/>
                <w:b/>
                <w:bCs/>
                <w:sz w:val="22"/>
                <w:szCs w:val="22"/>
              </w:rPr>
            </w:pPr>
            <w:r w:rsidRPr="00945E73">
              <w:rPr>
                <w:sz w:val="22"/>
                <w:szCs w:val="22"/>
              </w:rPr>
              <w:t xml:space="preserve">Atkārtoti vēršam uzmanību uz to, ka anotācijas I sadaļas 2. punktā ir ietverta informācija par projekta atbilstību Latvijas Republikas Satversmei, tomēr no šīs informācijas nav viennozīmīgi skaidrs, kuru projektā paredzēto </w:t>
            </w:r>
            <w:r w:rsidRPr="00945E73">
              <w:rPr>
                <w:sz w:val="22"/>
                <w:szCs w:val="22"/>
                <w:u w:val="single"/>
              </w:rPr>
              <w:t>tiesību normu atbilstība Latvijas Republikas Satversmei ir vērtēta</w:t>
            </w:r>
            <w:r w:rsidRPr="00945E73">
              <w:rPr>
                <w:sz w:val="22"/>
                <w:szCs w:val="22"/>
              </w:rPr>
              <w:t>. Turklāt vēršam uzmanību uz to, ka anotācijas I sadaļas 2. punktā ietvertā informācija ir neskaidra, piemēram, norādīts, ka "projekta gadījumā ierobežojums ir noteikts ar likumu – projekts ir izdots, pamatojoties uz ETL 31.</w:t>
            </w:r>
            <w:r w:rsidRPr="00945E73">
              <w:rPr>
                <w:sz w:val="22"/>
                <w:szCs w:val="22"/>
                <w:vertAlign w:val="superscript"/>
              </w:rPr>
              <w:t>4</w:t>
            </w:r>
            <w:r w:rsidRPr="00945E73">
              <w:rPr>
                <w:sz w:val="22"/>
                <w:szCs w:val="22"/>
              </w:rPr>
              <w:t> panta ceturto daļu (stājās spēkā 2020. gada 15. februārī) un 31.</w:t>
            </w:r>
            <w:r w:rsidRPr="00945E73">
              <w:rPr>
                <w:sz w:val="22"/>
                <w:szCs w:val="22"/>
                <w:vertAlign w:val="superscript"/>
              </w:rPr>
              <w:t>5</w:t>
            </w:r>
            <w:r w:rsidRPr="00945E73">
              <w:rPr>
                <w:sz w:val="22"/>
                <w:szCs w:val="22"/>
              </w:rPr>
              <w:t xml:space="preserve"> panta trešo daļu (stājās spēkā 2021. gada 1. janvārī) – ar mērķi </w:t>
            </w:r>
            <w:r w:rsidRPr="00945E73">
              <w:rPr>
                <w:sz w:val="22"/>
                <w:szCs w:val="22"/>
                <w:u w:val="single"/>
              </w:rPr>
              <w:t xml:space="preserve">noteikt elektroenerģijas cenas noteikšanas kārtību atkarībā no atjaunojamo energoresursu veida, kā </w:t>
            </w:r>
            <w:r w:rsidRPr="00945E73">
              <w:rPr>
                <w:sz w:val="22"/>
                <w:szCs w:val="22"/>
                <w:u w:val="single"/>
              </w:rPr>
              <w:lastRenderedPageBreak/>
              <w:t>arī obligātā iepirkuma uzraudzības un kontroles kārtību</w:t>
            </w:r>
            <w:r w:rsidRPr="00945E73">
              <w:rPr>
                <w:sz w:val="22"/>
                <w:szCs w:val="22"/>
              </w:rPr>
              <w:t>". Savukārt likuma 31.</w:t>
            </w:r>
            <w:r w:rsidRPr="00945E73">
              <w:rPr>
                <w:sz w:val="22"/>
                <w:szCs w:val="22"/>
                <w:vertAlign w:val="superscript"/>
              </w:rPr>
              <w:t>4</w:t>
            </w:r>
            <w:r w:rsidRPr="00945E73">
              <w:rPr>
                <w:sz w:val="22"/>
                <w:szCs w:val="22"/>
              </w:rPr>
              <w:t xml:space="preserve"> panta ceturtā daļa noteic, ka </w:t>
            </w:r>
            <w:r w:rsidRPr="00945E73">
              <w:rPr>
                <w:sz w:val="22"/>
                <w:szCs w:val="22"/>
                <w:u w:val="single"/>
                <w:shd w:val="clear" w:color="auto" w:fill="FFFFFF"/>
              </w:rPr>
              <w:t>šā panta pirmajā un otrajā daļā minēto aprēķinu veikšanas kārtību un nosacījumus nosaka Ministru kabinets</w:t>
            </w:r>
            <w:r w:rsidRPr="00945E73">
              <w:rPr>
                <w:sz w:val="22"/>
                <w:szCs w:val="22"/>
              </w:rPr>
              <w:t>, bet likuma 31.</w:t>
            </w:r>
            <w:r w:rsidRPr="00945E73">
              <w:rPr>
                <w:sz w:val="22"/>
                <w:szCs w:val="22"/>
                <w:vertAlign w:val="superscript"/>
              </w:rPr>
              <w:t>5</w:t>
            </w:r>
            <w:r w:rsidRPr="00945E73">
              <w:rPr>
                <w:sz w:val="22"/>
                <w:szCs w:val="22"/>
              </w:rPr>
              <w:t xml:space="preserve"> panta trešā daļa noteic, ka </w:t>
            </w:r>
            <w:r w:rsidRPr="00945E73">
              <w:rPr>
                <w:sz w:val="22"/>
                <w:szCs w:val="22"/>
                <w:u w:val="single"/>
              </w:rPr>
              <w:t>e</w:t>
            </w:r>
            <w:r w:rsidRPr="00945E73">
              <w:rPr>
                <w:sz w:val="22"/>
                <w:szCs w:val="22"/>
                <w:u w:val="single"/>
                <w:shd w:val="clear" w:color="auto" w:fill="FFFFFF"/>
              </w:rPr>
              <w:t>lektrostacijas darbības vienotā tehnoloģiskā cikla principa piemērošanas nosacījumus un kārtību izstrādā Ministru kabinets</w:t>
            </w:r>
            <w:r w:rsidRPr="00945E73">
              <w:rPr>
                <w:sz w:val="22"/>
                <w:szCs w:val="22"/>
                <w:shd w:val="clear" w:color="auto" w:fill="FFFFFF"/>
              </w:rPr>
              <w:t>. Ievērojot minēto, lūdzam precizēt anotācijas I sadaļas 2. punktā ietverto informāciju.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266906C" w14:textId="77777777" w:rsidR="002B2A0B" w:rsidRPr="00945E73" w:rsidRDefault="002B2A0B" w:rsidP="002B2A0B">
            <w:pPr>
              <w:pStyle w:val="naisc"/>
              <w:rPr>
                <w:b/>
                <w:bCs/>
                <w:sz w:val="22"/>
                <w:szCs w:val="22"/>
              </w:rPr>
            </w:pPr>
            <w:r w:rsidRPr="00945E73">
              <w:rPr>
                <w:b/>
                <w:bCs/>
                <w:sz w:val="22"/>
                <w:szCs w:val="22"/>
              </w:rPr>
              <w:lastRenderedPageBreak/>
              <w:t>Ņemts vērā</w:t>
            </w:r>
          </w:p>
          <w:p w14:paraId="78D759BC" w14:textId="0E5B185E" w:rsidR="002B2A0B" w:rsidRPr="00945E73" w:rsidRDefault="002B2A0B" w:rsidP="002B2A0B">
            <w:pPr>
              <w:pStyle w:val="naisc"/>
              <w:jc w:val="left"/>
              <w:rPr>
                <w:b/>
                <w:bCs/>
                <w:sz w:val="22"/>
                <w:szCs w:val="22"/>
              </w:rPr>
            </w:pPr>
            <w:r w:rsidRPr="00945E73">
              <w:rPr>
                <w:sz w:val="22"/>
                <w:szCs w:val="22"/>
              </w:rPr>
              <w:t>Precizēts anotācijas I sadaļas 2.punktā ietvertais paskaidrojums par projekta atbilstību Satversmei, tajā iekļaujot norādes uz konkrētiem projektā ietvertajiem noteikumu punktiem, kā arī labojot atsauces uz ETL dotā deleģējuma normām un papildinot ar norādi uz IRR aprēķinu.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9A8252" w14:textId="6D7B8E93" w:rsidR="002B2A0B" w:rsidRPr="00945E73" w:rsidRDefault="002B2A0B" w:rsidP="002B2A0B">
            <w:pPr>
              <w:jc w:val="both"/>
              <w:rPr>
                <w:sz w:val="22"/>
                <w:szCs w:val="22"/>
              </w:rPr>
            </w:pPr>
            <w:r w:rsidRPr="00945E73">
              <w:rPr>
                <w:sz w:val="22"/>
                <w:szCs w:val="22"/>
              </w:rPr>
              <w:t>Anotācijas I sadaļas 2.punktā ietvertais paskaidrojums par projekta atbilstību Satversmei.</w:t>
            </w:r>
          </w:p>
        </w:tc>
        <w:tc>
          <w:tcPr>
            <w:tcW w:w="20" w:type="dxa"/>
          </w:tcPr>
          <w:p w14:paraId="5A867BE6" w14:textId="77777777" w:rsidR="002B2A0B" w:rsidRPr="00945E73" w:rsidRDefault="002B2A0B" w:rsidP="002B2A0B">
            <w:pPr>
              <w:jc w:val="both"/>
              <w:rPr>
                <w:sz w:val="22"/>
                <w:szCs w:val="22"/>
              </w:rPr>
            </w:pPr>
          </w:p>
        </w:tc>
      </w:tr>
      <w:tr w:rsidR="002B2A0B" w:rsidRPr="00945E73" w14:paraId="75147E09"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4E2C2C5" w14:textId="6037E927" w:rsidR="002B2A0B" w:rsidRPr="00945E73" w:rsidRDefault="002B2A0B" w:rsidP="002B2A0B">
            <w:pPr>
              <w:pStyle w:val="naisc"/>
              <w:jc w:val="right"/>
              <w:rPr>
                <w:sz w:val="22"/>
                <w:szCs w:val="22"/>
              </w:rPr>
            </w:pPr>
            <w:r w:rsidRPr="00945E73">
              <w:rPr>
                <w:sz w:val="22"/>
                <w:szCs w:val="22"/>
              </w:rPr>
              <w:t>98.</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A56C195" w14:textId="4A577F72" w:rsidR="002B2A0B" w:rsidRPr="00945E73" w:rsidRDefault="002B2A0B" w:rsidP="002B2A0B">
            <w:pPr>
              <w:jc w:val="both"/>
              <w:rPr>
                <w:sz w:val="22"/>
                <w:szCs w:val="22"/>
              </w:rPr>
            </w:pPr>
            <w:r w:rsidRPr="00945E73">
              <w:rPr>
                <w:sz w:val="22"/>
                <w:szCs w:val="22"/>
              </w:rPr>
              <w:t>Anotācijas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C09E903" w14:textId="77777777" w:rsidR="002B2A0B" w:rsidRPr="00945E73" w:rsidRDefault="002B2A0B" w:rsidP="002B2A0B">
            <w:pPr>
              <w:spacing w:line="252" w:lineRule="auto"/>
              <w:jc w:val="center"/>
              <w:rPr>
                <w:rFonts w:eastAsia="Calibri"/>
                <w:b/>
                <w:bCs/>
                <w:sz w:val="22"/>
                <w:szCs w:val="22"/>
              </w:rPr>
            </w:pPr>
            <w:r w:rsidRPr="00945E73">
              <w:rPr>
                <w:rFonts w:eastAsia="Calibri"/>
                <w:b/>
                <w:bCs/>
                <w:sz w:val="22"/>
                <w:szCs w:val="22"/>
              </w:rPr>
              <w:t>Tieslietu ministrija (iebildums)</w:t>
            </w:r>
          </w:p>
          <w:p w14:paraId="5B67BD7A" w14:textId="77777777" w:rsidR="002B2A0B" w:rsidRPr="00945E73" w:rsidRDefault="002B2A0B" w:rsidP="002B2A0B">
            <w:pPr>
              <w:spacing w:line="252" w:lineRule="auto"/>
              <w:rPr>
                <w:sz w:val="22"/>
                <w:szCs w:val="22"/>
              </w:rPr>
            </w:pPr>
            <w:r w:rsidRPr="00945E73">
              <w:rPr>
                <w:sz w:val="22"/>
                <w:szCs w:val="22"/>
              </w:rPr>
              <w:t>Ņemot vērā anotācijas I sadaļas 2. punktā minēto, ka "Noteikumu projektā tiek īpaši izcelti gadījumi, kuri saskaņā ar EK lēmumu nepārprotami ir uzskatāmi par nelikumīgu valsts atbalstu, ņemot vērā aktuālāko Eiropas Savienības Tiesas judikatūru (sk. Eiropas Savienības Tiesas 2019. gada 5. marta spriedumu lietā Nr. C-349/17)", un to, ka projektā ietvertie grozījumi tiek pamatoti arī ar Eiropas Savienības tiesību aktiem, skaidrības nolūkos lūdzam informāciju par minētajiem Eiropas Savienības dokumentiem norādīt anotācijas V sadaļas 1. tabulas sadaļā  "Cita informācija". Savukārt, ja projektā tiek ieviesti kādi Eiropas Savienības tiesību akti, lūdzam aizpildīt arī anotācijas V sadaļas 1. tabulu.</w:t>
            </w:r>
          </w:p>
          <w:p w14:paraId="3D4D2594" w14:textId="0B3BAB74" w:rsidR="002B2A0B" w:rsidRPr="00945E73" w:rsidRDefault="002B2A0B" w:rsidP="002B2A0B">
            <w:pPr>
              <w:spacing w:line="252" w:lineRule="auto"/>
              <w:rPr>
                <w:rFonts w:eastAsia="Calibri"/>
                <w:b/>
                <w:bCs/>
                <w:sz w:val="22"/>
                <w:szCs w:val="22"/>
              </w:rPr>
            </w:pP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0A85EC8" w14:textId="209AA80B" w:rsidR="002B2A0B" w:rsidRPr="00945E73" w:rsidRDefault="002B2A0B" w:rsidP="002B2A0B">
            <w:pPr>
              <w:pStyle w:val="naisc"/>
              <w:rPr>
                <w:b/>
                <w:bCs/>
                <w:sz w:val="22"/>
                <w:szCs w:val="22"/>
              </w:rPr>
            </w:pPr>
            <w:r w:rsidRPr="00945E73">
              <w:rPr>
                <w:b/>
                <w:bCs/>
                <w:sz w:val="22"/>
                <w:szCs w:val="22"/>
              </w:rPr>
              <w:t>Ņemts vērā.</w:t>
            </w:r>
          </w:p>
          <w:p w14:paraId="53A77E4C" w14:textId="7B114B8B" w:rsidR="002B2A0B" w:rsidRPr="00945E73" w:rsidRDefault="002B2A0B" w:rsidP="002B2A0B">
            <w:pPr>
              <w:pStyle w:val="naisc"/>
              <w:jc w:val="left"/>
              <w:rPr>
                <w:b/>
                <w:bCs/>
                <w:sz w:val="22"/>
                <w:szCs w:val="22"/>
              </w:rPr>
            </w:pPr>
            <w:r w:rsidRPr="00945E73">
              <w:rPr>
                <w:sz w:val="22"/>
                <w:szCs w:val="22"/>
              </w:rPr>
              <w:t>Ar projektu netiek ieviesti Eiropas Savienības tiesību akti. Tomēr piekrītam, ka, projektu izstrādē ir ņemti vērā vairāki Eiropas Savienības un Eiropas komisijas tiesību akti, attiecīgi aizpildīta anotācijas V sadaļas 1. tabulas sadaļa  "Cita informācija".</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18B40DD" w14:textId="3BF31562" w:rsidR="002B2A0B" w:rsidRPr="00945E73" w:rsidRDefault="002B2A0B" w:rsidP="002B2A0B">
            <w:pPr>
              <w:jc w:val="both"/>
              <w:rPr>
                <w:sz w:val="22"/>
                <w:szCs w:val="22"/>
              </w:rPr>
            </w:pPr>
            <w:r w:rsidRPr="00945E73">
              <w:rPr>
                <w:sz w:val="22"/>
                <w:szCs w:val="22"/>
              </w:rPr>
              <w:t>Anotācijas V sadaļas 1. tabulas sadaļa  "Cita informācija"</w:t>
            </w:r>
          </w:p>
          <w:p w14:paraId="141B4DA2" w14:textId="77777777" w:rsidR="002B2A0B" w:rsidRPr="00945E73" w:rsidRDefault="002B2A0B" w:rsidP="002B2A0B">
            <w:pPr>
              <w:jc w:val="both"/>
              <w:rPr>
                <w:sz w:val="22"/>
                <w:szCs w:val="22"/>
              </w:rPr>
            </w:pPr>
          </w:p>
          <w:p w14:paraId="5BA51A26" w14:textId="32C2AE23" w:rsidR="002B2A0B" w:rsidRPr="00945E73" w:rsidRDefault="002B2A0B" w:rsidP="002B2A0B">
            <w:pPr>
              <w:jc w:val="both"/>
              <w:rPr>
                <w:sz w:val="22"/>
                <w:szCs w:val="22"/>
              </w:rPr>
            </w:pPr>
            <w:r w:rsidRPr="00945E73">
              <w:rPr>
                <w:sz w:val="22"/>
                <w:szCs w:val="22"/>
              </w:rPr>
              <w:t>“Izstrādājot projektu, ir ņemta vērā Eiropas Savienības Tiesas judikatūra (sk. Eiropas Savienības Tiesas 2019. gada 5. marta spriedumu lietā Nr. C-349/17)", EK 2017. gada 24. aprīļa lēmums par valsts atbalstu SA.43140, kā arī Eiropas Parlamenta un Padomes 2012.gada 25.oktobra Direktīva 2012/27/ES par energoefektivitāti, ar ko groza Direktīvas 2009/125/EK un 2010/30/ES un atceļ Direktīvas 2004/8/EK un 2006/32/EK (Direktīva 2012/27/ES).”</w:t>
            </w:r>
          </w:p>
        </w:tc>
        <w:tc>
          <w:tcPr>
            <w:tcW w:w="20" w:type="dxa"/>
          </w:tcPr>
          <w:p w14:paraId="67E91D43" w14:textId="77777777" w:rsidR="002B2A0B" w:rsidRPr="00945E73" w:rsidRDefault="002B2A0B" w:rsidP="002B2A0B">
            <w:pPr>
              <w:jc w:val="both"/>
              <w:rPr>
                <w:sz w:val="22"/>
                <w:szCs w:val="22"/>
              </w:rPr>
            </w:pPr>
          </w:p>
        </w:tc>
      </w:tr>
      <w:tr w:rsidR="002B2A0B" w:rsidRPr="00945E73" w14:paraId="7D01AA41"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2BCDFA" w14:textId="3C949E60" w:rsidR="002B2A0B" w:rsidRPr="00945E73" w:rsidRDefault="002B2A0B" w:rsidP="002B2A0B">
            <w:pPr>
              <w:pStyle w:val="naisc"/>
              <w:jc w:val="right"/>
              <w:rPr>
                <w:sz w:val="22"/>
                <w:szCs w:val="22"/>
              </w:rPr>
            </w:pPr>
            <w:r w:rsidRPr="00945E73">
              <w:rPr>
                <w:sz w:val="22"/>
                <w:szCs w:val="22"/>
              </w:rPr>
              <w:t>99.</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89D2A6" w14:textId="4D633335" w:rsidR="002B2A0B" w:rsidRPr="00945E73" w:rsidRDefault="002B2A0B" w:rsidP="002B2A0B">
            <w:pPr>
              <w:jc w:val="both"/>
              <w:rPr>
                <w:sz w:val="22"/>
                <w:szCs w:val="22"/>
              </w:rPr>
            </w:pPr>
            <w:r w:rsidRPr="00945E73">
              <w:rPr>
                <w:sz w:val="22"/>
                <w:szCs w:val="22"/>
              </w:rPr>
              <w:t>Projekta anotācija</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ED697D" w14:textId="77777777" w:rsidR="002B2A0B" w:rsidRPr="00945E73" w:rsidRDefault="002B2A0B" w:rsidP="002B2A0B">
            <w:pPr>
              <w:ind w:firstLine="406"/>
              <w:jc w:val="both"/>
              <w:rPr>
                <w:rFonts w:eastAsia="Calibri"/>
                <w:b/>
                <w:bCs/>
                <w:sz w:val="22"/>
                <w:szCs w:val="22"/>
              </w:rPr>
            </w:pPr>
            <w:r w:rsidRPr="00945E73">
              <w:rPr>
                <w:rFonts w:eastAsia="Calibri"/>
                <w:b/>
                <w:bCs/>
                <w:sz w:val="22"/>
                <w:szCs w:val="22"/>
              </w:rPr>
              <w:t>Tieslietu ministrijas 13.04.21. iebildums</w:t>
            </w:r>
          </w:p>
          <w:p w14:paraId="75631A9F" w14:textId="08641693" w:rsidR="002B2A0B" w:rsidRPr="00945E73" w:rsidRDefault="002B2A0B" w:rsidP="002B2A0B">
            <w:pPr>
              <w:spacing w:line="252" w:lineRule="auto"/>
              <w:rPr>
                <w:rFonts w:eastAsia="Calibri"/>
                <w:b/>
                <w:bCs/>
                <w:sz w:val="22"/>
                <w:szCs w:val="22"/>
              </w:rPr>
            </w:pPr>
            <w:r w:rsidRPr="00945E73">
              <w:rPr>
                <w:sz w:val="22"/>
                <w:szCs w:val="22"/>
              </w:rPr>
              <w:t>Lūdzam papildināt anotācijas I sadaļas 2. punktu ar skaidrojumu par projekta 27. punktā izteiktajā noteikumu 81.</w:t>
            </w:r>
            <w:r w:rsidRPr="00945E73">
              <w:rPr>
                <w:sz w:val="22"/>
                <w:szCs w:val="22"/>
                <w:vertAlign w:val="superscript"/>
              </w:rPr>
              <w:t>1</w:t>
            </w:r>
            <w:r w:rsidRPr="00945E73">
              <w:rPr>
                <w:sz w:val="22"/>
                <w:szCs w:val="22"/>
              </w:rPr>
              <w:t> punktā paredzēto regulējumu un projekta 33. punktā izteiktajā noteikumu 100. punktā paredzēto regulējumu.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1524CB" w14:textId="77777777" w:rsidR="002B2A0B" w:rsidRPr="00945E73" w:rsidRDefault="002B2A0B" w:rsidP="002B2A0B">
            <w:pPr>
              <w:pStyle w:val="naisc"/>
              <w:rPr>
                <w:b/>
                <w:bCs/>
                <w:sz w:val="22"/>
                <w:szCs w:val="22"/>
              </w:rPr>
            </w:pPr>
            <w:r w:rsidRPr="00945E73">
              <w:rPr>
                <w:b/>
                <w:bCs/>
                <w:sz w:val="22"/>
                <w:szCs w:val="22"/>
              </w:rPr>
              <w:t>Ņemts vērā</w:t>
            </w:r>
          </w:p>
          <w:p w14:paraId="76012A50" w14:textId="1002F3D3" w:rsidR="002B2A0B" w:rsidRPr="00945E73" w:rsidRDefault="002B2A0B" w:rsidP="002B2A0B">
            <w:pPr>
              <w:pStyle w:val="naisc"/>
              <w:jc w:val="left"/>
              <w:rPr>
                <w:b/>
                <w:bCs/>
                <w:sz w:val="22"/>
                <w:szCs w:val="22"/>
              </w:rPr>
            </w:pPr>
            <w:r w:rsidRPr="00945E73">
              <w:rPr>
                <w:sz w:val="22"/>
                <w:szCs w:val="22"/>
              </w:rPr>
              <w:t>Anotācijas I sadaļas 2. punkts papildināts ar skaidrojumu par projekta 27. punktā izteiktajā noteikumu 81.</w:t>
            </w:r>
            <w:r w:rsidRPr="00945E73">
              <w:rPr>
                <w:sz w:val="22"/>
                <w:szCs w:val="22"/>
                <w:vertAlign w:val="superscript"/>
              </w:rPr>
              <w:t>1</w:t>
            </w:r>
            <w:r w:rsidRPr="00945E73">
              <w:rPr>
                <w:sz w:val="22"/>
                <w:szCs w:val="22"/>
              </w:rPr>
              <w:t> punktā paredzēto regulējumu un projekta 33. punktā izteiktajā noteikumu 100. punktā paredzēto regulējumu.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40D357F" w14:textId="78FC35D4" w:rsidR="002B2A0B" w:rsidRPr="00945E73" w:rsidRDefault="002B2A0B" w:rsidP="002B2A0B">
            <w:pPr>
              <w:jc w:val="both"/>
              <w:rPr>
                <w:sz w:val="22"/>
                <w:szCs w:val="22"/>
              </w:rPr>
            </w:pPr>
            <w:r w:rsidRPr="00945E73">
              <w:rPr>
                <w:sz w:val="22"/>
                <w:szCs w:val="22"/>
              </w:rPr>
              <w:t>Anotācijas I sadaļas 2. punkts</w:t>
            </w:r>
          </w:p>
          <w:p w14:paraId="25C13646" w14:textId="3E45DE9D" w:rsidR="002B2A0B" w:rsidRPr="00945E73" w:rsidRDefault="002B2A0B" w:rsidP="002B2A0B">
            <w:pPr>
              <w:jc w:val="both"/>
              <w:rPr>
                <w:sz w:val="22"/>
                <w:szCs w:val="22"/>
              </w:rPr>
            </w:pPr>
          </w:p>
        </w:tc>
        <w:tc>
          <w:tcPr>
            <w:tcW w:w="20" w:type="dxa"/>
          </w:tcPr>
          <w:p w14:paraId="004BF4F9" w14:textId="77777777" w:rsidR="002B2A0B" w:rsidRPr="00945E73" w:rsidRDefault="002B2A0B" w:rsidP="002B2A0B">
            <w:pPr>
              <w:jc w:val="both"/>
              <w:rPr>
                <w:sz w:val="22"/>
                <w:szCs w:val="22"/>
              </w:rPr>
            </w:pPr>
          </w:p>
        </w:tc>
      </w:tr>
      <w:tr w:rsidR="002B2A0B" w:rsidRPr="00945E73" w14:paraId="3E75AB37"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4FA061A" w14:textId="2BE98808" w:rsidR="002B2A0B" w:rsidRPr="00945E73" w:rsidRDefault="002B2A0B" w:rsidP="002B2A0B">
            <w:pPr>
              <w:pStyle w:val="naisc"/>
              <w:jc w:val="right"/>
              <w:rPr>
                <w:sz w:val="22"/>
                <w:szCs w:val="22"/>
              </w:rPr>
            </w:pPr>
            <w:r w:rsidRPr="00945E73">
              <w:rPr>
                <w:sz w:val="22"/>
                <w:szCs w:val="22"/>
              </w:rPr>
              <w:lastRenderedPageBreak/>
              <w:t>100.</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7A4613D" w14:textId="77777777" w:rsidR="002B2A0B" w:rsidRPr="00945E73" w:rsidRDefault="002B2A0B" w:rsidP="002B2A0B">
            <w:pPr>
              <w:jc w:val="both"/>
              <w:rPr>
                <w:sz w:val="22"/>
                <w:szCs w:val="22"/>
                <w:u w:val="single"/>
                <w:shd w:val="clear" w:color="auto" w:fill="FFFFFF"/>
              </w:rPr>
            </w:pPr>
            <w:r w:rsidRPr="00945E73">
              <w:rPr>
                <w:sz w:val="22"/>
                <w:szCs w:val="22"/>
                <w:u w:val="single"/>
                <w:shd w:val="clear" w:color="auto" w:fill="FFFFFF"/>
              </w:rPr>
              <w:t>Spēkā stāšanās</w:t>
            </w:r>
          </w:p>
          <w:p w14:paraId="58334C9B" w14:textId="77777777" w:rsidR="002B2A0B" w:rsidRPr="00945E73" w:rsidRDefault="002B2A0B" w:rsidP="002B2A0B">
            <w:pPr>
              <w:jc w:val="both"/>
              <w:rPr>
                <w:sz w:val="22"/>
                <w:szCs w:val="22"/>
              </w:rPr>
            </w:pPr>
            <w:r w:rsidRPr="00945E73">
              <w:rPr>
                <w:sz w:val="22"/>
                <w:szCs w:val="22"/>
              </w:rPr>
              <w:t>Atbilstoši Elektroenerģijas tirgus likuma pārejas noteikumu 84. punktam Ministru kabinets līdz 2021. gada 31. maijam izstrādā šā likuma 30.</w:t>
            </w:r>
            <w:r w:rsidRPr="00945E73">
              <w:rPr>
                <w:sz w:val="22"/>
                <w:szCs w:val="22"/>
                <w:vertAlign w:val="superscript"/>
              </w:rPr>
              <w:t>4</w:t>
            </w:r>
            <w:r w:rsidRPr="00945E73">
              <w:rPr>
                <w:sz w:val="22"/>
                <w:szCs w:val="22"/>
              </w:rPr>
              <w:t xml:space="preserve"> panta trešajā daļā minēto kārtību.</w:t>
            </w:r>
          </w:p>
          <w:p w14:paraId="430EC248" w14:textId="77777777" w:rsidR="002B2A0B" w:rsidRPr="00945E73" w:rsidRDefault="002B2A0B" w:rsidP="002B2A0B">
            <w:pPr>
              <w:jc w:val="both"/>
              <w:rPr>
                <w:sz w:val="22"/>
                <w:szCs w:val="22"/>
              </w:rPr>
            </w:pPr>
            <w:r w:rsidRPr="00945E73">
              <w:rPr>
                <w:sz w:val="22"/>
                <w:szCs w:val="22"/>
              </w:rPr>
              <w:t>Savukārt attiecībā uz projektā ietvertajiem grozījumiem izcelsmes apliecinājumu sistēmas pilnveidošanai, grozījumu spēkā stāšanās spēkā un piemērošana ir vēlama pēc iespējas ātrākā termiņā, lai efektīvi nodrošinātu izcelsmes apliecinājumu izsniegšanas procesu.</w:t>
            </w:r>
          </w:p>
          <w:p w14:paraId="2840142E" w14:textId="77777777" w:rsidR="002B2A0B" w:rsidRPr="00945E73" w:rsidRDefault="002B2A0B" w:rsidP="002B2A0B">
            <w:pPr>
              <w:jc w:val="both"/>
              <w:rPr>
                <w:sz w:val="22"/>
                <w:szCs w:val="22"/>
              </w:rPr>
            </w:pPr>
            <w:r w:rsidRPr="00945E73">
              <w:rPr>
                <w:sz w:val="22"/>
                <w:szCs w:val="22"/>
              </w:rPr>
              <w:t>Vienlaikus tiek noteikts, ka komersants IRR aprēķina veikšanai nepieciešamo informāciju un dokumentus iesniedz BVKB līdz 2021.gada 1. jūnijam.</w:t>
            </w:r>
          </w:p>
          <w:p w14:paraId="66C90735" w14:textId="77777777" w:rsidR="002B2A0B" w:rsidRPr="00945E73" w:rsidRDefault="002B2A0B" w:rsidP="002B2A0B">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3639D1" w14:textId="77777777" w:rsidR="002B2A0B" w:rsidRPr="00945E73" w:rsidRDefault="002B2A0B" w:rsidP="002B2A0B">
            <w:pPr>
              <w:ind w:firstLine="709"/>
              <w:jc w:val="both"/>
              <w:rPr>
                <w:rFonts w:eastAsia="Calibri"/>
                <w:b/>
                <w:bCs/>
                <w:sz w:val="22"/>
                <w:szCs w:val="22"/>
              </w:rPr>
            </w:pPr>
            <w:r w:rsidRPr="00945E73">
              <w:rPr>
                <w:rFonts w:eastAsia="Calibri"/>
                <w:b/>
                <w:bCs/>
                <w:sz w:val="22"/>
                <w:szCs w:val="22"/>
              </w:rPr>
              <w:t>Tieslietu ministrija (19.06.2021.)</w:t>
            </w:r>
          </w:p>
          <w:p w14:paraId="49266E72" w14:textId="1254E2CA" w:rsidR="002B2A0B" w:rsidRPr="00945E73" w:rsidRDefault="002B2A0B" w:rsidP="002B2A0B">
            <w:pPr>
              <w:ind w:firstLine="406"/>
              <w:jc w:val="both"/>
              <w:rPr>
                <w:rFonts w:eastAsia="Calibri"/>
                <w:b/>
                <w:bCs/>
                <w:sz w:val="22"/>
                <w:szCs w:val="22"/>
              </w:rPr>
            </w:pPr>
            <w:r w:rsidRPr="00945E73">
              <w:rPr>
                <w:sz w:val="22"/>
                <w:szCs w:val="22"/>
              </w:rPr>
              <w:t>Lūdzam precizēt anotācijas I sadaļas 2. punktā ietverto skaidrojumu par projekta spēkā stāšanos, jo projekts neparedz regulējumu par projekta spēkā stāšanos. Turklāt anotācijas I sadaļas 2. punktā ir norādīti termiņi, kas ir pagājuši (piemēram, 2021. gada 31. maijs).</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C2C61FE" w14:textId="77777777" w:rsidR="002B2A0B" w:rsidRPr="00945E73" w:rsidRDefault="002B2A0B" w:rsidP="002B2A0B">
            <w:pPr>
              <w:pStyle w:val="naisc"/>
              <w:rPr>
                <w:b/>
                <w:bCs/>
                <w:sz w:val="22"/>
                <w:szCs w:val="22"/>
              </w:rPr>
            </w:pPr>
            <w:r w:rsidRPr="00945E73">
              <w:rPr>
                <w:b/>
                <w:bCs/>
                <w:sz w:val="22"/>
                <w:szCs w:val="22"/>
              </w:rPr>
              <w:t>Ņemts vērā</w:t>
            </w:r>
          </w:p>
          <w:p w14:paraId="6267DE5C" w14:textId="4FFEAD92" w:rsidR="002B2A0B" w:rsidRPr="00945E73" w:rsidRDefault="002B2A0B" w:rsidP="002B2A0B">
            <w:pPr>
              <w:pStyle w:val="naisc"/>
              <w:jc w:val="left"/>
              <w:rPr>
                <w:b/>
                <w:bCs/>
                <w:sz w:val="22"/>
                <w:szCs w:val="22"/>
              </w:rPr>
            </w:pPr>
            <w:r w:rsidRPr="00945E73">
              <w:rPr>
                <w:sz w:val="22"/>
                <w:szCs w:val="22"/>
              </w:rPr>
              <w:t>Precizēts anotācijas I sadaļas 2. punktā ietverto skaidrojumu par projekta spēkā stāšanos.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E89F4F" w14:textId="77777777" w:rsidR="002B2A0B" w:rsidRPr="00945E73" w:rsidRDefault="002B2A0B" w:rsidP="002B2A0B">
            <w:pPr>
              <w:jc w:val="both"/>
              <w:rPr>
                <w:sz w:val="22"/>
                <w:szCs w:val="22"/>
                <w:u w:val="single"/>
                <w:shd w:val="clear" w:color="auto" w:fill="FFFFFF"/>
              </w:rPr>
            </w:pPr>
            <w:r w:rsidRPr="00945E73">
              <w:rPr>
                <w:sz w:val="22"/>
                <w:szCs w:val="22"/>
                <w:u w:val="single"/>
                <w:shd w:val="clear" w:color="auto" w:fill="FFFFFF"/>
              </w:rPr>
              <w:t>Spēkā stāšanās</w:t>
            </w:r>
          </w:p>
          <w:p w14:paraId="06347198" w14:textId="77777777" w:rsidR="002B2A0B" w:rsidRPr="00945E73" w:rsidRDefault="002B2A0B" w:rsidP="002B2A0B">
            <w:pPr>
              <w:spacing w:before="120"/>
              <w:jc w:val="both"/>
              <w:rPr>
                <w:sz w:val="22"/>
                <w:szCs w:val="22"/>
              </w:rPr>
            </w:pPr>
            <w:r w:rsidRPr="00945E73">
              <w:rPr>
                <w:sz w:val="22"/>
                <w:szCs w:val="22"/>
              </w:rPr>
              <w:t>Attiecībā uz projektā ietvertajiem grozījumiem izcelsmes apliecinājumu sistēmas pilnveidošanai, grozījumu spēkā stāšanās spēkā un piemērošana ir vēlama pēc iespējas ātrākā termiņā, lai efektīvi nodrošinātu izcelsmes apliecinājumu izsniegšanas procesu, tāpēc noslēguma jautājumos ietverts punkts, kurā noteikts, ka prasība izpildāma mēneša laikā.</w:t>
            </w:r>
          </w:p>
          <w:p w14:paraId="45CA4C2F" w14:textId="24F68A2B" w:rsidR="002B2A0B" w:rsidRPr="00945E73" w:rsidRDefault="002B2A0B" w:rsidP="002B2A0B">
            <w:pPr>
              <w:jc w:val="both"/>
              <w:rPr>
                <w:sz w:val="22"/>
                <w:szCs w:val="22"/>
              </w:rPr>
            </w:pPr>
            <w:r w:rsidRPr="00945E73">
              <w:rPr>
                <w:sz w:val="22"/>
                <w:szCs w:val="22"/>
              </w:rPr>
              <w:t>Kā arī tiek noteikts termiņš, kādā komersanti iesniedz birojā  informāciju un dokumentus kopējo kapitālieguldījumu iekšējās peļņas normas aprēķina veikšanai, tajā skaitā noteikts iesniedzamo dokumentu apjoms,  t.i. divi mēneši, ņemto vērā arī to, ka ETL pārejas noteikumu 76. punktā noteikts, ka BVBK aprēķins jāveic sešu mēnešu laikā.</w:t>
            </w:r>
          </w:p>
        </w:tc>
        <w:tc>
          <w:tcPr>
            <w:tcW w:w="20" w:type="dxa"/>
          </w:tcPr>
          <w:p w14:paraId="7CD97BF7" w14:textId="77777777" w:rsidR="002B2A0B" w:rsidRPr="00945E73" w:rsidRDefault="002B2A0B" w:rsidP="002B2A0B">
            <w:pPr>
              <w:jc w:val="both"/>
              <w:rPr>
                <w:sz w:val="22"/>
                <w:szCs w:val="22"/>
              </w:rPr>
            </w:pPr>
          </w:p>
        </w:tc>
      </w:tr>
      <w:tr w:rsidR="002B2A0B" w:rsidRPr="00945E73" w14:paraId="5C527D9C"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289B47" w14:textId="08C988F8" w:rsidR="002B2A0B" w:rsidRPr="00945E73" w:rsidRDefault="002B2A0B" w:rsidP="002B2A0B">
            <w:pPr>
              <w:pStyle w:val="naisc"/>
              <w:jc w:val="right"/>
              <w:rPr>
                <w:sz w:val="22"/>
                <w:szCs w:val="22"/>
              </w:rPr>
            </w:pPr>
            <w:r w:rsidRPr="00945E73">
              <w:rPr>
                <w:sz w:val="22"/>
                <w:szCs w:val="22"/>
              </w:rPr>
              <w:t>101.</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7D9F218" w14:textId="6253CEE8" w:rsidR="002B2A0B" w:rsidRPr="00945E73" w:rsidRDefault="002B2A0B" w:rsidP="002B2A0B">
            <w:pPr>
              <w:jc w:val="both"/>
              <w:rPr>
                <w:sz w:val="22"/>
                <w:szCs w:val="22"/>
              </w:rPr>
            </w:pPr>
            <w:r w:rsidRPr="00945E73">
              <w:rPr>
                <w:sz w:val="22"/>
                <w:szCs w:val="22"/>
              </w:rPr>
              <w:t>Anotācijas II. sadaļas 2. punkts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66EB798" w14:textId="77777777" w:rsidR="002B2A0B" w:rsidRPr="00945E73" w:rsidRDefault="002B2A0B" w:rsidP="002B2A0B">
            <w:pPr>
              <w:rPr>
                <w:b/>
                <w:sz w:val="22"/>
                <w:szCs w:val="22"/>
              </w:rPr>
            </w:pPr>
            <w:r w:rsidRPr="00945E73">
              <w:rPr>
                <w:b/>
                <w:sz w:val="22"/>
                <w:szCs w:val="22"/>
              </w:rPr>
              <w:t>Valsts kanceleja (iebildums)</w:t>
            </w:r>
          </w:p>
          <w:p w14:paraId="765CE84E" w14:textId="77777777" w:rsidR="002B2A0B" w:rsidRPr="00945E73" w:rsidRDefault="002B2A0B" w:rsidP="002B2A0B">
            <w:pPr>
              <w:spacing w:before="120" w:after="120"/>
              <w:jc w:val="both"/>
              <w:rPr>
                <w:sz w:val="22"/>
                <w:szCs w:val="22"/>
              </w:rPr>
            </w:pPr>
            <w:r w:rsidRPr="00945E73">
              <w:rPr>
                <w:sz w:val="22"/>
                <w:szCs w:val="22"/>
              </w:rPr>
              <w:t>Aicinām papildināt anotācijas II. sadaļas 2. punktu ar informāciju par izstrādāto projektu ietekmi uz tautsaimniecību un administratīvo slogu, kas atspoguļotu prognozējamās izmaiņas visām izstrādātā regulējuma mērķa grupām (komersantiem un AS “Enerģijas publiskais tirgotājs”);</w:t>
            </w:r>
          </w:p>
          <w:p w14:paraId="6981DB98" w14:textId="4E437213" w:rsidR="002B2A0B" w:rsidRPr="00945E73" w:rsidRDefault="002B2A0B" w:rsidP="002B2A0B">
            <w:pPr>
              <w:ind w:firstLine="406"/>
              <w:jc w:val="both"/>
              <w:rPr>
                <w:rFonts w:eastAsia="Calibri"/>
                <w:b/>
                <w:bCs/>
                <w:sz w:val="22"/>
                <w:szCs w:val="22"/>
              </w:rPr>
            </w:pPr>
            <w:r w:rsidRPr="00945E73">
              <w:rPr>
                <w:rFonts w:eastAsia="Calibri"/>
                <w:b/>
                <w:bCs/>
                <w:sz w:val="22"/>
                <w:szCs w:val="22"/>
              </w:rPr>
              <w:t>Valsts kancelejas 16.04.21. iebildums</w:t>
            </w:r>
          </w:p>
          <w:p w14:paraId="7F2973EF" w14:textId="0B7A466C" w:rsidR="002B2A0B" w:rsidRPr="00945E73" w:rsidRDefault="002B2A0B" w:rsidP="002B2A0B">
            <w:pPr>
              <w:spacing w:before="120" w:after="120"/>
              <w:jc w:val="both"/>
              <w:rPr>
                <w:b/>
                <w:bCs/>
                <w:sz w:val="22"/>
                <w:szCs w:val="22"/>
              </w:rPr>
            </w:pPr>
            <w:r w:rsidRPr="00945E73">
              <w:rPr>
                <w:sz w:val="22"/>
                <w:szCs w:val="22"/>
              </w:rPr>
              <w:t xml:space="preserve">Atkārtoti aicinām papildināt anotācijas II. sadaļas 2. un 3 punktus ar informāciju par izstrādātā </w:t>
            </w:r>
            <w:r w:rsidRPr="00945E73">
              <w:rPr>
                <w:sz w:val="22"/>
                <w:szCs w:val="22"/>
              </w:rPr>
              <w:lastRenderedPageBreak/>
              <w:t xml:space="preserve">projekta ietekmi uz tautsaimniecību, administratīvo slogu un administratīvajām izmaksām, kas atspoguļotu konkrētas izmaiņas saistībās un pienākumos (salīdzinājumā ar esošu regulējumu), kas projektā paredzētas visām izstrādātā regulējuma mērķa grupām (komersanti, AS “Enerģijas publiskais tirgotājs”, Būvniecības valsts kontroles birojs). </w:t>
            </w:r>
            <w:r w:rsidRPr="00945E73">
              <w:rPr>
                <w:sz w:val="22"/>
                <w:szCs w:val="22"/>
              </w:rPr>
              <w:br/>
              <w:t xml:space="preserve">Papildus jāatzīmē, ka fakts, ka informācija un dokumenti, kurus komersantam, ir jāiesniedz Būvniecības valsts kontroles birojā, atrodas komersanta rīcībā, pati par sevi nevar būt pietiekams apliecinājums tam, ka administratīvo izmaksu novērtējums gada laikā komersantiem nepārsniegs 2000 </w:t>
            </w:r>
            <w:proofErr w:type="spellStart"/>
            <w:r w:rsidRPr="00945E73">
              <w:rPr>
                <w:sz w:val="22"/>
                <w:szCs w:val="22"/>
              </w:rPr>
              <w:t>euro</w:t>
            </w:r>
            <w:proofErr w:type="spellEnd"/>
            <w:r w:rsidRPr="00945E73">
              <w:rPr>
                <w:sz w:val="22"/>
                <w:szCs w:val="22"/>
              </w:rPr>
              <w:t xml:space="preserve"> – ir jāsniedz informācija, kas šādu secinājumu pamato - komersantu skaits, iesniedzamās informācijas apjoms, iesniegšanas reižu skaits u.c.</w:t>
            </w:r>
            <w:r w:rsidRPr="00945E73">
              <w:rPr>
                <w:sz w:val="22"/>
                <w:szCs w:val="22"/>
              </w:rPr>
              <w:br/>
              <w:t xml:space="preserve">Tāpat, iztrūkst informācija par sloga palielinājuma aprēķinu Būvniecības valsts kontroles birojam: II. sadaļas 2. punktā ir minēts, ka administratīvais slogs birojam palielināsies, un šajā gadījuma, kad publiskās pārvaldes iestādei pieaug administratīvās izmaksas, aprēķins jāveic sākot ar 1 </w:t>
            </w:r>
            <w:proofErr w:type="spellStart"/>
            <w:r w:rsidRPr="00945E73">
              <w:rPr>
                <w:sz w:val="22"/>
                <w:szCs w:val="22"/>
              </w:rPr>
              <w:t>euro</w:t>
            </w:r>
            <w:proofErr w:type="spellEnd"/>
            <w:r w:rsidRPr="00945E73">
              <w:rPr>
                <w:sz w:val="22"/>
                <w:szCs w:val="22"/>
              </w:rPr>
              <w:t>.</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70E1102" w14:textId="43EC17CD" w:rsidR="002B2A0B" w:rsidRPr="00945E73" w:rsidRDefault="002B2A0B" w:rsidP="002B2A0B">
            <w:pPr>
              <w:pStyle w:val="naisc"/>
              <w:rPr>
                <w:b/>
                <w:bCs/>
                <w:sz w:val="22"/>
                <w:szCs w:val="22"/>
              </w:rPr>
            </w:pPr>
            <w:r w:rsidRPr="00945E73">
              <w:rPr>
                <w:b/>
                <w:bCs/>
                <w:sz w:val="22"/>
                <w:szCs w:val="22"/>
              </w:rPr>
              <w:lastRenderedPageBreak/>
              <w:t>Ņemts vērā.</w:t>
            </w:r>
          </w:p>
          <w:p w14:paraId="15ED4A27" w14:textId="77777777" w:rsidR="002B2A0B" w:rsidRPr="00945E73" w:rsidRDefault="002B2A0B" w:rsidP="002B2A0B">
            <w:pPr>
              <w:pStyle w:val="naisc"/>
              <w:jc w:val="both"/>
              <w:rPr>
                <w:sz w:val="22"/>
                <w:szCs w:val="22"/>
              </w:rPr>
            </w:pPr>
            <w:r w:rsidRPr="00945E73">
              <w:rPr>
                <w:sz w:val="22"/>
                <w:szCs w:val="22"/>
              </w:rPr>
              <w:t xml:space="preserve">Papildināts notācijas II. sadaļas 2. punktu ar informāciju par izstrādāto projektu ietekmi uz tautsaimniecību un administratīvo slogu, tajā norādot, ka projekts rada pozitīvu ietekmi uz tautsaimniecību, ņemot vērā gan IRR pārskatīšanu, gan VTCP piemērošanu, gan nepamatota un nelikumīga valsts atbalsta atgūšanas regulējuma pilnveidošanu. Tāpat pozitīva ietekme uz </w:t>
            </w:r>
            <w:r w:rsidRPr="00945E73">
              <w:rPr>
                <w:sz w:val="22"/>
                <w:szCs w:val="22"/>
              </w:rPr>
              <w:lastRenderedPageBreak/>
              <w:t>tautsaimniecību prognozējama, pilnveidojot izcelsmes apliecinājumu sistēmu un precizējot valsts atbalsta 20 gadu kopējā termiņa noteikšanas noteikumus.</w:t>
            </w:r>
          </w:p>
          <w:p w14:paraId="51E4BD0A" w14:textId="77777777" w:rsidR="002B2A0B" w:rsidRPr="00945E73" w:rsidRDefault="002B2A0B" w:rsidP="002B2A0B">
            <w:pPr>
              <w:pStyle w:val="naisc"/>
              <w:jc w:val="both"/>
              <w:rPr>
                <w:sz w:val="22"/>
                <w:szCs w:val="22"/>
              </w:rPr>
            </w:pPr>
          </w:p>
          <w:p w14:paraId="4F3506F8" w14:textId="07BC9F55" w:rsidR="002B2A0B" w:rsidRPr="00945E73" w:rsidRDefault="002B2A0B" w:rsidP="002B2A0B">
            <w:pPr>
              <w:pStyle w:val="naisc"/>
              <w:jc w:val="left"/>
              <w:rPr>
                <w:b/>
                <w:sz w:val="22"/>
                <w:szCs w:val="22"/>
              </w:rPr>
            </w:pPr>
            <w:r w:rsidRPr="00945E73">
              <w:rPr>
                <w:b/>
                <w:sz w:val="22"/>
                <w:szCs w:val="22"/>
              </w:rPr>
              <w:t>16.04.21. iebildums ņemts vēra</w:t>
            </w:r>
          </w:p>
          <w:p w14:paraId="405925DF" w14:textId="77777777" w:rsidR="002B2A0B" w:rsidRPr="00945E73" w:rsidRDefault="002B2A0B" w:rsidP="002B2A0B">
            <w:pPr>
              <w:pStyle w:val="naisc"/>
              <w:jc w:val="left"/>
              <w:rPr>
                <w:sz w:val="22"/>
                <w:szCs w:val="22"/>
              </w:rPr>
            </w:pPr>
            <w:r w:rsidRPr="00945E73">
              <w:rPr>
                <w:sz w:val="22"/>
                <w:szCs w:val="22"/>
              </w:rPr>
              <w:t>Precizēts II. sadaļas 3 punkts, papildinot tos ar aprēķinu par komersantiem uzliktā administratīvo sloga izmaksām.</w:t>
            </w:r>
          </w:p>
          <w:p w14:paraId="370EA452" w14:textId="77777777" w:rsidR="002B2A0B" w:rsidRPr="00945E73" w:rsidRDefault="002B2A0B" w:rsidP="002B2A0B">
            <w:pPr>
              <w:pStyle w:val="naisc"/>
              <w:jc w:val="left"/>
              <w:rPr>
                <w:sz w:val="22"/>
                <w:szCs w:val="22"/>
              </w:rPr>
            </w:pPr>
            <w:r w:rsidRPr="00945E73">
              <w:rPr>
                <w:sz w:val="22"/>
                <w:szCs w:val="22"/>
              </w:rPr>
              <w:t>Savukārt anotācijas II. sadaļas 2. punktā svītrota AS “Enerģijas publiskais tirgotājs”, jo netiek prognozēts konkrēts administratīvā sloga palielinājums. Kā arī papildināts ar informāciju par nepieciešamo aprēķinu skaitu.</w:t>
            </w:r>
          </w:p>
          <w:p w14:paraId="74518358" w14:textId="47C29C21" w:rsidR="002B2A0B" w:rsidRPr="00945E73" w:rsidRDefault="002B2A0B" w:rsidP="002B2A0B">
            <w:pPr>
              <w:pStyle w:val="naisc"/>
              <w:jc w:val="both"/>
              <w:rPr>
                <w:sz w:val="22"/>
                <w:szCs w:val="22"/>
              </w:rPr>
            </w:pPr>
            <w:r w:rsidRPr="00945E73">
              <w:rPr>
                <w:sz w:val="22"/>
                <w:szCs w:val="22"/>
              </w:rPr>
              <w:t>Vienlaikus norādām, ka atbilstoši Finanšu ministrijas iebildumiem precizēta arī anotācijas II. sadaļa.</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7F51E8D" w14:textId="0C225433" w:rsidR="002B2A0B" w:rsidRPr="00945E73" w:rsidRDefault="002B2A0B" w:rsidP="002B2A0B">
            <w:pPr>
              <w:contextualSpacing/>
              <w:jc w:val="both"/>
              <w:rPr>
                <w:sz w:val="22"/>
                <w:szCs w:val="22"/>
              </w:rPr>
            </w:pPr>
            <w:r w:rsidRPr="00945E73">
              <w:rPr>
                <w:sz w:val="22"/>
                <w:szCs w:val="22"/>
              </w:rPr>
              <w:lastRenderedPageBreak/>
              <w:t>Anotācijas II. sadaļas 2. punkts</w:t>
            </w:r>
          </w:p>
          <w:p w14:paraId="1C04CF31" w14:textId="77777777" w:rsidR="002B2A0B" w:rsidRPr="00945E73" w:rsidRDefault="002B2A0B" w:rsidP="002B2A0B">
            <w:pPr>
              <w:contextualSpacing/>
              <w:jc w:val="both"/>
              <w:rPr>
                <w:sz w:val="22"/>
                <w:szCs w:val="22"/>
              </w:rPr>
            </w:pPr>
          </w:p>
          <w:p w14:paraId="7628B9FB" w14:textId="53FB54AC" w:rsidR="002B2A0B" w:rsidRPr="00945E73" w:rsidRDefault="002B2A0B" w:rsidP="00BE4072">
            <w:pPr>
              <w:contextualSpacing/>
              <w:jc w:val="both"/>
              <w:rPr>
                <w:sz w:val="22"/>
                <w:szCs w:val="22"/>
              </w:rPr>
            </w:pPr>
            <w:r w:rsidRPr="00945E73">
              <w:rPr>
                <w:sz w:val="22"/>
                <w:szCs w:val="22"/>
              </w:rPr>
              <w:t>Anotācijas II. sadaļas 3. punkts</w:t>
            </w:r>
          </w:p>
        </w:tc>
        <w:tc>
          <w:tcPr>
            <w:tcW w:w="20" w:type="dxa"/>
          </w:tcPr>
          <w:p w14:paraId="1373CB7F" w14:textId="77777777" w:rsidR="002B2A0B" w:rsidRPr="00945E73" w:rsidRDefault="002B2A0B" w:rsidP="002B2A0B">
            <w:pPr>
              <w:jc w:val="both"/>
              <w:rPr>
                <w:sz w:val="22"/>
                <w:szCs w:val="22"/>
              </w:rPr>
            </w:pPr>
          </w:p>
        </w:tc>
      </w:tr>
      <w:tr w:rsidR="002B2A0B" w:rsidRPr="00945E73" w14:paraId="4B434750"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1F02C82" w14:textId="570C6514" w:rsidR="002B2A0B" w:rsidRPr="00945E73" w:rsidRDefault="002B2A0B" w:rsidP="002B2A0B">
            <w:pPr>
              <w:pStyle w:val="naisc"/>
              <w:jc w:val="right"/>
              <w:rPr>
                <w:sz w:val="22"/>
                <w:szCs w:val="22"/>
              </w:rPr>
            </w:pPr>
            <w:r w:rsidRPr="00945E73">
              <w:rPr>
                <w:sz w:val="22"/>
                <w:szCs w:val="22"/>
              </w:rPr>
              <w:t>102.</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5E83D82" w14:textId="4D878643" w:rsidR="002B2A0B" w:rsidRPr="00945E73" w:rsidRDefault="002B2A0B" w:rsidP="002B2A0B">
            <w:pPr>
              <w:jc w:val="both"/>
              <w:rPr>
                <w:sz w:val="22"/>
                <w:szCs w:val="22"/>
              </w:rPr>
            </w:pPr>
            <w:r w:rsidRPr="00945E73">
              <w:rPr>
                <w:sz w:val="22"/>
                <w:szCs w:val="22"/>
              </w:rPr>
              <w:t>Anotācijas II. sadaļas 3. punkts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9E6685A" w14:textId="77777777" w:rsidR="002B2A0B" w:rsidRPr="00945E73" w:rsidRDefault="002B2A0B" w:rsidP="002B2A0B">
            <w:pPr>
              <w:rPr>
                <w:b/>
                <w:sz w:val="22"/>
                <w:szCs w:val="22"/>
              </w:rPr>
            </w:pPr>
            <w:r w:rsidRPr="00945E73">
              <w:rPr>
                <w:b/>
                <w:sz w:val="22"/>
                <w:szCs w:val="22"/>
              </w:rPr>
              <w:t>Valsts kanceleja (iebildums)</w:t>
            </w:r>
          </w:p>
          <w:p w14:paraId="798C8C99" w14:textId="673DF76B" w:rsidR="002B2A0B" w:rsidRPr="00945E73" w:rsidRDefault="002B2A0B" w:rsidP="002B2A0B">
            <w:pPr>
              <w:spacing w:before="120" w:after="120"/>
              <w:jc w:val="both"/>
              <w:rPr>
                <w:b/>
                <w:bCs/>
                <w:sz w:val="22"/>
                <w:szCs w:val="22"/>
              </w:rPr>
            </w:pPr>
            <w:r w:rsidRPr="00945E73">
              <w:rPr>
                <w:sz w:val="22"/>
                <w:szCs w:val="22"/>
              </w:rPr>
              <w:t xml:space="preserve">Aicinām papildināt anotāciju II. sadaļas 3. punktu ar administratīvo izmaksu palielinājuma monetāro novērtējumu, jo anotācijas II. sadaļas 2. punktā ir minēts, ka administratīvais slogs Būvniecības valsts kontroles birojam palielināsies, savukārt gadījumā, ja publiskās pārvaldes iestādei pieaug administratīvās izmaksas, aprēķins jāveic sākot ar 1 </w:t>
            </w:r>
            <w:proofErr w:type="spellStart"/>
            <w:r w:rsidRPr="00945E73">
              <w:rPr>
                <w:sz w:val="22"/>
                <w:szCs w:val="22"/>
              </w:rPr>
              <w:t>euro</w:t>
            </w:r>
            <w:proofErr w:type="spellEnd"/>
            <w:r w:rsidRPr="00945E73">
              <w:rPr>
                <w:sz w:val="22"/>
                <w:szCs w:val="22"/>
              </w:rPr>
              <w:t>.</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DE98F00" w14:textId="77777777" w:rsidR="002B2A0B" w:rsidRPr="00945E73" w:rsidRDefault="002B2A0B" w:rsidP="002B2A0B">
            <w:pPr>
              <w:pStyle w:val="naisc"/>
              <w:rPr>
                <w:sz w:val="22"/>
                <w:szCs w:val="22"/>
              </w:rPr>
            </w:pPr>
            <w:r w:rsidRPr="00945E73">
              <w:rPr>
                <w:b/>
                <w:bCs/>
                <w:sz w:val="22"/>
                <w:szCs w:val="22"/>
              </w:rPr>
              <w:t>Ņemts vērā.</w:t>
            </w:r>
            <w:r w:rsidRPr="00945E73">
              <w:rPr>
                <w:sz w:val="22"/>
                <w:szCs w:val="22"/>
              </w:rPr>
              <w:t xml:space="preserve"> </w:t>
            </w:r>
          </w:p>
          <w:p w14:paraId="1FFACAC3" w14:textId="3617B4C7" w:rsidR="002B2A0B" w:rsidRPr="00945E73" w:rsidRDefault="002B2A0B" w:rsidP="002B2A0B">
            <w:pPr>
              <w:pStyle w:val="naisc"/>
              <w:jc w:val="left"/>
              <w:rPr>
                <w:b/>
                <w:bCs/>
                <w:sz w:val="22"/>
                <w:szCs w:val="22"/>
              </w:rPr>
            </w:pPr>
            <w:r w:rsidRPr="00945E73">
              <w:rPr>
                <w:sz w:val="22"/>
                <w:szCs w:val="22"/>
              </w:rPr>
              <w:t>Papildināts anotācijas II. sadaļas 2. punkts.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2BA1FB" w14:textId="77777777" w:rsidR="002B2A0B" w:rsidRPr="00945E73" w:rsidRDefault="002B2A0B" w:rsidP="002B2A0B">
            <w:pPr>
              <w:autoSpaceDN w:val="0"/>
              <w:spacing w:after="60"/>
              <w:jc w:val="both"/>
              <w:textAlignment w:val="baseline"/>
              <w:rPr>
                <w:rFonts w:eastAsia="Calibri"/>
                <w:sz w:val="22"/>
                <w:szCs w:val="22"/>
              </w:rPr>
            </w:pPr>
            <w:r w:rsidRPr="00945E73">
              <w:rPr>
                <w:sz w:val="22"/>
                <w:szCs w:val="22"/>
              </w:rPr>
              <w:t>Anotācijas II. sadaļas 3. punkts</w:t>
            </w:r>
            <w:r w:rsidRPr="00945E73">
              <w:rPr>
                <w:rFonts w:eastAsia="Calibri"/>
                <w:sz w:val="22"/>
                <w:szCs w:val="22"/>
              </w:rPr>
              <w:t xml:space="preserve"> </w:t>
            </w:r>
          </w:p>
          <w:p w14:paraId="73415402" w14:textId="5C079A48" w:rsidR="002B2A0B" w:rsidRPr="00945E73" w:rsidRDefault="002B2A0B" w:rsidP="002B2A0B">
            <w:pPr>
              <w:jc w:val="both"/>
              <w:rPr>
                <w:sz w:val="22"/>
                <w:szCs w:val="22"/>
              </w:rPr>
            </w:pPr>
          </w:p>
        </w:tc>
        <w:tc>
          <w:tcPr>
            <w:tcW w:w="20" w:type="dxa"/>
          </w:tcPr>
          <w:p w14:paraId="2C40C145" w14:textId="77777777" w:rsidR="002B2A0B" w:rsidRPr="00945E73" w:rsidRDefault="002B2A0B" w:rsidP="002B2A0B">
            <w:pPr>
              <w:jc w:val="both"/>
              <w:rPr>
                <w:sz w:val="22"/>
                <w:szCs w:val="22"/>
              </w:rPr>
            </w:pPr>
          </w:p>
        </w:tc>
      </w:tr>
      <w:tr w:rsidR="002B2A0B" w:rsidRPr="00945E73" w14:paraId="30D09E05"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6E1765F" w14:textId="10B786EE" w:rsidR="002B2A0B" w:rsidRPr="00945E73" w:rsidRDefault="002B2A0B" w:rsidP="002B2A0B">
            <w:pPr>
              <w:pStyle w:val="naisc"/>
              <w:jc w:val="right"/>
              <w:rPr>
                <w:sz w:val="22"/>
                <w:szCs w:val="22"/>
              </w:rPr>
            </w:pPr>
            <w:r w:rsidRPr="00945E73">
              <w:rPr>
                <w:sz w:val="22"/>
                <w:szCs w:val="22"/>
              </w:rPr>
              <w:t>103.</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D5595B3" w14:textId="77777777" w:rsidR="002B2A0B" w:rsidRPr="00945E73" w:rsidRDefault="002B2A0B" w:rsidP="002B2A0B">
            <w:pPr>
              <w:jc w:val="both"/>
              <w:rPr>
                <w:sz w:val="22"/>
                <w:szCs w:val="22"/>
              </w:rPr>
            </w:pPr>
            <w:r w:rsidRPr="00945E73">
              <w:rPr>
                <w:sz w:val="22"/>
                <w:szCs w:val="22"/>
              </w:rPr>
              <w:t>Projekta anotācija:</w:t>
            </w:r>
          </w:p>
          <w:p w14:paraId="22870237" w14:textId="52024491" w:rsidR="002B2A0B" w:rsidRPr="00945E73" w:rsidRDefault="002B2A0B" w:rsidP="002B2A0B">
            <w:pPr>
              <w:jc w:val="both"/>
              <w:rPr>
                <w:sz w:val="22"/>
                <w:szCs w:val="22"/>
              </w:rPr>
            </w:pPr>
            <w:r w:rsidRPr="00945E73">
              <w:rPr>
                <w:sz w:val="22"/>
                <w:szCs w:val="22"/>
              </w:rPr>
              <w:lastRenderedPageBreak/>
              <w:t>“Turpmāk IRR pārrēķinu BVKB varēs veikt pēc nepieciešamības - konstatējot pārkompensācijas risku, kā arī  konstatējot koģenerācijas stacijas uzstādītās elektriskās vai siltuma jaudas izmaiņas, [..]”</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E4AE19C" w14:textId="77777777" w:rsidR="002B2A0B" w:rsidRPr="00945E73" w:rsidRDefault="002B2A0B" w:rsidP="002B2A0B">
            <w:pPr>
              <w:jc w:val="both"/>
              <w:rPr>
                <w:rFonts w:eastAsia="Calibri"/>
                <w:b/>
                <w:bCs/>
                <w:sz w:val="22"/>
                <w:szCs w:val="22"/>
              </w:rPr>
            </w:pPr>
            <w:r w:rsidRPr="00945E73">
              <w:rPr>
                <w:rFonts w:eastAsia="Calibri"/>
                <w:b/>
                <w:bCs/>
                <w:sz w:val="22"/>
                <w:szCs w:val="22"/>
              </w:rPr>
              <w:lastRenderedPageBreak/>
              <w:t>Finanšu ministrijas 14.04.21. iebildums</w:t>
            </w:r>
          </w:p>
          <w:p w14:paraId="306CBA71" w14:textId="7782719F" w:rsidR="002B2A0B" w:rsidRPr="00945E73" w:rsidRDefault="002B2A0B" w:rsidP="002B2A0B">
            <w:pPr>
              <w:rPr>
                <w:b/>
                <w:sz w:val="22"/>
                <w:szCs w:val="22"/>
              </w:rPr>
            </w:pPr>
            <w:r w:rsidRPr="00945E73">
              <w:rPr>
                <w:sz w:val="22"/>
                <w:szCs w:val="22"/>
              </w:rPr>
              <w:lastRenderedPageBreak/>
              <w:t>Lūdzam anotācijā sniegtajā pamatojumā par BVKB iespēju veikt IRR pārrēķinu svītrot vārdus “pēc nepieciešamības”, jo tas ir jādara vienmēr, kad konkrētie uzskaitītie gadījumi, piem., konstatējot pārkompensācijas risku, kā arī, konstatējot koģenerācijas stacijas uzstādītās elektriskās vai siltuma jaudas izmaiņas u.c. gadījumi tiek konstatēti.</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6395F4F" w14:textId="53ACE7EF" w:rsidR="002B2A0B" w:rsidRPr="00945E73" w:rsidRDefault="002B2A0B" w:rsidP="002B2A0B">
            <w:pPr>
              <w:pStyle w:val="naisc"/>
              <w:rPr>
                <w:b/>
                <w:bCs/>
                <w:sz w:val="22"/>
                <w:szCs w:val="22"/>
              </w:rPr>
            </w:pPr>
            <w:r w:rsidRPr="00945E73">
              <w:rPr>
                <w:b/>
                <w:bCs/>
                <w:sz w:val="22"/>
                <w:szCs w:val="22"/>
              </w:rPr>
              <w:lastRenderedPageBreak/>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20A46DE" w14:textId="7513D263" w:rsidR="002B2A0B" w:rsidRPr="00945E73" w:rsidRDefault="002B2A0B" w:rsidP="002B2A0B">
            <w:pPr>
              <w:autoSpaceDN w:val="0"/>
              <w:spacing w:after="60"/>
              <w:jc w:val="both"/>
              <w:textAlignment w:val="baseline"/>
              <w:rPr>
                <w:sz w:val="22"/>
                <w:szCs w:val="22"/>
              </w:rPr>
            </w:pPr>
            <w:r w:rsidRPr="00945E73">
              <w:rPr>
                <w:sz w:val="22"/>
                <w:szCs w:val="22"/>
              </w:rPr>
              <w:t xml:space="preserve">Projekta anotācijas I sadaļas 2. punkts </w:t>
            </w:r>
          </w:p>
        </w:tc>
        <w:tc>
          <w:tcPr>
            <w:tcW w:w="20" w:type="dxa"/>
          </w:tcPr>
          <w:p w14:paraId="0F4DA571" w14:textId="77777777" w:rsidR="002B2A0B" w:rsidRPr="00945E73" w:rsidRDefault="002B2A0B" w:rsidP="002B2A0B">
            <w:pPr>
              <w:jc w:val="both"/>
              <w:rPr>
                <w:sz w:val="22"/>
                <w:szCs w:val="22"/>
              </w:rPr>
            </w:pPr>
          </w:p>
        </w:tc>
      </w:tr>
      <w:tr w:rsidR="002B2A0B" w:rsidRPr="00945E73" w14:paraId="5089FC52"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1F88D3B" w14:textId="7EF6A42B" w:rsidR="002B2A0B" w:rsidRPr="00945E73" w:rsidRDefault="002B2A0B" w:rsidP="002B2A0B">
            <w:pPr>
              <w:pStyle w:val="naisc"/>
              <w:jc w:val="right"/>
              <w:rPr>
                <w:sz w:val="22"/>
                <w:szCs w:val="22"/>
              </w:rPr>
            </w:pPr>
            <w:r w:rsidRPr="00945E73">
              <w:rPr>
                <w:sz w:val="22"/>
                <w:szCs w:val="22"/>
              </w:rPr>
              <w:t>104.</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74F0013" w14:textId="55CA4380" w:rsidR="002B2A0B" w:rsidRPr="00945E73" w:rsidRDefault="002B2A0B" w:rsidP="002B2A0B">
            <w:pPr>
              <w:jc w:val="both"/>
              <w:rPr>
                <w:sz w:val="22"/>
                <w:szCs w:val="22"/>
              </w:rPr>
            </w:pPr>
            <w:r w:rsidRPr="00945E73">
              <w:rPr>
                <w:sz w:val="22"/>
                <w:szCs w:val="22"/>
              </w:rPr>
              <w:t xml:space="preserve">BVKB ir </w:t>
            </w:r>
            <w:proofErr w:type="spellStart"/>
            <w:r w:rsidRPr="00945E73">
              <w:rPr>
                <w:sz w:val="22"/>
                <w:szCs w:val="22"/>
              </w:rPr>
              <w:t>pirmšķietamas</w:t>
            </w:r>
            <w:proofErr w:type="spellEnd"/>
            <w:r w:rsidRPr="00945E73">
              <w:rPr>
                <w:sz w:val="22"/>
                <w:szCs w:val="22"/>
              </w:rPr>
              <w:t xml:space="preserve"> aizdomas par tehnoloģijai neatbilstošu elektrostacijas pašpatēriņu;</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8A1BBD7" w14:textId="77777777" w:rsidR="002B2A0B" w:rsidRPr="00945E73" w:rsidRDefault="002B2A0B" w:rsidP="002B2A0B">
            <w:pPr>
              <w:ind w:firstLine="709"/>
              <w:jc w:val="both"/>
              <w:rPr>
                <w:rFonts w:eastAsia="Lucida Sans Unicode"/>
                <w:b/>
                <w:bCs/>
                <w:kern w:val="2"/>
                <w:sz w:val="22"/>
                <w:szCs w:val="22"/>
                <w:lang w:eastAsia="hi-IN" w:bidi="hi-IN"/>
              </w:rPr>
            </w:pPr>
            <w:r w:rsidRPr="00945E73">
              <w:rPr>
                <w:rFonts w:eastAsia="Lucida Sans Unicode"/>
                <w:b/>
                <w:bCs/>
                <w:kern w:val="2"/>
                <w:sz w:val="22"/>
                <w:szCs w:val="22"/>
                <w:lang w:eastAsia="hi-IN" w:bidi="hi-IN"/>
              </w:rPr>
              <w:t>BVKB 13.04.21. iebildums</w:t>
            </w:r>
          </w:p>
          <w:p w14:paraId="5CC2CB9E" w14:textId="4FB01014" w:rsidR="002B2A0B" w:rsidRPr="00945E73" w:rsidRDefault="002B2A0B" w:rsidP="002B2A0B">
            <w:pPr>
              <w:jc w:val="both"/>
              <w:rPr>
                <w:rFonts w:eastAsia="Calibri"/>
                <w:b/>
                <w:bCs/>
                <w:sz w:val="22"/>
                <w:szCs w:val="22"/>
              </w:rPr>
            </w:pPr>
            <w:r w:rsidRPr="00945E73">
              <w:rPr>
                <w:rFonts w:eastAsia="Lucida Sans Unicode"/>
                <w:kern w:val="2"/>
                <w:sz w:val="22"/>
                <w:szCs w:val="22"/>
                <w:lang w:eastAsia="hi-IN" w:bidi="hi-IN"/>
              </w:rPr>
              <w:t xml:space="preserve">Birojs lūdz precizēt Grozījumu noteikumos Nr.560 anotācijas 7.lpp. un Grozījumu noteikumos Nr.561 anotācijas 7.lpp. norādīto informāciju attiecībā uz to, ka </w:t>
            </w:r>
            <w:r w:rsidRPr="00945E73">
              <w:rPr>
                <w:rFonts w:eastAsia="Lucida Sans Unicode"/>
                <w:i/>
                <w:iCs/>
                <w:kern w:val="2"/>
                <w:sz w:val="22"/>
                <w:szCs w:val="22"/>
                <w:lang w:eastAsia="hi-IN" w:bidi="hi-IN"/>
              </w:rPr>
              <w:t>p</w:t>
            </w:r>
            <w:r w:rsidRPr="00945E73">
              <w:rPr>
                <w:i/>
                <w:iCs/>
                <w:sz w:val="22"/>
                <w:szCs w:val="22"/>
              </w:rPr>
              <w:t xml:space="preserve">rojektā paredzēts noteikt, ka valsts atbalsta izmaksu aptur, </w:t>
            </w:r>
            <w:r w:rsidRPr="00945E73">
              <w:rPr>
                <w:i/>
                <w:iCs/>
                <w:sz w:val="22"/>
                <w:szCs w:val="22"/>
                <w:u w:val="single"/>
              </w:rPr>
              <w:t xml:space="preserve">ja BVKB ir </w:t>
            </w:r>
            <w:proofErr w:type="spellStart"/>
            <w:r w:rsidRPr="00945E73">
              <w:rPr>
                <w:i/>
                <w:iCs/>
                <w:sz w:val="22"/>
                <w:szCs w:val="22"/>
                <w:u w:val="single"/>
              </w:rPr>
              <w:t>pirmšķietamas</w:t>
            </w:r>
            <w:proofErr w:type="spellEnd"/>
            <w:r w:rsidRPr="00945E73">
              <w:rPr>
                <w:i/>
                <w:iCs/>
                <w:sz w:val="22"/>
                <w:szCs w:val="22"/>
                <w:u w:val="single"/>
              </w:rPr>
              <w:t xml:space="preserve"> aizdomas</w:t>
            </w:r>
            <w:r w:rsidRPr="00945E73">
              <w:rPr>
                <w:i/>
                <w:iCs/>
                <w:sz w:val="22"/>
                <w:szCs w:val="22"/>
              </w:rPr>
              <w:t xml:space="preserve"> par tehnoloģijai neatbilstošu elektrostacijas pašpatēriņu</w:t>
            </w:r>
            <w:r w:rsidRPr="00945E73">
              <w:rPr>
                <w:sz w:val="22"/>
                <w:szCs w:val="22"/>
              </w:rPr>
              <w:t xml:space="preserve">, ņemot vērā, ka </w:t>
            </w:r>
            <w:r w:rsidRPr="00945E73">
              <w:rPr>
                <w:rFonts w:eastAsia="Lucida Sans Unicode"/>
                <w:kern w:val="2"/>
                <w:sz w:val="22"/>
                <w:szCs w:val="22"/>
                <w:lang w:eastAsia="hi-IN" w:bidi="hi-IN"/>
              </w:rPr>
              <w:t>Grozījumi noteikumos Nr.560 un Grozījumi noteikumos Nr.561 nesatur šādu regulējumu.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D00D1D1" w14:textId="77777777" w:rsidR="002B2A0B" w:rsidRPr="00945E73" w:rsidRDefault="002B2A0B" w:rsidP="002B2A0B">
            <w:pPr>
              <w:pStyle w:val="naisc"/>
              <w:rPr>
                <w:b/>
                <w:sz w:val="22"/>
                <w:szCs w:val="22"/>
              </w:rPr>
            </w:pPr>
            <w:r w:rsidRPr="00945E73">
              <w:rPr>
                <w:b/>
                <w:sz w:val="22"/>
                <w:szCs w:val="22"/>
              </w:rPr>
              <w:t>Ņemts vērā</w:t>
            </w:r>
          </w:p>
          <w:p w14:paraId="380A49C3" w14:textId="737E092D" w:rsidR="002B2A0B" w:rsidRPr="00945E73" w:rsidRDefault="002B2A0B" w:rsidP="002B2A0B">
            <w:pPr>
              <w:pStyle w:val="naisc"/>
              <w:jc w:val="left"/>
              <w:rPr>
                <w:b/>
                <w:bCs/>
                <w:sz w:val="22"/>
                <w:szCs w:val="22"/>
              </w:rPr>
            </w:pPr>
            <w:r w:rsidRPr="00945E73">
              <w:rPr>
                <w:bCs/>
                <w:sz w:val="22"/>
                <w:szCs w:val="22"/>
              </w:rPr>
              <w:t>Precizēts anotācijas teksts atbilstoši precizējumam noteikumu tekstā.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BC7DC0" w14:textId="453303C6" w:rsidR="002B2A0B" w:rsidRPr="00945E73" w:rsidRDefault="002B2A0B" w:rsidP="002B2A0B">
            <w:pPr>
              <w:autoSpaceDN w:val="0"/>
              <w:spacing w:after="60"/>
              <w:jc w:val="both"/>
              <w:textAlignment w:val="baseline"/>
              <w:rPr>
                <w:sz w:val="22"/>
                <w:szCs w:val="22"/>
              </w:rPr>
            </w:pPr>
            <w:r w:rsidRPr="00945E73">
              <w:rPr>
                <w:sz w:val="22"/>
                <w:szCs w:val="22"/>
              </w:rPr>
              <w:t xml:space="preserve">BVKB, konstatē, ka </w:t>
            </w:r>
            <w:r w:rsidRPr="00945E73">
              <w:rPr>
                <w:sz w:val="22"/>
                <w:szCs w:val="22"/>
                <w:shd w:val="clear" w:color="auto" w:fill="FFFFFF"/>
              </w:rPr>
              <w:t>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pieslēguma shēmām</w:t>
            </w:r>
            <w:r w:rsidRPr="00945E73">
              <w:rPr>
                <w:sz w:val="22"/>
                <w:szCs w:val="22"/>
              </w:rPr>
              <w:t>;</w:t>
            </w:r>
          </w:p>
        </w:tc>
        <w:tc>
          <w:tcPr>
            <w:tcW w:w="20" w:type="dxa"/>
          </w:tcPr>
          <w:p w14:paraId="43312CA1" w14:textId="77777777" w:rsidR="002B2A0B" w:rsidRPr="00945E73" w:rsidRDefault="002B2A0B" w:rsidP="002B2A0B">
            <w:pPr>
              <w:jc w:val="both"/>
              <w:rPr>
                <w:sz w:val="22"/>
                <w:szCs w:val="22"/>
              </w:rPr>
            </w:pPr>
          </w:p>
        </w:tc>
      </w:tr>
      <w:tr w:rsidR="002B2A0B" w:rsidRPr="00945E73" w14:paraId="15FC7DF6"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E04097F" w14:textId="2AB3723C" w:rsidR="002B2A0B" w:rsidRPr="00945E73" w:rsidRDefault="002B2A0B" w:rsidP="002B2A0B">
            <w:pPr>
              <w:pStyle w:val="naisc"/>
              <w:jc w:val="right"/>
              <w:rPr>
                <w:sz w:val="22"/>
                <w:szCs w:val="22"/>
              </w:rPr>
            </w:pPr>
            <w:r w:rsidRPr="00945E73">
              <w:rPr>
                <w:sz w:val="22"/>
                <w:szCs w:val="22"/>
              </w:rPr>
              <w:t>105.</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B6CCD30" w14:textId="77777777" w:rsidR="002B2A0B" w:rsidRPr="00945E73" w:rsidRDefault="002B2A0B" w:rsidP="002B2A0B">
            <w:pPr>
              <w:jc w:val="both"/>
              <w:rPr>
                <w:sz w:val="22"/>
                <w:szCs w:val="22"/>
              </w:rPr>
            </w:pPr>
            <w:r w:rsidRPr="00945E73">
              <w:rPr>
                <w:sz w:val="22"/>
                <w:szCs w:val="22"/>
              </w:rPr>
              <w:t>Anotācijas I sadaļas 2. punkts</w:t>
            </w:r>
          </w:p>
          <w:p w14:paraId="43BB6F2C" w14:textId="4A776136" w:rsidR="002B2A0B" w:rsidRPr="00945E73" w:rsidRDefault="002B2A0B" w:rsidP="002B2A0B">
            <w:pPr>
              <w:jc w:val="both"/>
              <w:rPr>
                <w:sz w:val="22"/>
                <w:szCs w:val="22"/>
              </w:rPr>
            </w:pPr>
            <w:r w:rsidRPr="00945E73">
              <w:rPr>
                <w:sz w:val="22"/>
                <w:szCs w:val="22"/>
              </w:rPr>
              <w:t>[..]</w:t>
            </w:r>
          </w:p>
          <w:p w14:paraId="09B97AF8" w14:textId="77777777" w:rsidR="002B2A0B" w:rsidRPr="00945E73" w:rsidRDefault="002B2A0B" w:rsidP="002B2A0B">
            <w:pPr>
              <w:jc w:val="both"/>
              <w:rPr>
                <w:sz w:val="22"/>
                <w:szCs w:val="22"/>
              </w:rPr>
            </w:pPr>
            <w:r w:rsidRPr="00945E73">
              <w:rPr>
                <w:sz w:val="22"/>
                <w:szCs w:val="22"/>
              </w:rPr>
              <w:t>Attiecībā uz nelikumīgu valsts atbalstu, kas saņemts pārkāpjot vienu no diviem iepriekš minētajiem īpaši izdalāmiem kritērijiem, atmaksa rēķināma par visu periodu,  no brīža, kad komersants enerģijas ražošanai ir sācis izmantot neatbilstošus energoresursus vai no brīža, kad iestājies elektrostacijas pamatlīdzekļu pilns nolietojums.</w:t>
            </w:r>
          </w:p>
          <w:p w14:paraId="5E730643" w14:textId="77777777" w:rsidR="002B2A0B" w:rsidRPr="00945E73" w:rsidRDefault="002B2A0B" w:rsidP="002B2A0B">
            <w:pPr>
              <w:jc w:val="both"/>
              <w:rPr>
                <w:sz w:val="22"/>
                <w:szCs w:val="22"/>
              </w:rPr>
            </w:pPr>
            <w:r w:rsidRPr="00945E73">
              <w:rPr>
                <w:sz w:val="22"/>
                <w:szCs w:val="22"/>
              </w:rPr>
              <w:t>[..]</w:t>
            </w:r>
          </w:p>
          <w:p w14:paraId="1BED20D6" w14:textId="316DDAE3" w:rsidR="002B2A0B" w:rsidRPr="00945E73" w:rsidRDefault="002B2A0B" w:rsidP="002B2A0B">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5960A38" w14:textId="77777777" w:rsidR="002B2A0B" w:rsidRPr="00945E73" w:rsidRDefault="002B2A0B" w:rsidP="002B2A0B">
            <w:pPr>
              <w:ind w:firstLine="709"/>
              <w:jc w:val="both"/>
              <w:rPr>
                <w:rFonts w:eastAsia="Lucida Sans Unicode"/>
                <w:b/>
                <w:bCs/>
                <w:kern w:val="2"/>
                <w:sz w:val="22"/>
                <w:szCs w:val="22"/>
                <w:lang w:eastAsia="hi-IN" w:bidi="hi-IN"/>
              </w:rPr>
            </w:pPr>
            <w:r w:rsidRPr="00945E73">
              <w:rPr>
                <w:rFonts w:eastAsia="Lucida Sans Unicode"/>
                <w:b/>
                <w:bCs/>
                <w:kern w:val="2"/>
                <w:sz w:val="22"/>
                <w:szCs w:val="22"/>
                <w:lang w:eastAsia="hi-IN" w:bidi="hi-IN"/>
              </w:rPr>
              <w:t>BVKB 13.04.21. iebildums</w:t>
            </w:r>
          </w:p>
          <w:p w14:paraId="73116118" w14:textId="127903F6" w:rsidR="002B2A0B" w:rsidRPr="00945E73" w:rsidRDefault="002B2A0B" w:rsidP="002B2A0B">
            <w:pPr>
              <w:ind w:firstLine="709"/>
              <w:jc w:val="both"/>
              <w:rPr>
                <w:rFonts w:eastAsia="Lucida Sans Unicode"/>
                <w:b/>
                <w:bCs/>
                <w:kern w:val="2"/>
                <w:sz w:val="22"/>
                <w:szCs w:val="22"/>
                <w:lang w:eastAsia="hi-IN" w:bidi="hi-IN"/>
              </w:rPr>
            </w:pPr>
            <w:r w:rsidRPr="00945E73">
              <w:rPr>
                <w:rFonts w:eastAsia="Lucida Sans Unicode"/>
                <w:kern w:val="2"/>
                <w:sz w:val="22"/>
                <w:szCs w:val="22"/>
                <w:lang w:eastAsia="hi-IN" w:bidi="hi-IN"/>
              </w:rPr>
              <w:t xml:space="preserve">Birojs vērš uzmanību, ka Grozījumu noteikumu Nr.561 anotācijas 10.lpp. norādīts, ka </w:t>
            </w:r>
            <w:r w:rsidRPr="00945E73">
              <w:rPr>
                <w:rFonts w:eastAsia="Lucida Sans Unicode"/>
                <w:i/>
                <w:iCs/>
                <w:kern w:val="2"/>
                <w:sz w:val="22"/>
                <w:szCs w:val="22"/>
                <w:lang w:eastAsia="hi-IN" w:bidi="hi-IN"/>
              </w:rPr>
              <w:t>“</w:t>
            </w:r>
            <w:r w:rsidRPr="00945E73">
              <w:rPr>
                <w:i/>
                <w:iCs/>
                <w:sz w:val="22"/>
                <w:szCs w:val="22"/>
              </w:rPr>
              <w:t xml:space="preserve">Attiecībā uz nelikumīgu valsts atbalstu, kas saņemts pārkāpjot vienu no diviem iepriekš minētajiem īpaši izdalāmiem kritērijiem, </w:t>
            </w:r>
            <w:r w:rsidRPr="00945E73">
              <w:rPr>
                <w:i/>
                <w:iCs/>
                <w:sz w:val="22"/>
                <w:szCs w:val="22"/>
                <w:u w:val="single"/>
              </w:rPr>
              <w:t>atmaksa rēķināma par visu periodu,  no brīža, kad komersants enerģijas ražošanai ir sācis izmantot neatbilstošus energoresursus</w:t>
            </w:r>
            <w:r w:rsidRPr="00945E73">
              <w:rPr>
                <w:i/>
                <w:iCs/>
                <w:sz w:val="22"/>
                <w:szCs w:val="22"/>
              </w:rPr>
              <w:t xml:space="preserve"> (..). </w:t>
            </w:r>
            <w:r w:rsidRPr="00945E73">
              <w:rPr>
                <w:sz w:val="22"/>
                <w:szCs w:val="22"/>
              </w:rPr>
              <w:t xml:space="preserve">Savukārt </w:t>
            </w:r>
            <w:r w:rsidRPr="00945E73">
              <w:rPr>
                <w:rFonts w:eastAsia="Lucida Sans Unicode"/>
                <w:kern w:val="2"/>
                <w:sz w:val="22"/>
                <w:szCs w:val="22"/>
                <w:lang w:eastAsia="hi-IN" w:bidi="hi-IN"/>
              </w:rPr>
              <w:t xml:space="preserve">Grozījumu noteikumu Nr.561 31.punktā ietvertajā noteikumu Nr.561 </w:t>
            </w:r>
            <w:r w:rsidRPr="00945E73">
              <w:rPr>
                <w:sz w:val="22"/>
                <w:szCs w:val="22"/>
              </w:rPr>
              <w:t>87.</w:t>
            </w:r>
            <w:r w:rsidRPr="00945E73">
              <w:rPr>
                <w:sz w:val="22"/>
                <w:szCs w:val="22"/>
                <w:vertAlign w:val="superscript"/>
              </w:rPr>
              <w:t>1</w:t>
            </w:r>
            <w:r w:rsidRPr="00945E73">
              <w:rPr>
                <w:sz w:val="22"/>
                <w:szCs w:val="22"/>
              </w:rPr>
              <w:t xml:space="preserve"> 2.apakšpunktā norādīts, ka saņemtais atbalsts uzskatāms par nelikumīgu valsts atbalstu, ja nav nodrošinātas noteikumu Nr.561 8. vai 13.punktā minētās </w:t>
            </w:r>
            <w:r w:rsidRPr="00945E73">
              <w:rPr>
                <w:sz w:val="22"/>
                <w:szCs w:val="22"/>
                <w:u w:val="single"/>
              </w:rPr>
              <w:t>prasības, kas saistītas ar koģenerācijas stacijas efektivitātes kritērijiem (piemēram, primāro energoresursu ietaupījums)</w:t>
            </w:r>
            <w:r w:rsidRPr="00945E73">
              <w:rPr>
                <w:sz w:val="22"/>
                <w:szCs w:val="22"/>
              </w:rPr>
              <w:t>. Ja nepieciešams, Grozījumu noteikumos Nr.561 anotācija būtu precizējama.</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BA73061" w14:textId="77777777" w:rsidR="002B2A0B" w:rsidRPr="00945E73" w:rsidRDefault="002B2A0B" w:rsidP="002B2A0B">
            <w:pPr>
              <w:pStyle w:val="naisc"/>
              <w:rPr>
                <w:b/>
                <w:bCs/>
                <w:sz w:val="22"/>
                <w:szCs w:val="22"/>
              </w:rPr>
            </w:pPr>
            <w:r w:rsidRPr="00945E73">
              <w:rPr>
                <w:b/>
                <w:bCs/>
                <w:sz w:val="22"/>
                <w:szCs w:val="22"/>
              </w:rPr>
              <w:t>Ņemts vērā</w:t>
            </w:r>
          </w:p>
          <w:p w14:paraId="7CC6CE20" w14:textId="7AD6D62A" w:rsidR="002B2A0B" w:rsidRPr="00945E73" w:rsidRDefault="002B2A0B" w:rsidP="002B2A0B">
            <w:pPr>
              <w:pStyle w:val="naisc"/>
              <w:rPr>
                <w:sz w:val="22"/>
                <w:szCs w:val="22"/>
              </w:rPr>
            </w:pPr>
            <w:r w:rsidRPr="00945E73">
              <w:rPr>
                <w:sz w:val="22"/>
                <w:szCs w:val="22"/>
              </w:rPr>
              <w:t>Anotācijas teksts precizēts atbilstoši noteikumos noteiktajiem kritērijiem.</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1DE9DEE" w14:textId="0C23EB9E" w:rsidR="002B2A0B" w:rsidRPr="00945E73" w:rsidRDefault="002B2A0B" w:rsidP="00BA7C04">
            <w:pPr>
              <w:jc w:val="both"/>
              <w:rPr>
                <w:sz w:val="22"/>
                <w:szCs w:val="22"/>
              </w:rPr>
            </w:pPr>
            <w:r w:rsidRPr="00945E73">
              <w:rPr>
                <w:sz w:val="22"/>
                <w:szCs w:val="22"/>
              </w:rPr>
              <w:t>Anotācijas I sadaļas 2. punkts</w:t>
            </w:r>
          </w:p>
        </w:tc>
        <w:tc>
          <w:tcPr>
            <w:tcW w:w="20" w:type="dxa"/>
          </w:tcPr>
          <w:p w14:paraId="045D9A7E" w14:textId="77777777" w:rsidR="002B2A0B" w:rsidRPr="00945E73" w:rsidRDefault="002B2A0B" w:rsidP="002B2A0B">
            <w:pPr>
              <w:jc w:val="both"/>
              <w:rPr>
                <w:sz w:val="22"/>
                <w:szCs w:val="22"/>
              </w:rPr>
            </w:pPr>
          </w:p>
        </w:tc>
      </w:tr>
      <w:tr w:rsidR="002B2A0B" w:rsidRPr="00945E73" w14:paraId="76A7D729"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5F594F" w14:textId="4288A38E" w:rsidR="002B2A0B" w:rsidRPr="00945E73" w:rsidRDefault="002B2A0B" w:rsidP="002B2A0B">
            <w:pPr>
              <w:pStyle w:val="naisc"/>
              <w:jc w:val="right"/>
              <w:rPr>
                <w:sz w:val="22"/>
                <w:szCs w:val="22"/>
              </w:rPr>
            </w:pPr>
            <w:r w:rsidRPr="00945E73">
              <w:rPr>
                <w:sz w:val="22"/>
                <w:szCs w:val="22"/>
              </w:rPr>
              <w:lastRenderedPageBreak/>
              <w:t>106.</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F219FE" w14:textId="177F0139" w:rsidR="002B2A0B" w:rsidRPr="00945E73" w:rsidRDefault="002B2A0B" w:rsidP="002B2A0B">
            <w:pPr>
              <w:jc w:val="both"/>
              <w:rPr>
                <w:sz w:val="22"/>
                <w:szCs w:val="22"/>
              </w:rPr>
            </w:pPr>
            <w:r w:rsidRPr="00945E73">
              <w:rPr>
                <w:sz w:val="22"/>
                <w:szCs w:val="22"/>
              </w:rPr>
              <w:t>Anotācijas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F6480B" w14:textId="77777777" w:rsidR="002B2A0B" w:rsidRPr="00945E73" w:rsidRDefault="002B2A0B" w:rsidP="002B2A0B">
            <w:pPr>
              <w:ind w:firstLine="709"/>
              <w:jc w:val="both"/>
              <w:rPr>
                <w:rFonts w:eastAsia="Lucida Sans Unicode"/>
                <w:b/>
                <w:bCs/>
                <w:kern w:val="2"/>
                <w:sz w:val="22"/>
                <w:szCs w:val="22"/>
                <w:lang w:eastAsia="hi-IN" w:bidi="hi-IN"/>
              </w:rPr>
            </w:pPr>
            <w:r w:rsidRPr="00945E73">
              <w:rPr>
                <w:rFonts w:eastAsia="Lucida Sans Unicode"/>
                <w:b/>
                <w:bCs/>
                <w:kern w:val="2"/>
                <w:sz w:val="22"/>
                <w:szCs w:val="22"/>
                <w:lang w:eastAsia="hi-IN" w:bidi="hi-IN"/>
              </w:rPr>
              <w:t>BVKB 13.04.21. iebildums</w:t>
            </w:r>
          </w:p>
          <w:p w14:paraId="29DC0D80" w14:textId="4636831F" w:rsidR="002B2A0B" w:rsidRPr="00945E73" w:rsidRDefault="002B2A0B" w:rsidP="002B2A0B">
            <w:pPr>
              <w:ind w:firstLine="709"/>
              <w:jc w:val="both"/>
              <w:rPr>
                <w:rFonts w:eastAsia="Lucida Sans Unicode"/>
                <w:b/>
                <w:bCs/>
                <w:kern w:val="2"/>
                <w:sz w:val="22"/>
                <w:szCs w:val="22"/>
                <w:lang w:eastAsia="hi-IN" w:bidi="hi-IN"/>
              </w:rPr>
            </w:pPr>
            <w:r w:rsidRPr="00945E73">
              <w:rPr>
                <w:rFonts w:eastAsia="Lucida Sans Unicode"/>
                <w:kern w:val="2"/>
                <w:sz w:val="22"/>
                <w:szCs w:val="22"/>
                <w:lang w:eastAsia="hi-IN" w:bidi="hi-IN"/>
              </w:rPr>
              <w:t xml:space="preserve">Grozījumu noteikumos Nr.560 </w:t>
            </w:r>
            <w:r w:rsidRPr="00945E73">
              <w:rPr>
                <w:sz w:val="22"/>
                <w:szCs w:val="22"/>
              </w:rPr>
              <w:t>29.punktā ietvertajā noteikumu Nr.560 63.</w:t>
            </w:r>
            <w:r w:rsidRPr="00945E73">
              <w:rPr>
                <w:sz w:val="22"/>
                <w:szCs w:val="22"/>
                <w:vertAlign w:val="superscript"/>
              </w:rPr>
              <w:t>1</w:t>
            </w:r>
            <w:r w:rsidRPr="00945E73">
              <w:rPr>
                <w:sz w:val="22"/>
                <w:szCs w:val="22"/>
              </w:rPr>
              <w:t xml:space="preserve">punkta redakcijā un </w:t>
            </w:r>
            <w:r w:rsidRPr="00945E73">
              <w:rPr>
                <w:rFonts w:eastAsia="Lucida Sans Unicode"/>
                <w:kern w:val="2"/>
                <w:sz w:val="22"/>
                <w:szCs w:val="22"/>
                <w:lang w:eastAsia="hi-IN" w:bidi="hi-IN"/>
              </w:rPr>
              <w:t xml:space="preserve">Grozījumu noteikumos Nr.560 anotācijas 16.lpp., kā arī Grozījumu noteikumos Nr.561 32.punktā ietvertajā noteikumu Nr.561 </w:t>
            </w:r>
            <w:r w:rsidRPr="00945E73">
              <w:rPr>
                <w:sz w:val="22"/>
                <w:szCs w:val="22"/>
              </w:rPr>
              <w:t>89.</w:t>
            </w:r>
            <w:r w:rsidRPr="00945E73">
              <w:rPr>
                <w:sz w:val="22"/>
                <w:szCs w:val="22"/>
                <w:vertAlign w:val="superscript"/>
              </w:rPr>
              <w:t>1</w:t>
            </w:r>
            <w:r w:rsidRPr="00945E73">
              <w:rPr>
                <w:sz w:val="22"/>
                <w:szCs w:val="22"/>
              </w:rPr>
              <w:t xml:space="preserve">punkta redakcijā un </w:t>
            </w:r>
            <w:r w:rsidRPr="00945E73">
              <w:rPr>
                <w:rFonts w:eastAsia="Lucida Sans Unicode"/>
                <w:kern w:val="2"/>
                <w:sz w:val="22"/>
                <w:szCs w:val="22"/>
                <w:lang w:eastAsia="hi-IN" w:bidi="hi-IN"/>
              </w:rPr>
              <w:t xml:space="preserve">Grozījumu noteikumos Nr.561 anotācijas 14.lpp. ir norādīts, ka </w:t>
            </w:r>
            <w:r w:rsidRPr="00945E73">
              <w:rPr>
                <w:rFonts w:eastAsia="Lucida Sans Unicode"/>
                <w:i/>
                <w:iCs/>
                <w:kern w:val="2"/>
                <w:sz w:val="22"/>
                <w:szCs w:val="22"/>
                <w:lang w:eastAsia="hi-IN" w:bidi="hi-IN"/>
              </w:rPr>
              <w:t xml:space="preserve">“(..) </w:t>
            </w:r>
            <w:r w:rsidRPr="00945E73">
              <w:rPr>
                <w:i/>
                <w:iCs/>
                <w:sz w:val="22"/>
                <w:szCs w:val="22"/>
              </w:rPr>
              <w:t>BVKB pieņem lēmumu atcelt komersantam piešķirtās tiesības pārdot (..) elektroenerģiju obligātā iepirkuma ietvaros un pārtraukt valsts atbalsta izmaksu, sākot ar nākamo dienu, kad kopējais valsts atbalsta periods,</w:t>
            </w:r>
            <w:r w:rsidRPr="00945E73">
              <w:rPr>
                <w:sz w:val="22"/>
                <w:szCs w:val="22"/>
              </w:rPr>
              <w:t xml:space="preserve"> </w:t>
            </w:r>
            <w:r w:rsidRPr="00945E73">
              <w:rPr>
                <w:i/>
                <w:iCs/>
                <w:sz w:val="22"/>
                <w:szCs w:val="22"/>
                <w:u w:val="single"/>
              </w:rPr>
              <w:t>summējot visu veidu valsts atbalstu elektroenerģijas ražošanai, sasniedz 20 gadus (tai skaitā tiek ņemts vērā atbalsts, kas sniegts saskaņā ar SA.43140 (2015/NN), kā arī atbalsts, kas sniegts saskaņā ar sākotnējo valsts atbalsta programmu)</w:t>
            </w:r>
            <w:r w:rsidRPr="00945E73">
              <w:rPr>
                <w:sz w:val="22"/>
                <w:szCs w:val="22"/>
              </w:rPr>
              <w:t>. Līdz abu grozījumu projektu pieņemšanai Ministru kabinetā Birojs lūdz Ekonomikas ministriju nosūtīt tam visu informāciju un dokumentus, kas ir nepieciešami šīs normas piemērošanai un kuros ir norādīts komersantiem sniegtais pārējā veida atbalsts elektroenerģijas ražošanai (izņemot obligātā iepirkuma ietvaros sniegto atbalstu).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650EE4" w14:textId="77777777" w:rsidR="002B2A0B" w:rsidRPr="00945E73" w:rsidRDefault="002B2A0B" w:rsidP="002B2A0B">
            <w:pPr>
              <w:pStyle w:val="naisc"/>
              <w:jc w:val="left"/>
              <w:rPr>
                <w:b/>
                <w:bCs/>
                <w:sz w:val="22"/>
                <w:szCs w:val="22"/>
              </w:rPr>
            </w:pPr>
            <w:r w:rsidRPr="00945E73">
              <w:rPr>
                <w:b/>
                <w:bCs/>
                <w:sz w:val="22"/>
                <w:szCs w:val="22"/>
              </w:rPr>
              <w:t>Panākta vienošanās saskaņošanas sanāksmē</w:t>
            </w:r>
          </w:p>
          <w:p w14:paraId="79FEB473" w14:textId="1BC3C36C" w:rsidR="002B2A0B" w:rsidRPr="00945E73" w:rsidRDefault="002B2A0B" w:rsidP="002B2A0B">
            <w:pPr>
              <w:pStyle w:val="naisc"/>
              <w:jc w:val="left"/>
              <w:rPr>
                <w:sz w:val="22"/>
                <w:szCs w:val="22"/>
              </w:rPr>
            </w:pPr>
            <w:r w:rsidRPr="00945E73">
              <w:rPr>
                <w:sz w:val="22"/>
                <w:szCs w:val="22"/>
              </w:rPr>
              <w:t>Vēršam uzmanību, ka, ja BVKB konstatē, ka tam iztrūkst informācija, kas ir EM rīcībā, BVKB var nosūtīt EM informācijas pieprasījumu, un EM attiecīgi sniegs visu BVKB nepieciešamo informāciju.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B5D8E86" w14:textId="134FBCF2" w:rsidR="002B2A0B" w:rsidRPr="00945E73" w:rsidRDefault="002B2A0B" w:rsidP="002B2A0B">
            <w:pPr>
              <w:autoSpaceDN w:val="0"/>
              <w:spacing w:after="60"/>
              <w:jc w:val="both"/>
              <w:textAlignment w:val="baseline"/>
              <w:rPr>
                <w:sz w:val="22"/>
                <w:szCs w:val="22"/>
              </w:rPr>
            </w:pPr>
            <w:r w:rsidRPr="00945E73">
              <w:rPr>
                <w:sz w:val="22"/>
                <w:szCs w:val="22"/>
              </w:rPr>
              <w:t>Anotācijas teksts</w:t>
            </w:r>
          </w:p>
        </w:tc>
        <w:tc>
          <w:tcPr>
            <w:tcW w:w="20" w:type="dxa"/>
          </w:tcPr>
          <w:p w14:paraId="0F317024" w14:textId="77777777" w:rsidR="002B2A0B" w:rsidRPr="00945E73" w:rsidRDefault="002B2A0B" w:rsidP="002B2A0B">
            <w:pPr>
              <w:jc w:val="both"/>
              <w:rPr>
                <w:sz w:val="22"/>
                <w:szCs w:val="22"/>
              </w:rPr>
            </w:pPr>
          </w:p>
        </w:tc>
      </w:tr>
      <w:tr w:rsidR="002B2A0B" w:rsidRPr="00945E73" w14:paraId="74794177"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7AE05C1" w14:textId="77B32FED" w:rsidR="002B2A0B" w:rsidRPr="00945E73" w:rsidRDefault="002B2A0B" w:rsidP="002B2A0B">
            <w:pPr>
              <w:pStyle w:val="naisc"/>
              <w:jc w:val="right"/>
              <w:rPr>
                <w:sz w:val="22"/>
                <w:szCs w:val="22"/>
              </w:rPr>
            </w:pPr>
            <w:r w:rsidRPr="00945E73">
              <w:rPr>
                <w:sz w:val="22"/>
                <w:szCs w:val="22"/>
              </w:rPr>
              <w:t>107.</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A1F9E4C" w14:textId="7D709666" w:rsidR="002B2A0B" w:rsidRPr="00945E73" w:rsidRDefault="002B2A0B" w:rsidP="002B2A0B">
            <w:pPr>
              <w:jc w:val="both"/>
              <w:rPr>
                <w:sz w:val="22"/>
                <w:szCs w:val="22"/>
              </w:rPr>
            </w:pPr>
            <w:r w:rsidRPr="00945E73">
              <w:rPr>
                <w:sz w:val="22"/>
                <w:szCs w:val="22"/>
              </w:rPr>
              <w:t>Anotācijas VII sadaļa</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D9D0D04" w14:textId="77777777" w:rsidR="002B2A0B" w:rsidRPr="00945E73" w:rsidRDefault="002B2A0B" w:rsidP="002B2A0B">
            <w:pPr>
              <w:ind w:firstLine="709"/>
              <w:jc w:val="both"/>
              <w:rPr>
                <w:rFonts w:eastAsia="Lucida Sans Unicode"/>
                <w:b/>
                <w:bCs/>
                <w:kern w:val="2"/>
                <w:sz w:val="22"/>
                <w:szCs w:val="22"/>
                <w:lang w:eastAsia="hi-IN" w:bidi="hi-IN"/>
              </w:rPr>
            </w:pPr>
            <w:r w:rsidRPr="00945E73">
              <w:rPr>
                <w:rFonts w:eastAsia="Lucida Sans Unicode"/>
                <w:b/>
                <w:bCs/>
                <w:kern w:val="2"/>
                <w:sz w:val="22"/>
                <w:szCs w:val="22"/>
                <w:lang w:eastAsia="hi-IN" w:bidi="hi-IN"/>
              </w:rPr>
              <w:t>BVKB 13.04.21. iebildums</w:t>
            </w:r>
          </w:p>
          <w:p w14:paraId="3A0893A4" w14:textId="6AD168FD" w:rsidR="002B2A0B" w:rsidRPr="00945E73" w:rsidRDefault="002B2A0B" w:rsidP="002B2A0B">
            <w:pPr>
              <w:ind w:firstLine="709"/>
              <w:jc w:val="both"/>
              <w:rPr>
                <w:rFonts w:eastAsia="Lucida Sans Unicode"/>
                <w:b/>
                <w:bCs/>
                <w:kern w:val="2"/>
                <w:sz w:val="22"/>
                <w:szCs w:val="22"/>
                <w:lang w:eastAsia="hi-IN" w:bidi="hi-IN"/>
              </w:rPr>
            </w:pPr>
            <w:r w:rsidRPr="00945E73">
              <w:rPr>
                <w:rFonts w:eastAsia="Lucida Sans Unicode"/>
                <w:kern w:val="2"/>
                <w:sz w:val="22"/>
                <w:szCs w:val="22"/>
                <w:lang w:eastAsia="hi-IN" w:bidi="hi-IN"/>
              </w:rPr>
              <w:t xml:space="preserve">Birojs lūdz pārskatīt Grozījumu noteikumos Nr.560 anotācijas 26.lpp. un Grozījumu noteikumos Nr.561 anotācijas 25.lpp. norādīto informāciju par to, ka  </w:t>
            </w:r>
            <w:r w:rsidRPr="00945E73">
              <w:rPr>
                <w:rFonts w:eastAsia="Lucida Sans Unicode"/>
                <w:i/>
                <w:iCs/>
                <w:kern w:val="2"/>
                <w:sz w:val="22"/>
                <w:szCs w:val="22"/>
                <w:u w:val="single"/>
                <w:lang w:eastAsia="hi-IN" w:bidi="hi-IN"/>
              </w:rPr>
              <w:t xml:space="preserve">noteikumu projekts tiks īstenots tā izpildē iesaistīto institūciju piešķirto valsts budžeta līdzekļu ietvaros </w:t>
            </w:r>
            <w:r w:rsidRPr="00945E73">
              <w:rPr>
                <w:rFonts w:eastAsia="Lucida Sans Unicode"/>
                <w:kern w:val="2"/>
                <w:sz w:val="22"/>
                <w:szCs w:val="22"/>
                <w:u w:val="single"/>
                <w:lang w:eastAsia="hi-IN" w:bidi="hi-IN"/>
              </w:rPr>
              <w:t>un, ja nepieciešams to precizēt</w:t>
            </w:r>
            <w:r w:rsidRPr="00945E73">
              <w:rPr>
                <w:rFonts w:eastAsia="Lucida Sans Unicode"/>
                <w:kern w:val="2"/>
                <w:sz w:val="22"/>
                <w:szCs w:val="22"/>
                <w:lang w:eastAsia="hi-IN" w:bidi="hi-IN"/>
              </w:rPr>
              <w:t>, ņemot vērā, ka Finanšu ministrijas precizētajā šīs anotācijas III. sadaļā norādīts, ka finansējums elektrostaciju IRR aprēķinu veikšanai ir noteikts kā finanšu līdzekļi papildu izdevumu finansēšanai.</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66CDE1" w14:textId="77777777" w:rsidR="002B2A0B" w:rsidRPr="00945E73" w:rsidRDefault="002B2A0B" w:rsidP="002B2A0B">
            <w:pPr>
              <w:pStyle w:val="naisc"/>
              <w:jc w:val="left"/>
              <w:rPr>
                <w:b/>
                <w:bCs/>
                <w:sz w:val="22"/>
                <w:szCs w:val="22"/>
              </w:rPr>
            </w:pPr>
            <w:r w:rsidRPr="00945E73">
              <w:rPr>
                <w:b/>
                <w:bCs/>
                <w:sz w:val="22"/>
                <w:szCs w:val="22"/>
              </w:rPr>
              <w:t>Panākta vienošanās saskaņošanas sanāksmē</w:t>
            </w:r>
          </w:p>
          <w:p w14:paraId="402CDD0E" w14:textId="77777777" w:rsidR="002B2A0B" w:rsidRPr="00945E73" w:rsidRDefault="002B2A0B" w:rsidP="002B2A0B">
            <w:pPr>
              <w:pStyle w:val="naisc"/>
              <w:jc w:val="left"/>
              <w:rPr>
                <w:rFonts w:eastAsia="Lucida Sans Unicode"/>
                <w:kern w:val="2"/>
                <w:sz w:val="22"/>
                <w:szCs w:val="22"/>
                <w:u w:val="single"/>
                <w:lang w:eastAsia="hi-IN" w:bidi="hi-IN"/>
              </w:rPr>
            </w:pPr>
            <w:r w:rsidRPr="00945E73">
              <w:rPr>
                <w:bCs/>
                <w:sz w:val="22"/>
                <w:szCs w:val="22"/>
              </w:rPr>
              <w:t>Anotācijas III sadaļa precizēta atbilstoši FM sniegtajām norādēm. Vienlaikus skaidrojam, ka g</w:t>
            </w:r>
            <w:r w:rsidRPr="00945E73">
              <w:rPr>
                <w:rFonts w:eastAsia="Lucida Sans Unicode"/>
                <w:kern w:val="2"/>
                <w:sz w:val="22"/>
                <w:szCs w:val="22"/>
                <w:u w:val="single"/>
                <w:lang w:eastAsia="hi-IN" w:bidi="hi-IN"/>
              </w:rPr>
              <w:t>rozījumu projekta īstenošanai nav plānots piešķirt papildus finanšu līdzekļus.</w:t>
            </w:r>
          </w:p>
          <w:p w14:paraId="0ECCCF2D" w14:textId="77777777" w:rsidR="002B2A0B" w:rsidRPr="00945E73" w:rsidRDefault="002B2A0B" w:rsidP="002B2A0B">
            <w:pPr>
              <w:pStyle w:val="naisc"/>
              <w:jc w:val="left"/>
              <w:rPr>
                <w:rFonts w:eastAsia="Lucida Sans Unicode"/>
                <w:kern w:val="2"/>
                <w:sz w:val="22"/>
                <w:szCs w:val="22"/>
                <w:u w:val="single"/>
                <w:lang w:eastAsia="hi-IN" w:bidi="hi-IN"/>
              </w:rPr>
            </w:pPr>
          </w:p>
          <w:p w14:paraId="18EBE118" w14:textId="77777777" w:rsidR="002B2A0B" w:rsidRPr="00945E73" w:rsidRDefault="002B2A0B" w:rsidP="002B2A0B">
            <w:pPr>
              <w:pStyle w:val="naisc"/>
              <w:jc w:val="left"/>
              <w:rPr>
                <w:rFonts w:eastAsia="Lucida Sans Unicode"/>
                <w:kern w:val="2"/>
                <w:sz w:val="22"/>
                <w:szCs w:val="22"/>
                <w:u w:val="single"/>
                <w:lang w:eastAsia="hi-IN" w:bidi="hi-IN"/>
              </w:rPr>
            </w:pPr>
          </w:p>
          <w:p w14:paraId="725620CA" w14:textId="77777777" w:rsidR="002B2A0B" w:rsidRPr="00945E73" w:rsidRDefault="002B2A0B" w:rsidP="002B2A0B">
            <w:pPr>
              <w:pStyle w:val="naisc"/>
              <w:jc w:val="left"/>
              <w:rPr>
                <w:rFonts w:eastAsia="Lucida Sans Unicode"/>
                <w:kern w:val="2"/>
                <w:sz w:val="22"/>
                <w:szCs w:val="22"/>
                <w:u w:val="single"/>
                <w:lang w:eastAsia="hi-IN" w:bidi="hi-IN"/>
              </w:rPr>
            </w:pPr>
          </w:p>
          <w:p w14:paraId="1D8A0902" w14:textId="77777777" w:rsidR="002B2A0B" w:rsidRPr="00945E73" w:rsidRDefault="002B2A0B" w:rsidP="002B2A0B">
            <w:pPr>
              <w:pStyle w:val="naisc"/>
              <w:jc w:val="left"/>
              <w:rPr>
                <w:rFonts w:eastAsia="Lucida Sans Unicode"/>
                <w:kern w:val="2"/>
                <w:sz w:val="22"/>
                <w:szCs w:val="22"/>
                <w:u w:val="single"/>
                <w:lang w:eastAsia="hi-IN" w:bidi="hi-IN"/>
              </w:rPr>
            </w:pPr>
          </w:p>
          <w:p w14:paraId="7614BFBC" w14:textId="538854C9" w:rsidR="002B2A0B" w:rsidRPr="00945E73" w:rsidRDefault="002B2A0B" w:rsidP="002B2A0B">
            <w:pPr>
              <w:pStyle w:val="naisc"/>
              <w:jc w:val="left"/>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50C823D" w14:textId="65CA11F9" w:rsidR="002B2A0B" w:rsidRPr="00945E73" w:rsidRDefault="002B2A0B" w:rsidP="002B2A0B">
            <w:pPr>
              <w:autoSpaceDN w:val="0"/>
              <w:spacing w:after="60"/>
              <w:jc w:val="both"/>
              <w:textAlignment w:val="baseline"/>
              <w:rPr>
                <w:sz w:val="22"/>
                <w:szCs w:val="22"/>
              </w:rPr>
            </w:pPr>
            <w:r w:rsidRPr="00945E73">
              <w:rPr>
                <w:sz w:val="22"/>
                <w:szCs w:val="22"/>
              </w:rPr>
              <w:lastRenderedPageBreak/>
              <w:t>Anotācijas III un VII sadaļa</w:t>
            </w:r>
          </w:p>
        </w:tc>
        <w:tc>
          <w:tcPr>
            <w:tcW w:w="20" w:type="dxa"/>
          </w:tcPr>
          <w:p w14:paraId="1BED2A37" w14:textId="77777777" w:rsidR="002B2A0B" w:rsidRPr="00945E73" w:rsidRDefault="002B2A0B" w:rsidP="002B2A0B">
            <w:pPr>
              <w:jc w:val="both"/>
              <w:rPr>
                <w:sz w:val="22"/>
                <w:szCs w:val="22"/>
              </w:rPr>
            </w:pPr>
          </w:p>
        </w:tc>
      </w:tr>
      <w:tr w:rsidR="002B2A0B" w:rsidRPr="00945E73" w14:paraId="626EAAF9"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A1E30E8" w14:textId="1E2C1150" w:rsidR="002B2A0B" w:rsidRPr="00945E73" w:rsidRDefault="002B2A0B" w:rsidP="002B2A0B">
            <w:pPr>
              <w:pStyle w:val="naisc"/>
              <w:jc w:val="right"/>
              <w:rPr>
                <w:sz w:val="22"/>
                <w:szCs w:val="22"/>
              </w:rPr>
            </w:pPr>
            <w:r w:rsidRPr="00945E73">
              <w:rPr>
                <w:sz w:val="22"/>
                <w:szCs w:val="22"/>
              </w:rPr>
              <w:t>108.</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34722BA" w14:textId="77777777" w:rsidR="002B2A0B" w:rsidRPr="00945E73" w:rsidRDefault="002B2A0B" w:rsidP="002B2A0B">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42F8D9" w14:textId="77777777" w:rsidR="002B2A0B" w:rsidRPr="00945E73" w:rsidRDefault="002B2A0B" w:rsidP="002B2A0B">
            <w:pPr>
              <w:ind w:firstLine="709"/>
              <w:jc w:val="both"/>
              <w:rPr>
                <w:rFonts w:eastAsia="Lucida Sans Unicode"/>
                <w:b/>
                <w:bCs/>
                <w:kern w:val="2"/>
                <w:sz w:val="22"/>
                <w:szCs w:val="22"/>
                <w:lang w:eastAsia="hi-IN" w:bidi="hi-IN"/>
              </w:rPr>
            </w:pPr>
            <w:r w:rsidRPr="00945E73">
              <w:rPr>
                <w:rFonts w:eastAsia="Lucida Sans Unicode"/>
                <w:b/>
                <w:bCs/>
                <w:kern w:val="2"/>
                <w:sz w:val="22"/>
                <w:szCs w:val="22"/>
                <w:lang w:eastAsia="hi-IN" w:bidi="hi-IN"/>
              </w:rPr>
              <w:t>BVKB 22.06.21. iebildums</w:t>
            </w:r>
          </w:p>
          <w:p w14:paraId="7B5179AA" w14:textId="77777777" w:rsidR="002B2A0B" w:rsidRPr="00945E73" w:rsidRDefault="002B2A0B" w:rsidP="002B2A0B">
            <w:pPr>
              <w:spacing w:after="120"/>
              <w:ind w:firstLine="709"/>
              <w:jc w:val="both"/>
              <w:rPr>
                <w:rFonts w:eastAsiaTheme="minorHAnsi"/>
                <w:b/>
                <w:bCs/>
                <w:sz w:val="22"/>
                <w:szCs w:val="22"/>
                <w:lang w:eastAsia="en-US"/>
              </w:rPr>
            </w:pPr>
            <w:r w:rsidRPr="00945E73">
              <w:rPr>
                <w:rFonts w:eastAsiaTheme="minorHAnsi"/>
                <w:b/>
                <w:bCs/>
                <w:sz w:val="22"/>
                <w:szCs w:val="22"/>
                <w:lang w:eastAsia="en-US"/>
              </w:rPr>
              <w:t>Birojs informē, ka uztur Biroja 2021.gada 15.aprīļa atzinumā Nr.1</w:t>
            </w:r>
            <w:r w:rsidRPr="00945E73">
              <w:rPr>
                <w:rFonts w:eastAsiaTheme="minorHAnsi"/>
                <w:b/>
                <w:bCs/>
                <w:sz w:val="22"/>
                <w:szCs w:val="22"/>
                <w:lang w:eastAsia="en-US"/>
              </w:rPr>
              <w:noBreakHyphen/>
              <w:t xml:space="preserve">7.2/2021/1114-nd izteikto iebildumu par IRR aprēķinu veikšanai nepieciešamo finansējumu (sk. atzinuma 16.punktu): </w:t>
            </w:r>
          </w:p>
          <w:p w14:paraId="7FB570FB" w14:textId="77777777" w:rsidR="002B2A0B" w:rsidRPr="00945E73" w:rsidRDefault="002B2A0B" w:rsidP="002B2A0B">
            <w:pPr>
              <w:pStyle w:val="naisf"/>
              <w:spacing w:before="0" w:after="120"/>
              <w:ind w:firstLine="709"/>
              <w:rPr>
                <w:rFonts w:eastAsia="Lucida Sans Unicode"/>
                <w:b/>
                <w:bCs/>
                <w:i/>
                <w:iCs/>
                <w:kern w:val="2"/>
                <w:sz w:val="22"/>
                <w:szCs w:val="22"/>
                <w:lang w:eastAsia="hi-IN" w:bidi="hi-IN"/>
              </w:rPr>
            </w:pPr>
            <w:r w:rsidRPr="00945E73">
              <w:rPr>
                <w:rFonts w:eastAsia="Lucida Sans Unicode"/>
                <w:b/>
                <w:bCs/>
                <w:i/>
                <w:iCs/>
                <w:kern w:val="2"/>
                <w:sz w:val="22"/>
                <w:szCs w:val="22"/>
                <w:lang w:eastAsia="hi-IN" w:bidi="hi-IN"/>
              </w:rPr>
              <w:t xml:space="preserve">“[16] Birojs lūdz pārskatīt Grozījumu noteikumos Nr.560 anotācijā (..) un Grozījumu noteikumos Nr.561 anotācijā (..) norādīto informāciju par to, ka  </w:t>
            </w:r>
            <w:r w:rsidRPr="00945E73">
              <w:rPr>
                <w:rFonts w:eastAsia="Lucida Sans Unicode"/>
                <w:b/>
                <w:bCs/>
                <w:i/>
                <w:iCs/>
                <w:kern w:val="2"/>
                <w:sz w:val="22"/>
                <w:szCs w:val="22"/>
                <w:u w:val="single"/>
                <w:lang w:eastAsia="hi-IN" w:bidi="hi-IN"/>
              </w:rPr>
              <w:t>noteikumu projekts tiks īstenots tā izpildē iesaistīto institūciju piešķirto valsts budžeta līdzekļu ietvaros un, (..) to precizēt</w:t>
            </w:r>
            <w:r w:rsidRPr="00945E73">
              <w:rPr>
                <w:rFonts w:eastAsia="Lucida Sans Unicode"/>
                <w:b/>
                <w:bCs/>
                <w:i/>
                <w:iCs/>
                <w:kern w:val="2"/>
                <w:sz w:val="22"/>
                <w:szCs w:val="22"/>
                <w:lang w:eastAsia="hi-IN" w:bidi="hi-IN"/>
              </w:rPr>
              <w:t>, ņemot vērā, ka Finanšu ministrijas precizētajā šīs anotācijas III. sadaļā norādīts, ka finansējums elektrostaciju IRR aprēķinu veikšanai ir noteikts kā finanšu līdzekļi papildu izdevumu finansēšanai.”</w:t>
            </w:r>
          </w:p>
          <w:p w14:paraId="6EBC41B2" w14:textId="77777777" w:rsidR="002B2A0B" w:rsidRPr="00945E73" w:rsidRDefault="002B2A0B" w:rsidP="002B2A0B">
            <w:pPr>
              <w:spacing w:after="120"/>
              <w:ind w:firstLine="709"/>
              <w:jc w:val="both"/>
              <w:rPr>
                <w:sz w:val="22"/>
                <w:szCs w:val="22"/>
              </w:rPr>
            </w:pPr>
            <w:r w:rsidRPr="00945E73">
              <w:rPr>
                <w:rFonts w:eastAsia="Lucida Sans Unicode"/>
                <w:kern w:val="2"/>
                <w:sz w:val="22"/>
                <w:szCs w:val="22"/>
                <w:lang w:eastAsia="hi-IN" w:bidi="hi-IN"/>
              </w:rPr>
              <w:t>Birojs vērš uzmanību, ka gan Grozījumu noteikumos Nr.560 anotācijas un Grozījumu noteikumos Nr.561</w:t>
            </w:r>
            <w:r w:rsidRPr="00945E73">
              <w:rPr>
                <w:rFonts w:eastAsia="Lucida Sans Unicode"/>
                <w:b/>
                <w:bCs/>
                <w:kern w:val="2"/>
                <w:sz w:val="22"/>
                <w:szCs w:val="22"/>
                <w:lang w:eastAsia="hi-IN" w:bidi="hi-IN"/>
              </w:rPr>
              <w:t xml:space="preserve"> </w:t>
            </w:r>
            <w:r w:rsidRPr="00945E73">
              <w:rPr>
                <w:rFonts w:eastAsia="Lucida Sans Unicode"/>
                <w:kern w:val="2"/>
                <w:sz w:val="22"/>
                <w:szCs w:val="22"/>
                <w:lang w:eastAsia="hi-IN" w:bidi="hi-IN"/>
              </w:rPr>
              <w:t>anotācijas III. sadaļas “</w:t>
            </w:r>
            <w:r w:rsidRPr="00945E73">
              <w:rPr>
                <w:sz w:val="22"/>
                <w:szCs w:val="22"/>
              </w:rPr>
              <w:t>Tiesību akta projekta ietekme uz valsts budžetu un pašvaldību budžetiem” 6.punktā ir norādīts, ka:</w:t>
            </w:r>
          </w:p>
          <w:p w14:paraId="473134E3" w14:textId="77777777" w:rsidR="002B2A0B" w:rsidRPr="00945E73" w:rsidRDefault="002B2A0B" w:rsidP="002B2A0B">
            <w:pPr>
              <w:shd w:val="clear" w:color="auto" w:fill="FFFFFF"/>
              <w:autoSpaceDN w:val="0"/>
              <w:spacing w:after="120"/>
              <w:ind w:firstLine="709"/>
              <w:jc w:val="both"/>
              <w:textAlignment w:val="baseline"/>
              <w:rPr>
                <w:i/>
                <w:iCs/>
                <w:sz w:val="22"/>
                <w:szCs w:val="22"/>
              </w:rPr>
            </w:pPr>
            <w:r w:rsidRPr="00945E73">
              <w:rPr>
                <w:i/>
                <w:iCs/>
                <w:sz w:val="22"/>
                <w:szCs w:val="22"/>
              </w:rPr>
              <w:t xml:space="preserve">“Projekts paredz, ka Būvniecības valsts kontroles birojs, veicot elektrostaciju uzraudzību, kas ietver arī elektrostaciju kopējo kapitālieguldījumu iekšējās peļņas normas aprēķinu (turpmāk – aprēķins), var piesaistīt ārējo ekspertu (..). Izvērtējot Būvniecības valsts kontroles biroja resursus un pieejamo kapacitāti, kā arī ņemot vērā to elektrostaciju skaitu, kurām 2021.gadā un turpmākajos gados būs jāveic aprēķini, šādu aprēķinu veikšanai ir nepieciešams </w:t>
            </w:r>
            <w:r w:rsidRPr="00945E73">
              <w:rPr>
                <w:i/>
                <w:iCs/>
                <w:sz w:val="22"/>
                <w:szCs w:val="22"/>
              </w:rPr>
              <w:lastRenderedPageBreak/>
              <w:t xml:space="preserve">piesaistīt ārpakalpojumu sniedzēju ar atbilstošu kompetenci un pieredzi.  </w:t>
            </w:r>
          </w:p>
          <w:p w14:paraId="45C6BF9B" w14:textId="77777777" w:rsidR="002B2A0B" w:rsidRPr="00945E73" w:rsidRDefault="002B2A0B" w:rsidP="002B2A0B">
            <w:pPr>
              <w:shd w:val="clear" w:color="auto" w:fill="FFFFFF"/>
              <w:autoSpaceDN w:val="0"/>
              <w:spacing w:after="60"/>
              <w:jc w:val="both"/>
              <w:textAlignment w:val="baseline"/>
              <w:rPr>
                <w:i/>
                <w:iCs/>
                <w:sz w:val="22"/>
                <w:szCs w:val="22"/>
              </w:rPr>
            </w:pPr>
            <w:r w:rsidRPr="00945E73">
              <w:rPr>
                <w:i/>
                <w:iCs/>
                <w:sz w:val="22"/>
                <w:szCs w:val="22"/>
              </w:rPr>
              <w:t xml:space="preserve">Vienā elektrostacijā veikto investīciju (faktisko datu un dokumentu), elektrostacijas ieņēmumu un izdevumu (faktisko datu un dokumentu), kā arī citas komersanta sniegtās informācijas pārbaudei un aprēķina veikšanai ekspertam nepieciešamas 8 darba stundas. Vienas eksperta darba stundas cena ir 40 </w:t>
            </w:r>
            <w:proofErr w:type="spellStart"/>
            <w:r w:rsidRPr="00945E73">
              <w:rPr>
                <w:i/>
                <w:iCs/>
                <w:sz w:val="22"/>
                <w:szCs w:val="22"/>
              </w:rPr>
              <w:t>euro</w:t>
            </w:r>
            <w:proofErr w:type="spellEnd"/>
            <w:r w:rsidRPr="00945E73">
              <w:rPr>
                <w:i/>
                <w:iCs/>
                <w:sz w:val="22"/>
                <w:szCs w:val="22"/>
              </w:rPr>
              <w:t xml:space="preserve"> (bez PVN). Līdz ar to, vienas elektrostacijas aprēķina sagatavošana izmaksās 8 h x 40 </w:t>
            </w:r>
            <w:proofErr w:type="spellStart"/>
            <w:r w:rsidRPr="00945E73">
              <w:rPr>
                <w:i/>
                <w:iCs/>
                <w:sz w:val="22"/>
                <w:szCs w:val="22"/>
              </w:rPr>
              <w:t>euro</w:t>
            </w:r>
            <w:proofErr w:type="spellEnd"/>
            <w:r w:rsidRPr="00945E73">
              <w:rPr>
                <w:i/>
                <w:iCs/>
                <w:sz w:val="22"/>
                <w:szCs w:val="22"/>
              </w:rPr>
              <w:t xml:space="preserve"> (bez  PVN) = 320 </w:t>
            </w:r>
            <w:proofErr w:type="spellStart"/>
            <w:r w:rsidRPr="00945E73">
              <w:rPr>
                <w:i/>
                <w:iCs/>
                <w:sz w:val="22"/>
                <w:szCs w:val="22"/>
              </w:rPr>
              <w:t>euro</w:t>
            </w:r>
            <w:proofErr w:type="spellEnd"/>
            <w:r w:rsidRPr="00945E73">
              <w:rPr>
                <w:i/>
                <w:iCs/>
                <w:sz w:val="22"/>
                <w:szCs w:val="22"/>
              </w:rPr>
              <w:t xml:space="preserve"> (bez PVN).</w:t>
            </w:r>
          </w:p>
          <w:p w14:paraId="74B180A9" w14:textId="77777777" w:rsidR="002B2A0B" w:rsidRPr="00945E73" w:rsidRDefault="002B2A0B" w:rsidP="002B2A0B">
            <w:pPr>
              <w:shd w:val="clear" w:color="auto" w:fill="FFFFFF"/>
              <w:autoSpaceDN w:val="0"/>
              <w:spacing w:after="60"/>
              <w:jc w:val="both"/>
              <w:textAlignment w:val="baseline"/>
              <w:rPr>
                <w:i/>
                <w:iCs/>
                <w:sz w:val="22"/>
                <w:szCs w:val="22"/>
              </w:rPr>
            </w:pPr>
            <w:r w:rsidRPr="00945E73">
              <w:rPr>
                <w:i/>
                <w:iCs/>
                <w:sz w:val="22"/>
                <w:szCs w:val="22"/>
              </w:rPr>
              <w:t xml:space="preserve">Kopējais aprēķinu skaits, kas nepieciešams elektrostaciju izvērtējuma veikšanai </w:t>
            </w:r>
            <w:r w:rsidRPr="00945E73">
              <w:rPr>
                <w:b/>
                <w:bCs/>
                <w:i/>
                <w:iCs/>
                <w:sz w:val="22"/>
                <w:szCs w:val="22"/>
              </w:rPr>
              <w:t>Noteikumu Nr.561</w:t>
            </w:r>
            <w:r w:rsidRPr="00945E73">
              <w:rPr>
                <w:i/>
                <w:iCs/>
                <w:sz w:val="22"/>
                <w:szCs w:val="22"/>
              </w:rPr>
              <w:t xml:space="preserve"> ietvaros laika periodā no 2021.gada līdz 2024.gadam, ir 254 aprēķini. Kopējais eksperta darba stundu skaits, kas nepieciešams aprēķinu veikšanai, ir 254 x 8 h = 2 032 h. Kopējie izdevumi aprēķinu veikšanai ir 2 032 h x 40 </w:t>
            </w:r>
            <w:proofErr w:type="spellStart"/>
            <w:r w:rsidRPr="00945E73">
              <w:rPr>
                <w:i/>
                <w:iCs/>
                <w:sz w:val="22"/>
                <w:szCs w:val="22"/>
              </w:rPr>
              <w:t>euro</w:t>
            </w:r>
            <w:proofErr w:type="spellEnd"/>
            <w:r w:rsidRPr="00945E73">
              <w:rPr>
                <w:i/>
                <w:iCs/>
                <w:sz w:val="22"/>
                <w:szCs w:val="22"/>
              </w:rPr>
              <w:t xml:space="preserve"> (bez PVN) = </w:t>
            </w:r>
            <w:r w:rsidRPr="00945E73">
              <w:rPr>
                <w:b/>
                <w:bCs/>
                <w:i/>
                <w:iCs/>
                <w:sz w:val="22"/>
                <w:szCs w:val="22"/>
              </w:rPr>
              <w:t xml:space="preserve">81 280 </w:t>
            </w:r>
            <w:proofErr w:type="spellStart"/>
            <w:r w:rsidRPr="00945E73">
              <w:rPr>
                <w:b/>
                <w:bCs/>
                <w:i/>
                <w:iCs/>
                <w:sz w:val="22"/>
                <w:szCs w:val="22"/>
              </w:rPr>
              <w:t>euro</w:t>
            </w:r>
            <w:proofErr w:type="spellEnd"/>
            <w:r w:rsidRPr="00945E73">
              <w:rPr>
                <w:i/>
                <w:iCs/>
                <w:sz w:val="22"/>
                <w:szCs w:val="22"/>
              </w:rPr>
              <w:t xml:space="preserve"> (bez PVN).</w:t>
            </w:r>
          </w:p>
          <w:p w14:paraId="58A1CE0D" w14:textId="77777777" w:rsidR="002B2A0B" w:rsidRPr="00945E73" w:rsidRDefault="002B2A0B" w:rsidP="002B2A0B">
            <w:pPr>
              <w:shd w:val="clear" w:color="auto" w:fill="FFFFFF"/>
              <w:autoSpaceDN w:val="0"/>
              <w:spacing w:after="120"/>
              <w:jc w:val="both"/>
              <w:textAlignment w:val="baseline"/>
              <w:rPr>
                <w:i/>
                <w:iCs/>
                <w:sz w:val="22"/>
                <w:szCs w:val="22"/>
              </w:rPr>
            </w:pPr>
            <w:r w:rsidRPr="00945E73">
              <w:rPr>
                <w:i/>
                <w:iCs/>
                <w:sz w:val="22"/>
                <w:szCs w:val="22"/>
              </w:rPr>
              <w:t xml:space="preserve">Kopējais aprēķinu skaits, kas nepieciešams elektrostaciju izvērtējuma veikšanai </w:t>
            </w:r>
            <w:r w:rsidRPr="00945E73">
              <w:rPr>
                <w:b/>
                <w:bCs/>
                <w:i/>
                <w:iCs/>
                <w:sz w:val="22"/>
                <w:szCs w:val="22"/>
              </w:rPr>
              <w:t>Noteikumu Nr.560</w:t>
            </w:r>
            <w:r w:rsidRPr="00945E73">
              <w:rPr>
                <w:i/>
                <w:iCs/>
                <w:sz w:val="22"/>
                <w:szCs w:val="22"/>
              </w:rPr>
              <w:t xml:space="preserve"> ietvaros laika periodā no 2021.gada līdz 2023.gadam, ir 397 aprēķini. Kopējais eksperta darba stundu skaits, kas nepieciešams aprēķinu veikšanai, ir 397 x 8 h = 3 176 h. Kopējie izdevumi aprēķinu veikšanai  ir 3 176 h x 40 </w:t>
            </w:r>
            <w:proofErr w:type="spellStart"/>
            <w:r w:rsidRPr="00945E73">
              <w:rPr>
                <w:i/>
                <w:iCs/>
                <w:sz w:val="22"/>
                <w:szCs w:val="22"/>
              </w:rPr>
              <w:t>euro</w:t>
            </w:r>
            <w:proofErr w:type="spellEnd"/>
            <w:r w:rsidRPr="00945E73">
              <w:rPr>
                <w:i/>
                <w:iCs/>
                <w:sz w:val="22"/>
                <w:szCs w:val="22"/>
              </w:rPr>
              <w:t xml:space="preserve"> (bez PVN) = </w:t>
            </w:r>
            <w:r w:rsidRPr="00945E73">
              <w:rPr>
                <w:b/>
                <w:bCs/>
                <w:i/>
                <w:iCs/>
                <w:sz w:val="22"/>
                <w:szCs w:val="22"/>
              </w:rPr>
              <w:t xml:space="preserve">127 040 </w:t>
            </w:r>
            <w:proofErr w:type="spellStart"/>
            <w:r w:rsidRPr="00945E73">
              <w:rPr>
                <w:b/>
                <w:bCs/>
                <w:i/>
                <w:iCs/>
                <w:sz w:val="22"/>
                <w:szCs w:val="22"/>
              </w:rPr>
              <w:t>euro</w:t>
            </w:r>
            <w:proofErr w:type="spellEnd"/>
            <w:r w:rsidRPr="00945E73">
              <w:rPr>
                <w:i/>
                <w:iCs/>
                <w:sz w:val="22"/>
                <w:szCs w:val="22"/>
              </w:rPr>
              <w:t xml:space="preserve"> (bez PVN).”</w:t>
            </w:r>
          </w:p>
          <w:p w14:paraId="526AAFE6" w14:textId="77777777" w:rsidR="002B2A0B" w:rsidRPr="00945E73" w:rsidRDefault="002B2A0B" w:rsidP="002B2A0B">
            <w:pPr>
              <w:shd w:val="clear" w:color="auto" w:fill="FFFFFF"/>
              <w:autoSpaceDN w:val="0"/>
              <w:spacing w:after="120"/>
              <w:ind w:firstLine="709"/>
              <w:jc w:val="both"/>
              <w:textAlignment w:val="baseline"/>
              <w:rPr>
                <w:b/>
                <w:bCs/>
                <w:sz w:val="22"/>
                <w:szCs w:val="22"/>
                <w:shd w:val="clear" w:color="auto" w:fill="FFFFFF"/>
              </w:rPr>
            </w:pPr>
            <w:r w:rsidRPr="00945E73">
              <w:rPr>
                <w:b/>
                <w:bCs/>
                <w:sz w:val="22"/>
                <w:szCs w:val="22"/>
              </w:rPr>
              <w:t xml:space="preserve">Ņemot vērā minēto, kopējais Birojam nepieciešamais finansējums IRR aprēķinu veikšanai laika periodā no 2021.gada līdz 2024.gadam ir </w:t>
            </w:r>
            <w:r w:rsidRPr="00945E73">
              <w:rPr>
                <w:b/>
                <w:bCs/>
                <w:sz w:val="22"/>
                <w:szCs w:val="22"/>
                <w:u w:val="single"/>
                <w:shd w:val="clear" w:color="auto" w:fill="FFFFFF"/>
              </w:rPr>
              <w:t xml:space="preserve">208 320 </w:t>
            </w:r>
            <w:proofErr w:type="spellStart"/>
            <w:r w:rsidRPr="00945E73">
              <w:rPr>
                <w:b/>
                <w:bCs/>
                <w:i/>
                <w:iCs/>
                <w:sz w:val="22"/>
                <w:szCs w:val="22"/>
                <w:u w:val="single"/>
                <w:shd w:val="clear" w:color="auto" w:fill="FFFFFF"/>
              </w:rPr>
              <w:t>euro</w:t>
            </w:r>
            <w:proofErr w:type="spellEnd"/>
            <w:r w:rsidRPr="00945E73">
              <w:rPr>
                <w:b/>
                <w:bCs/>
                <w:sz w:val="22"/>
                <w:szCs w:val="22"/>
                <w:u w:val="single"/>
                <w:shd w:val="clear" w:color="auto" w:fill="FFFFFF"/>
              </w:rPr>
              <w:t xml:space="preserve"> (bez PVN)</w:t>
            </w:r>
            <w:r w:rsidRPr="00945E73">
              <w:rPr>
                <w:b/>
                <w:bCs/>
                <w:sz w:val="22"/>
                <w:szCs w:val="22"/>
                <w:shd w:val="clear" w:color="auto" w:fill="FFFFFF"/>
              </w:rPr>
              <w:t xml:space="preserve">. </w:t>
            </w:r>
          </w:p>
          <w:p w14:paraId="61EAE8F6" w14:textId="77777777" w:rsidR="002B2A0B" w:rsidRPr="00945E73" w:rsidRDefault="002B2A0B" w:rsidP="002B2A0B">
            <w:pPr>
              <w:shd w:val="clear" w:color="auto" w:fill="FFFFFF"/>
              <w:autoSpaceDN w:val="0"/>
              <w:spacing w:after="120"/>
              <w:ind w:firstLine="709"/>
              <w:jc w:val="both"/>
              <w:textAlignment w:val="baseline"/>
              <w:rPr>
                <w:b/>
                <w:bCs/>
                <w:sz w:val="22"/>
                <w:szCs w:val="22"/>
                <w:shd w:val="clear" w:color="auto" w:fill="FFFFFF"/>
              </w:rPr>
            </w:pPr>
            <w:r w:rsidRPr="00945E73">
              <w:rPr>
                <w:b/>
                <w:bCs/>
                <w:sz w:val="22"/>
                <w:szCs w:val="22"/>
                <w:shd w:val="clear" w:color="auto" w:fill="FFFFFF"/>
              </w:rPr>
              <w:t xml:space="preserve">Birojs informē, ka tā rīcībā šobrīd nav finansējuma minētajam mērķim. Līdz ar to, Birojam būs iespējams īstenot plānotā normatīvā regulējuma ietvaros veicamos IRR aprēķinus komersantu elektrostacijām, </w:t>
            </w:r>
            <w:r w:rsidRPr="00945E73">
              <w:rPr>
                <w:b/>
                <w:bCs/>
                <w:sz w:val="22"/>
                <w:szCs w:val="22"/>
                <w:shd w:val="clear" w:color="auto" w:fill="FFFFFF"/>
              </w:rPr>
              <w:lastRenderedPageBreak/>
              <w:t xml:space="preserve">kuriem ir piešķirtas obligātā iepirkuma tiesības, tikai tad, ja Grozījumos noteikumos Nr.560 un Grozījumos noteikumos Nr.561 Birojam tiks paredzēts piešķirt papildus finansējumu 208 320 </w:t>
            </w:r>
            <w:proofErr w:type="spellStart"/>
            <w:r w:rsidRPr="00945E73">
              <w:rPr>
                <w:b/>
                <w:bCs/>
                <w:i/>
                <w:iCs/>
                <w:sz w:val="22"/>
                <w:szCs w:val="22"/>
                <w:shd w:val="clear" w:color="auto" w:fill="FFFFFF"/>
              </w:rPr>
              <w:t>euro</w:t>
            </w:r>
            <w:proofErr w:type="spellEnd"/>
            <w:r w:rsidRPr="00945E73">
              <w:rPr>
                <w:b/>
                <w:bCs/>
                <w:i/>
                <w:iCs/>
                <w:sz w:val="22"/>
                <w:szCs w:val="22"/>
                <w:shd w:val="clear" w:color="auto" w:fill="FFFFFF"/>
              </w:rPr>
              <w:t xml:space="preserve"> </w:t>
            </w:r>
            <w:r w:rsidRPr="00945E73">
              <w:rPr>
                <w:b/>
                <w:bCs/>
                <w:sz w:val="22"/>
                <w:szCs w:val="22"/>
                <w:shd w:val="clear" w:color="auto" w:fill="FFFFFF"/>
              </w:rPr>
              <w:t>apmērā.</w:t>
            </w:r>
          </w:p>
          <w:p w14:paraId="0BF8207A" w14:textId="77777777" w:rsidR="002B2A0B" w:rsidRPr="00945E73" w:rsidRDefault="002B2A0B" w:rsidP="002B2A0B">
            <w:pPr>
              <w:shd w:val="clear" w:color="auto" w:fill="FFFFFF"/>
              <w:autoSpaceDN w:val="0"/>
              <w:ind w:firstLine="709"/>
              <w:jc w:val="both"/>
              <w:textAlignment w:val="baseline"/>
              <w:rPr>
                <w:i/>
                <w:iCs/>
                <w:sz w:val="22"/>
                <w:szCs w:val="22"/>
              </w:rPr>
            </w:pPr>
            <w:r w:rsidRPr="00945E73">
              <w:rPr>
                <w:rFonts w:eastAsia="Lucida Sans Unicode"/>
                <w:kern w:val="2"/>
                <w:sz w:val="22"/>
                <w:szCs w:val="22"/>
                <w:lang w:eastAsia="hi-IN" w:bidi="hi-IN"/>
              </w:rPr>
              <w:t>Grozījumu noteikumos Nr.560 anotācijas (..) un Grozījumu noteikumos Nr.561</w:t>
            </w:r>
            <w:r w:rsidRPr="00945E73">
              <w:rPr>
                <w:rFonts w:eastAsia="Lucida Sans Unicode"/>
                <w:b/>
                <w:bCs/>
                <w:kern w:val="2"/>
                <w:sz w:val="22"/>
                <w:szCs w:val="22"/>
                <w:lang w:eastAsia="hi-IN" w:bidi="hi-IN"/>
              </w:rPr>
              <w:t xml:space="preserve"> </w:t>
            </w:r>
            <w:r w:rsidRPr="00945E73">
              <w:rPr>
                <w:rFonts w:eastAsia="Lucida Sans Unicode"/>
                <w:kern w:val="2"/>
                <w:sz w:val="22"/>
                <w:szCs w:val="22"/>
                <w:lang w:eastAsia="hi-IN" w:bidi="hi-IN"/>
              </w:rPr>
              <w:t xml:space="preserve">anotācijas III. sadaļas </w:t>
            </w:r>
            <w:r w:rsidRPr="00945E73">
              <w:rPr>
                <w:sz w:val="22"/>
                <w:szCs w:val="22"/>
              </w:rPr>
              <w:t xml:space="preserve">8.punktā ir norādīts, ka </w:t>
            </w:r>
            <w:r w:rsidRPr="00945E73">
              <w:rPr>
                <w:b/>
                <w:bCs/>
                <w:i/>
                <w:iCs/>
                <w:sz w:val="22"/>
                <w:szCs w:val="22"/>
                <w:u w:val="single"/>
              </w:rPr>
              <w:t xml:space="preserve">elektrostaciju aprēķinu veikšanai kopējais nepieciešamā finansējuma apjoms (208 320 </w:t>
            </w:r>
            <w:proofErr w:type="spellStart"/>
            <w:r w:rsidRPr="00945E73">
              <w:rPr>
                <w:b/>
                <w:bCs/>
                <w:i/>
                <w:iCs/>
                <w:sz w:val="22"/>
                <w:szCs w:val="22"/>
                <w:u w:val="single"/>
              </w:rPr>
              <w:t>euro</w:t>
            </w:r>
            <w:proofErr w:type="spellEnd"/>
            <w:r w:rsidRPr="00945E73">
              <w:rPr>
                <w:b/>
                <w:bCs/>
                <w:i/>
                <w:iCs/>
                <w:sz w:val="22"/>
                <w:szCs w:val="22"/>
                <w:u w:val="single"/>
              </w:rPr>
              <w:t>) tiks nodrošināts likumā “Par valsts budžetu 2021.gadam” un likumā “Par vidēja termiņa budžeta ietvaru 2021., 2022. un 2023.gadam” Ekonomikas ministrijas budžeta apakšprogrammā 29.06.00 “Enerģētikas jautājumu administrēšana” paredzētā finansējuma ietvaros</w:t>
            </w:r>
            <w:r w:rsidRPr="00945E73">
              <w:rPr>
                <w:sz w:val="22"/>
                <w:szCs w:val="22"/>
              </w:rPr>
              <w:t xml:space="preserve">. </w:t>
            </w:r>
            <w:r w:rsidRPr="00945E73">
              <w:rPr>
                <w:i/>
                <w:iCs/>
                <w:sz w:val="22"/>
                <w:szCs w:val="22"/>
              </w:rPr>
              <w:t xml:space="preserve">Citas noteikumu projektā paredzētas normas (tajā skaita izcelsmes apliecinājumu sistēmas pilnveidošana) tiks nodrošinātas Ekonomikas ministrijai un Būvniecības valsts kontroles birojam </w:t>
            </w:r>
            <w:r w:rsidRPr="00945E73">
              <w:rPr>
                <w:b/>
                <w:bCs/>
                <w:i/>
                <w:iCs/>
                <w:sz w:val="22"/>
                <w:szCs w:val="22"/>
                <w:u w:val="single"/>
              </w:rPr>
              <w:t>piešķirto</w:t>
            </w:r>
            <w:r w:rsidRPr="00945E73">
              <w:rPr>
                <w:i/>
                <w:iCs/>
                <w:sz w:val="22"/>
                <w:szCs w:val="22"/>
              </w:rPr>
              <w:t xml:space="preserve"> valsts budžeta līdzekļu ietvaros.</w:t>
            </w:r>
          </w:p>
          <w:p w14:paraId="4902AC81" w14:textId="77777777" w:rsidR="002B2A0B" w:rsidRPr="00945E73" w:rsidRDefault="002B2A0B" w:rsidP="002B2A0B">
            <w:pPr>
              <w:shd w:val="clear" w:color="auto" w:fill="FFFFFF"/>
              <w:autoSpaceDN w:val="0"/>
              <w:spacing w:after="120"/>
              <w:ind w:firstLine="709"/>
              <w:jc w:val="both"/>
              <w:textAlignment w:val="baseline"/>
              <w:rPr>
                <w:rFonts w:eastAsia="Lucida Sans Unicode"/>
                <w:b/>
                <w:bCs/>
                <w:i/>
                <w:iCs/>
                <w:kern w:val="2"/>
                <w:sz w:val="22"/>
                <w:szCs w:val="22"/>
                <w:lang w:eastAsia="hi-IN" w:bidi="hi-IN"/>
              </w:rPr>
            </w:pPr>
            <w:r w:rsidRPr="00945E73">
              <w:rPr>
                <w:sz w:val="22"/>
                <w:szCs w:val="22"/>
              </w:rPr>
              <w:t xml:space="preserve">Savukārt </w:t>
            </w:r>
            <w:r w:rsidRPr="00945E73">
              <w:rPr>
                <w:rFonts w:eastAsia="Lucida Sans Unicode"/>
                <w:kern w:val="2"/>
                <w:sz w:val="22"/>
                <w:szCs w:val="22"/>
                <w:lang w:eastAsia="hi-IN" w:bidi="hi-IN"/>
              </w:rPr>
              <w:t>Grozījumu noteikumos Nr.560 anotācijas (..) un Grozījumu noteikumos Nr.561</w:t>
            </w:r>
            <w:r w:rsidRPr="00945E73">
              <w:rPr>
                <w:rFonts w:eastAsia="Lucida Sans Unicode"/>
                <w:b/>
                <w:bCs/>
                <w:kern w:val="2"/>
                <w:sz w:val="22"/>
                <w:szCs w:val="22"/>
                <w:lang w:eastAsia="hi-IN" w:bidi="hi-IN"/>
              </w:rPr>
              <w:t xml:space="preserve"> </w:t>
            </w:r>
            <w:r w:rsidRPr="00945E73">
              <w:rPr>
                <w:rFonts w:eastAsia="Lucida Sans Unicode"/>
                <w:kern w:val="2"/>
                <w:sz w:val="22"/>
                <w:szCs w:val="22"/>
                <w:lang w:eastAsia="hi-IN" w:bidi="hi-IN"/>
              </w:rPr>
              <w:t xml:space="preserve">anotācijas VI. Sadaļas “Tiesību aktu projekta izpildes nodrošināšana un tās ietekme uz institūcijām” 2.punktā norādīts, </w:t>
            </w:r>
            <w:r w:rsidRPr="00945E73">
              <w:rPr>
                <w:rFonts w:eastAsia="Lucida Sans Unicode"/>
                <w:b/>
                <w:bCs/>
                <w:i/>
                <w:iCs/>
                <w:kern w:val="2"/>
                <w:sz w:val="22"/>
                <w:szCs w:val="22"/>
                <w:lang w:eastAsia="hi-IN" w:bidi="hi-IN"/>
              </w:rPr>
              <w:t>ka noteikumu projekts tiks īstenots tā izpildē iesaistīto institūciju piešķirto valsts budžeta līdzekļu ietvaros.</w:t>
            </w:r>
          </w:p>
          <w:p w14:paraId="6B0C095E" w14:textId="06A0B5F2" w:rsidR="002B2A0B" w:rsidRPr="00945E73" w:rsidRDefault="002B2A0B" w:rsidP="002B2A0B">
            <w:pPr>
              <w:ind w:firstLine="709"/>
              <w:jc w:val="both"/>
              <w:rPr>
                <w:rFonts w:eastAsia="Lucida Sans Unicode"/>
                <w:b/>
                <w:bCs/>
                <w:kern w:val="2"/>
                <w:sz w:val="22"/>
                <w:szCs w:val="22"/>
                <w:lang w:eastAsia="hi-IN" w:bidi="hi-IN"/>
              </w:rPr>
            </w:pPr>
            <w:r w:rsidRPr="00945E73">
              <w:rPr>
                <w:rFonts w:eastAsia="Lucida Sans Unicode"/>
                <w:kern w:val="2"/>
                <w:sz w:val="22"/>
                <w:szCs w:val="22"/>
                <w:lang w:eastAsia="hi-IN" w:bidi="hi-IN"/>
              </w:rPr>
              <w:t xml:space="preserve">Ņemot vērā, ka minētajās anotācijas ir ietverta neviennozīmīga (pretrunīga) informācija attiecībā uz Birojam papildus nepieciešamo finansējumu IRR aprēķinu veikšanai 208 320 </w:t>
            </w:r>
            <w:proofErr w:type="spellStart"/>
            <w:r w:rsidRPr="00945E73">
              <w:rPr>
                <w:rFonts w:eastAsia="Lucida Sans Unicode"/>
                <w:i/>
                <w:iCs/>
                <w:kern w:val="2"/>
                <w:sz w:val="22"/>
                <w:szCs w:val="22"/>
                <w:lang w:eastAsia="hi-IN" w:bidi="hi-IN"/>
              </w:rPr>
              <w:t>euro</w:t>
            </w:r>
            <w:proofErr w:type="spellEnd"/>
            <w:r w:rsidRPr="00945E73">
              <w:rPr>
                <w:rFonts w:eastAsia="Lucida Sans Unicode"/>
                <w:i/>
                <w:iCs/>
                <w:kern w:val="2"/>
                <w:sz w:val="22"/>
                <w:szCs w:val="22"/>
                <w:lang w:eastAsia="hi-IN" w:bidi="hi-IN"/>
              </w:rPr>
              <w:t xml:space="preserve"> (bez PVN) </w:t>
            </w:r>
            <w:r w:rsidRPr="00945E73">
              <w:rPr>
                <w:rFonts w:eastAsia="Lucida Sans Unicode"/>
                <w:kern w:val="2"/>
                <w:sz w:val="22"/>
                <w:szCs w:val="22"/>
                <w:lang w:eastAsia="hi-IN" w:bidi="hi-IN"/>
              </w:rPr>
              <w:t>apmērā,</w:t>
            </w:r>
            <w:r w:rsidRPr="00945E73">
              <w:rPr>
                <w:rFonts w:eastAsia="Lucida Sans Unicode"/>
                <w:b/>
                <w:bCs/>
                <w:kern w:val="2"/>
                <w:sz w:val="22"/>
                <w:szCs w:val="22"/>
                <w:lang w:eastAsia="hi-IN" w:bidi="hi-IN"/>
              </w:rPr>
              <w:t xml:space="preserve"> Birojs atbalsta Grozījumu noteikumos Nr.560 un Grozījumu noteikumos Nr.561 virzību, ja šo grozījumu </w:t>
            </w:r>
            <w:r w:rsidRPr="00945E73">
              <w:rPr>
                <w:rFonts w:eastAsia="Lucida Sans Unicode"/>
                <w:b/>
                <w:bCs/>
                <w:kern w:val="2"/>
                <w:sz w:val="22"/>
                <w:szCs w:val="22"/>
                <w:lang w:eastAsia="hi-IN" w:bidi="hi-IN"/>
              </w:rPr>
              <w:lastRenderedPageBreak/>
              <w:t>anotācijās tiks ietverta skaidra informācija par to, ka Birojam tiks piešķirts papildus nepieciešamais finansējums 208 320 </w:t>
            </w:r>
            <w:proofErr w:type="spellStart"/>
            <w:r w:rsidRPr="00945E73">
              <w:rPr>
                <w:rFonts w:eastAsia="Lucida Sans Unicode"/>
                <w:b/>
                <w:bCs/>
                <w:i/>
                <w:iCs/>
                <w:kern w:val="2"/>
                <w:sz w:val="22"/>
                <w:szCs w:val="22"/>
                <w:lang w:eastAsia="hi-IN" w:bidi="hi-IN"/>
              </w:rPr>
              <w:t>euro</w:t>
            </w:r>
            <w:proofErr w:type="spellEnd"/>
            <w:r w:rsidRPr="00945E73">
              <w:rPr>
                <w:rFonts w:eastAsia="Lucida Sans Unicode"/>
                <w:b/>
                <w:bCs/>
                <w:i/>
                <w:iCs/>
                <w:kern w:val="2"/>
                <w:sz w:val="22"/>
                <w:szCs w:val="22"/>
                <w:lang w:eastAsia="hi-IN" w:bidi="hi-IN"/>
              </w:rPr>
              <w:t xml:space="preserve"> (bez PVN) </w:t>
            </w:r>
            <w:r w:rsidRPr="00945E73">
              <w:rPr>
                <w:rFonts w:eastAsia="Lucida Sans Unicode"/>
                <w:b/>
                <w:bCs/>
                <w:kern w:val="2"/>
                <w:sz w:val="22"/>
                <w:szCs w:val="22"/>
                <w:lang w:eastAsia="hi-IN" w:bidi="hi-IN"/>
              </w:rPr>
              <w:t>apmērā IRR aprēķinu veikšanai laika periodā no 2021.gada līdz 2024.gadam atbilstoši anotācijās norādītajam sadalījumam pa gadiem</w:t>
            </w:r>
            <w:r w:rsidRPr="00945E73">
              <w:rPr>
                <w:rFonts w:eastAsia="Lucida Sans Unicode"/>
                <w:kern w:val="2"/>
                <w:sz w:val="22"/>
                <w:szCs w:val="22"/>
                <w:lang w:eastAsia="hi-IN" w:bidi="hi-IN"/>
              </w:rPr>
              <w:t>.</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CA87494" w14:textId="77777777" w:rsidR="002B2A0B" w:rsidRPr="00945E73" w:rsidRDefault="002B2A0B" w:rsidP="002B2A0B">
            <w:pPr>
              <w:pStyle w:val="naisc"/>
              <w:jc w:val="left"/>
              <w:rPr>
                <w:b/>
                <w:bCs/>
                <w:sz w:val="22"/>
                <w:szCs w:val="22"/>
              </w:rPr>
            </w:pPr>
            <w:r w:rsidRPr="00945E73">
              <w:rPr>
                <w:rFonts w:eastAsia="Lucida Sans Unicode"/>
                <w:b/>
                <w:bCs/>
                <w:kern w:val="2"/>
                <w:sz w:val="22"/>
                <w:szCs w:val="22"/>
                <w:lang w:eastAsia="hi-IN" w:bidi="hi-IN"/>
              </w:rPr>
              <w:lastRenderedPageBreak/>
              <w:t xml:space="preserve">22.06.21. iebildums </w:t>
            </w:r>
            <w:r w:rsidRPr="00945E73">
              <w:rPr>
                <w:b/>
                <w:bCs/>
                <w:sz w:val="22"/>
                <w:szCs w:val="22"/>
              </w:rPr>
              <w:t>ņemts vērā</w:t>
            </w:r>
          </w:p>
          <w:p w14:paraId="658D477A" w14:textId="77777777" w:rsidR="002B2A0B" w:rsidRPr="00945E73" w:rsidRDefault="002B2A0B" w:rsidP="002B2A0B">
            <w:pPr>
              <w:rPr>
                <w:sz w:val="22"/>
                <w:szCs w:val="22"/>
              </w:rPr>
            </w:pPr>
            <w:r w:rsidRPr="00945E73">
              <w:rPr>
                <w:sz w:val="22"/>
                <w:szCs w:val="22"/>
              </w:rPr>
              <w:t>Skaidrojam, ka jautājums par papildu līdzekļu piešķiršanu skatāms kārtējā gada budžeta plānošanas procesā.</w:t>
            </w:r>
          </w:p>
          <w:p w14:paraId="77FBFAF1" w14:textId="77777777" w:rsidR="002B2A0B" w:rsidRPr="00945E73" w:rsidRDefault="002B2A0B" w:rsidP="002B2A0B">
            <w:pPr>
              <w:rPr>
                <w:sz w:val="22"/>
                <w:szCs w:val="22"/>
              </w:rPr>
            </w:pPr>
            <w:r w:rsidRPr="00945E73">
              <w:rPr>
                <w:sz w:val="22"/>
                <w:szCs w:val="22"/>
              </w:rPr>
              <w:t>Vienlaikus</w:t>
            </w:r>
            <w:r w:rsidRPr="00945E73">
              <w:rPr>
                <w:rFonts w:eastAsia="Lucida Sans Unicode"/>
                <w:kern w:val="2"/>
                <w:sz w:val="22"/>
                <w:szCs w:val="22"/>
                <w:lang w:eastAsia="hi-IN" w:bidi="hi-IN"/>
              </w:rPr>
              <w:t xml:space="preserve"> anotācijas VI. Sadaļas “Tiesību aktu projekta izpildes nodrošināšana un tās ietekme uz institūcijām” 2.punktā</w:t>
            </w:r>
            <w:r w:rsidRPr="00945E73">
              <w:rPr>
                <w:sz w:val="22"/>
                <w:szCs w:val="22"/>
              </w:rPr>
              <w:t xml:space="preserve"> svītroti vārdi “Noteikumu projekts tiks īstenots tā izpildē iesaistīto institūciju piešķirto valsts budžeta līdzekļu ietvaros.”</w:t>
            </w:r>
          </w:p>
          <w:p w14:paraId="47D04625" w14:textId="77777777" w:rsidR="002B2A0B" w:rsidRPr="00945E73" w:rsidRDefault="002B2A0B" w:rsidP="002B2A0B">
            <w:pPr>
              <w:pStyle w:val="naisc"/>
              <w:jc w:val="left"/>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C1FE1F8" w14:textId="430B4A74" w:rsidR="002B2A0B" w:rsidRPr="00945E73" w:rsidRDefault="002B2A0B" w:rsidP="002B2A0B">
            <w:pPr>
              <w:autoSpaceDN w:val="0"/>
              <w:spacing w:after="60"/>
              <w:jc w:val="both"/>
              <w:textAlignment w:val="baseline"/>
              <w:rPr>
                <w:sz w:val="22"/>
                <w:szCs w:val="22"/>
              </w:rPr>
            </w:pPr>
            <w:r w:rsidRPr="00945E73">
              <w:rPr>
                <w:sz w:val="22"/>
                <w:szCs w:val="22"/>
              </w:rPr>
              <w:t>Anotācijas teksts.</w:t>
            </w:r>
          </w:p>
        </w:tc>
        <w:tc>
          <w:tcPr>
            <w:tcW w:w="20" w:type="dxa"/>
          </w:tcPr>
          <w:p w14:paraId="0E2CA97C" w14:textId="77777777" w:rsidR="002B2A0B" w:rsidRPr="00945E73" w:rsidRDefault="002B2A0B" w:rsidP="002B2A0B">
            <w:pPr>
              <w:jc w:val="both"/>
              <w:rPr>
                <w:sz w:val="22"/>
                <w:szCs w:val="22"/>
              </w:rPr>
            </w:pPr>
          </w:p>
        </w:tc>
      </w:tr>
      <w:tr w:rsidR="002B2A0B" w:rsidRPr="00945E73" w14:paraId="71DA0CD9" w14:textId="77777777" w:rsidTr="00B52B02">
        <w:trPr>
          <w:gridAfter w:val="1"/>
          <w:wAfter w:w="313" w:type="dxa"/>
          <w:tblCellSpacing w:w="0" w:type="dxa"/>
        </w:trPr>
        <w:tc>
          <w:tcPr>
            <w:tcW w:w="3934" w:type="dxa"/>
            <w:gridSpan w:val="3"/>
            <w:tcBorders>
              <w:top w:val="nil"/>
              <w:left w:val="nil"/>
              <w:bottom w:val="nil"/>
              <w:right w:val="nil"/>
            </w:tcBorders>
            <w:vAlign w:val="center"/>
            <w:hideMark/>
          </w:tcPr>
          <w:p w14:paraId="1F5057A7" w14:textId="77777777" w:rsidR="002B2A0B" w:rsidRPr="00945E73" w:rsidRDefault="002B2A0B" w:rsidP="002B2A0B">
            <w:pPr>
              <w:spacing w:before="120" w:after="75"/>
              <w:jc w:val="both"/>
              <w:rPr>
                <w:sz w:val="22"/>
                <w:szCs w:val="22"/>
              </w:rPr>
            </w:pPr>
            <w:r w:rsidRPr="00945E73">
              <w:rPr>
                <w:sz w:val="22"/>
                <w:szCs w:val="22"/>
              </w:rPr>
              <w:lastRenderedPageBreak/>
              <w:t>Atbildīgā amatpersona</w:t>
            </w:r>
          </w:p>
        </w:tc>
        <w:tc>
          <w:tcPr>
            <w:tcW w:w="7398" w:type="dxa"/>
            <w:gridSpan w:val="2"/>
            <w:tcBorders>
              <w:top w:val="nil"/>
              <w:left w:val="nil"/>
              <w:bottom w:val="nil"/>
              <w:right w:val="nil"/>
            </w:tcBorders>
            <w:hideMark/>
          </w:tcPr>
          <w:p w14:paraId="683F5B5C" w14:textId="77777777" w:rsidR="002B2A0B" w:rsidRPr="00945E73" w:rsidRDefault="002B2A0B" w:rsidP="002B2A0B">
            <w:pPr>
              <w:spacing w:after="120"/>
              <w:jc w:val="both"/>
              <w:rPr>
                <w:b/>
                <w:bCs/>
                <w:sz w:val="22"/>
                <w:szCs w:val="22"/>
              </w:rPr>
            </w:pPr>
          </w:p>
        </w:tc>
        <w:tc>
          <w:tcPr>
            <w:tcW w:w="5216" w:type="dxa"/>
            <w:gridSpan w:val="3"/>
            <w:tcBorders>
              <w:top w:val="nil"/>
              <w:left w:val="nil"/>
              <w:bottom w:val="nil"/>
              <w:right w:val="nil"/>
            </w:tcBorders>
            <w:hideMark/>
          </w:tcPr>
          <w:p w14:paraId="61A0D361" w14:textId="77777777" w:rsidR="002B2A0B" w:rsidRPr="00945E73" w:rsidRDefault="002B2A0B" w:rsidP="002B2A0B">
            <w:pPr>
              <w:spacing w:after="120"/>
              <w:jc w:val="both"/>
              <w:rPr>
                <w:b/>
                <w:bCs/>
                <w:sz w:val="22"/>
                <w:szCs w:val="22"/>
              </w:rPr>
            </w:pPr>
          </w:p>
        </w:tc>
      </w:tr>
      <w:tr w:rsidR="002B2A0B" w:rsidRPr="00945E73" w14:paraId="5D6A1F91" w14:textId="77777777" w:rsidTr="00B52B02">
        <w:trPr>
          <w:gridAfter w:val="1"/>
          <w:wAfter w:w="313" w:type="dxa"/>
          <w:trHeight w:val="237"/>
          <w:tblCellSpacing w:w="0" w:type="dxa"/>
        </w:trPr>
        <w:tc>
          <w:tcPr>
            <w:tcW w:w="3934" w:type="dxa"/>
            <w:gridSpan w:val="3"/>
            <w:tcBorders>
              <w:top w:val="nil"/>
              <w:left w:val="nil"/>
              <w:bottom w:val="nil"/>
              <w:right w:val="nil"/>
            </w:tcBorders>
            <w:vAlign w:val="center"/>
            <w:hideMark/>
          </w:tcPr>
          <w:p w14:paraId="552BCE27" w14:textId="77777777" w:rsidR="002B2A0B" w:rsidRPr="00945E73" w:rsidRDefault="002B2A0B" w:rsidP="002B2A0B">
            <w:pPr>
              <w:spacing w:before="75" w:after="75"/>
              <w:jc w:val="both"/>
              <w:rPr>
                <w:sz w:val="22"/>
                <w:szCs w:val="22"/>
              </w:rPr>
            </w:pPr>
            <w:r w:rsidRPr="00945E73">
              <w:rPr>
                <w:sz w:val="22"/>
                <w:szCs w:val="22"/>
              </w:rPr>
              <w:t> </w:t>
            </w:r>
          </w:p>
        </w:tc>
        <w:tc>
          <w:tcPr>
            <w:tcW w:w="7398" w:type="dxa"/>
            <w:gridSpan w:val="2"/>
            <w:tcBorders>
              <w:top w:val="single" w:sz="8" w:space="0" w:color="000000" w:themeColor="text1"/>
              <w:left w:val="nil"/>
              <w:bottom w:val="nil"/>
              <w:right w:val="nil"/>
            </w:tcBorders>
            <w:vAlign w:val="center"/>
            <w:hideMark/>
          </w:tcPr>
          <w:p w14:paraId="0C90889C" w14:textId="77777777" w:rsidR="002B2A0B" w:rsidRPr="00945E73" w:rsidRDefault="002B2A0B" w:rsidP="002B2A0B">
            <w:pPr>
              <w:spacing w:before="75" w:after="75"/>
              <w:jc w:val="both"/>
              <w:rPr>
                <w:sz w:val="22"/>
                <w:szCs w:val="22"/>
              </w:rPr>
            </w:pPr>
            <w:r w:rsidRPr="00945E73">
              <w:rPr>
                <w:sz w:val="22"/>
                <w:szCs w:val="22"/>
              </w:rPr>
              <w:t>(paraksts)*</w:t>
            </w:r>
          </w:p>
        </w:tc>
        <w:tc>
          <w:tcPr>
            <w:tcW w:w="5216" w:type="dxa"/>
            <w:gridSpan w:val="3"/>
            <w:tcBorders>
              <w:top w:val="nil"/>
              <w:left w:val="nil"/>
              <w:bottom w:val="nil"/>
              <w:right w:val="nil"/>
            </w:tcBorders>
            <w:vAlign w:val="center"/>
            <w:hideMark/>
          </w:tcPr>
          <w:p w14:paraId="1FD5855E" w14:textId="77777777" w:rsidR="002B2A0B" w:rsidRPr="00945E73" w:rsidRDefault="002B2A0B" w:rsidP="002B2A0B">
            <w:pPr>
              <w:spacing w:before="75" w:after="75"/>
              <w:ind w:firstLine="375"/>
              <w:jc w:val="both"/>
              <w:rPr>
                <w:sz w:val="22"/>
                <w:szCs w:val="22"/>
              </w:rPr>
            </w:pPr>
            <w:r w:rsidRPr="00945E73">
              <w:rPr>
                <w:sz w:val="22"/>
                <w:szCs w:val="22"/>
              </w:rPr>
              <w:t> </w:t>
            </w:r>
          </w:p>
        </w:tc>
      </w:tr>
    </w:tbl>
    <w:p w14:paraId="4B49F543" w14:textId="77777777" w:rsidR="00BD6FD2" w:rsidRPr="00945E73" w:rsidRDefault="00BD6FD2" w:rsidP="00E81DD4">
      <w:pPr>
        <w:jc w:val="both"/>
        <w:rPr>
          <w:sz w:val="22"/>
          <w:szCs w:val="22"/>
        </w:rPr>
      </w:pPr>
      <w:r w:rsidRPr="00945E73">
        <w:rPr>
          <w:sz w:val="22"/>
          <w:szCs w:val="22"/>
        </w:rPr>
        <w:t>Piezīme. * Dokumenta rekvizītu "paraksts" neaizpilda, ja elektroniskais dokuments ir sagatavots atbilstoši normatīvajiem aktiem par elektronisko dokumentu noformēšanu.</w:t>
      </w:r>
    </w:p>
    <w:p w14:paraId="6F52E148" w14:textId="3D3614BC" w:rsidR="00AE6D8E" w:rsidRPr="00945E73" w:rsidRDefault="00AE6D8E" w:rsidP="00E81DD4">
      <w:pPr>
        <w:spacing w:before="75" w:after="75"/>
        <w:ind w:firstLine="375"/>
        <w:jc w:val="both"/>
        <w:rPr>
          <w:sz w:val="22"/>
          <w:szCs w:val="22"/>
        </w:rPr>
      </w:pPr>
    </w:p>
    <w:p w14:paraId="5EC64317" w14:textId="77777777" w:rsidR="00AA5833" w:rsidRPr="00945E73" w:rsidRDefault="00AA5833" w:rsidP="00E81DD4">
      <w:pPr>
        <w:spacing w:before="75" w:after="75"/>
        <w:ind w:firstLine="375"/>
        <w:jc w:val="both"/>
        <w:rPr>
          <w:sz w:val="22"/>
          <w:szCs w:val="22"/>
        </w:rPr>
      </w:pPr>
    </w:p>
    <w:p w14:paraId="3820711B" w14:textId="6084FB70" w:rsidR="009647CD" w:rsidRPr="00945E73" w:rsidRDefault="00CD3CE3" w:rsidP="00E81DD4">
      <w:pPr>
        <w:spacing w:after="75"/>
        <w:ind w:firstLine="374"/>
        <w:jc w:val="both"/>
        <w:rPr>
          <w:sz w:val="22"/>
          <w:szCs w:val="22"/>
        </w:rPr>
      </w:pPr>
      <w:bookmarkStart w:id="30" w:name="_Hlk59034688"/>
      <w:r w:rsidRPr="00945E73">
        <w:rPr>
          <w:sz w:val="22"/>
          <w:szCs w:val="22"/>
        </w:rPr>
        <w:t>Alvils Strīķeris</w:t>
      </w:r>
    </w:p>
    <w:tbl>
      <w:tblPr>
        <w:tblW w:w="0" w:type="auto"/>
        <w:tblCellSpacing w:w="0" w:type="dxa"/>
        <w:tblCellMar>
          <w:left w:w="0" w:type="dxa"/>
          <w:right w:w="0" w:type="dxa"/>
        </w:tblCellMar>
        <w:tblLook w:val="04A0" w:firstRow="1" w:lastRow="0" w:firstColumn="1" w:lastColumn="0" w:noHBand="0" w:noVBand="1"/>
      </w:tblPr>
      <w:tblGrid>
        <w:gridCol w:w="8265"/>
      </w:tblGrid>
      <w:tr w:rsidR="00F47362" w:rsidRPr="00945E73" w14:paraId="46B3B5E6" w14:textId="77777777" w:rsidTr="00074BE1">
        <w:trPr>
          <w:tblCellSpacing w:w="0" w:type="dxa"/>
        </w:trPr>
        <w:tc>
          <w:tcPr>
            <w:tcW w:w="8265" w:type="dxa"/>
            <w:tcBorders>
              <w:top w:val="single" w:sz="8" w:space="0" w:color="000000"/>
              <w:left w:val="nil"/>
              <w:bottom w:val="nil"/>
              <w:right w:val="nil"/>
            </w:tcBorders>
            <w:hideMark/>
          </w:tcPr>
          <w:p w14:paraId="4F9FF62B" w14:textId="77777777" w:rsidR="009647CD" w:rsidRPr="00945E73" w:rsidRDefault="009647CD" w:rsidP="00E81DD4">
            <w:pPr>
              <w:spacing w:before="120"/>
              <w:jc w:val="center"/>
              <w:rPr>
                <w:sz w:val="22"/>
                <w:szCs w:val="22"/>
              </w:rPr>
            </w:pPr>
            <w:r w:rsidRPr="00945E73">
              <w:rPr>
                <w:sz w:val="22"/>
                <w:szCs w:val="22"/>
              </w:rPr>
              <w:t>(par projektu atbildīgās amatpersonas vārds un uzvārds)</w:t>
            </w:r>
          </w:p>
        </w:tc>
      </w:tr>
      <w:tr w:rsidR="00F47362" w:rsidRPr="00945E73" w14:paraId="3BB3625F" w14:textId="77777777" w:rsidTr="00074BE1">
        <w:trPr>
          <w:tblCellSpacing w:w="0" w:type="dxa"/>
        </w:trPr>
        <w:tc>
          <w:tcPr>
            <w:tcW w:w="8265" w:type="dxa"/>
            <w:tcBorders>
              <w:top w:val="nil"/>
              <w:left w:val="nil"/>
              <w:bottom w:val="single" w:sz="8" w:space="0" w:color="000000"/>
              <w:right w:val="nil"/>
            </w:tcBorders>
            <w:hideMark/>
          </w:tcPr>
          <w:p w14:paraId="77561011" w14:textId="50CA9554" w:rsidR="009647CD" w:rsidRPr="00945E73" w:rsidRDefault="009647CD" w:rsidP="00E81DD4">
            <w:pPr>
              <w:spacing w:before="120"/>
              <w:ind w:firstLine="375"/>
              <w:jc w:val="both"/>
              <w:rPr>
                <w:sz w:val="22"/>
                <w:szCs w:val="22"/>
              </w:rPr>
            </w:pPr>
            <w:r w:rsidRPr="00945E73">
              <w:rPr>
                <w:sz w:val="22"/>
                <w:szCs w:val="22"/>
              </w:rPr>
              <w:t>Vecāk</w:t>
            </w:r>
            <w:r w:rsidR="00015C9D" w:rsidRPr="00945E73">
              <w:rPr>
                <w:sz w:val="22"/>
                <w:szCs w:val="22"/>
              </w:rPr>
              <w:t>ais</w:t>
            </w:r>
            <w:r w:rsidRPr="00945E73">
              <w:rPr>
                <w:sz w:val="22"/>
                <w:szCs w:val="22"/>
              </w:rPr>
              <w:t xml:space="preserve"> ekspert</w:t>
            </w:r>
            <w:r w:rsidR="00015C9D" w:rsidRPr="00945E73">
              <w:rPr>
                <w:sz w:val="22"/>
                <w:szCs w:val="22"/>
              </w:rPr>
              <w:t>s</w:t>
            </w:r>
          </w:p>
        </w:tc>
      </w:tr>
      <w:tr w:rsidR="00F47362" w:rsidRPr="00945E73" w14:paraId="683EA928" w14:textId="77777777" w:rsidTr="00074BE1">
        <w:trPr>
          <w:tblCellSpacing w:w="0" w:type="dxa"/>
        </w:trPr>
        <w:tc>
          <w:tcPr>
            <w:tcW w:w="8265" w:type="dxa"/>
            <w:tcBorders>
              <w:top w:val="nil"/>
              <w:left w:val="nil"/>
              <w:bottom w:val="single" w:sz="8" w:space="0" w:color="000000"/>
              <w:right w:val="nil"/>
            </w:tcBorders>
            <w:vAlign w:val="center"/>
            <w:hideMark/>
          </w:tcPr>
          <w:p w14:paraId="6BD1BCA3" w14:textId="706B3EB2" w:rsidR="009647CD" w:rsidRPr="00945E73" w:rsidRDefault="00CD3CE3" w:rsidP="00E81DD4">
            <w:pPr>
              <w:ind w:firstLine="374"/>
              <w:jc w:val="both"/>
              <w:rPr>
                <w:sz w:val="22"/>
                <w:szCs w:val="22"/>
              </w:rPr>
            </w:pPr>
            <w:r w:rsidRPr="00945E73">
              <w:rPr>
                <w:sz w:val="22"/>
                <w:szCs w:val="22"/>
              </w:rPr>
              <w:t>67013043</w:t>
            </w:r>
          </w:p>
        </w:tc>
      </w:tr>
      <w:tr w:rsidR="00E81DD4" w:rsidRPr="002969E1" w14:paraId="72231E5A" w14:textId="77777777" w:rsidTr="00E81DD4">
        <w:trPr>
          <w:tblCellSpacing w:w="0" w:type="dxa"/>
        </w:trPr>
        <w:tc>
          <w:tcPr>
            <w:tcW w:w="8265" w:type="dxa"/>
            <w:tcBorders>
              <w:top w:val="nil"/>
              <w:left w:val="nil"/>
              <w:bottom w:val="single" w:sz="8" w:space="0" w:color="000000"/>
              <w:right w:val="nil"/>
            </w:tcBorders>
            <w:shd w:val="clear" w:color="auto" w:fill="auto"/>
            <w:vAlign w:val="center"/>
            <w:hideMark/>
          </w:tcPr>
          <w:p w14:paraId="46EC4BC2" w14:textId="5E9CFCB0" w:rsidR="009647CD" w:rsidRPr="002969E1" w:rsidRDefault="00CD3CE3" w:rsidP="00E81DD4">
            <w:pPr>
              <w:spacing w:before="120"/>
              <w:ind w:firstLine="375"/>
              <w:jc w:val="both"/>
              <w:rPr>
                <w:sz w:val="22"/>
                <w:szCs w:val="22"/>
              </w:rPr>
            </w:pPr>
            <w:r w:rsidRPr="00945E73">
              <w:rPr>
                <w:sz w:val="22"/>
                <w:szCs w:val="22"/>
              </w:rPr>
              <w:t>Alvils.Strikeris</w:t>
            </w:r>
            <w:r w:rsidR="009647CD" w:rsidRPr="00945E73">
              <w:rPr>
                <w:sz w:val="22"/>
                <w:szCs w:val="22"/>
              </w:rPr>
              <w:t>@em.gov.lv</w:t>
            </w:r>
            <w:r w:rsidR="009647CD" w:rsidRPr="002969E1">
              <w:rPr>
                <w:sz w:val="22"/>
                <w:szCs w:val="22"/>
              </w:rPr>
              <w:t xml:space="preserve"> </w:t>
            </w:r>
          </w:p>
        </w:tc>
      </w:tr>
      <w:bookmarkEnd w:id="30"/>
    </w:tbl>
    <w:p w14:paraId="5E5D92EF" w14:textId="56D8040E" w:rsidR="00BD6FD2" w:rsidRPr="002969E1" w:rsidRDefault="00BD6FD2" w:rsidP="00E81DD4">
      <w:pPr>
        <w:spacing w:after="75"/>
        <w:ind w:firstLine="374"/>
        <w:jc w:val="both"/>
        <w:rPr>
          <w:sz w:val="22"/>
          <w:szCs w:val="22"/>
        </w:rPr>
      </w:pPr>
    </w:p>
    <w:sectPr w:rsidR="00BD6FD2" w:rsidRPr="002969E1" w:rsidSect="005B7A33">
      <w:headerReference w:type="even" r:id="rId84"/>
      <w:headerReference w:type="default" r:id="rId85"/>
      <w:footerReference w:type="even" r:id="rId86"/>
      <w:footerReference w:type="default" r:id="rId87"/>
      <w:headerReference w:type="first" r:id="rId88"/>
      <w:footerReference w:type="first" r:id="rId89"/>
      <w:pgSz w:w="16838" w:h="11906" w:orient="landscape" w:code="9"/>
      <w:pgMar w:top="709"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4552EC" w14:textId="77777777" w:rsidR="00357828" w:rsidRPr="0076341D" w:rsidRDefault="00357828" w:rsidP="00667113">
      <w:pPr>
        <w:rPr>
          <w:sz w:val="22"/>
          <w:szCs w:val="22"/>
        </w:rPr>
      </w:pPr>
      <w:r w:rsidRPr="0076341D">
        <w:rPr>
          <w:sz w:val="22"/>
          <w:szCs w:val="22"/>
        </w:rPr>
        <w:separator/>
      </w:r>
    </w:p>
  </w:endnote>
  <w:endnote w:type="continuationSeparator" w:id="0">
    <w:p w14:paraId="730DB57F" w14:textId="77777777" w:rsidR="00357828" w:rsidRPr="0076341D" w:rsidRDefault="00357828" w:rsidP="00667113">
      <w:pPr>
        <w:rPr>
          <w:sz w:val="22"/>
          <w:szCs w:val="22"/>
        </w:rPr>
      </w:pPr>
      <w:r w:rsidRPr="0076341D">
        <w:rPr>
          <w:sz w:val="22"/>
          <w:szCs w:val="22"/>
        </w:rPr>
        <w:continuationSeparator/>
      </w:r>
    </w:p>
  </w:endnote>
  <w:endnote w:type="continuationNotice" w:id="1">
    <w:p w14:paraId="36D7FA5A" w14:textId="77777777" w:rsidR="00357828" w:rsidRDefault="003578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BA"/>
    <w:family w:val="roman"/>
    <w:pitch w:val="variable"/>
    <w:sig w:usb0="E0002AFF" w:usb1="C0007841"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Math">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98F86" w14:textId="77777777" w:rsidR="008D3F06" w:rsidRDefault="008D3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E12F1" w14:textId="7683F1D4" w:rsidR="005D4BB8" w:rsidRPr="009647CD" w:rsidRDefault="005D4BB8" w:rsidP="009647CD">
    <w:pPr>
      <w:pStyle w:val="Footer"/>
      <w:rPr>
        <w:sz w:val="20"/>
        <w:szCs w:val="20"/>
      </w:rPr>
    </w:pPr>
    <w:r w:rsidRPr="003E0C78">
      <w:rPr>
        <w:sz w:val="20"/>
        <w:szCs w:val="20"/>
      </w:rPr>
      <w:fldChar w:fldCharType="begin"/>
    </w:r>
    <w:r w:rsidRPr="003E0C78">
      <w:rPr>
        <w:sz w:val="20"/>
        <w:szCs w:val="20"/>
      </w:rPr>
      <w:instrText xml:space="preserve"> FILENAME   \* MERGEFORMAT </w:instrText>
    </w:r>
    <w:r w:rsidRPr="003E0C78">
      <w:rPr>
        <w:sz w:val="20"/>
        <w:szCs w:val="20"/>
      </w:rPr>
      <w:fldChar w:fldCharType="separate"/>
    </w:r>
    <w:r w:rsidR="008D3F06">
      <w:rPr>
        <w:noProof/>
        <w:sz w:val="20"/>
        <w:szCs w:val="20"/>
      </w:rPr>
      <w:t>EMIzz_2022_02_20_VSS_37_kogen.docx</w:t>
    </w:r>
    <w:r w:rsidRPr="003E0C78">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B9019" w14:textId="2B71B186" w:rsidR="005D4BB8" w:rsidRPr="001842FC" w:rsidRDefault="005D4BB8" w:rsidP="001842FC">
    <w:pPr>
      <w:pStyle w:val="Footer"/>
      <w:rPr>
        <w:sz w:val="20"/>
        <w:szCs w:val="20"/>
      </w:rPr>
    </w:pPr>
    <w:r w:rsidRPr="003E0C78">
      <w:rPr>
        <w:sz w:val="20"/>
        <w:szCs w:val="20"/>
      </w:rPr>
      <w:fldChar w:fldCharType="begin"/>
    </w:r>
    <w:r w:rsidRPr="003E0C78">
      <w:rPr>
        <w:sz w:val="20"/>
        <w:szCs w:val="20"/>
      </w:rPr>
      <w:instrText xml:space="preserve"> FILENAME   \* MERGEFORMAT </w:instrText>
    </w:r>
    <w:r w:rsidRPr="003E0C78">
      <w:rPr>
        <w:sz w:val="20"/>
        <w:szCs w:val="20"/>
      </w:rPr>
      <w:fldChar w:fldCharType="separate"/>
    </w:r>
    <w:r w:rsidR="008D3F06">
      <w:rPr>
        <w:noProof/>
        <w:sz w:val="20"/>
        <w:szCs w:val="20"/>
      </w:rPr>
      <w:t>EMIzz_2022_02_20_VSS_37_kogen.docx</w:t>
    </w:r>
    <w:r w:rsidRPr="003E0C78">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82D9AF" w14:textId="77777777" w:rsidR="00357828" w:rsidRPr="0076341D" w:rsidRDefault="00357828" w:rsidP="00667113">
      <w:pPr>
        <w:rPr>
          <w:sz w:val="22"/>
          <w:szCs w:val="22"/>
        </w:rPr>
      </w:pPr>
      <w:r w:rsidRPr="0076341D">
        <w:rPr>
          <w:sz w:val="22"/>
          <w:szCs w:val="22"/>
        </w:rPr>
        <w:separator/>
      </w:r>
    </w:p>
  </w:footnote>
  <w:footnote w:type="continuationSeparator" w:id="0">
    <w:p w14:paraId="100577B7" w14:textId="77777777" w:rsidR="00357828" w:rsidRPr="0076341D" w:rsidRDefault="00357828" w:rsidP="00667113">
      <w:pPr>
        <w:rPr>
          <w:sz w:val="22"/>
          <w:szCs w:val="22"/>
        </w:rPr>
      </w:pPr>
      <w:r w:rsidRPr="0076341D">
        <w:rPr>
          <w:sz w:val="22"/>
          <w:szCs w:val="22"/>
        </w:rPr>
        <w:continuationSeparator/>
      </w:r>
    </w:p>
  </w:footnote>
  <w:footnote w:type="continuationNotice" w:id="1">
    <w:p w14:paraId="54E00B07" w14:textId="77777777" w:rsidR="00357828" w:rsidRDefault="00357828"/>
  </w:footnote>
  <w:footnote w:id="2">
    <w:p w14:paraId="1FC7D936" w14:textId="77777777" w:rsidR="005D4BB8" w:rsidRPr="00A2267D" w:rsidRDefault="005D4BB8" w:rsidP="00701B99">
      <w:pPr>
        <w:pStyle w:val="FootnoteText"/>
      </w:pPr>
      <w:r>
        <w:rPr>
          <w:rStyle w:val="FootnoteReference"/>
        </w:rPr>
        <w:footnoteRef/>
      </w:r>
      <w:r w:rsidRPr="005B368B">
        <w:t xml:space="preserve"> </w:t>
      </w:r>
      <w:r w:rsidRPr="00541456">
        <w:rPr>
          <w:rFonts w:ascii="Arial" w:hAnsi="Arial" w:cs="Arial"/>
          <w:sz w:val="16"/>
          <w:szCs w:val="16"/>
        </w:rPr>
        <w:t>Ministru Kabineta 2010.gada 16. marta noteikum</w:t>
      </w:r>
      <w:r>
        <w:rPr>
          <w:rFonts w:ascii="Arial" w:hAnsi="Arial" w:cs="Arial"/>
          <w:sz w:val="16"/>
          <w:szCs w:val="16"/>
        </w:rPr>
        <w:t>i</w:t>
      </w:r>
      <w:r w:rsidRPr="00541456">
        <w:rPr>
          <w:rFonts w:ascii="Arial" w:hAnsi="Arial" w:cs="Arial"/>
          <w:sz w:val="16"/>
          <w:szCs w:val="16"/>
        </w:rPr>
        <w:t xml:space="preserve"> Nr. 262</w:t>
      </w:r>
      <w:r>
        <w:rPr>
          <w:rFonts w:ascii="Arial" w:hAnsi="Arial" w:cs="Arial"/>
          <w:sz w:val="16"/>
          <w:szCs w:val="16"/>
        </w:rPr>
        <w:t xml:space="preserve"> “Noteikumi par elektroenerģijas ražošanu, izmantojot atjaunojamos energoresursus, un cenu noteikšanas kārtību”</w:t>
      </w:r>
    </w:p>
  </w:footnote>
  <w:footnote w:id="3">
    <w:p w14:paraId="50E4B06D" w14:textId="77777777" w:rsidR="005D4BB8" w:rsidRPr="00A2267D" w:rsidRDefault="005D4BB8" w:rsidP="00701B99">
      <w:pPr>
        <w:pStyle w:val="FootnoteText"/>
      </w:pPr>
      <w:r>
        <w:rPr>
          <w:rStyle w:val="FootnoteReference"/>
        </w:rPr>
        <w:footnoteRef/>
      </w:r>
      <w:r w:rsidRPr="005B368B">
        <w:t xml:space="preserve"> </w:t>
      </w:r>
      <w:r w:rsidRPr="00541456">
        <w:rPr>
          <w:rFonts w:ascii="Arial" w:hAnsi="Arial" w:cs="Arial"/>
          <w:sz w:val="16"/>
          <w:szCs w:val="16"/>
        </w:rPr>
        <w:t>Ministru Kabineta 2009.gada 10.marta noteikum</w:t>
      </w:r>
      <w:r>
        <w:rPr>
          <w:rFonts w:ascii="Arial" w:hAnsi="Arial" w:cs="Arial"/>
          <w:sz w:val="16"/>
          <w:szCs w:val="16"/>
        </w:rPr>
        <w:t>i</w:t>
      </w:r>
      <w:r w:rsidRPr="00541456">
        <w:rPr>
          <w:rFonts w:ascii="Arial" w:hAnsi="Arial" w:cs="Arial"/>
          <w:sz w:val="16"/>
          <w:szCs w:val="16"/>
        </w:rPr>
        <w:t xml:space="preserve"> Nr. 221</w:t>
      </w:r>
      <w:r>
        <w:rPr>
          <w:rFonts w:ascii="Arial" w:hAnsi="Arial" w:cs="Arial"/>
          <w:sz w:val="16"/>
          <w:szCs w:val="16"/>
        </w:rPr>
        <w:t xml:space="preserve"> “Noteikumi par elektroenerģijas ražošanu un cenu noteikšanu, ražojot elektroenerģiju koģenerācijā”</w:t>
      </w:r>
    </w:p>
  </w:footnote>
  <w:footnote w:id="4">
    <w:p w14:paraId="55040086" w14:textId="77777777" w:rsidR="005D4BB8" w:rsidRDefault="005D4BB8" w:rsidP="008F69AB">
      <w:pPr>
        <w:pStyle w:val="FootnoteText"/>
      </w:pPr>
      <w:r>
        <w:rPr>
          <w:rStyle w:val="FootnoteReference"/>
        </w:rPr>
        <w:footnoteRef/>
      </w:r>
      <w:r>
        <w:t xml:space="preserve"> </w:t>
      </w:r>
      <w:hyperlink r:id="rId1" w:history="1">
        <w:r w:rsidRPr="00A9361D">
          <w:rPr>
            <w:rStyle w:val="Hyperlink"/>
          </w:rPr>
          <w:t>https://eur-lex.europa.eu/legal-content/LV/TXT/PDF/?uri=CELEX:52008XC0401(03)&amp;from=EN</w:t>
        </w:r>
      </w:hyperlink>
    </w:p>
  </w:footnote>
  <w:footnote w:id="5">
    <w:p w14:paraId="2BFDE552" w14:textId="77777777" w:rsidR="005D4BB8" w:rsidRDefault="005D4BB8" w:rsidP="00BE66E8">
      <w:pPr>
        <w:pStyle w:val="FootnoteText"/>
      </w:pPr>
      <w:r>
        <w:rPr>
          <w:rStyle w:val="FootnoteReference"/>
        </w:rPr>
        <w:t>[1]</w:t>
      </w:r>
      <w:r>
        <w:t xml:space="preserve"> https://eur-lex.europa.eu/legal-content/LV/TXT/?uri=CELEX%3A52008XC0401%2803%29</w:t>
      </w:r>
    </w:p>
  </w:footnote>
  <w:footnote w:id="6">
    <w:p w14:paraId="465342DF" w14:textId="77777777" w:rsidR="005D4BB8" w:rsidRDefault="005D4BB8" w:rsidP="00BE66E8">
      <w:pPr>
        <w:pStyle w:val="FootnoteText"/>
      </w:pPr>
      <w:r>
        <w:rPr>
          <w:rStyle w:val="FootnoteReference"/>
        </w:rPr>
        <w:t>[2]</w:t>
      </w:r>
      <w:r>
        <w:t xml:space="preserve"> https://ec.europa.eu/competition/elojade/isef/case_details.cfm?proc_code=3_SA_43140</w:t>
      </w:r>
    </w:p>
  </w:footnote>
  <w:footnote w:id="7">
    <w:p w14:paraId="4B954A9D" w14:textId="77777777" w:rsidR="005D4BB8" w:rsidRPr="00020848" w:rsidRDefault="005D4BB8" w:rsidP="005222AC">
      <w:pPr>
        <w:pStyle w:val="FootnoteText"/>
        <w:spacing w:after="120"/>
        <w:jc w:val="both"/>
        <w:rPr>
          <w:i/>
          <w:iCs/>
        </w:rPr>
      </w:pPr>
      <w:r w:rsidRPr="00020848">
        <w:rPr>
          <w:rStyle w:val="FootnoteReference"/>
          <w:i/>
          <w:iCs/>
        </w:rPr>
        <w:footnoteRef/>
      </w:r>
      <w:r w:rsidRPr="00020848">
        <w:rPr>
          <w:i/>
          <w:iCs/>
        </w:rPr>
        <w:t xml:space="preserve"> </w:t>
      </w:r>
      <w:r w:rsidRPr="00020848">
        <w:rPr>
          <w:i/>
          <w:iCs/>
          <w:shd w:val="clear" w:color="auto" w:fill="FFFFFF"/>
        </w:rPr>
        <w:t>Ja piemērojamā tiesību norma ļauj iestādei izlemt, vai administratīvo aktu izdot vai neizdot, bet izdošanas gadījumā nosaka konkrētu tā saturu (izdošanas izvēles administratīvais akts), iestāde apsver izdošanas lietderību.</w:t>
      </w:r>
    </w:p>
  </w:footnote>
  <w:footnote w:id="8">
    <w:p w14:paraId="395C39CF" w14:textId="77777777" w:rsidR="005D4BB8" w:rsidRPr="00020848" w:rsidRDefault="005D4BB8" w:rsidP="005222AC">
      <w:pPr>
        <w:shd w:val="clear" w:color="auto" w:fill="FFFFFF"/>
        <w:spacing w:after="120"/>
        <w:jc w:val="both"/>
        <w:rPr>
          <w:i/>
          <w:iCs/>
          <w:sz w:val="20"/>
          <w:szCs w:val="20"/>
        </w:rPr>
      </w:pPr>
      <w:r w:rsidRPr="00020848">
        <w:rPr>
          <w:rStyle w:val="FootnoteReference"/>
          <w:i/>
          <w:iCs/>
          <w:sz w:val="20"/>
          <w:szCs w:val="20"/>
        </w:rPr>
        <w:footnoteRef/>
      </w:r>
      <w:r w:rsidRPr="00020848">
        <w:rPr>
          <w:i/>
          <w:iCs/>
          <w:sz w:val="20"/>
          <w:szCs w:val="20"/>
        </w:rPr>
        <w:t xml:space="preserve"> </w:t>
      </w:r>
      <w:r w:rsidRPr="00416290">
        <w:rPr>
          <w:i/>
          <w:iCs/>
          <w:sz w:val="20"/>
          <w:szCs w:val="20"/>
        </w:rPr>
        <w:t>Adresātam labvēlīgu tiesisku administratīvo aktu var atcelt tad, ja ir vismaz viens no šādiem apstākļiem:</w:t>
      </w:r>
      <w:r w:rsidRPr="00020848">
        <w:rPr>
          <w:i/>
          <w:iCs/>
          <w:sz w:val="20"/>
          <w:szCs w:val="20"/>
        </w:rPr>
        <w:t xml:space="preserve"> </w:t>
      </w:r>
      <w:r w:rsidRPr="00416290">
        <w:rPr>
          <w:i/>
          <w:iCs/>
          <w:sz w:val="20"/>
          <w:szCs w:val="20"/>
        </w:rPr>
        <w:t>mainījušies lietas faktiskie vai tiesiskie apstākļi, kuriem pastāvot administratīvā akta izdošanas brīdī iestāde varētu šādu administratīvo aktu neizdot, un administratīvā akta palikšana spēkā skar būtiskas sabiedrības intereses.</w:t>
      </w:r>
    </w:p>
  </w:footnote>
  <w:footnote w:id="9">
    <w:p w14:paraId="22228CB3" w14:textId="77777777" w:rsidR="005D4BB8" w:rsidRPr="00416290" w:rsidRDefault="005D4BB8" w:rsidP="005222AC">
      <w:pPr>
        <w:shd w:val="clear" w:color="auto" w:fill="FFFFFF"/>
        <w:spacing w:after="120"/>
        <w:jc w:val="both"/>
        <w:rPr>
          <w:i/>
          <w:iCs/>
          <w:sz w:val="20"/>
          <w:szCs w:val="20"/>
        </w:rPr>
      </w:pPr>
      <w:r w:rsidRPr="00020848">
        <w:rPr>
          <w:rStyle w:val="FootnoteReference"/>
          <w:i/>
          <w:iCs/>
          <w:sz w:val="20"/>
          <w:szCs w:val="20"/>
        </w:rPr>
        <w:footnoteRef/>
      </w:r>
      <w:r w:rsidRPr="00020848">
        <w:rPr>
          <w:i/>
          <w:iCs/>
          <w:sz w:val="20"/>
          <w:szCs w:val="20"/>
        </w:rPr>
        <w:t xml:space="preserve"> </w:t>
      </w:r>
      <w:r w:rsidRPr="00416290">
        <w:rPr>
          <w:i/>
          <w:iCs/>
          <w:sz w:val="20"/>
          <w:szCs w:val="20"/>
        </w:rPr>
        <w:t>Ja administratīvo aktu atceļ saskaņā ar</w:t>
      </w:r>
      <w:r w:rsidRPr="00020848">
        <w:rPr>
          <w:i/>
          <w:iCs/>
          <w:sz w:val="20"/>
          <w:szCs w:val="20"/>
        </w:rPr>
        <w:t xml:space="preserve"> tiesisko vai faktisko apstākļu maiņu</w:t>
      </w:r>
      <w:r w:rsidRPr="00416290">
        <w:rPr>
          <w:i/>
          <w:iCs/>
          <w:sz w:val="20"/>
          <w:szCs w:val="20"/>
        </w:rPr>
        <w:t xml:space="preserve">, attiecīgā publisko tiesību juridiskā persona saskaņā ar </w:t>
      </w:r>
      <w:r w:rsidRPr="00020848">
        <w:rPr>
          <w:i/>
          <w:iCs/>
          <w:sz w:val="20"/>
          <w:szCs w:val="20"/>
        </w:rPr>
        <w:t>Administratīvā procesa likuma 8.nodaļu</w:t>
      </w:r>
      <w:r w:rsidRPr="00416290">
        <w:rPr>
          <w:i/>
          <w:iCs/>
          <w:sz w:val="20"/>
          <w:szCs w:val="20"/>
        </w:rPr>
        <w:t> atlīdzina adresātam zaudējumus un personisko kaitējumu, kas tam radies sakarā ar administratīvā akta atcelšanu.</w:t>
      </w:r>
    </w:p>
    <w:p w14:paraId="227C61FB" w14:textId="77777777" w:rsidR="005D4BB8" w:rsidRPr="00C71F6B" w:rsidRDefault="005D4BB8" w:rsidP="005222AC">
      <w:pPr>
        <w:pStyle w:val="FootnoteText"/>
        <w:spacing w:after="120"/>
      </w:pPr>
    </w:p>
  </w:footnote>
  <w:footnote w:id="10">
    <w:p w14:paraId="62DD5B56" w14:textId="77777777" w:rsidR="002B2A0B" w:rsidRPr="009873A3" w:rsidRDefault="002B2A0B" w:rsidP="00120DA4">
      <w:pPr>
        <w:pStyle w:val="FootnoteText"/>
        <w:jc w:val="both"/>
      </w:pPr>
      <w:r>
        <w:rPr>
          <w:rStyle w:val="FootnoteReference"/>
        </w:rPr>
        <w:footnoteRef/>
      </w:r>
      <w:r>
        <w:t xml:space="preserve"> </w:t>
      </w:r>
      <w:r w:rsidRPr="009873A3">
        <w:t>56.</w:t>
      </w:r>
      <w:r w:rsidRPr="009873A3">
        <w:rPr>
          <w:vertAlign w:val="superscript"/>
        </w:rPr>
        <w:t>1</w:t>
      </w:r>
      <w:r w:rsidRPr="009873A3">
        <w:t> Ja elektroenerģijas ražotājs par koģenerācijas staciju ar jaudu, kas nepārsniedz 4 MW, izmanto tiesības, kas piešķirtas saskaņā ar Elektroenerģijas tirgus likuma 28. pantu, piecus pilnus kalendāra gadus, ieskaitot gadu, par kuru tiek iesniegts šo noteikumu 40. punktā minētais pārskats, un komersants nav iesniedzis šo noteikumu 56.</w:t>
      </w:r>
      <w:r w:rsidRPr="009873A3">
        <w:rPr>
          <w:vertAlign w:val="superscript"/>
        </w:rPr>
        <w:t>3 </w:t>
      </w:r>
      <w:r w:rsidRPr="009873A3">
        <w:t>punktā minēto aprēķinu, birojs divu mēnešu laikā pēc minētā pārskata saņemšanas veic aprēķinu par elektrostacijas kopējo kapitālieguldījumu iekšējo peļņas normu visam atbalsta periodam saskaņā ar šo noteikumu 8. pielikumu.</w:t>
      </w:r>
    </w:p>
    <w:p w14:paraId="6105E1A9" w14:textId="77777777" w:rsidR="002B2A0B" w:rsidRDefault="002B2A0B" w:rsidP="00120DA4">
      <w:pPr>
        <w:pStyle w:val="FootnoteText"/>
        <w:jc w:val="both"/>
      </w:pPr>
      <w:r w:rsidRPr="009873A3">
        <w:t>56.</w:t>
      </w:r>
      <w:r w:rsidRPr="009873A3">
        <w:rPr>
          <w:vertAlign w:val="superscript"/>
        </w:rPr>
        <w:t>9</w:t>
      </w:r>
      <w:r w:rsidRPr="009873A3">
        <w:t> Ja elektroenerģijas ražotājs par koģenerācijas staciju ar jaudu, kas pārsniedz 4 MW, izmanto tiesības, kas piešķirtas saskaņā ar Elektroenerģijas tirgus likuma 28. vai 28.</w:t>
      </w:r>
      <w:r w:rsidRPr="009873A3">
        <w:rPr>
          <w:vertAlign w:val="superscript"/>
        </w:rPr>
        <w:t>1 </w:t>
      </w:r>
      <w:r w:rsidRPr="009873A3">
        <w:t>pantu, astoņus vai trīspadsmit pilnus kalendāra gadus, ieskaitot gadu, par kuru tiek iesniegts šo noteikumu 40. punktā minētais pārskats, pārskatam pievieno zvērināta revidenta apstiprinātu aprēķinu par elektrostacijas kopējo kapitālieguldījumu iekšējo peļņas normu visam atbalsta periodam, kas veikts atbilstoši šo noteikumu 8. pielikumam.</w:t>
      </w:r>
    </w:p>
  </w:footnote>
  <w:footnote w:id="11">
    <w:p w14:paraId="0747209B" w14:textId="77777777" w:rsidR="002B2A0B" w:rsidRDefault="002B2A0B" w:rsidP="000870A5">
      <w:pPr>
        <w:pStyle w:val="FootnoteText"/>
      </w:pPr>
      <w:r>
        <w:rPr>
          <w:rStyle w:val="FootnoteReference"/>
        </w:rPr>
        <w:t>[3]</w:t>
      </w:r>
      <w:r>
        <w:t xml:space="preserve"> Ministru kabineta 2016. gada 5. jūlija noteikumi Nr. 443 “Grozījumi Ministru kabineta 2009. gada 10. marta noteikumos Nr. 221 "Noteikumi par elektroenerģijas ražošanu un cenu noteikšanu, ražojot elektroenerģiju koģenerācijā"”</w:t>
      </w:r>
    </w:p>
  </w:footnote>
  <w:footnote w:id="12">
    <w:p w14:paraId="7CA7218C" w14:textId="77777777" w:rsidR="002B2A0B" w:rsidRDefault="002B2A0B" w:rsidP="00573542">
      <w:pPr>
        <w:pStyle w:val="FootnoteText"/>
      </w:pPr>
      <w:r>
        <w:rPr>
          <w:rStyle w:val="FootnoteReference"/>
        </w:rPr>
        <w:t>[3]</w:t>
      </w:r>
      <w:r>
        <w:t xml:space="preserve"> Ministru kabineta 2016. gada 5. jūlija noteikumi Nr. 443 “Grozījumi Ministru kabineta 2009. gada 10. marta noteikumos Nr. 221 "Noteikumi par elektroenerģijas ražošanu un cenu noteikšanu, ražojot elektroenerģiju koģenerācijā"”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158E2" w14:textId="77777777" w:rsidR="005D4BB8" w:rsidRPr="0076341D" w:rsidRDefault="005D4BB8" w:rsidP="00F43A16">
    <w:pPr>
      <w:pStyle w:val="Header"/>
      <w:framePr w:wrap="around" w:vAnchor="text" w:hAnchor="margin" w:xAlign="center" w:y="1"/>
      <w:rPr>
        <w:rStyle w:val="PageNumber"/>
        <w:sz w:val="22"/>
        <w:szCs w:val="22"/>
      </w:rPr>
    </w:pPr>
    <w:r w:rsidRPr="0076341D">
      <w:rPr>
        <w:rStyle w:val="PageNumber"/>
        <w:sz w:val="22"/>
        <w:szCs w:val="22"/>
      </w:rPr>
      <w:fldChar w:fldCharType="begin"/>
    </w:r>
    <w:r w:rsidRPr="0076341D">
      <w:rPr>
        <w:rStyle w:val="PageNumber"/>
        <w:sz w:val="22"/>
        <w:szCs w:val="22"/>
      </w:rPr>
      <w:instrText xml:space="preserve">PAGE  </w:instrText>
    </w:r>
    <w:r w:rsidRPr="0076341D">
      <w:rPr>
        <w:rStyle w:val="PageNumber"/>
        <w:sz w:val="22"/>
        <w:szCs w:val="22"/>
      </w:rPr>
      <w:fldChar w:fldCharType="end"/>
    </w:r>
  </w:p>
  <w:p w14:paraId="300BB4E3" w14:textId="77777777" w:rsidR="005D4BB8" w:rsidRPr="0076341D" w:rsidRDefault="005D4BB8">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CEAE2" w14:textId="77777777" w:rsidR="005D4BB8" w:rsidRPr="0076341D" w:rsidRDefault="005D4BB8" w:rsidP="00F43A16">
    <w:pPr>
      <w:pStyle w:val="Header"/>
      <w:framePr w:wrap="around" w:vAnchor="text" w:hAnchor="margin" w:xAlign="center" w:y="1"/>
      <w:rPr>
        <w:rStyle w:val="PageNumber"/>
        <w:sz w:val="22"/>
        <w:szCs w:val="22"/>
      </w:rPr>
    </w:pPr>
    <w:r w:rsidRPr="0076341D">
      <w:rPr>
        <w:rStyle w:val="PageNumber"/>
        <w:sz w:val="22"/>
        <w:szCs w:val="22"/>
      </w:rPr>
      <w:fldChar w:fldCharType="begin"/>
    </w:r>
    <w:r w:rsidRPr="0076341D">
      <w:rPr>
        <w:rStyle w:val="PageNumber"/>
        <w:sz w:val="22"/>
        <w:szCs w:val="22"/>
      </w:rPr>
      <w:instrText xml:space="preserve">PAGE  </w:instrText>
    </w:r>
    <w:r w:rsidRPr="0076341D">
      <w:rPr>
        <w:rStyle w:val="PageNumber"/>
        <w:sz w:val="22"/>
        <w:szCs w:val="22"/>
      </w:rPr>
      <w:fldChar w:fldCharType="separate"/>
    </w:r>
    <w:r>
      <w:rPr>
        <w:rStyle w:val="PageNumber"/>
        <w:noProof/>
        <w:sz w:val="22"/>
        <w:szCs w:val="22"/>
      </w:rPr>
      <w:t>7</w:t>
    </w:r>
    <w:r w:rsidRPr="0076341D">
      <w:rPr>
        <w:rStyle w:val="PageNumber"/>
        <w:sz w:val="22"/>
        <w:szCs w:val="22"/>
      </w:rPr>
      <w:fldChar w:fldCharType="end"/>
    </w:r>
  </w:p>
  <w:p w14:paraId="112BA0B1" w14:textId="77777777" w:rsidR="005D4BB8" w:rsidRPr="0076341D" w:rsidRDefault="005D4BB8">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96C60" w14:textId="77777777" w:rsidR="008D3F06" w:rsidRDefault="008D3F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934A9"/>
    <w:multiLevelType w:val="multilevel"/>
    <w:tmpl w:val="E8C42BD4"/>
    <w:lvl w:ilvl="0">
      <w:start w:val="4"/>
      <w:numFmt w:val="decimal"/>
      <w:lvlText w:val="%1."/>
      <w:lvlJc w:val="left"/>
      <w:pPr>
        <w:ind w:left="360" w:hanging="360"/>
      </w:pPr>
      <w:rPr>
        <w:rFonts w:eastAsia="Calibri"/>
      </w:rPr>
    </w:lvl>
    <w:lvl w:ilvl="1">
      <w:start w:val="2"/>
      <w:numFmt w:val="decimal"/>
      <w:lvlText w:val="%1.%2."/>
      <w:lvlJc w:val="left"/>
      <w:pPr>
        <w:ind w:left="1211" w:hanging="360"/>
      </w:pPr>
      <w:rPr>
        <w:rFonts w:eastAsia="Calibri"/>
      </w:rPr>
    </w:lvl>
    <w:lvl w:ilvl="2">
      <w:start w:val="1"/>
      <w:numFmt w:val="decimal"/>
      <w:lvlText w:val="%1.%2.%3."/>
      <w:lvlJc w:val="left"/>
      <w:pPr>
        <w:ind w:left="2422" w:hanging="720"/>
      </w:pPr>
      <w:rPr>
        <w:rFonts w:eastAsia="Calibri"/>
      </w:rPr>
    </w:lvl>
    <w:lvl w:ilvl="3">
      <w:start w:val="1"/>
      <w:numFmt w:val="decimal"/>
      <w:lvlText w:val="%1.%2.%3.%4."/>
      <w:lvlJc w:val="left"/>
      <w:pPr>
        <w:ind w:left="3273" w:hanging="720"/>
      </w:pPr>
      <w:rPr>
        <w:rFonts w:eastAsia="Calibri"/>
      </w:rPr>
    </w:lvl>
    <w:lvl w:ilvl="4">
      <w:start w:val="1"/>
      <w:numFmt w:val="decimal"/>
      <w:lvlText w:val="%1.%2.%3.%4.%5."/>
      <w:lvlJc w:val="left"/>
      <w:pPr>
        <w:ind w:left="4484" w:hanging="1080"/>
      </w:pPr>
      <w:rPr>
        <w:rFonts w:eastAsia="Calibri"/>
      </w:rPr>
    </w:lvl>
    <w:lvl w:ilvl="5">
      <w:start w:val="1"/>
      <w:numFmt w:val="decimal"/>
      <w:lvlText w:val="%1.%2.%3.%4.%5.%6."/>
      <w:lvlJc w:val="left"/>
      <w:pPr>
        <w:ind w:left="5335" w:hanging="1080"/>
      </w:pPr>
      <w:rPr>
        <w:rFonts w:eastAsia="Calibri"/>
      </w:rPr>
    </w:lvl>
    <w:lvl w:ilvl="6">
      <w:start w:val="1"/>
      <w:numFmt w:val="decimal"/>
      <w:lvlText w:val="%1.%2.%3.%4.%5.%6.%7."/>
      <w:lvlJc w:val="left"/>
      <w:pPr>
        <w:ind w:left="6546" w:hanging="1440"/>
      </w:pPr>
      <w:rPr>
        <w:rFonts w:eastAsia="Calibri"/>
      </w:rPr>
    </w:lvl>
    <w:lvl w:ilvl="7">
      <w:start w:val="1"/>
      <w:numFmt w:val="decimal"/>
      <w:lvlText w:val="%1.%2.%3.%4.%5.%6.%7.%8."/>
      <w:lvlJc w:val="left"/>
      <w:pPr>
        <w:ind w:left="7397" w:hanging="1440"/>
      </w:pPr>
      <w:rPr>
        <w:rFonts w:eastAsia="Calibri"/>
      </w:rPr>
    </w:lvl>
    <w:lvl w:ilvl="8">
      <w:start w:val="1"/>
      <w:numFmt w:val="decimal"/>
      <w:lvlText w:val="%1.%2.%3.%4.%5.%6.%7.%8.%9."/>
      <w:lvlJc w:val="left"/>
      <w:pPr>
        <w:ind w:left="8608" w:hanging="1800"/>
      </w:pPr>
      <w:rPr>
        <w:rFonts w:eastAsia="Calibri"/>
      </w:rPr>
    </w:lvl>
  </w:abstractNum>
  <w:abstractNum w:abstractNumId="1" w15:restartNumberingAfterBreak="0">
    <w:nsid w:val="0AAB7491"/>
    <w:multiLevelType w:val="hybridMultilevel"/>
    <w:tmpl w:val="05ACF7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D9026A"/>
    <w:multiLevelType w:val="hybridMultilevel"/>
    <w:tmpl w:val="A81E21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AF7DC6"/>
    <w:multiLevelType w:val="hybridMultilevel"/>
    <w:tmpl w:val="DFB6DD7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D0F5532"/>
    <w:multiLevelType w:val="hybridMultilevel"/>
    <w:tmpl w:val="BB9E27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A73656"/>
    <w:multiLevelType w:val="hybridMultilevel"/>
    <w:tmpl w:val="626A0E0A"/>
    <w:lvl w:ilvl="0" w:tplc="585C14CA">
      <w:start w:val="1"/>
      <w:numFmt w:val="decimal"/>
      <w:lvlText w:val="%1.1. "/>
      <w:lvlJc w:val="left"/>
      <w:pPr>
        <w:ind w:left="746" w:hanging="360"/>
      </w:pPr>
      <w:rPr>
        <w:rFonts w:hint="default"/>
      </w:rPr>
    </w:lvl>
    <w:lvl w:ilvl="1" w:tplc="04260019" w:tentative="1">
      <w:start w:val="1"/>
      <w:numFmt w:val="lowerLetter"/>
      <w:lvlText w:val="%2."/>
      <w:lvlJc w:val="left"/>
      <w:pPr>
        <w:ind w:left="1466" w:hanging="360"/>
      </w:pPr>
    </w:lvl>
    <w:lvl w:ilvl="2" w:tplc="0426001B" w:tentative="1">
      <w:start w:val="1"/>
      <w:numFmt w:val="lowerRoman"/>
      <w:lvlText w:val="%3."/>
      <w:lvlJc w:val="right"/>
      <w:pPr>
        <w:ind w:left="2186" w:hanging="180"/>
      </w:pPr>
    </w:lvl>
    <w:lvl w:ilvl="3" w:tplc="0426000F" w:tentative="1">
      <w:start w:val="1"/>
      <w:numFmt w:val="decimal"/>
      <w:lvlText w:val="%4."/>
      <w:lvlJc w:val="left"/>
      <w:pPr>
        <w:ind w:left="2906" w:hanging="360"/>
      </w:pPr>
    </w:lvl>
    <w:lvl w:ilvl="4" w:tplc="04260019" w:tentative="1">
      <w:start w:val="1"/>
      <w:numFmt w:val="lowerLetter"/>
      <w:lvlText w:val="%5."/>
      <w:lvlJc w:val="left"/>
      <w:pPr>
        <w:ind w:left="3626" w:hanging="360"/>
      </w:pPr>
    </w:lvl>
    <w:lvl w:ilvl="5" w:tplc="0426001B" w:tentative="1">
      <w:start w:val="1"/>
      <w:numFmt w:val="lowerRoman"/>
      <w:lvlText w:val="%6."/>
      <w:lvlJc w:val="right"/>
      <w:pPr>
        <w:ind w:left="4346" w:hanging="180"/>
      </w:pPr>
    </w:lvl>
    <w:lvl w:ilvl="6" w:tplc="0426000F" w:tentative="1">
      <w:start w:val="1"/>
      <w:numFmt w:val="decimal"/>
      <w:lvlText w:val="%7."/>
      <w:lvlJc w:val="left"/>
      <w:pPr>
        <w:ind w:left="5066" w:hanging="360"/>
      </w:pPr>
    </w:lvl>
    <w:lvl w:ilvl="7" w:tplc="04260019" w:tentative="1">
      <w:start w:val="1"/>
      <w:numFmt w:val="lowerLetter"/>
      <w:lvlText w:val="%8."/>
      <w:lvlJc w:val="left"/>
      <w:pPr>
        <w:ind w:left="5786" w:hanging="360"/>
      </w:pPr>
    </w:lvl>
    <w:lvl w:ilvl="8" w:tplc="0426001B" w:tentative="1">
      <w:start w:val="1"/>
      <w:numFmt w:val="lowerRoman"/>
      <w:lvlText w:val="%9."/>
      <w:lvlJc w:val="right"/>
      <w:pPr>
        <w:ind w:left="6506" w:hanging="180"/>
      </w:pPr>
    </w:lvl>
  </w:abstractNum>
  <w:abstractNum w:abstractNumId="6" w15:restartNumberingAfterBreak="0">
    <w:nsid w:val="325A5269"/>
    <w:multiLevelType w:val="hybridMultilevel"/>
    <w:tmpl w:val="01F42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5E770B"/>
    <w:multiLevelType w:val="hybridMultilevel"/>
    <w:tmpl w:val="0286504C"/>
    <w:lvl w:ilvl="0" w:tplc="78026D98">
      <w:start w:val="1"/>
      <w:numFmt w:val="decimal"/>
      <w:lvlText w:val="%1."/>
      <w:lvlJc w:val="left"/>
      <w:pPr>
        <w:ind w:left="720" w:hanging="360"/>
      </w:pPr>
      <w:rPr>
        <w:rFonts w:eastAsia="Calibr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525111F"/>
    <w:multiLevelType w:val="hybridMultilevel"/>
    <w:tmpl w:val="3E0A7658"/>
    <w:lvl w:ilvl="0" w:tplc="0426000F">
      <w:start w:val="1"/>
      <w:numFmt w:val="decimal"/>
      <w:lvlText w:val="%1."/>
      <w:lvlJc w:val="left"/>
      <w:pPr>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396C9F"/>
    <w:multiLevelType w:val="multilevel"/>
    <w:tmpl w:val="D72079F8"/>
    <w:lvl w:ilvl="0">
      <w:start w:val="1"/>
      <w:numFmt w:val="decimal"/>
      <w:lvlText w:val="%1."/>
      <w:lvlJc w:val="left"/>
      <w:pPr>
        <w:ind w:left="360" w:hanging="360"/>
      </w:pPr>
      <w:rPr>
        <w:color w:val="000000"/>
      </w:rPr>
    </w:lvl>
    <w:lvl w:ilvl="1">
      <w:start w:val="1"/>
      <w:numFmt w:val="decimal"/>
      <w:lvlText w:val="%1.%2."/>
      <w:lvlJc w:val="left"/>
      <w:pPr>
        <w:ind w:left="928" w:hanging="360"/>
      </w:pPr>
      <w:rPr>
        <w:color w:val="000000"/>
      </w:rPr>
    </w:lvl>
    <w:lvl w:ilvl="2">
      <w:start w:val="1"/>
      <w:numFmt w:val="decimal"/>
      <w:lvlText w:val="%1.%2.%3."/>
      <w:lvlJc w:val="left"/>
      <w:pPr>
        <w:ind w:left="1997" w:hanging="720"/>
      </w:pPr>
      <w:rPr>
        <w:color w:val="000000"/>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10" w15:restartNumberingAfterBreak="0">
    <w:nsid w:val="3DE238C5"/>
    <w:multiLevelType w:val="multilevel"/>
    <w:tmpl w:val="42BEE6F6"/>
    <w:lvl w:ilvl="0">
      <w:start w:val="5"/>
      <w:numFmt w:val="decimal"/>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680"/>
        </w:tabs>
        <w:ind w:left="0" w:firstLine="0"/>
      </w:pPr>
      <w:rPr>
        <w:rFonts w:hint="default"/>
        <w:b w:val="0"/>
        <w:color w:val="auto"/>
      </w:rPr>
    </w:lvl>
    <w:lvl w:ilvl="2">
      <w:start w:val="1"/>
      <w:numFmt w:val="decimal"/>
      <w:pStyle w:val="Noteikumuapakpunkti2"/>
      <w:lvlText w:val="%1.%2.%3."/>
      <w:lvlJc w:val="left"/>
      <w:pPr>
        <w:tabs>
          <w:tab w:val="num" w:pos="1986"/>
        </w:tabs>
        <w:ind w:left="1135"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ECA0DEC"/>
    <w:multiLevelType w:val="multilevel"/>
    <w:tmpl w:val="A08CB5A8"/>
    <w:lvl w:ilvl="0">
      <w:start w:val="26"/>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bCs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3C56381"/>
    <w:multiLevelType w:val="hybridMultilevel"/>
    <w:tmpl w:val="3CD2C5FC"/>
    <w:lvl w:ilvl="0" w:tplc="585C14CA">
      <w:start w:val="1"/>
      <w:numFmt w:val="decimal"/>
      <w:lvlText w:val="%1.1. "/>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54BC66DA"/>
    <w:multiLevelType w:val="hybridMultilevel"/>
    <w:tmpl w:val="C1F66E8E"/>
    <w:lvl w:ilvl="0" w:tplc="32648A7A">
      <w:start w:val="7"/>
      <w:numFmt w:val="bullet"/>
      <w:lvlText w:val="-"/>
      <w:lvlJc w:val="left"/>
      <w:pPr>
        <w:ind w:left="1080" w:hanging="360"/>
      </w:pPr>
      <w:rPr>
        <w:rFonts w:ascii="Times New Roman" w:eastAsia="Times New Roman" w:hAnsi="Times New Roman" w:cs="Times New Roman" w:hint="default"/>
      </w:rPr>
    </w:lvl>
    <w:lvl w:ilvl="1" w:tplc="EF60D142" w:tentative="1">
      <w:start w:val="1"/>
      <w:numFmt w:val="bullet"/>
      <w:lvlText w:val="o"/>
      <w:lvlJc w:val="left"/>
      <w:pPr>
        <w:ind w:left="1800" w:hanging="360"/>
      </w:pPr>
      <w:rPr>
        <w:rFonts w:ascii="Courier New" w:hAnsi="Courier New" w:cs="Courier New" w:hint="default"/>
      </w:rPr>
    </w:lvl>
    <w:lvl w:ilvl="2" w:tplc="7E0AE5E2" w:tentative="1">
      <w:start w:val="1"/>
      <w:numFmt w:val="bullet"/>
      <w:lvlText w:val=""/>
      <w:lvlJc w:val="left"/>
      <w:pPr>
        <w:ind w:left="2520" w:hanging="360"/>
      </w:pPr>
      <w:rPr>
        <w:rFonts w:ascii="Wingdings" w:hAnsi="Wingdings" w:hint="default"/>
      </w:rPr>
    </w:lvl>
    <w:lvl w:ilvl="3" w:tplc="A4A83012" w:tentative="1">
      <w:start w:val="1"/>
      <w:numFmt w:val="bullet"/>
      <w:lvlText w:val=""/>
      <w:lvlJc w:val="left"/>
      <w:pPr>
        <w:ind w:left="3240" w:hanging="360"/>
      </w:pPr>
      <w:rPr>
        <w:rFonts w:ascii="Symbol" w:hAnsi="Symbol" w:hint="default"/>
      </w:rPr>
    </w:lvl>
    <w:lvl w:ilvl="4" w:tplc="88500D34" w:tentative="1">
      <w:start w:val="1"/>
      <w:numFmt w:val="bullet"/>
      <w:lvlText w:val="o"/>
      <w:lvlJc w:val="left"/>
      <w:pPr>
        <w:ind w:left="3960" w:hanging="360"/>
      </w:pPr>
      <w:rPr>
        <w:rFonts w:ascii="Courier New" w:hAnsi="Courier New" w:cs="Courier New" w:hint="default"/>
      </w:rPr>
    </w:lvl>
    <w:lvl w:ilvl="5" w:tplc="EBC6D1F6" w:tentative="1">
      <w:start w:val="1"/>
      <w:numFmt w:val="bullet"/>
      <w:lvlText w:val=""/>
      <w:lvlJc w:val="left"/>
      <w:pPr>
        <w:ind w:left="4680" w:hanging="360"/>
      </w:pPr>
      <w:rPr>
        <w:rFonts w:ascii="Wingdings" w:hAnsi="Wingdings" w:hint="default"/>
      </w:rPr>
    </w:lvl>
    <w:lvl w:ilvl="6" w:tplc="81C286AA" w:tentative="1">
      <w:start w:val="1"/>
      <w:numFmt w:val="bullet"/>
      <w:lvlText w:val=""/>
      <w:lvlJc w:val="left"/>
      <w:pPr>
        <w:ind w:left="5400" w:hanging="360"/>
      </w:pPr>
      <w:rPr>
        <w:rFonts w:ascii="Symbol" w:hAnsi="Symbol" w:hint="default"/>
      </w:rPr>
    </w:lvl>
    <w:lvl w:ilvl="7" w:tplc="A5620B42" w:tentative="1">
      <w:start w:val="1"/>
      <w:numFmt w:val="bullet"/>
      <w:lvlText w:val="o"/>
      <w:lvlJc w:val="left"/>
      <w:pPr>
        <w:ind w:left="6120" w:hanging="360"/>
      </w:pPr>
      <w:rPr>
        <w:rFonts w:ascii="Courier New" w:hAnsi="Courier New" w:cs="Courier New" w:hint="default"/>
      </w:rPr>
    </w:lvl>
    <w:lvl w:ilvl="8" w:tplc="4E4657D4" w:tentative="1">
      <w:start w:val="1"/>
      <w:numFmt w:val="bullet"/>
      <w:lvlText w:val=""/>
      <w:lvlJc w:val="left"/>
      <w:pPr>
        <w:ind w:left="6840" w:hanging="360"/>
      </w:pPr>
      <w:rPr>
        <w:rFonts w:ascii="Wingdings" w:hAnsi="Wingdings" w:hint="default"/>
      </w:rPr>
    </w:lvl>
  </w:abstractNum>
  <w:abstractNum w:abstractNumId="14" w15:restartNumberingAfterBreak="0">
    <w:nsid w:val="5E9A0F05"/>
    <w:multiLevelType w:val="hybridMultilevel"/>
    <w:tmpl w:val="43185ABA"/>
    <w:lvl w:ilvl="0" w:tplc="0426000F">
      <w:start w:val="1"/>
      <w:numFmt w:val="decimal"/>
      <w:lvlText w:val="%1."/>
      <w:lvlJc w:val="left"/>
      <w:pPr>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629708B"/>
    <w:multiLevelType w:val="hybridMultilevel"/>
    <w:tmpl w:val="F1A4C0B4"/>
    <w:lvl w:ilvl="0" w:tplc="CD1E8C18">
      <w:start w:val="3"/>
      <w:numFmt w:val="bullet"/>
      <w:lvlText w:val="-"/>
      <w:lvlJc w:val="left"/>
      <w:pPr>
        <w:ind w:left="360" w:hanging="360"/>
      </w:pPr>
      <w:rPr>
        <w:rFonts w:ascii="Times New Roman" w:eastAsia="Calibri"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6" w15:restartNumberingAfterBreak="0">
    <w:nsid w:val="6E6F6E28"/>
    <w:multiLevelType w:val="hybridMultilevel"/>
    <w:tmpl w:val="A2FE764C"/>
    <w:lvl w:ilvl="0" w:tplc="585C14CA">
      <w:start w:val="1"/>
      <w:numFmt w:val="decimal"/>
      <w:lvlText w:val="%1.1. "/>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DBA21A0"/>
    <w:multiLevelType w:val="hybridMultilevel"/>
    <w:tmpl w:val="B5E23180"/>
    <w:lvl w:ilvl="0" w:tplc="7D023924">
      <w:start w:val="1"/>
      <w:numFmt w:val="decimal"/>
      <w:lvlText w:val="%1)"/>
      <w:lvlJc w:val="left"/>
      <w:pPr>
        <w:ind w:left="720" w:hanging="360"/>
      </w:pPr>
      <w:rPr>
        <w:rFonts w:ascii="Times New Roman" w:eastAsia="Times New Roman" w:hAnsi="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F140064"/>
    <w:multiLevelType w:val="hybridMultilevel"/>
    <w:tmpl w:val="759C4878"/>
    <w:lvl w:ilvl="0" w:tplc="0426000F">
      <w:start w:val="1"/>
      <w:numFmt w:val="bullet"/>
      <w:pStyle w:val="bullet"/>
      <w:lvlText w:val=""/>
      <w:lvlJc w:val="left"/>
      <w:pPr>
        <w:tabs>
          <w:tab w:val="num" w:pos="644"/>
        </w:tabs>
        <w:ind w:left="644" w:hanging="360"/>
      </w:pPr>
      <w:rPr>
        <w:rFonts w:ascii="Symbol" w:hAnsi="Symbol" w:hint="default"/>
      </w:rPr>
    </w:lvl>
    <w:lvl w:ilvl="1" w:tplc="EAE4E820">
      <w:start w:val="1"/>
      <w:numFmt w:val="bullet"/>
      <w:lvlText w:val="o"/>
      <w:lvlJc w:val="left"/>
      <w:pPr>
        <w:tabs>
          <w:tab w:val="num" w:pos="1367"/>
        </w:tabs>
        <w:ind w:left="1367" w:hanging="360"/>
      </w:pPr>
      <w:rPr>
        <w:rFonts w:ascii="Courier New" w:hAnsi="Courier New" w:hint="default"/>
      </w:rPr>
    </w:lvl>
    <w:lvl w:ilvl="2" w:tplc="9F38B92C">
      <w:start w:val="1"/>
      <w:numFmt w:val="bullet"/>
      <w:lvlText w:val=""/>
      <w:lvlJc w:val="left"/>
      <w:pPr>
        <w:tabs>
          <w:tab w:val="num" w:pos="2087"/>
        </w:tabs>
        <w:ind w:left="2087" w:hanging="360"/>
      </w:pPr>
      <w:rPr>
        <w:rFonts w:ascii="Wingdings" w:hAnsi="Wingdings" w:hint="default"/>
      </w:rPr>
    </w:lvl>
    <w:lvl w:ilvl="3" w:tplc="74D8103C" w:tentative="1">
      <w:start w:val="1"/>
      <w:numFmt w:val="bullet"/>
      <w:lvlText w:val=""/>
      <w:lvlJc w:val="left"/>
      <w:pPr>
        <w:tabs>
          <w:tab w:val="num" w:pos="2807"/>
        </w:tabs>
        <w:ind w:left="2807" w:hanging="360"/>
      </w:pPr>
      <w:rPr>
        <w:rFonts w:ascii="Symbol" w:hAnsi="Symbol" w:hint="default"/>
      </w:rPr>
    </w:lvl>
    <w:lvl w:ilvl="4" w:tplc="544A2A0C" w:tentative="1">
      <w:start w:val="1"/>
      <w:numFmt w:val="bullet"/>
      <w:lvlText w:val="o"/>
      <w:lvlJc w:val="left"/>
      <w:pPr>
        <w:tabs>
          <w:tab w:val="num" w:pos="3527"/>
        </w:tabs>
        <w:ind w:left="3527" w:hanging="360"/>
      </w:pPr>
      <w:rPr>
        <w:rFonts w:ascii="Courier New" w:hAnsi="Courier New" w:hint="default"/>
      </w:rPr>
    </w:lvl>
    <w:lvl w:ilvl="5" w:tplc="6A3E48EA" w:tentative="1">
      <w:start w:val="1"/>
      <w:numFmt w:val="bullet"/>
      <w:lvlText w:val=""/>
      <w:lvlJc w:val="left"/>
      <w:pPr>
        <w:tabs>
          <w:tab w:val="num" w:pos="4247"/>
        </w:tabs>
        <w:ind w:left="4247" w:hanging="360"/>
      </w:pPr>
      <w:rPr>
        <w:rFonts w:ascii="Wingdings" w:hAnsi="Wingdings" w:hint="default"/>
      </w:rPr>
    </w:lvl>
    <w:lvl w:ilvl="6" w:tplc="CE7CE910" w:tentative="1">
      <w:start w:val="1"/>
      <w:numFmt w:val="bullet"/>
      <w:lvlText w:val=""/>
      <w:lvlJc w:val="left"/>
      <w:pPr>
        <w:tabs>
          <w:tab w:val="num" w:pos="4967"/>
        </w:tabs>
        <w:ind w:left="4967" w:hanging="360"/>
      </w:pPr>
      <w:rPr>
        <w:rFonts w:ascii="Symbol" w:hAnsi="Symbol" w:hint="default"/>
      </w:rPr>
    </w:lvl>
    <w:lvl w:ilvl="7" w:tplc="876E1C2A" w:tentative="1">
      <w:start w:val="1"/>
      <w:numFmt w:val="bullet"/>
      <w:lvlText w:val="o"/>
      <w:lvlJc w:val="left"/>
      <w:pPr>
        <w:tabs>
          <w:tab w:val="num" w:pos="5687"/>
        </w:tabs>
        <w:ind w:left="5687" w:hanging="360"/>
      </w:pPr>
      <w:rPr>
        <w:rFonts w:ascii="Courier New" w:hAnsi="Courier New" w:hint="default"/>
      </w:rPr>
    </w:lvl>
    <w:lvl w:ilvl="8" w:tplc="C1B6EEAC" w:tentative="1">
      <w:start w:val="1"/>
      <w:numFmt w:val="bullet"/>
      <w:lvlText w:val=""/>
      <w:lvlJc w:val="left"/>
      <w:pPr>
        <w:tabs>
          <w:tab w:val="num" w:pos="6407"/>
        </w:tabs>
        <w:ind w:left="6407" w:hanging="360"/>
      </w:pPr>
      <w:rPr>
        <w:rFonts w:ascii="Wingdings" w:hAnsi="Wingdings" w:hint="default"/>
      </w:rPr>
    </w:lvl>
  </w:abstractNum>
  <w:num w:numId="1">
    <w:abstractNumId w:val="10"/>
  </w:num>
  <w:num w:numId="2">
    <w:abstractNumId w:val="18"/>
  </w:num>
  <w:num w:numId="3">
    <w:abstractNumId w:val="8"/>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7"/>
  </w:num>
  <w:num w:numId="8">
    <w:abstractNumId w:val="6"/>
  </w:num>
  <w:num w:numId="9">
    <w:abstractNumId w:val="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1"/>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5"/>
  </w:num>
  <w:num w:numId="16">
    <w:abstractNumId w:val="1"/>
  </w:num>
  <w:num w:numId="17">
    <w:abstractNumId w:val="14"/>
  </w:num>
  <w:num w:numId="18">
    <w:abstractNumId w:val="12"/>
  </w:num>
  <w:num w:numId="19">
    <w:abstractNumId w:val="16"/>
  </w:num>
  <w:num w:numId="20">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hideGrammaticalErrors/>
  <w:proofState w:spelling="clean" w:grammar="clean"/>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FD2"/>
    <w:rsid w:val="00000060"/>
    <w:rsid w:val="00000AD8"/>
    <w:rsid w:val="00000F35"/>
    <w:rsid w:val="000018ED"/>
    <w:rsid w:val="00001BD4"/>
    <w:rsid w:val="00001D3E"/>
    <w:rsid w:val="00002088"/>
    <w:rsid w:val="0000290C"/>
    <w:rsid w:val="000029FE"/>
    <w:rsid w:val="00003C54"/>
    <w:rsid w:val="00003D15"/>
    <w:rsid w:val="000042FE"/>
    <w:rsid w:val="000044F1"/>
    <w:rsid w:val="00004A40"/>
    <w:rsid w:val="00004D2A"/>
    <w:rsid w:val="000056B6"/>
    <w:rsid w:val="00005A61"/>
    <w:rsid w:val="00005E9F"/>
    <w:rsid w:val="0000627B"/>
    <w:rsid w:val="000063BD"/>
    <w:rsid w:val="000065C8"/>
    <w:rsid w:val="00006BA7"/>
    <w:rsid w:val="000071E4"/>
    <w:rsid w:val="00007280"/>
    <w:rsid w:val="00007A82"/>
    <w:rsid w:val="00010710"/>
    <w:rsid w:val="00010A1D"/>
    <w:rsid w:val="00011433"/>
    <w:rsid w:val="0001157B"/>
    <w:rsid w:val="00011E13"/>
    <w:rsid w:val="00011EF1"/>
    <w:rsid w:val="0001271F"/>
    <w:rsid w:val="00012BA1"/>
    <w:rsid w:val="000130AB"/>
    <w:rsid w:val="00013298"/>
    <w:rsid w:val="000132C5"/>
    <w:rsid w:val="00013CD2"/>
    <w:rsid w:val="00013D9F"/>
    <w:rsid w:val="00013ED5"/>
    <w:rsid w:val="000143C3"/>
    <w:rsid w:val="000152EA"/>
    <w:rsid w:val="000156BF"/>
    <w:rsid w:val="0001595A"/>
    <w:rsid w:val="00015A6B"/>
    <w:rsid w:val="00015C9D"/>
    <w:rsid w:val="00015DD8"/>
    <w:rsid w:val="00015FC2"/>
    <w:rsid w:val="0001607C"/>
    <w:rsid w:val="000160F5"/>
    <w:rsid w:val="0001617E"/>
    <w:rsid w:val="00016AF0"/>
    <w:rsid w:val="00016B7E"/>
    <w:rsid w:val="0001764E"/>
    <w:rsid w:val="000178B3"/>
    <w:rsid w:val="00017BE0"/>
    <w:rsid w:val="00020103"/>
    <w:rsid w:val="000202D2"/>
    <w:rsid w:val="00020727"/>
    <w:rsid w:val="00020E37"/>
    <w:rsid w:val="00021071"/>
    <w:rsid w:val="00021421"/>
    <w:rsid w:val="00021F61"/>
    <w:rsid w:val="000220FC"/>
    <w:rsid w:val="000221C5"/>
    <w:rsid w:val="0002252E"/>
    <w:rsid w:val="00022713"/>
    <w:rsid w:val="00022966"/>
    <w:rsid w:val="00022A56"/>
    <w:rsid w:val="00022BC9"/>
    <w:rsid w:val="00023296"/>
    <w:rsid w:val="00023407"/>
    <w:rsid w:val="000238E7"/>
    <w:rsid w:val="00023957"/>
    <w:rsid w:val="00023D96"/>
    <w:rsid w:val="0002430A"/>
    <w:rsid w:val="00024330"/>
    <w:rsid w:val="00024F55"/>
    <w:rsid w:val="00025376"/>
    <w:rsid w:val="0002554B"/>
    <w:rsid w:val="0002590F"/>
    <w:rsid w:val="00025A73"/>
    <w:rsid w:val="00025E78"/>
    <w:rsid w:val="000264E6"/>
    <w:rsid w:val="00026509"/>
    <w:rsid w:val="000268D0"/>
    <w:rsid w:val="000278E0"/>
    <w:rsid w:val="00027C8F"/>
    <w:rsid w:val="000305D0"/>
    <w:rsid w:val="0003093E"/>
    <w:rsid w:val="00030AAA"/>
    <w:rsid w:val="00030D30"/>
    <w:rsid w:val="00030DA1"/>
    <w:rsid w:val="000315EE"/>
    <w:rsid w:val="000316D3"/>
    <w:rsid w:val="00031ACD"/>
    <w:rsid w:val="00032223"/>
    <w:rsid w:val="000322C2"/>
    <w:rsid w:val="00032363"/>
    <w:rsid w:val="00032580"/>
    <w:rsid w:val="00032A33"/>
    <w:rsid w:val="00032BEF"/>
    <w:rsid w:val="00032E7E"/>
    <w:rsid w:val="00032F74"/>
    <w:rsid w:val="0003346E"/>
    <w:rsid w:val="0003420D"/>
    <w:rsid w:val="00034493"/>
    <w:rsid w:val="00034721"/>
    <w:rsid w:val="00034940"/>
    <w:rsid w:val="000349DE"/>
    <w:rsid w:val="00034A65"/>
    <w:rsid w:val="00034CF3"/>
    <w:rsid w:val="00034D4A"/>
    <w:rsid w:val="00035569"/>
    <w:rsid w:val="0003557C"/>
    <w:rsid w:val="0003638B"/>
    <w:rsid w:val="00036D0A"/>
    <w:rsid w:val="00036E3B"/>
    <w:rsid w:val="00036F3C"/>
    <w:rsid w:val="00036FA5"/>
    <w:rsid w:val="000370E8"/>
    <w:rsid w:val="000372BB"/>
    <w:rsid w:val="00037729"/>
    <w:rsid w:val="0003789B"/>
    <w:rsid w:val="00037C99"/>
    <w:rsid w:val="00037F35"/>
    <w:rsid w:val="00037FF9"/>
    <w:rsid w:val="00040013"/>
    <w:rsid w:val="00040564"/>
    <w:rsid w:val="000408D2"/>
    <w:rsid w:val="00040922"/>
    <w:rsid w:val="000409C0"/>
    <w:rsid w:val="00040B28"/>
    <w:rsid w:val="00040D7C"/>
    <w:rsid w:val="000410C8"/>
    <w:rsid w:val="000416E9"/>
    <w:rsid w:val="000416F5"/>
    <w:rsid w:val="0004188F"/>
    <w:rsid w:val="000418D9"/>
    <w:rsid w:val="00041E34"/>
    <w:rsid w:val="00041E9B"/>
    <w:rsid w:val="000421C0"/>
    <w:rsid w:val="000421D6"/>
    <w:rsid w:val="000427EB"/>
    <w:rsid w:val="0004319B"/>
    <w:rsid w:val="0004387E"/>
    <w:rsid w:val="00044666"/>
    <w:rsid w:val="00044C34"/>
    <w:rsid w:val="00044DFE"/>
    <w:rsid w:val="00044DFF"/>
    <w:rsid w:val="00045003"/>
    <w:rsid w:val="00045185"/>
    <w:rsid w:val="00045258"/>
    <w:rsid w:val="000454D3"/>
    <w:rsid w:val="00045578"/>
    <w:rsid w:val="00045CAD"/>
    <w:rsid w:val="00045EBD"/>
    <w:rsid w:val="00046292"/>
    <w:rsid w:val="00046391"/>
    <w:rsid w:val="000464D8"/>
    <w:rsid w:val="0004757A"/>
    <w:rsid w:val="00047C55"/>
    <w:rsid w:val="00047C8E"/>
    <w:rsid w:val="000502A4"/>
    <w:rsid w:val="000507B7"/>
    <w:rsid w:val="00050A9B"/>
    <w:rsid w:val="000516B3"/>
    <w:rsid w:val="000519D9"/>
    <w:rsid w:val="00051C1B"/>
    <w:rsid w:val="00051CA8"/>
    <w:rsid w:val="00051CB8"/>
    <w:rsid w:val="0005222C"/>
    <w:rsid w:val="0005230E"/>
    <w:rsid w:val="00052417"/>
    <w:rsid w:val="00052649"/>
    <w:rsid w:val="00052A38"/>
    <w:rsid w:val="00052E70"/>
    <w:rsid w:val="00053082"/>
    <w:rsid w:val="000530E4"/>
    <w:rsid w:val="0005368B"/>
    <w:rsid w:val="000538F4"/>
    <w:rsid w:val="00053A27"/>
    <w:rsid w:val="00053A90"/>
    <w:rsid w:val="00053E1A"/>
    <w:rsid w:val="00053E79"/>
    <w:rsid w:val="00054528"/>
    <w:rsid w:val="000545B4"/>
    <w:rsid w:val="0005481B"/>
    <w:rsid w:val="00054B4B"/>
    <w:rsid w:val="00055430"/>
    <w:rsid w:val="00055521"/>
    <w:rsid w:val="00055AAE"/>
    <w:rsid w:val="00055DE8"/>
    <w:rsid w:val="00055FD6"/>
    <w:rsid w:val="000562FA"/>
    <w:rsid w:val="000564E6"/>
    <w:rsid w:val="000568C8"/>
    <w:rsid w:val="00056985"/>
    <w:rsid w:val="00056A1F"/>
    <w:rsid w:val="00056A7D"/>
    <w:rsid w:val="00056D84"/>
    <w:rsid w:val="0005732D"/>
    <w:rsid w:val="00057C37"/>
    <w:rsid w:val="00057EFB"/>
    <w:rsid w:val="000600FD"/>
    <w:rsid w:val="00060987"/>
    <w:rsid w:val="00060B29"/>
    <w:rsid w:val="00060E17"/>
    <w:rsid w:val="00061748"/>
    <w:rsid w:val="00061C5C"/>
    <w:rsid w:val="00061DA8"/>
    <w:rsid w:val="000621DB"/>
    <w:rsid w:val="0006259B"/>
    <w:rsid w:val="00062600"/>
    <w:rsid w:val="000626D9"/>
    <w:rsid w:val="00062738"/>
    <w:rsid w:val="000627EE"/>
    <w:rsid w:val="00062A8A"/>
    <w:rsid w:val="00062D42"/>
    <w:rsid w:val="00063285"/>
    <w:rsid w:val="00063EF4"/>
    <w:rsid w:val="00063FF1"/>
    <w:rsid w:val="00064110"/>
    <w:rsid w:val="0006497C"/>
    <w:rsid w:val="00064F8B"/>
    <w:rsid w:val="0006578D"/>
    <w:rsid w:val="00065AD6"/>
    <w:rsid w:val="00066466"/>
    <w:rsid w:val="000668AB"/>
    <w:rsid w:val="0006694D"/>
    <w:rsid w:val="000669FB"/>
    <w:rsid w:val="00067075"/>
    <w:rsid w:val="00067359"/>
    <w:rsid w:val="000673FA"/>
    <w:rsid w:val="000676AC"/>
    <w:rsid w:val="000677B7"/>
    <w:rsid w:val="00067915"/>
    <w:rsid w:val="00067EC1"/>
    <w:rsid w:val="00070311"/>
    <w:rsid w:val="000703F3"/>
    <w:rsid w:val="00071423"/>
    <w:rsid w:val="00071532"/>
    <w:rsid w:val="00071745"/>
    <w:rsid w:val="00071AE1"/>
    <w:rsid w:val="0007211E"/>
    <w:rsid w:val="000722FD"/>
    <w:rsid w:val="000723A3"/>
    <w:rsid w:val="000724A8"/>
    <w:rsid w:val="00072518"/>
    <w:rsid w:val="000725F3"/>
    <w:rsid w:val="00072980"/>
    <w:rsid w:val="00072DF4"/>
    <w:rsid w:val="00072E6C"/>
    <w:rsid w:val="000730AF"/>
    <w:rsid w:val="000743AD"/>
    <w:rsid w:val="000743B4"/>
    <w:rsid w:val="000743EF"/>
    <w:rsid w:val="0007467C"/>
    <w:rsid w:val="00074775"/>
    <w:rsid w:val="0007484B"/>
    <w:rsid w:val="00074A6E"/>
    <w:rsid w:val="00074BE1"/>
    <w:rsid w:val="00074F1B"/>
    <w:rsid w:val="00074FFE"/>
    <w:rsid w:val="00075003"/>
    <w:rsid w:val="00075AC7"/>
    <w:rsid w:val="00075C17"/>
    <w:rsid w:val="00075DE2"/>
    <w:rsid w:val="000764E8"/>
    <w:rsid w:val="00076539"/>
    <w:rsid w:val="0007680E"/>
    <w:rsid w:val="00076F8F"/>
    <w:rsid w:val="00077379"/>
    <w:rsid w:val="0007745A"/>
    <w:rsid w:val="00077C58"/>
    <w:rsid w:val="00077C9E"/>
    <w:rsid w:val="00077D16"/>
    <w:rsid w:val="00077D2B"/>
    <w:rsid w:val="00077F33"/>
    <w:rsid w:val="00080CD0"/>
    <w:rsid w:val="000814FC"/>
    <w:rsid w:val="00081954"/>
    <w:rsid w:val="00081FE8"/>
    <w:rsid w:val="00082117"/>
    <w:rsid w:val="000821FE"/>
    <w:rsid w:val="00082B44"/>
    <w:rsid w:val="00082E9C"/>
    <w:rsid w:val="00083495"/>
    <w:rsid w:val="0008399D"/>
    <w:rsid w:val="00083ABE"/>
    <w:rsid w:val="00083CE6"/>
    <w:rsid w:val="00084003"/>
    <w:rsid w:val="00084D0D"/>
    <w:rsid w:val="00084F5F"/>
    <w:rsid w:val="000851D4"/>
    <w:rsid w:val="00085328"/>
    <w:rsid w:val="00085381"/>
    <w:rsid w:val="000855D7"/>
    <w:rsid w:val="00085998"/>
    <w:rsid w:val="000859C0"/>
    <w:rsid w:val="0008666B"/>
    <w:rsid w:val="000870A5"/>
    <w:rsid w:val="0008769D"/>
    <w:rsid w:val="0008781E"/>
    <w:rsid w:val="0008787A"/>
    <w:rsid w:val="00090289"/>
    <w:rsid w:val="000904BE"/>
    <w:rsid w:val="000904E0"/>
    <w:rsid w:val="000906CF"/>
    <w:rsid w:val="0009070A"/>
    <w:rsid w:val="00090BD4"/>
    <w:rsid w:val="00090E7A"/>
    <w:rsid w:val="00090ED9"/>
    <w:rsid w:val="00090F8E"/>
    <w:rsid w:val="0009107C"/>
    <w:rsid w:val="000911F4"/>
    <w:rsid w:val="00091295"/>
    <w:rsid w:val="0009191C"/>
    <w:rsid w:val="00091CD2"/>
    <w:rsid w:val="00091E21"/>
    <w:rsid w:val="00091F14"/>
    <w:rsid w:val="00092967"/>
    <w:rsid w:val="00092BD8"/>
    <w:rsid w:val="00092DAD"/>
    <w:rsid w:val="0009341B"/>
    <w:rsid w:val="00093654"/>
    <w:rsid w:val="00093937"/>
    <w:rsid w:val="000948E4"/>
    <w:rsid w:val="00094EA6"/>
    <w:rsid w:val="0009512D"/>
    <w:rsid w:val="000951B6"/>
    <w:rsid w:val="0009545A"/>
    <w:rsid w:val="00095512"/>
    <w:rsid w:val="00095900"/>
    <w:rsid w:val="0009597E"/>
    <w:rsid w:val="00095A96"/>
    <w:rsid w:val="00095B1D"/>
    <w:rsid w:val="00095EC4"/>
    <w:rsid w:val="00096997"/>
    <w:rsid w:val="00096EC6"/>
    <w:rsid w:val="00097687"/>
    <w:rsid w:val="000977E9"/>
    <w:rsid w:val="0009781B"/>
    <w:rsid w:val="0009799E"/>
    <w:rsid w:val="00097B6C"/>
    <w:rsid w:val="000A029E"/>
    <w:rsid w:val="000A03FE"/>
    <w:rsid w:val="000A0584"/>
    <w:rsid w:val="000A072E"/>
    <w:rsid w:val="000A0A04"/>
    <w:rsid w:val="000A0B9A"/>
    <w:rsid w:val="000A0D41"/>
    <w:rsid w:val="000A107B"/>
    <w:rsid w:val="000A10A5"/>
    <w:rsid w:val="000A114E"/>
    <w:rsid w:val="000A1577"/>
    <w:rsid w:val="000A16D8"/>
    <w:rsid w:val="000A1AD5"/>
    <w:rsid w:val="000A1BA6"/>
    <w:rsid w:val="000A1BED"/>
    <w:rsid w:val="000A1D9C"/>
    <w:rsid w:val="000A1DBB"/>
    <w:rsid w:val="000A1E37"/>
    <w:rsid w:val="000A26A8"/>
    <w:rsid w:val="000A2E37"/>
    <w:rsid w:val="000A30AD"/>
    <w:rsid w:val="000A3313"/>
    <w:rsid w:val="000A373E"/>
    <w:rsid w:val="000A3B50"/>
    <w:rsid w:val="000A4600"/>
    <w:rsid w:val="000A487D"/>
    <w:rsid w:val="000A4D6C"/>
    <w:rsid w:val="000A4DE8"/>
    <w:rsid w:val="000A522D"/>
    <w:rsid w:val="000A54F1"/>
    <w:rsid w:val="000A566A"/>
    <w:rsid w:val="000A56BC"/>
    <w:rsid w:val="000A5BE3"/>
    <w:rsid w:val="000A5DC5"/>
    <w:rsid w:val="000A604E"/>
    <w:rsid w:val="000A6243"/>
    <w:rsid w:val="000A63DD"/>
    <w:rsid w:val="000A65FA"/>
    <w:rsid w:val="000A6BED"/>
    <w:rsid w:val="000A6C20"/>
    <w:rsid w:val="000A6E0E"/>
    <w:rsid w:val="000A7896"/>
    <w:rsid w:val="000A7990"/>
    <w:rsid w:val="000A7E02"/>
    <w:rsid w:val="000B000F"/>
    <w:rsid w:val="000B0249"/>
    <w:rsid w:val="000B0340"/>
    <w:rsid w:val="000B036E"/>
    <w:rsid w:val="000B04F7"/>
    <w:rsid w:val="000B0806"/>
    <w:rsid w:val="000B0AE9"/>
    <w:rsid w:val="000B0B72"/>
    <w:rsid w:val="000B0C6E"/>
    <w:rsid w:val="000B0C75"/>
    <w:rsid w:val="000B0C81"/>
    <w:rsid w:val="000B0E29"/>
    <w:rsid w:val="000B0FEA"/>
    <w:rsid w:val="000B12B5"/>
    <w:rsid w:val="000B1379"/>
    <w:rsid w:val="000B174A"/>
    <w:rsid w:val="000B1752"/>
    <w:rsid w:val="000B1763"/>
    <w:rsid w:val="000B1858"/>
    <w:rsid w:val="000B1EC9"/>
    <w:rsid w:val="000B1F52"/>
    <w:rsid w:val="000B2890"/>
    <w:rsid w:val="000B2C5D"/>
    <w:rsid w:val="000B30E6"/>
    <w:rsid w:val="000B3583"/>
    <w:rsid w:val="000B3A3E"/>
    <w:rsid w:val="000B440C"/>
    <w:rsid w:val="000B4483"/>
    <w:rsid w:val="000B49CB"/>
    <w:rsid w:val="000B4ABC"/>
    <w:rsid w:val="000B54BC"/>
    <w:rsid w:val="000B5851"/>
    <w:rsid w:val="000B5E69"/>
    <w:rsid w:val="000B5EEA"/>
    <w:rsid w:val="000B625C"/>
    <w:rsid w:val="000B6297"/>
    <w:rsid w:val="000B62FC"/>
    <w:rsid w:val="000B6483"/>
    <w:rsid w:val="000B6A4B"/>
    <w:rsid w:val="000B6FB9"/>
    <w:rsid w:val="000B70D0"/>
    <w:rsid w:val="000B74F4"/>
    <w:rsid w:val="000B75D5"/>
    <w:rsid w:val="000B7DF4"/>
    <w:rsid w:val="000C08BF"/>
    <w:rsid w:val="000C1168"/>
    <w:rsid w:val="000C1646"/>
    <w:rsid w:val="000C197D"/>
    <w:rsid w:val="000C1CB4"/>
    <w:rsid w:val="000C1CE1"/>
    <w:rsid w:val="000C2148"/>
    <w:rsid w:val="000C235C"/>
    <w:rsid w:val="000C2D42"/>
    <w:rsid w:val="000C3040"/>
    <w:rsid w:val="000C30BB"/>
    <w:rsid w:val="000C3268"/>
    <w:rsid w:val="000C3389"/>
    <w:rsid w:val="000C35A9"/>
    <w:rsid w:val="000C3646"/>
    <w:rsid w:val="000C3860"/>
    <w:rsid w:val="000C3947"/>
    <w:rsid w:val="000C3B47"/>
    <w:rsid w:val="000C3BE2"/>
    <w:rsid w:val="000C3C30"/>
    <w:rsid w:val="000C3FDD"/>
    <w:rsid w:val="000C43C7"/>
    <w:rsid w:val="000C470C"/>
    <w:rsid w:val="000C4AF1"/>
    <w:rsid w:val="000C4D37"/>
    <w:rsid w:val="000C5170"/>
    <w:rsid w:val="000C51FE"/>
    <w:rsid w:val="000C584B"/>
    <w:rsid w:val="000C5CF1"/>
    <w:rsid w:val="000C6B57"/>
    <w:rsid w:val="000C6BC3"/>
    <w:rsid w:val="000C701D"/>
    <w:rsid w:val="000C71D5"/>
    <w:rsid w:val="000C7509"/>
    <w:rsid w:val="000C7803"/>
    <w:rsid w:val="000C7B51"/>
    <w:rsid w:val="000C7C2F"/>
    <w:rsid w:val="000D005E"/>
    <w:rsid w:val="000D0A14"/>
    <w:rsid w:val="000D0F18"/>
    <w:rsid w:val="000D12DD"/>
    <w:rsid w:val="000D187D"/>
    <w:rsid w:val="000D1DDD"/>
    <w:rsid w:val="000D2098"/>
    <w:rsid w:val="000D22BD"/>
    <w:rsid w:val="000D2455"/>
    <w:rsid w:val="000D278C"/>
    <w:rsid w:val="000D3B65"/>
    <w:rsid w:val="000D3F4B"/>
    <w:rsid w:val="000D4366"/>
    <w:rsid w:val="000D4381"/>
    <w:rsid w:val="000D43DB"/>
    <w:rsid w:val="000D4A65"/>
    <w:rsid w:val="000D5307"/>
    <w:rsid w:val="000D5C90"/>
    <w:rsid w:val="000D6064"/>
    <w:rsid w:val="000D62FB"/>
    <w:rsid w:val="000D635A"/>
    <w:rsid w:val="000D660E"/>
    <w:rsid w:val="000D68B8"/>
    <w:rsid w:val="000D77F5"/>
    <w:rsid w:val="000D790E"/>
    <w:rsid w:val="000D79AB"/>
    <w:rsid w:val="000D7C3A"/>
    <w:rsid w:val="000D7E9E"/>
    <w:rsid w:val="000D7F26"/>
    <w:rsid w:val="000D7FC3"/>
    <w:rsid w:val="000E0178"/>
    <w:rsid w:val="000E0241"/>
    <w:rsid w:val="000E0555"/>
    <w:rsid w:val="000E083F"/>
    <w:rsid w:val="000E0A13"/>
    <w:rsid w:val="000E0A3E"/>
    <w:rsid w:val="000E0C23"/>
    <w:rsid w:val="000E1C40"/>
    <w:rsid w:val="000E1D75"/>
    <w:rsid w:val="000E1EB1"/>
    <w:rsid w:val="000E2342"/>
    <w:rsid w:val="000E2979"/>
    <w:rsid w:val="000E2A20"/>
    <w:rsid w:val="000E2B30"/>
    <w:rsid w:val="000E2BD0"/>
    <w:rsid w:val="000E2C8B"/>
    <w:rsid w:val="000E34B8"/>
    <w:rsid w:val="000E34DF"/>
    <w:rsid w:val="000E3874"/>
    <w:rsid w:val="000E3A01"/>
    <w:rsid w:val="000E3B93"/>
    <w:rsid w:val="000E446B"/>
    <w:rsid w:val="000E47E3"/>
    <w:rsid w:val="000E4A22"/>
    <w:rsid w:val="000E4C93"/>
    <w:rsid w:val="000E4DF6"/>
    <w:rsid w:val="000E4E58"/>
    <w:rsid w:val="000E4E81"/>
    <w:rsid w:val="000E50D9"/>
    <w:rsid w:val="000E52F7"/>
    <w:rsid w:val="000E546B"/>
    <w:rsid w:val="000E5AE4"/>
    <w:rsid w:val="000E65ED"/>
    <w:rsid w:val="000E6618"/>
    <w:rsid w:val="000E66D7"/>
    <w:rsid w:val="000E6701"/>
    <w:rsid w:val="000E6B04"/>
    <w:rsid w:val="000E6D71"/>
    <w:rsid w:val="000E6F09"/>
    <w:rsid w:val="000E71DE"/>
    <w:rsid w:val="000E738C"/>
    <w:rsid w:val="000E7A47"/>
    <w:rsid w:val="000E7AE6"/>
    <w:rsid w:val="000E7B45"/>
    <w:rsid w:val="000F02A5"/>
    <w:rsid w:val="000F03BD"/>
    <w:rsid w:val="000F080E"/>
    <w:rsid w:val="000F0A7A"/>
    <w:rsid w:val="000F0A8E"/>
    <w:rsid w:val="000F1575"/>
    <w:rsid w:val="000F1DD9"/>
    <w:rsid w:val="000F1EB8"/>
    <w:rsid w:val="000F2571"/>
    <w:rsid w:val="000F25E0"/>
    <w:rsid w:val="000F294F"/>
    <w:rsid w:val="000F3486"/>
    <w:rsid w:val="000F4117"/>
    <w:rsid w:val="000F459E"/>
    <w:rsid w:val="000F45E9"/>
    <w:rsid w:val="000F4812"/>
    <w:rsid w:val="000F4908"/>
    <w:rsid w:val="000F4C39"/>
    <w:rsid w:val="000F54D0"/>
    <w:rsid w:val="000F5526"/>
    <w:rsid w:val="000F5652"/>
    <w:rsid w:val="000F5A5F"/>
    <w:rsid w:val="000F5B0F"/>
    <w:rsid w:val="000F5E49"/>
    <w:rsid w:val="000F6458"/>
    <w:rsid w:val="000F6485"/>
    <w:rsid w:val="000F666C"/>
    <w:rsid w:val="000F6A35"/>
    <w:rsid w:val="000F6A78"/>
    <w:rsid w:val="000F7105"/>
    <w:rsid w:val="000F72EB"/>
    <w:rsid w:val="000F7801"/>
    <w:rsid w:val="000F7C7D"/>
    <w:rsid w:val="000F7CC8"/>
    <w:rsid w:val="0010020D"/>
    <w:rsid w:val="00100758"/>
    <w:rsid w:val="001007BF"/>
    <w:rsid w:val="00100805"/>
    <w:rsid w:val="001018B2"/>
    <w:rsid w:val="00101B5B"/>
    <w:rsid w:val="00101E4F"/>
    <w:rsid w:val="001025ED"/>
    <w:rsid w:val="00102B1D"/>
    <w:rsid w:val="00102ECD"/>
    <w:rsid w:val="00103956"/>
    <w:rsid w:val="00103AB0"/>
    <w:rsid w:val="00103D50"/>
    <w:rsid w:val="00103E6A"/>
    <w:rsid w:val="00103F3E"/>
    <w:rsid w:val="001040F3"/>
    <w:rsid w:val="0010421F"/>
    <w:rsid w:val="001043AB"/>
    <w:rsid w:val="00104816"/>
    <w:rsid w:val="0010496D"/>
    <w:rsid w:val="00104FFB"/>
    <w:rsid w:val="001052F9"/>
    <w:rsid w:val="00105356"/>
    <w:rsid w:val="00105432"/>
    <w:rsid w:val="001059C4"/>
    <w:rsid w:val="00105DDC"/>
    <w:rsid w:val="0010602E"/>
    <w:rsid w:val="001063EC"/>
    <w:rsid w:val="00106AF6"/>
    <w:rsid w:val="00106BC9"/>
    <w:rsid w:val="00106DAC"/>
    <w:rsid w:val="00106DAF"/>
    <w:rsid w:val="00106ED8"/>
    <w:rsid w:val="0010781A"/>
    <w:rsid w:val="001078BF"/>
    <w:rsid w:val="00107FE0"/>
    <w:rsid w:val="001100BF"/>
    <w:rsid w:val="00110CFC"/>
    <w:rsid w:val="00111081"/>
    <w:rsid w:val="0011141B"/>
    <w:rsid w:val="0011212E"/>
    <w:rsid w:val="001122C2"/>
    <w:rsid w:val="00112A64"/>
    <w:rsid w:val="00112DFB"/>
    <w:rsid w:val="00112E1E"/>
    <w:rsid w:val="00113322"/>
    <w:rsid w:val="001133B3"/>
    <w:rsid w:val="0011396F"/>
    <w:rsid w:val="00113B57"/>
    <w:rsid w:val="00113DF2"/>
    <w:rsid w:val="00113E2B"/>
    <w:rsid w:val="00114307"/>
    <w:rsid w:val="0011461E"/>
    <w:rsid w:val="00114AB2"/>
    <w:rsid w:val="00114B5B"/>
    <w:rsid w:val="00114CD1"/>
    <w:rsid w:val="00114DE0"/>
    <w:rsid w:val="001151F8"/>
    <w:rsid w:val="001157E9"/>
    <w:rsid w:val="00115801"/>
    <w:rsid w:val="00115C80"/>
    <w:rsid w:val="0011640E"/>
    <w:rsid w:val="001164F7"/>
    <w:rsid w:val="001165BB"/>
    <w:rsid w:val="00116838"/>
    <w:rsid w:val="001169A2"/>
    <w:rsid w:val="00116D8C"/>
    <w:rsid w:val="00116DA8"/>
    <w:rsid w:val="001175AE"/>
    <w:rsid w:val="001177C3"/>
    <w:rsid w:val="0011789B"/>
    <w:rsid w:val="00117E34"/>
    <w:rsid w:val="00120068"/>
    <w:rsid w:val="0012019C"/>
    <w:rsid w:val="0012020E"/>
    <w:rsid w:val="0012099B"/>
    <w:rsid w:val="00120BF5"/>
    <w:rsid w:val="00120DA4"/>
    <w:rsid w:val="001211FD"/>
    <w:rsid w:val="0012153D"/>
    <w:rsid w:val="0012179E"/>
    <w:rsid w:val="00121943"/>
    <w:rsid w:val="0012282C"/>
    <w:rsid w:val="00122873"/>
    <w:rsid w:val="00122BF2"/>
    <w:rsid w:val="00122C87"/>
    <w:rsid w:val="00122D81"/>
    <w:rsid w:val="00122E78"/>
    <w:rsid w:val="00123148"/>
    <w:rsid w:val="00123A33"/>
    <w:rsid w:val="00123AB4"/>
    <w:rsid w:val="00123E10"/>
    <w:rsid w:val="00124026"/>
    <w:rsid w:val="0012469D"/>
    <w:rsid w:val="001246B7"/>
    <w:rsid w:val="00124852"/>
    <w:rsid w:val="00124E3C"/>
    <w:rsid w:val="001255C6"/>
    <w:rsid w:val="0012589F"/>
    <w:rsid w:val="00125A65"/>
    <w:rsid w:val="00125E67"/>
    <w:rsid w:val="0012637C"/>
    <w:rsid w:val="001264A0"/>
    <w:rsid w:val="00126B36"/>
    <w:rsid w:val="00126D5B"/>
    <w:rsid w:val="0012740F"/>
    <w:rsid w:val="0012759F"/>
    <w:rsid w:val="00130164"/>
    <w:rsid w:val="001305B1"/>
    <w:rsid w:val="00130C68"/>
    <w:rsid w:val="00131657"/>
    <w:rsid w:val="00131BFB"/>
    <w:rsid w:val="00131D37"/>
    <w:rsid w:val="00131E50"/>
    <w:rsid w:val="001323FF"/>
    <w:rsid w:val="0013245A"/>
    <w:rsid w:val="001325AB"/>
    <w:rsid w:val="001327C4"/>
    <w:rsid w:val="0013283A"/>
    <w:rsid w:val="00133265"/>
    <w:rsid w:val="00133276"/>
    <w:rsid w:val="00133648"/>
    <w:rsid w:val="00133794"/>
    <w:rsid w:val="00133DD0"/>
    <w:rsid w:val="00133F8C"/>
    <w:rsid w:val="001341B3"/>
    <w:rsid w:val="0013429B"/>
    <w:rsid w:val="00134877"/>
    <w:rsid w:val="00134C68"/>
    <w:rsid w:val="0013501C"/>
    <w:rsid w:val="00135246"/>
    <w:rsid w:val="001359F1"/>
    <w:rsid w:val="001360A6"/>
    <w:rsid w:val="00136611"/>
    <w:rsid w:val="001366C5"/>
    <w:rsid w:val="00137001"/>
    <w:rsid w:val="001373DE"/>
    <w:rsid w:val="0013775F"/>
    <w:rsid w:val="0013779C"/>
    <w:rsid w:val="001377D1"/>
    <w:rsid w:val="001377EA"/>
    <w:rsid w:val="00137A20"/>
    <w:rsid w:val="00137B59"/>
    <w:rsid w:val="00140871"/>
    <w:rsid w:val="001410F2"/>
    <w:rsid w:val="0014129D"/>
    <w:rsid w:val="00141413"/>
    <w:rsid w:val="0014149B"/>
    <w:rsid w:val="001416E3"/>
    <w:rsid w:val="00141965"/>
    <w:rsid w:val="001419E0"/>
    <w:rsid w:val="00141A76"/>
    <w:rsid w:val="00142004"/>
    <w:rsid w:val="00142071"/>
    <w:rsid w:val="001421A7"/>
    <w:rsid w:val="001424D0"/>
    <w:rsid w:val="00142524"/>
    <w:rsid w:val="001428DA"/>
    <w:rsid w:val="00142A5B"/>
    <w:rsid w:val="00142DF3"/>
    <w:rsid w:val="0014329A"/>
    <w:rsid w:val="00143592"/>
    <w:rsid w:val="00143684"/>
    <w:rsid w:val="001439BA"/>
    <w:rsid w:val="00143BC7"/>
    <w:rsid w:val="00143C92"/>
    <w:rsid w:val="00143DFF"/>
    <w:rsid w:val="001448A6"/>
    <w:rsid w:val="00144FE1"/>
    <w:rsid w:val="0014509D"/>
    <w:rsid w:val="001450C8"/>
    <w:rsid w:val="0014510D"/>
    <w:rsid w:val="001459BD"/>
    <w:rsid w:val="00146113"/>
    <w:rsid w:val="00146383"/>
    <w:rsid w:val="001463E7"/>
    <w:rsid w:val="0014653C"/>
    <w:rsid w:val="00146F2F"/>
    <w:rsid w:val="00146F97"/>
    <w:rsid w:val="001473B6"/>
    <w:rsid w:val="001475EA"/>
    <w:rsid w:val="00147C0A"/>
    <w:rsid w:val="00147EB9"/>
    <w:rsid w:val="0015002B"/>
    <w:rsid w:val="001500E0"/>
    <w:rsid w:val="0015041D"/>
    <w:rsid w:val="00150722"/>
    <w:rsid w:val="00150A52"/>
    <w:rsid w:val="00150AB6"/>
    <w:rsid w:val="00150BC8"/>
    <w:rsid w:val="00150F7A"/>
    <w:rsid w:val="0015141F"/>
    <w:rsid w:val="00151B22"/>
    <w:rsid w:val="00151C10"/>
    <w:rsid w:val="00151DB9"/>
    <w:rsid w:val="00152682"/>
    <w:rsid w:val="00152900"/>
    <w:rsid w:val="00152CC3"/>
    <w:rsid w:val="00152DAE"/>
    <w:rsid w:val="00153275"/>
    <w:rsid w:val="001539EB"/>
    <w:rsid w:val="00153CC5"/>
    <w:rsid w:val="00153F64"/>
    <w:rsid w:val="00154098"/>
    <w:rsid w:val="0015486D"/>
    <w:rsid w:val="0015534F"/>
    <w:rsid w:val="001554F7"/>
    <w:rsid w:val="00155AE1"/>
    <w:rsid w:val="00155DB4"/>
    <w:rsid w:val="001562A1"/>
    <w:rsid w:val="001563D0"/>
    <w:rsid w:val="00156BEF"/>
    <w:rsid w:val="00156C70"/>
    <w:rsid w:val="0015719F"/>
    <w:rsid w:val="00157528"/>
    <w:rsid w:val="0015781B"/>
    <w:rsid w:val="001579A1"/>
    <w:rsid w:val="00157A2D"/>
    <w:rsid w:val="00157AFF"/>
    <w:rsid w:val="00157B5C"/>
    <w:rsid w:val="00157FF9"/>
    <w:rsid w:val="00160089"/>
    <w:rsid w:val="00160845"/>
    <w:rsid w:val="0016094D"/>
    <w:rsid w:val="00160BB2"/>
    <w:rsid w:val="0016114A"/>
    <w:rsid w:val="001617AB"/>
    <w:rsid w:val="0016185A"/>
    <w:rsid w:val="001621F8"/>
    <w:rsid w:val="001622A7"/>
    <w:rsid w:val="0016243F"/>
    <w:rsid w:val="00162BF2"/>
    <w:rsid w:val="00162CB5"/>
    <w:rsid w:val="00163293"/>
    <w:rsid w:val="001635E4"/>
    <w:rsid w:val="00163619"/>
    <w:rsid w:val="00163C30"/>
    <w:rsid w:val="00163EFB"/>
    <w:rsid w:val="00164247"/>
    <w:rsid w:val="00164536"/>
    <w:rsid w:val="001645D2"/>
    <w:rsid w:val="00164673"/>
    <w:rsid w:val="00164CA2"/>
    <w:rsid w:val="00164D20"/>
    <w:rsid w:val="001651F4"/>
    <w:rsid w:val="001653DD"/>
    <w:rsid w:val="00165573"/>
    <w:rsid w:val="00165F8B"/>
    <w:rsid w:val="001667A3"/>
    <w:rsid w:val="001671A2"/>
    <w:rsid w:val="00167636"/>
    <w:rsid w:val="00167797"/>
    <w:rsid w:val="00170202"/>
    <w:rsid w:val="00170BDE"/>
    <w:rsid w:val="00171474"/>
    <w:rsid w:val="0017168C"/>
    <w:rsid w:val="001716A1"/>
    <w:rsid w:val="00171770"/>
    <w:rsid w:val="00171866"/>
    <w:rsid w:val="00171E3F"/>
    <w:rsid w:val="00172234"/>
    <w:rsid w:val="00172494"/>
    <w:rsid w:val="001728FB"/>
    <w:rsid w:val="00172931"/>
    <w:rsid w:val="00172FE2"/>
    <w:rsid w:val="001730B0"/>
    <w:rsid w:val="001731E3"/>
    <w:rsid w:val="001733B9"/>
    <w:rsid w:val="0017392A"/>
    <w:rsid w:val="001740EC"/>
    <w:rsid w:val="001743A5"/>
    <w:rsid w:val="00174433"/>
    <w:rsid w:val="00174A2B"/>
    <w:rsid w:val="00174BD8"/>
    <w:rsid w:val="00175340"/>
    <w:rsid w:val="0017553F"/>
    <w:rsid w:val="0017554B"/>
    <w:rsid w:val="00175729"/>
    <w:rsid w:val="00175D64"/>
    <w:rsid w:val="00175FAF"/>
    <w:rsid w:val="00175FFE"/>
    <w:rsid w:val="00176163"/>
    <w:rsid w:val="00176D91"/>
    <w:rsid w:val="00177432"/>
    <w:rsid w:val="0017752B"/>
    <w:rsid w:val="00177769"/>
    <w:rsid w:val="00177AF0"/>
    <w:rsid w:val="00177DD2"/>
    <w:rsid w:val="00177E19"/>
    <w:rsid w:val="00180102"/>
    <w:rsid w:val="001801FD"/>
    <w:rsid w:val="0018043D"/>
    <w:rsid w:val="00180F2B"/>
    <w:rsid w:val="00181370"/>
    <w:rsid w:val="00181528"/>
    <w:rsid w:val="00181867"/>
    <w:rsid w:val="00181C1D"/>
    <w:rsid w:val="001822AF"/>
    <w:rsid w:val="00182A24"/>
    <w:rsid w:val="001830D3"/>
    <w:rsid w:val="00183196"/>
    <w:rsid w:val="0018323E"/>
    <w:rsid w:val="001832CB"/>
    <w:rsid w:val="0018347D"/>
    <w:rsid w:val="0018370F"/>
    <w:rsid w:val="00183A92"/>
    <w:rsid w:val="00184244"/>
    <w:rsid w:val="001842E4"/>
    <w:rsid w:val="001842FC"/>
    <w:rsid w:val="001844C5"/>
    <w:rsid w:val="00184E45"/>
    <w:rsid w:val="00184EE0"/>
    <w:rsid w:val="001855A4"/>
    <w:rsid w:val="00185685"/>
    <w:rsid w:val="001857E4"/>
    <w:rsid w:val="00185BA8"/>
    <w:rsid w:val="001861FF"/>
    <w:rsid w:val="00186BA5"/>
    <w:rsid w:val="00186C20"/>
    <w:rsid w:val="00186FAA"/>
    <w:rsid w:val="00186FBD"/>
    <w:rsid w:val="00186FD6"/>
    <w:rsid w:val="0018740C"/>
    <w:rsid w:val="00187834"/>
    <w:rsid w:val="00187B60"/>
    <w:rsid w:val="00187D95"/>
    <w:rsid w:val="001903C2"/>
    <w:rsid w:val="00190D59"/>
    <w:rsid w:val="001910FA"/>
    <w:rsid w:val="0019130F"/>
    <w:rsid w:val="00191964"/>
    <w:rsid w:val="00191A9D"/>
    <w:rsid w:val="001922DC"/>
    <w:rsid w:val="001923A2"/>
    <w:rsid w:val="001926F8"/>
    <w:rsid w:val="001927F9"/>
    <w:rsid w:val="0019298D"/>
    <w:rsid w:val="0019299C"/>
    <w:rsid w:val="00192C67"/>
    <w:rsid w:val="00193248"/>
    <w:rsid w:val="00193425"/>
    <w:rsid w:val="00193561"/>
    <w:rsid w:val="00193F75"/>
    <w:rsid w:val="001947AC"/>
    <w:rsid w:val="001947DD"/>
    <w:rsid w:val="00194F8D"/>
    <w:rsid w:val="001952FA"/>
    <w:rsid w:val="00195995"/>
    <w:rsid w:val="00195A8D"/>
    <w:rsid w:val="00195BA3"/>
    <w:rsid w:val="00195E87"/>
    <w:rsid w:val="00196128"/>
    <w:rsid w:val="0019612C"/>
    <w:rsid w:val="00196384"/>
    <w:rsid w:val="0019649E"/>
    <w:rsid w:val="001964A7"/>
    <w:rsid w:val="0019688A"/>
    <w:rsid w:val="00196AA0"/>
    <w:rsid w:val="00196ACD"/>
    <w:rsid w:val="00197080"/>
    <w:rsid w:val="001970BC"/>
    <w:rsid w:val="001973CC"/>
    <w:rsid w:val="0019764D"/>
    <w:rsid w:val="00197EB7"/>
    <w:rsid w:val="001A09E8"/>
    <w:rsid w:val="001A0DEF"/>
    <w:rsid w:val="001A128C"/>
    <w:rsid w:val="001A16DB"/>
    <w:rsid w:val="001A187B"/>
    <w:rsid w:val="001A1898"/>
    <w:rsid w:val="001A199F"/>
    <w:rsid w:val="001A2E7D"/>
    <w:rsid w:val="001A33E3"/>
    <w:rsid w:val="001A3E04"/>
    <w:rsid w:val="001A4968"/>
    <w:rsid w:val="001A4CDB"/>
    <w:rsid w:val="001A51BB"/>
    <w:rsid w:val="001A58F7"/>
    <w:rsid w:val="001A673A"/>
    <w:rsid w:val="001A68B6"/>
    <w:rsid w:val="001A76E1"/>
    <w:rsid w:val="001A7957"/>
    <w:rsid w:val="001A7BDD"/>
    <w:rsid w:val="001A7CDD"/>
    <w:rsid w:val="001A7CE7"/>
    <w:rsid w:val="001A7FC0"/>
    <w:rsid w:val="001B03F3"/>
    <w:rsid w:val="001B060C"/>
    <w:rsid w:val="001B0A14"/>
    <w:rsid w:val="001B0ADC"/>
    <w:rsid w:val="001B0EA2"/>
    <w:rsid w:val="001B128A"/>
    <w:rsid w:val="001B1342"/>
    <w:rsid w:val="001B1545"/>
    <w:rsid w:val="001B2032"/>
    <w:rsid w:val="001B218D"/>
    <w:rsid w:val="001B2788"/>
    <w:rsid w:val="001B2986"/>
    <w:rsid w:val="001B3241"/>
    <w:rsid w:val="001B347B"/>
    <w:rsid w:val="001B35F1"/>
    <w:rsid w:val="001B4471"/>
    <w:rsid w:val="001B4736"/>
    <w:rsid w:val="001B4B0C"/>
    <w:rsid w:val="001B5129"/>
    <w:rsid w:val="001B572E"/>
    <w:rsid w:val="001B590F"/>
    <w:rsid w:val="001B5A32"/>
    <w:rsid w:val="001B5E2F"/>
    <w:rsid w:val="001B5FB9"/>
    <w:rsid w:val="001B776F"/>
    <w:rsid w:val="001B7CED"/>
    <w:rsid w:val="001C0283"/>
    <w:rsid w:val="001C05D9"/>
    <w:rsid w:val="001C08A6"/>
    <w:rsid w:val="001C08D9"/>
    <w:rsid w:val="001C0B19"/>
    <w:rsid w:val="001C1A5D"/>
    <w:rsid w:val="001C262C"/>
    <w:rsid w:val="001C2901"/>
    <w:rsid w:val="001C292E"/>
    <w:rsid w:val="001C3291"/>
    <w:rsid w:val="001C37D6"/>
    <w:rsid w:val="001C3F08"/>
    <w:rsid w:val="001C428D"/>
    <w:rsid w:val="001C4803"/>
    <w:rsid w:val="001C499A"/>
    <w:rsid w:val="001C4A80"/>
    <w:rsid w:val="001C4E7F"/>
    <w:rsid w:val="001C4FD5"/>
    <w:rsid w:val="001C501B"/>
    <w:rsid w:val="001C5277"/>
    <w:rsid w:val="001C5574"/>
    <w:rsid w:val="001C55C3"/>
    <w:rsid w:val="001C5A13"/>
    <w:rsid w:val="001C5BE9"/>
    <w:rsid w:val="001C5C37"/>
    <w:rsid w:val="001C66B7"/>
    <w:rsid w:val="001C674D"/>
    <w:rsid w:val="001C6C3F"/>
    <w:rsid w:val="001C6EE9"/>
    <w:rsid w:val="001C71F8"/>
    <w:rsid w:val="001C7217"/>
    <w:rsid w:val="001C74A0"/>
    <w:rsid w:val="001C7ED2"/>
    <w:rsid w:val="001D04C7"/>
    <w:rsid w:val="001D0894"/>
    <w:rsid w:val="001D0A14"/>
    <w:rsid w:val="001D0C1A"/>
    <w:rsid w:val="001D0DAA"/>
    <w:rsid w:val="001D0DF2"/>
    <w:rsid w:val="001D145F"/>
    <w:rsid w:val="001D162A"/>
    <w:rsid w:val="001D1986"/>
    <w:rsid w:val="001D1A3E"/>
    <w:rsid w:val="001D1CC2"/>
    <w:rsid w:val="001D23F8"/>
    <w:rsid w:val="001D2778"/>
    <w:rsid w:val="001D28CE"/>
    <w:rsid w:val="001D2ABD"/>
    <w:rsid w:val="001D2C30"/>
    <w:rsid w:val="001D32DA"/>
    <w:rsid w:val="001D38E5"/>
    <w:rsid w:val="001D39A4"/>
    <w:rsid w:val="001D3D55"/>
    <w:rsid w:val="001D3E0D"/>
    <w:rsid w:val="001D3EA5"/>
    <w:rsid w:val="001D3F1A"/>
    <w:rsid w:val="001D46F6"/>
    <w:rsid w:val="001D47A4"/>
    <w:rsid w:val="001D4AB1"/>
    <w:rsid w:val="001D5675"/>
    <w:rsid w:val="001D5CCD"/>
    <w:rsid w:val="001D5E35"/>
    <w:rsid w:val="001D6033"/>
    <w:rsid w:val="001D66DB"/>
    <w:rsid w:val="001D6BCC"/>
    <w:rsid w:val="001D71B7"/>
    <w:rsid w:val="001D745D"/>
    <w:rsid w:val="001D77E1"/>
    <w:rsid w:val="001D7837"/>
    <w:rsid w:val="001E069A"/>
    <w:rsid w:val="001E0A51"/>
    <w:rsid w:val="001E1189"/>
    <w:rsid w:val="001E119E"/>
    <w:rsid w:val="001E1259"/>
    <w:rsid w:val="001E176F"/>
    <w:rsid w:val="001E1A78"/>
    <w:rsid w:val="001E1B22"/>
    <w:rsid w:val="001E1C91"/>
    <w:rsid w:val="001E1E30"/>
    <w:rsid w:val="001E2109"/>
    <w:rsid w:val="001E21C4"/>
    <w:rsid w:val="001E22D7"/>
    <w:rsid w:val="001E24D0"/>
    <w:rsid w:val="001E2682"/>
    <w:rsid w:val="001E293A"/>
    <w:rsid w:val="001E3058"/>
    <w:rsid w:val="001E3DB1"/>
    <w:rsid w:val="001E43C7"/>
    <w:rsid w:val="001E445D"/>
    <w:rsid w:val="001E4949"/>
    <w:rsid w:val="001E53D1"/>
    <w:rsid w:val="001E557B"/>
    <w:rsid w:val="001E5912"/>
    <w:rsid w:val="001E5C70"/>
    <w:rsid w:val="001E6065"/>
    <w:rsid w:val="001E6296"/>
    <w:rsid w:val="001E6C51"/>
    <w:rsid w:val="001E6F6D"/>
    <w:rsid w:val="001E71AB"/>
    <w:rsid w:val="001E796A"/>
    <w:rsid w:val="001E7B19"/>
    <w:rsid w:val="001F0253"/>
    <w:rsid w:val="001F02C9"/>
    <w:rsid w:val="001F0580"/>
    <w:rsid w:val="001F07A3"/>
    <w:rsid w:val="001F0804"/>
    <w:rsid w:val="001F08E0"/>
    <w:rsid w:val="001F0936"/>
    <w:rsid w:val="001F096A"/>
    <w:rsid w:val="001F0BCD"/>
    <w:rsid w:val="001F0DD8"/>
    <w:rsid w:val="001F0EB3"/>
    <w:rsid w:val="001F12E9"/>
    <w:rsid w:val="001F15DA"/>
    <w:rsid w:val="001F1742"/>
    <w:rsid w:val="001F20DD"/>
    <w:rsid w:val="001F2214"/>
    <w:rsid w:val="001F2495"/>
    <w:rsid w:val="001F2CFC"/>
    <w:rsid w:val="001F2F49"/>
    <w:rsid w:val="001F39C8"/>
    <w:rsid w:val="001F3A1A"/>
    <w:rsid w:val="001F3BF8"/>
    <w:rsid w:val="001F3D2F"/>
    <w:rsid w:val="001F3DEC"/>
    <w:rsid w:val="001F4098"/>
    <w:rsid w:val="001F4499"/>
    <w:rsid w:val="001F4585"/>
    <w:rsid w:val="001F4687"/>
    <w:rsid w:val="001F499B"/>
    <w:rsid w:val="001F4E36"/>
    <w:rsid w:val="001F5273"/>
    <w:rsid w:val="001F53F5"/>
    <w:rsid w:val="001F5403"/>
    <w:rsid w:val="001F55FE"/>
    <w:rsid w:val="001F5F15"/>
    <w:rsid w:val="001F6012"/>
    <w:rsid w:val="001F633A"/>
    <w:rsid w:val="001F65BE"/>
    <w:rsid w:val="001F66A2"/>
    <w:rsid w:val="001F6AF4"/>
    <w:rsid w:val="001F6B3C"/>
    <w:rsid w:val="001F6DB0"/>
    <w:rsid w:val="001F6EED"/>
    <w:rsid w:val="001F6F06"/>
    <w:rsid w:val="001F72C4"/>
    <w:rsid w:val="001F72FB"/>
    <w:rsid w:val="001F7AA8"/>
    <w:rsid w:val="001F7DF8"/>
    <w:rsid w:val="001F7E72"/>
    <w:rsid w:val="001F7EF2"/>
    <w:rsid w:val="00200067"/>
    <w:rsid w:val="002000F4"/>
    <w:rsid w:val="002003BF"/>
    <w:rsid w:val="0020044C"/>
    <w:rsid w:val="002004E4"/>
    <w:rsid w:val="00200ACE"/>
    <w:rsid w:val="00200C1F"/>
    <w:rsid w:val="00200E1F"/>
    <w:rsid w:val="00201080"/>
    <w:rsid w:val="00201AD0"/>
    <w:rsid w:val="00201BB0"/>
    <w:rsid w:val="0020206F"/>
    <w:rsid w:val="0020294E"/>
    <w:rsid w:val="0020296C"/>
    <w:rsid w:val="002029DD"/>
    <w:rsid w:val="00202ED6"/>
    <w:rsid w:val="00203301"/>
    <w:rsid w:val="00203414"/>
    <w:rsid w:val="002038E8"/>
    <w:rsid w:val="00203F73"/>
    <w:rsid w:val="0020474D"/>
    <w:rsid w:val="00204854"/>
    <w:rsid w:val="00204DFE"/>
    <w:rsid w:val="00204FD4"/>
    <w:rsid w:val="00204FF9"/>
    <w:rsid w:val="002058A6"/>
    <w:rsid w:val="00205959"/>
    <w:rsid w:val="00205C53"/>
    <w:rsid w:val="00205CF2"/>
    <w:rsid w:val="002061A0"/>
    <w:rsid w:val="00206300"/>
    <w:rsid w:val="0020631D"/>
    <w:rsid w:val="00206523"/>
    <w:rsid w:val="00206740"/>
    <w:rsid w:val="00206997"/>
    <w:rsid w:val="002069B4"/>
    <w:rsid w:val="00206F5E"/>
    <w:rsid w:val="002074B9"/>
    <w:rsid w:val="00210021"/>
    <w:rsid w:val="00210267"/>
    <w:rsid w:val="002104A8"/>
    <w:rsid w:val="002106A6"/>
    <w:rsid w:val="002108E9"/>
    <w:rsid w:val="00210F6C"/>
    <w:rsid w:val="002116BF"/>
    <w:rsid w:val="00211761"/>
    <w:rsid w:val="00211797"/>
    <w:rsid w:val="00211B10"/>
    <w:rsid w:val="00211BCA"/>
    <w:rsid w:val="00211C85"/>
    <w:rsid w:val="00211D76"/>
    <w:rsid w:val="002122D1"/>
    <w:rsid w:val="00212497"/>
    <w:rsid w:val="002124F9"/>
    <w:rsid w:val="00212582"/>
    <w:rsid w:val="002126AB"/>
    <w:rsid w:val="00212819"/>
    <w:rsid w:val="00212A6A"/>
    <w:rsid w:val="002131EB"/>
    <w:rsid w:val="002137F1"/>
    <w:rsid w:val="002138FA"/>
    <w:rsid w:val="00214184"/>
    <w:rsid w:val="002141D8"/>
    <w:rsid w:val="002142E3"/>
    <w:rsid w:val="002143A1"/>
    <w:rsid w:val="0021446E"/>
    <w:rsid w:val="0021470C"/>
    <w:rsid w:val="002147CD"/>
    <w:rsid w:val="00214EE2"/>
    <w:rsid w:val="002152E9"/>
    <w:rsid w:val="002154E3"/>
    <w:rsid w:val="00216109"/>
    <w:rsid w:val="00216246"/>
    <w:rsid w:val="00216353"/>
    <w:rsid w:val="00216743"/>
    <w:rsid w:val="00216E3F"/>
    <w:rsid w:val="00217122"/>
    <w:rsid w:val="00217618"/>
    <w:rsid w:val="00217687"/>
    <w:rsid w:val="00217694"/>
    <w:rsid w:val="0021787A"/>
    <w:rsid w:val="00217A23"/>
    <w:rsid w:val="00217D06"/>
    <w:rsid w:val="00217E33"/>
    <w:rsid w:val="0022011A"/>
    <w:rsid w:val="00220515"/>
    <w:rsid w:val="00221091"/>
    <w:rsid w:val="00221477"/>
    <w:rsid w:val="00221683"/>
    <w:rsid w:val="00221736"/>
    <w:rsid w:val="00221F27"/>
    <w:rsid w:val="00222080"/>
    <w:rsid w:val="00222255"/>
    <w:rsid w:val="00222D2A"/>
    <w:rsid w:val="002231EC"/>
    <w:rsid w:val="0022328C"/>
    <w:rsid w:val="00223632"/>
    <w:rsid w:val="002236E4"/>
    <w:rsid w:val="00223957"/>
    <w:rsid w:val="00224011"/>
    <w:rsid w:val="0022476F"/>
    <w:rsid w:val="0022497B"/>
    <w:rsid w:val="00224CB2"/>
    <w:rsid w:val="00224E95"/>
    <w:rsid w:val="002252E5"/>
    <w:rsid w:val="00225C3D"/>
    <w:rsid w:val="00225DCB"/>
    <w:rsid w:val="00225E15"/>
    <w:rsid w:val="00226D23"/>
    <w:rsid w:val="00226F81"/>
    <w:rsid w:val="00226FED"/>
    <w:rsid w:val="002271E3"/>
    <w:rsid w:val="002272D0"/>
    <w:rsid w:val="0022754A"/>
    <w:rsid w:val="00227F27"/>
    <w:rsid w:val="002301AB"/>
    <w:rsid w:val="0023058D"/>
    <w:rsid w:val="002306C9"/>
    <w:rsid w:val="00230B92"/>
    <w:rsid w:val="00230B9D"/>
    <w:rsid w:val="00230C51"/>
    <w:rsid w:val="00230CEF"/>
    <w:rsid w:val="00230E29"/>
    <w:rsid w:val="00231679"/>
    <w:rsid w:val="00231C7C"/>
    <w:rsid w:val="00231E6F"/>
    <w:rsid w:val="00231ED2"/>
    <w:rsid w:val="00232658"/>
    <w:rsid w:val="00232A53"/>
    <w:rsid w:val="00232E9F"/>
    <w:rsid w:val="0023313B"/>
    <w:rsid w:val="00233946"/>
    <w:rsid w:val="0023396D"/>
    <w:rsid w:val="00233CAC"/>
    <w:rsid w:val="002342A8"/>
    <w:rsid w:val="00234AB4"/>
    <w:rsid w:val="00234EE6"/>
    <w:rsid w:val="00235020"/>
    <w:rsid w:val="00235306"/>
    <w:rsid w:val="00235670"/>
    <w:rsid w:val="00235697"/>
    <w:rsid w:val="00235912"/>
    <w:rsid w:val="0023595D"/>
    <w:rsid w:val="00235972"/>
    <w:rsid w:val="00235F35"/>
    <w:rsid w:val="00235F8C"/>
    <w:rsid w:val="0023618A"/>
    <w:rsid w:val="00236265"/>
    <w:rsid w:val="00236A9D"/>
    <w:rsid w:val="00236E72"/>
    <w:rsid w:val="00236EB2"/>
    <w:rsid w:val="0023703F"/>
    <w:rsid w:val="00237095"/>
    <w:rsid w:val="002370DF"/>
    <w:rsid w:val="002370E1"/>
    <w:rsid w:val="00237488"/>
    <w:rsid w:val="00237C38"/>
    <w:rsid w:val="00237C87"/>
    <w:rsid w:val="00237D01"/>
    <w:rsid w:val="00237E2F"/>
    <w:rsid w:val="0024054A"/>
    <w:rsid w:val="0024063D"/>
    <w:rsid w:val="002406A8"/>
    <w:rsid w:val="00241045"/>
    <w:rsid w:val="002418B2"/>
    <w:rsid w:val="00241CAA"/>
    <w:rsid w:val="00241D03"/>
    <w:rsid w:val="00241FBC"/>
    <w:rsid w:val="00242044"/>
    <w:rsid w:val="002422BB"/>
    <w:rsid w:val="002424F0"/>
    <w:rsid w:val="0024261F"/>
    <w:rsid w:val="0024278D"/>
    <w:rsid w:val="002429A5"/>
    <w:rsid w:val="00242DAF"/>
    <w:rsid w:val="0024335E"/>
    <w:rsid w:val="0024367B"/>
    <w:rsid w:val="002436D4"/>
    <w:rsid w:val="002437B6"/>
    <w:rsid w:val="002438E1"/>
    <w:rsid w:val="00244233"/>
    <w:rsid w:val="00244844"/>
    <w:rsid w:val="00244E04"/>
    <w:rsid w:val="00245BAE"/>
    <w:rsid w:val="002461AB"/>
    <w:rsid w:val="00246377"/>
    <w:rsid w:val="0024639B"/>
    <w:rsid w:val="002464F4"/>
    <w:rsid w:val="00246971"/>
    <w:rsid w:val="00246CD7"/>
    <w:rsid w:val="00246DF4"/>
    <w:rsid w:val="00246E86"/>
    <w:rsid w:val="00246FF3"/>
    <w:rsid w:val="002474B3"/>
    <w:rsid w:val="0024763A"/>
    <w:rsid w:val="00247B1C"/>
    <w:rsid w:val="00247E02"/>
    <w:rsid w:val="0025009D"/>
    <w:rsid w:val="0025027E"/>
    <w:rsid w:val="0025031B"/>
    <w:rsid w:val="00250632"/>
    <w:rsid w:val="0025074E"/>
    <w:rsid w:val="0025134B"/>
    <w:rsid w:val="00251553"/>
    <w:rsid w:val="002516DD"/>
    <w:rsid w:val="00251976"/>
    <w:rsid w:val="00251AB0"/>
    <w:rsid w:val="00251BB9"/>
    <w:rsid w:val="00251D27"/>
    <w:rsid w:val="00252278"/>
    <w:rsid w:val="002523BC"/>
    <w:rsid w:val="00252574"/>
    <w:rsid w:val="002528D3"/>
    <w:rsid w:val="00252CB6"/>
    <w:rsid w:val="00252E71"/>
    <w:rsid w:val="00252FCB"/>
    <w:rsid w:val="002533D0"/>
    <w:rsid w:val="00253810"/>
    <w:rsid w:val="002538BB"/>
    <w:rsid w:val="00253A49"/>
    <w:rsid w:val="00254909"/>
    <w:rsid w:val="00254BBF"/>
    <w:rsid w:val="00255261"/>
    <w:rsid w:val="002553A5"/>
    <w:rsid w:val="00255855"/>
    <w:rsid w:val="00255AD8"/>
    <w:rsid w:val="00255C28"/>
    <w:rsid w:val="00255FB1"/>
    <w:rsid w:val="002562D9"/>
    <w:rsid w:val="002567E1"/>
    <w:rsid w:val="00256E34"/>
    <w:rsid w:val="00256EB7"/>
    <w:rsid w:val="0025746C"/>
    <w:rsid w:val="00257587"/>
    <w:rsid w:val="00257BBE"/>
    <w:rsid w:val="00257D4F"/>
    <w:rsid w:val="0026062C"/>
    <w:rsid w:val="00260AD2"/>
    <w:rsid w:val="00260AFC"/>
    <w:rsid w:val="0026148E"/>
    <w:rsid w:val="00261B58"/>
    <w:rsid w:val="00261C23"/>
    <w:rsid w:val="00261CFA"/>
    <w:rsid w:val="002620DB"/>
    <w:rsid w:val="00262207"/>
    <w:rsid w:val="00262355"/>
    <w:rsid w:val="002625DF"/>
    <w:rsid w:val="0026278D"/>
    <w:rsid w:val="00262FF8"/>
    <w:rsid w:val="00263D51"/>
    <w:rsid w:val="00263EBB"/>
    <w:rsid w:val="0026403B"/>
    <w:rsid w:val="00264560"/>
    <w:rsid w:val="0026493D"/>
    <w:rsid w:val="00264F21"/>
    <w:rsid w:val="0026537E"/>
    <w:rsid w:val="00265399"/>
    <w:rsid w:val="00265644"/>
    <w:rsid w:val="002656F5"/>
    <w:rsid w:val="00265CD3"/>
    <w:rsid w:val="00265E0D"/>
    <w:rsid w:val="00265F7E"/>
    <w:rsid w:val="002668F3"/>
    <w:rsid w:val="00266A15"/>
    <w:rsid w:val="00266FD0"/>
    <w:rsid w:val="00267263"/>
    <w:rsid w:val="00267517"/>
    <w:rsid w:val="00267814"/>
    <w:rsid w:val="002705C9"/>
    <w:rsid w:val="002709A7"/>
    <w:rsid w:val="00270C20"/>
    <w:rsid w:val="00270E0A"/>
    <w:rsid w:val="002712A3"/>
    <w:rsid w:val="00271415"/>
    <w:rsid w:val="00271452"/>
    <w:rsid w:val="002715C0"/>
    <w:rsid w:val="00271997"/>
    <w:rsid w:val="00271A30"/>
    <w:rsid w:val="00271CD4"/>
    <w:rsid w:val="00271F7F"/>
    <w:rsid w:val="002720EE"/>
    <w:rsid w:val="00272281"/>
    <w:rsid w:val="002725FF"/>
    <w:rsid w:val="00272C44"/>
    <w:rsid w:val="00272EC2"/>
    <w:rsid w:val="00272FAD"/>
    <w:rsid w:val="00273065"/>
    <w:rsid w:val="00273210"/>
    <w:rsid w:val="002737DB"/>
    <w:rsid w:val="002737E8"/>
    <w:rsid w:val="00274747"/>
    <w:rsid w:val="00275815"/>
    <w:rsid w:val="00275F05"/>
    <w:rsid w:val="00276175"/>
    <w:rsid w:val="00276389"/>
    <w:rsid w:val="002764F5"/>
    <w:rsid w:val="00276889"/>
    <w:rsid w:val="0027702F"/>
    <w:rsid w:val="00277391"/>
    <w:rsid w:val="00277BDE"/>
    <w:rsid w:val="0028034F"/>
    <w:rsid w:val="002806B6"/>
    <w:rsid w:val="00280796"/>
    <w:rsid w:val="00280930"/>
    <w:rsid w:val="00280C7D"/>
    <w:rsid w:val="00280EF1"/>
    <w:rsid w:val="002815FC"/>
    <w:rsid w:val="00281757"/>
    <w:rsid w:val="00281AE1"/>
    <w:rsid w:val="00281FC9"/>
    <w:rsid w:val="00282633"/>
    <w:rsid w:val="00282A94"/>
    <w:rsid w:val="00282E7C"/>
    <w:rsid w:val="00282F14"/>
    <w:rsid w:val="0028340C"/>
    <w:rsid w:val="0028361F"/>
    <w:rsid w:val="0028396E"/>
    <w:rsid w:val="00283DB5"/>
    <w:rsid w:val="002845C8"/>
    <w:rsid w:val="002849A1"/>
    <w:rsid w:val="00284A99"/>
    <w:rsid w:val="00284B4B"/>
    <w:rsid w:val="00284CCF"/>
    <w:rsid w:val="00285236"/>
    <w:rsid w:val="0028583A"/>
    <w:rsid w:val="00285B56"/>
    <w:rsid w:val="002863CC"/>
    <w:rsid w:val="00286550"/>
    <w:rsid w:val="0028655B"/>
    <w:rsid w:val="00287113"/>
    <w:rsid w:val="002871EE"/>
    <w:rsid w:val="002876A5"/>
    <w:rsid w:val="0029034E"/>
    <w:rsid w:val="00290772"/>
    <w:rsid w:val="00290A80"/>
    <w:rsid w:val="00290C90"/>
    <w:rsid w:val="00290F0F"/>
    <w:rsid w:val="0029148B"/>
    <w:rsid w:val="002915EE"/>
    <w:rsid w:val="00291F0C"/>
    <w:rsid w:val="00292075"/>
    <w:rsid w:val="00292D0D"/>
    <w:rsid w:val="00292D22"/>
    <w:rsid w:val="00293200"/>
    <w:rsid w:val="002932F9"/>
    <w:rsid w:val="00293456"/>
    <w:rsid w:val="0029358D"/>
    <w:rsid w:val="00294EAA"/>
    <w:rsid w:val="0029515F"/>
    <w:rsid w:val="0029588C"/>
    <w:rsid w:val="00295A57"/>
    <w:rsid w:val="002962E0"/>
    <w:rsid w:val="0029642E"/>
    <w:rsid w:val="002969E1"/>
    <w:rsid w:val="00296E84"/>
    <w:rsid w:val="00296EC4"/>
    <w:rsid w:val="00297265"/>
    <w:rsid w:val="002974D2"/>
    <w:rsid w:val="00297727"/>
    <w:rsid w:val="00297AE7"/>
    <w:rsid w:val="00297E3C"/>
    <w:rsid w:val="002A0080"/>
    <w:rsid w:val="002A0088"/>
    <w:rsid w:val="002A00BF"/>
    <w:rsid w:val="002A0168"/>
    <w:rsid w:val="002A03EF"/>
    <w:rsid w:val="002A0AD8"/>
    <w:rsid w:val="002A0C3D"/>
    <w:rsid w:val="002A1273"/>
    <w:rsid w:val="002A127E"/>
    <w:rsid w:val="002A1CB8"/>
    <w:rsid w:val="002A2751"/>
    <w:rsid w:val="002A2881"/>
    <w:rsid w:val="002A2A82"/>
    <w:rsid w:val="002A2BF9"/>
    <w:rsid w:val="002A3072"/>
    <w:rsid w:val="002A3469"/>
    <w:rsid w:val="002A37E8"/>
    <w:rsid w:val="002A3BC5"/>
    <w:rsid w:val="002A404C"/>
    <w:rsid w:val="002A4389"/>
    <w:rsid w:val="002A4C68"/>
    <w:rsid w:val="002A4DEE"/>
    <w:rsid w:val="002A513E"/>
    <w:rsid w:val="002A517A"/>
    <w:rsid w:val="002A5338"/>
    <w:rsid w:val="002A5FC0"/>
    <w:rsid w:val="002A6450"/>
    <w:rsid w:val="002A64A2"/>
    <w:rsid w:val="002A692A"/>
    <w:rsid w:val="002A6945"/>
    <w:rsid w:val="002A6E25"/>
    <w:rsid w:val="002A6E62"/>
    <w:rsid w:val="002A702C"/>
    <w:rsid w:val="002A7110"/>
    <w:rsid w:val="002A7732"/>
    <w:rsid w:val="002A7ACC"/>
    <w:rsid w:val="002A7D7F"/>
    <w:rsid w:val="002A7F48"/>
    <w:rsid w:val="002B05A3"/>
    <w:rsid w:val="002B0A2F"/>
    <w:rsid w:val="002B0B9A"/>
    <w:rsid w:val="002B104D"/>
    <w:rsid w:val="002B1467"/>
    <w:rsid w:val="002B1836"/>
    <w:rsid w:val="002B18C5"/>
    <w:rsid w:val="002B19B4"/>
    <w:rsid w:val="002B1A68"/>
    <w:rsid w:val="002B1CD8"/>
    <w:rsid w:val="002B20DB"/>
    <w:rsid w:val="002B2275"/>
    <w:rsid w:val="002B2A0B"/>
    <w:rsid w:val="002B2F4A"/>
    <w:rsid w:val="002B32BF"/>
    <w:rsid w:val="002B36E9"/>
    <w:rsid w:val="002B380E"/>
    <w:rsid w:val="002B3B1E"/>
    <w:rsid w:val="002B3C52"/>
    <w:rsid w:val="002B4070"/>
    <w:rsid w:val="002B46AC"/>
    <w:rsid w:val="002B4EB2"/>
    <w:rsid w:val="002B5814"/>
    <w:rsid w:val="002B5D18"/>
    <w:rsid w:val="002B6102"/>
    <w:rsid w:val="002B644C"/>
    <w:rsid w:val="002B6525"/>
    <w:rsid w:val="002B6D4C"/>
    <w:rsid w:val="002B71BA"/>
    <w:rsid w:val="002B7452"/>
    <w:rsid w:val="002B7AA8"/>
    <w:rsid w:val="002B7C5D"/>
    <w:rsid w:val="002C0420"/>
    <w:rsid w:val="002C0460"/>
    <w:rsid w:val="002C04CF"/>
    <w:rsid w:val="002C04EB"/>
    <w:rsid w:val="002C120E"/>
    <w:rsid w:val="002C1770"/>
    <w:rsid w:val="002C1943"/>
    <w:rsid w:val="002C1CCF"/>
    <w:rsid w:val="002C1D10"/>
    <w:rsid w:val="002C1DA4"/>
    <w:rsid w:val="002C1F81"/>
    <w:rsid w:val="002C209D"/>
    <w:rsid w:val="002C2345"/>
    <w:rsid w:val="002C27D0"/>
    <w:rsid w:val="002C299F"/>
    <w:rsid w:val="002C2C63"/>
    <w:rsid w:val="002C2DBC"/>
    <w:rsid w:val="002C314E"/>
    <w:rsid w:val="002C37D1"/>
    <w:rsid w:val="002C3A8B"/>
    <w:rsid w:val="002C3D56"/>
    <w:rsid w:val="002C3E86"/>
    <w:rsid w:val="002C4281"/>
    <w:rsid w:val="002C4503"/>
    <w:rsid w:val="002C490A"/>
    <w:rsid w:val="002C4C4B"/>
    <w:rsid w:val="002C509B"/>
    <w:rsid w:val="002C561E"/>
    <w:rsid w:val="002C567F"/>
    <w:rsid w:val="002C5726"/>
    <w:rsid w:val="002C6604"/>
    <w:rsid w:val="002C6B02"/>
    <w:rsid w:val="002C6BCB"/>
    <w:rsid w:val="002C6C3D"/>
    <w:rsid w:val="002C6CA6"/>
    <w:rsid w:val="002C729E"/>
    <w:rsid w:val="002C7442"/>
    <w:rsid w:val="002C7BD0"/>
    <w:rsid w:val="002C7BF8"/>
    <w:rsid w:val="002C7EA8"/>
    <w:rsid w:val="002C7FB1"/>
    <w:rsid w:val="002D04CC"/>
    <w:rsid w:val="002D0501"/>
    <w:rsid w:val="002D0685"/>
    <w:rsid w:val="002D08C4"/>
    <w:rsid w:val="002D0CC6"/>
    <w:rsid w:val="002D0F30"/>
    <w:rsid w:val="002D1099"/>
    <w:rsid w:val="002D1A4C"/>
    <w:rsid w:val="002D1ADF"/>
    <w:rsid w:val="002D1E75"/>
    <w:rsid w:val="002D23FF"/>
    <w:rsid w:val="002D2518"/>
    <w:rsid w:val="002D2588"/>
    <w:rsid w:val="002D2988"/>
    <w:rsid w:val="002D2C3B"/>
    <w:rsid w:val="002D36AD"/>
    <w:rsid w:val="002D3A28"/>
    <w:rsid w:val="002D3D24"/>
    <w:rsid w:val="002D4513"/>
    <w:rsid w:val="002D4D8C"/>
    <w:rsid w:val="002D5A47"/>
    <w:rsid w:val="002D5C92"/>
    <w:rsid w:val="002D6226"/>
    <w:rsid w:val="002D6E2F"/>
    <w:rsid w:val="002D7307"/>
    <w:rsid w:val="002D73EA"/>
    <w:rsid w:val="002D7649"/>
    <w:rsid w:val="002D76D2"/>
    <w:rsid w:val="002D778B"/>
    <w:rsid w:val="002D7841"/>
    <w:rsid w:val="002D7B20"/>
    <w:rsid w:val="002D7D06"/>
    <w:rsid w:val="002D7F5B"/>
    <w:rsid w:val="002E0CFA"/>
    <w:rsid w:val="002E0E43"/>
    <w:rsid w:val="002E1072"/>
    <w:rsid w:val="002E11AD"/>
    <w:rsid w:val="002E13B2"/>
    <w:rsid w:val="002E172F"/>
    <w:rsid w:val="002E1828"/>
    <w:rsid w:val="002E1B9C"/>
    <w:rsid w:val="002E2023"/>
    <w:rsid w:val="002E20EF"/>
    <w:rsid w:val="002E2366"/>
    <w:rsid w:val="002E2F14"/>
    <w:rsid w:val="002E314F"/>
    <w:rsid w:val="002E3163"/>
    <w:rsid w:val="002E35D7"/>
    <w:rsid w:val="002E3B58"/>
    <w:rsid w:val="002E4B33"/>
    <w:rsid w:val="002E5229"/>
    <w:rsid w:val="002E53F3"/>
    <w:rsid w:val="002E5DFB"/>
    <w:rsid w:val="002E6402"/>
    <w:rsid w:val="002E6B60"/>
    <w:rsid w:val="002E7149"/>
    <w:rsid w:val="002E75B1"/>
    <w:rsid w:val="002E7863"/>
    <w:rsid w:val="002E79A4"/>
    <w:rsid w:val="002F000B"/>
    <w:rsid w:val="002F010F"/>
    <w:rsid w:val="002F0143"/>
    <w:rsid w:val="002F04FB"/>
    <w:rsid w:val="002F06C8"/>
    <w:rsid w:val="002F0B4B"/>
    <w:rsid w:val="002F0C50"/>
    <w:rsid w:val="002F1128"/>
    <w:rsid w:val="002F148E"/>
    <w:rsid w:val="002F1925"/>
    <w:rsid w:val="002F19F0"/>
    <w:rsid w:val="002F1CB7"/>
    <w:rsid w:val="002F1DCD"/>
    <w:rsid w:val="002F1DFF"/>
    <w:rsid w:val="002F20BA"/>
    <w:rsid w:val="002F22DB"/>
    <w:rsid w:val="002F23B6"/>
    <w:rsid w:val="002F27C3"/>
    <w:rsid w:val="002F28A4"/>
    <w:rsid w:val="002F307A"/>
    <w:rsid w:val="002F35BD"/>
    <w:rsid w:val="002F40AE"/>
    <w:rsid w:val="002F45B7"/>
    <w:rsid w:val="002F4A66"/>
    <w:rsid w:val="002F4B3E"/>
    <w:rsid w:val="002F4C3C"/>
    <w:rsid w:val="002F501B"/>
    <w:rsid w:val="002F5161"/>
    <w:rsid w:val="002F5435"/>
    <w:rsid w:val="002F564E"/>
    <w:rsid w:val="002F5B6A"/>
    <w:rsid w:val="002F5D5B"/>
    <w:rsid w:val="002F5FA6"/>
    <w:rsid w:val="002F6345"/>
    <w:rsid w:val="002F648E"/>
    <w:rsid w:val="002F6894"/>
    <w:rsid w:val="002F69FD"/>
    <w:rsid w:val="002F6AA8"/>
    <w:rsid w:val="002F6EC7"/>
    <w:rsid w:val="002F70C5"/>
    <w:rsid w:val="002F71A7"/>
    <w:rsid w:val="002F74B7"/>
    <w:rsid w:val="002F7903"/>
    <w:rsid w:val="002F79DC"/>
    <w:rsid w:val="002F7CDF"/>
    <w:rsid w:val="003007AF"/>
    <w:rsid w:val="003007BD"/>
    <w:rsid w:val="00300963"/>
    <w:rsid w:val="00300E79"/>
    <w:rsid w:val="0030127A"/>
    <w:rsid w:val="003017A3"/>
    <w:rsid w:val="003017D5"/>
    <w:rsid w:val="00301B26"/>
    <w:rsid w:val="00301CEC"/>
    <w:rsid w:val="00301D9F"/>
    <w:rsid w:val="00301DB6"/>
    <w:rsid w:val="0030203A"/>
    <w:rsid w:val="00302379"/>
    <w:rsid w:val="003023B3"/>
    <w:rsid w:val="0030367E"/>
    <w:rsid w:val="00303889"/>
    <w:rsid w:val="003043BB"/>
    <w:rsid w:val="003046E8"/>
    <w:rsid w:val="00304BC1"/>
    <w:rsid w:val="00304D10"/>
    <w:rsid w:val="003055BA"/>
    <w:rsid w:val="003060D6"/>
    <w:rsid w:val="003060F8"/>
    <w:rsid w:val="00306167"/>
    <w:rsid w:val="003062A6"/>
    <w:rsid w:val="0030646A"/>
    <w:rsid w:val="00306747"/>
    <w:rsid w:val="00306B35"/>
    <w:rsid w:val="00306D82"/>
    <w:rsid w:val="003079CE"/>
    <w:rsid w:val="00307E0F"/>
    <w:rsid w:val="00307FF8"/>
    <w:rsid w:val="00310167"/>
    <w:rsid w:val="003101DD"/>
    <w:rsid w:val="003101FC"/>
    <w:rsid w:val="00310215"/>
    <w:rsid w:val="003103B3"/>
    <w:rsid w:val="0031042E"/>
    <w:rsid w:val="00310442"/>
    <w:rsid w:val="00310706"/>
    <w:rsid w:val="00310A91"/>
    <w:rsid w:val="003114BB"/>
    <w:rsid w:val="00311879"/>
    <w:rsid w:val="003121DB"/>
    <w:rsid w:val="003122CF"/>
    <w:rsid w:val="00312493"/>
    <w:rsid w:val="003124CC"/>
    <w:rsid w:val="0031277A"/>
    <w:rsid w:val="00312B27"/>
    <w:rsid w:val="00313B8D"/>
    <w:rsid w:val="00313EE4"/>
    <w:rsid w:val="003140C0"/>
    <w:rsid w:val="00314150"/>
    <w:rsid w:val="003142C7"/>
    <w:rsid w:val="003142E5"/>
    <w:rsid w:val="003148CB"/>
    <w:rsid w:val="00314D88"/>
    <w:rsid w:val="0031527E"/>
    <w:rsid w:val="003154BE"/>
    <w:rsid w:val="003159E2"/>
    <w:rsid w:val="00315C57"/>
    <w:rsid w:val="003160C2"/>
    <w:rsid w:val="00316A8A"/>
    <w:rsid w:val="00316E55"/>
    <w:rsid w:val="003177F7"/>
    <w:rsid w:val="00317AD8"/>
    <w:rsid w:val="00317D67"/>
    <w:rsid w:val="00317F64"/>
    <w:rsid w:val="00317F7E"/>
    <w:rsid w:val="0032071D"/>
    <w:rsid w:val="003207C9"/>
    <w:rsid w:val="003208A7"/>
    <w:rsid w:val="00320A98"/>
    <w:rsid w:val="00320BFB"/>
    <w:rsid w:val="00321736"/>
    <w:rsid w:val="003218C4"/>
    <w:rsid w:val="00321F69"/>
    <w:rsid w:val="003220D8"/>
    <w:rsid w:val="0032223E"/>
    <w:rsid w:val="003222B3"/>
    <w:rsid w:val="0032237D"/>
    <w:rsid w:val="003225A3"/>
    <w:rsid w:val="00322750"/>
    <w:rsid w:val="003229FA"/>
    <w:rsid w:val="00322E40"/>
    <w:rsid w:val="0032312B"/>
    <w:rsid w:val="00323236"/>
    <w:rsid w:val="003232A7"/>
    <w:rsid w:val="0032374A"/>
    <w:rsid w:val="00323819"/>
    <w:rsid w:val="0032397E"/>
    <w:rsid w:val="003239C6"/>
    <w:rsid w:val="00323FE8"/>
    <w:rsid w:val="0032455F"/>
    <w:rsid w:val="00324A19"/>
    <w:rsid w:val="00325325"/>
    <w:rsid w:val="003254EC"/>
    <w:rsid w:val="00325CA5"/>
    <w:rsid w:val="00325D08"/>
    <w:rsid w:val="003262D0"/>
    <w:rsid w:val="0032694D"/>
    <w:rsid w:val="00326DD3"/>
    <w:rsid w:val="00326F09"/>
    <w:rsid w:val="00326F9C"/>
    <w:rsid w:val="00327769"/>
    <w:rsid w:val="0032776B"/>
    <w:rsid w:val="003277F4"/>
    <w:rsid w:val="00327817"/>
    <w:rsid w:val="00327984"/>
    <w:rsid w:val="0033007F"/>
    <w:rsid w:val="00330A1F"/>
    <w:rsid w:val="003325BB"/>
    <w:rsid w:val="00332B0E"/>
    <w:rsid w:val="00332ECA"/>
    <w:rsid w:val="00333841"/>
    <w:rsid w:val="00333E80"/>
    <w:rsid w:val="0033420C"/>
    <w:rsid w:val="003342A7"/>
    <w:rsid w:val="003346F6"/>
    <w:rsid w:val="003348AC"/>
    <w:rsid w:val="00334A5B"/>
    <w:rsid w:val="00334A93"/>
    <w:rsid w:val="003356B4"/>
    <w:rsid w:val="003357D0"/>
    <w:rsid w:val="0033598D"/>
    <w:rsid w:val="0033626D"/>
    <w:rsid w:val="003364ED"/>
    <w:rsid w:val="003365E3"/>
    <w:rsid w:val="003368B5"/>
    <w:rsid w:val="00336977"/>
    <w:rsid w:val="00336D2F"/>
    <w:rsid w:val="00336DE2"/>
    <w:rsid w:val="00336EB8"/>
    <w:rsid w:val="00337417"/>
    <w:rsid w:val="00337C57"/>
    <w:rsid w:val="00337F60"/>
    <w:rsid w:val="0034069E"/>
    <w:rsid w:val="00340834"/>
    <w:rsid w:val="003408DA"/>
    <w:rsid w:val="00340944"/>
    <w:rsid w:val="003412DC"/>
    <w:rsid w:val="003417A7"/>
    <w:rsid w:val="00341A49"/>
    <w:rsid w:val="00341DBB"/>
    <w:rsid w:val="003420F8"/>
    <w:rsid w:val="00342420"/>
    <w:rsid w:val="00342D7C"/>
    <w:rsid w:val="00342EAA"/>
    <w:rsid w:val="003437E6"/>
    <w:rsid w:val="00343991"/>
    <w:rsid w:val="0034466E"/>
    <w:rsid w:val="00344736"/>
    <w:rsid w:val="00344D69"/>
    <w:rsid w:val="003450E8"/>
    <w:rsid w:val="003452BA"/>
    <w:rsid w:val="003455BF"/>
    <w:rsid w:val="003456B0"/>
    <w:rsid w:val="00345CAC"/>
    <w:rsid w:val="003462DF"/>
    <w:rsid w:val="00346698"/>
    <w:rsid w:val="00346A7F"/>
    <w:rsid w:val="00346BF5"/>
    <w:rsid w:val="00346C62"/>
    <w:rsid w:val="003472F6"/>
    <w:rsid w:val="00347448"/>
    <w:rsid w:val="00347DA6"/>
    <w:rsid w:val="00350025"/>
    <w:rsid w:val="0035024C"/>
    <w:rsid w:val="00350896"/>
    <w:rsid w:val="00350FBA"/>
    <w:rsid w:val="003512A3"/>
    <w:rsid w:val="0035130C"/>
    <w:rsid w:val="00351482"/>
    <w:rsid w:val="00351820"/>
    <w:rsid w:val="00353146"/>
    <w:rsid w:val="003531C3"/>
    <w:rsid w:val="003533F3"/>
    <w:rsid w:val="003535C4"/>
    <w:rsid w:val="00353C4A"/>
    <w:rsid w:val="00353C80"/>
    <w:rsid w:val="00353D7E"/>
    <w:rsid w:val="003545FC"/>
    <w:rsid w:val="00354BC1"/>
    <w:rsid w:val="00354F83"/>
    <w:rsid w:val="003554C2"/>
    <w:rsid w:val="00355688"/>
    <w:rsid w:val="0035581C"/>
    <w:rsid w:val="00355AA0"/>
    <w:rsid w:val="00355B32"/>
    <w:rsid w:val="00355D5D"/>
    <w:rsid w:val="003565D2"/>
    <w:rsid w:val="0035666A"/>
    <w:rsid w:val="00356966"/>
    <w:rsid w:val="00356C90"/>
    <w:rsid w:val="00356E7D"/>
    <w:rsid w:val="00356F69"/>
    <w:rsid w:val="0035713E"/>
    <w:rsid w:val="003574D6"/>
    <w:rsid w:val="00357828"/>
    <w:rsid w:val="00360120"/>
    <w:rsid w:val="00360254"/>
    <w:rsid w:val="00360440"/>
    <w:rsid w:val="00360453"/>
    <w:rsid w:val="00360E68"/>
    <w:rsid w:val="003612FD"/>
    <w:rsid w:val="0036140A"/>
    <w:rsid w:val="0036166B"/>
    <w:rsid w:val="00361BB9"/>
    <w:rsid w:val="00361C0F"/>
    <w:rsid w:val="00361C3D"/>
    <w:rsid w:val="00361CC0"/>
    <w:rsid w:val="0036289E"/>
    <w:rsid w:val="00362995"/>
    <w:rsid w:val="00362E3C"/>
    <w:rsid w:val="00363278"/>
    <w:rsid w:val="0036327A"/>
    <w:rsid w:val="003633CF"/>
    <w:rsid w:val="003635D5"/>
    <w:rsid w:val="00363692"/>
    <w:rsid w:val="003643F9"/>
    <w:rsid w:val="00364678"/>
    <w:rsid w:val="003647DA"/>
    <w:rsid w:val="003648BB"/>
    <w:rsid w:val="00364AF6"/>
    <w:rsid w:val="00364CAC"/>
    <w:rsid w:val="00364EAD"/>
    <w:rsid w:val="003652A4"/>
    <w:rsid w:val="0036544E"/>
    <w:rsid w:val="003655FD"/>
    <w:rsid w:val="003656D2"/>
    <w:rsid w:val="00365AE4"/>
    <w:rsid w:val="00365B77"/>
    <w:rsid w:val="00365C36"/>
    <w:rsid w:val="00365E9D"/>
    <w:rsid w:val="00366CA7"/>
    <w:rsid w:val="0036730E"/>
    <w:rsid w:val="00367C98"/>
    <w:rsid w:val="00370324"/>
    <w:rsid w:val="00370388"/>
    <w:rsid w:val="00370A76"/>
    <w:rsid w:val="00371111"/>
    <w:rsid w:val="00371569"/>
    <w:rsid w:val="003719E9"/>
    <w:rsid w:val="00371CD9"/>
    <w:rsid w:val="0037222E"/>
    <w:rsid w:val="00372304"/>
    <w:rsid w:val="00372360"/>
    <w:rsid w:val="003723FB"/>
    <w:rsid w:val="003727D0"/>
    <w:rsid w:val="00372D54"/>
    <w:rsid w:val="00372E7B"/>
    <w:rsid w:val="00372ECD"/>
    <w:rsid w:val="00372F67"/>
    <w:rsid w:val="003735B4"/>
    <w:rsid w:val="00373880"/>
    <w:rsid w:val="00373F8D"/>
    <w:rsid w:val="003746AA"/>
    <w:rsid w:val="003748DA"/>
    <w:rsid w:val="00374984"/>
    <w:rsid w:val="003749C3"/>
    <w:rsid w:val="00374FA3"/>
    <w:rsid w:val="00375043"/>
    <w:rsid w:val="003754D1"/>
    <w:rsid w:val="003755AD"/>
    <w:rsid w:val="00375644"/>
    <w:rsid w:val="0037572D"/>
    <w:rsid w:val="003768E0"/>
    <w:rsid w:val="003778DB"/>
    <w:rsid w:val="00380523"/>
    <w:rsid w:val="00380675"/>
    <w:rsid w:val="003806CE"/>
    <w:rsid w:val="00380D7F"/>
    <w:rsid w:val="00380F45"/>
    <w:rsid w:val="003810D2"/>
    <w:rsid w:val="00381108"/>
    <w:rsid w:val="00381707"/>
    <w:rsid w:val="0038172E"/>
    <w:rsid w:val="0038187C"/>
    <w:rsid w:val="00381C5E"/>
    <w:rsid w:val="003827E9"/>
    <w:rsid w:val="003828DA"/>
    <w:rsid w:val="00382E48"/>
    <w:rsid w:val="00382E95"/>
    <w:rsid w:val="00382F73"/>
    <w:rsid w:val="00383407"/>
    <w:rsid w:val="003840EC"/>
    <w:rsid w:val="00384115"/>
    <w:rsid w:val="00384127"/>
    <w:rsid w:val="003841E0"/>
    <w:rsid w:val="003854EE"/>
    <w:rsid w:val="00385A72"/>
    <w:rsid w:val="00385A8A"/>
    <w:rsid w:val="00385D31"/>
    <w:rsid w:val="0038628B"/>
    <w:rsid w:val="0038669D"/>
    <w:rsid w:val="003866C1"/>
    <w:rsid w:val="0038695B"/>
    <w:rsid w:val="00386DC8"/>
    <w:rsid w:val="00387285"/>
    <w:rsid w:val="003873F5"/>
    <w:rsid w:val="00387B0F"/>
    <w:rsid w:val="00387B1C"/>
    <w:rsid w:val="00387D31"/>
    <w:rsid w:val="00387D8F"/>
    <w:rsid w:val="00387FBD"/>
    <w:rsid w:val="00390089"/>
    <w:rsid w:val="00390C36"/>
    <w:rsid w:val="00390CB5"/>
    <w:rsid w:val="00390DEF"/>
    <w:rsid w:val="003914C0"/>
    <w:rsid w:val="00391E96"/>
    <w:rsid w:val="00391F2C"/>
    <w:rsid w:val="00392274"/>
    <w:rsid w:val="0039329E"/>
    <w:rsid w:val="00393769"/>
    <w:rsid w:val="00393ABB"/>
    <w:rsid w:val="00393AC1"/>
    <w:rsid w:val="00393FCA"/>
    <w:rsid w:val="00394EEB"/>
    <w:rsid w:val="003952D1"/>
    <w:rsid w:val="00395845"/>
    <w:rsid w:val="00395B0E"/>
    <w:rsid w:val="003960CC"/>
    <w:rsid w:val="00396BBD"/>
    <w:rsid w:val="00396C75"/>
    <w:rsid w:val="00396EE4"/>
    <w:rsid w:val="00397CCD"/>
    <w:rsid w:val="00397F45"/>
    <w:rsid w:val="003A00F5"/>
    <w:rsid w:val="003A07FC"/>
    <w:rsid w:val="003A13DE"/>
    <w:rsid w:val="003A1776"/>
    <w:rsid w:val="003A1916"/>
    <w:rsid w:val="003A1EF2"/>
    <w:rsid w:val="003A2115"/>
    <w:rsid w:val="003A218E"/>
    <w:rsid w:val="003A27C8"/>
    <w:rsid w:val="003A29DD"/>
    <w:rsid w:val="003A2BB2"/>
    <w:rsid w:val="003A2F8E"/>
    <w:rsid w:val="003A30C5"/>
    <w:rsid w:val="003A32F9"/>
    <w:rsid w:val="003A35EC"/>
    <w:rsid w:val="003A3781"/>
    <w:rsid w:val="003A37E6"/>
    <w:rsid w:val="003A3885"/>
    <w:rsid w:val="003A4506"/>
    <w:rsid w:val="003A4E04"/>
    <w:rsid w:val="003A5013"/>
    <w:rsid w:val="003A5502"/>
    <w:rsid w:val="003A57F5"/>
    <w:rsid w:val="003A5C6D"/>
    <w:rsid w:val="003A6AA8"/>
    <w:rsid w:val="003A6B63"/>
    <w:rsid w:val="003A6C4F"/>
    <w:rsid w:val="003B02BF"/>
    <w:rsid w:val="003B04B0"/>
    <w:rsid w:val="003B053C"/>
    <w:rsid w:val="003B0D12"/>
    <w:rsid w:val="003B1577"/>
    <w:rsid w:val="003B1B9C"/>
    <w:rsid w:val="003B2526"/>
    <w:rsid w:val="003B27F4"/>
    <w:rsid w:val="003B2BD1"/>
    <w:rsid w:val="003B3C6F"/>
    <w:rsid w:val="003B5C2C"/>
    <w:rsid w:val="003B5DF2"/>
    <w:rsid w:val="003B5EBD"/>
    <w:rsid w:val="003B6006"/>
    <w:rsid w:val="003B6337"/>
    <w:rsid w:val="003B635D"/>
    <w:rsid w:val="003B6519"/>
    <w:rsid w:val="003B6D90"/>
    <w:rsid w:val="003B6EC4"/>
    <w:rsid w:val="003B7BDE"/>
    <w:rsid w:val="003B7C0D"/>
    <w:rsid w:val="003B7DB0"/>
    <w:rsid w:val="003B7EFB"/>
    <w:rsid w:val="003C0F2C"/>
    <w:rsid w:val="003C1137"/>
    <w:rsid w:val="003C14FC"/>
    <w:rsid w:val="003C1BB2"/>
    <w:rsid w:val="003C2177"/>
    <w:rsid w:val="003C30BC"/>
    <w:rsid w:val="003C3AA3"/>
    <w:rsid w:val="003C3E21"/>
    <w:rsid w:val="003C41D7"/>
    <w:rsid w:val="003C42DE"/>
    <w:rsid w:val="003C43BB"/>
    <w:rsid w:val="003C44FD"/>
    <w:rsid w:val="003C4939"/>
    <w:rsid w:val="003C4CE4"/>
    <w:rsid w:val="003C4D4E"/>
    <w:rsid w:val="003C4DC3"/>
    <w:rsid w:val="003C5288"/>
    <w:rsid w:val="003C5447"/>
    <w:rsid w:val="003C552F"/>
    <w:rsid w:val="003C5564"/>
    <w:rsid w:val="003C560C"/>
    <w:rsid w:val="003C56D9"/>
    <w:rsid w:val="003C5A2A"/>
    <w:rsid w:val="003C5A6B"/>
    <w:rsid w:val="003C5B9C"/>
    <w:rsid w:val="003C6114"/>
    <w:rsid w:val="003C6B2E"/>
    <w:rsid w:val="003C76D3"/>
    <w:rsid w:val="003C79AA"/>
    <w:rsid w:val="003C7BC8"/>
    <w:rsid w:val="003C7E93"/>
    <w:rsid w:val="003D0131"/>
    <w:rsid w:val="003D0434"/>
    <w:rsid w:val="003D04C5"/>
    <w:rsid w:val="003D05AA"/>
    <w:rsid w:val="003D0D6A"/>
    <w:rsid w:val="003D119A"/>
    <w:rsid w:val="003D14FE"/>
    <w:rsid w:val="003D16C6"/>
    <w:rsid w:val="003D17AC"/>
    <w:rsid w:val="003D1917"/>
    <w:rsid w:val="003D1ABA"/>
    <w:rsid w:val="003D1B95"/>
    <w:rsid w:val="003D1FC4"/>
    <w:rsid w:val="003D2534"/>
    <w:rsid w:val="003D2543"/>
    <w:rsid w:val="003D2A2C"/>
    <w:rsid w:val="003D2A37"/>
    <w:rsid w:val="003D2BCD"/>
    <w:rsid w:val="003D311E"/>
    <w:rsid w:val="003D3569"/>
    <w:rsid w:val="003D3A82"/>
    <w:rsid w:val="003D3D79"/>
    <w:rsid w:val="003D40FE"/>
    <w:rsid w:val="003D44DA"/>
    <w:rsid w:val="003D4561"/>
    <w:rsid w:val="003D47E5"/>
    <w:rsid w:val="003D4D21"/>
    <w:rsid w:val="003D4D66"/>
    <w:rsid w:val="003D4DD3"/>
    <w:rsid w:val="003D50F8"/>
    <w:rsid w:val="003D53E8"/>
    <w:rsid w:val="003D5445"/>
    <w:rsid w:val="003D5940"/>
    <w:rsid w:val="003D5A82"/>
    <w:rsid w:val="003D5F8D"/>
    <w:rsid w:val="003D61C2"/>
    <w:rsid w:val="003D6412"/>
    <w:rsid w:val="003D6450"/>
    <w:rsid w:val="003D6C20"/>
    <w:rsid w:val="003D6D51"/>
    <w:rsid w:val="003D6D78"/>
    <w:rsid w:val="003D6EC0"/>
    <w:rsid w:val="003D77A4"/>
    <w:rsid w:val="003D7A48"/>
    <w:rsid w:val="003E0141"/>
    <w:rsid w:val="003E03A0"/>
    <w:rsid w:val="003E0946"/>
    <w:rsid w:val="003E0A6C"/>
    <w:rsid w:val="003E155B"/>
    <w:rsid w:val="003E15B9"/>
    <w:rsid w:val="003E17AA"/>
    <w:rsid w:val="003E1871"/>
    <w:rsid w:val="003E1DF0"/>
    <w:rsid w:val="003E2334"/>
    <w:rsid w:val="003E2CB2"/>
    <w:rsid w:val="003E4167"/>
    <w:rsid w:val="003E458A"/>
    <w:rsid w:val="003E4A80"/>
    <w:rsid w:val="003E4E36"/>
    <w:rsid w:val="003E5578"/>
    <w:rsid w:val="003E60D7"/>
    <w:rsid w:val="003E620A"/>
    <w:rsid w:val="003E6B99"/>
    <w:rsid w:val="003E6FB9"/>
    <w:rsid w:val="003E70E7"/>
    <w:rsid w:val="003E733D"/>
    <w:rsid w:val="003E760E"/>
    <w:rsid w:val="003E7AEA"/>
    <w:rsid w:val="003F00FD"/>
    <w:rsid w:val="003F010F"/>
    <w:rsid w:val="003F02B6"/>
    <w:rsid w:val="003F054A"/>
    <w:rsid w:val="003F0699"/>
    <w:rsid w:val="003F0A37"/>
    <w:rsid w:val="003F0A7F"/>
    <w:rsid w:val="003F0A8D"/>
    <w:rsid w:val="003F0B74"/>
    <w:rsid w:val="003F0C5E"/>
    <w:rsid w:val="003F0E47"/>
    <w:rsid w:val="003F0FC7"/>
    <w:rsid w:val="003F11A4"/>
    <w:rsid w:val="003F18AE"/>
    <w:rsid w:val="003F1A52"/>
    <w:rsid w:val="003F1D4E"/>
    <w:rsid w:val="003F1F0E"/>
    <w:rsid w:val="003F2132"/>
    <w:rsid w:val="003F2373"/>
    <w:rsid w:val="003F25D0"/>
    <w:rsid w:val="003F2642"/>
    <w:rsid w:val="003F2A21"/>
    <w:rsid w:val="003F33CA"/>
    <w:rsid w:val="003F3760"/>
    <w:rsid w:val="003F3809"/>
    <w:rsid w:val="003F3B09"/>
    <w:rsid w:val="003F3E7C"/>
    <w:rsid w:val="003F3F89"/>
    <w:rsid w:val="003F4023"/>
    <w:rsid w:val="003F40E1"/>
    <w:rsid w:val="003F4215"/>
    <w:rsid w:val="003F450F"/>
    <w:rsid w:val="003F45BF"/>
    <w:rsid w:val="003F488F"/>
    <w:rsid w:val="003F54EC"/>
    <w:rsid w:val="003F5593"/>
    <w:rsid w:val="003F6342"/>
    <w:rsid w:val="003F648D"/>
    <w:rsid w:val="003F69C1"/>
    <w:rsid w:val="003F7269"/>
    <w:rsid w:val="003F7F55"/>
    <w:rsid w:val="0040070B"/>
    <w:rsid w:val="00400A88"/>
    <w:rsid w:val="00400C0C"/>
    <w:rsid w:val="0040103C"/>
    <w:rsid w:val="00401371"/>
    <w:rsid w:val="00401584"/>
    <w:rsid w:val="004017BE"/>
    <w:rsid w:val="00401DBB"/>
    <w:rsid w:val="00401EA7"/>
    <w:rsid w:val="004020DD"/>
    <w:rsid w:val="004022A8"/>
    <w:rsid w:val="004023E2"/>
    <w:rsid w:val="004026A8"/>
    <w:rsid w:val="00402824"/>
    <w:rsid w:val="00403327"/>
    <w:rsid w:val="00403717"/>
    <w:rsid w:val="0040396C"/>
    <w:rsid w:val="00403AF9"/>
    <w:rsid w:val="00403F42"/>
    <w:rsid w:val="00404308"/>
    <w:rsid w:val="00404477"/>
    <w:rsid w:val="00404C40"/>
    <w:rsid w:val="00404CCE"/>
    <w:rsid w:val="00405010"/>
    <w:rsid w:val="0040535E"/>
    <w:rsid w:val="00405755"/>
    <w:rsid w:val="00405F98"/>
    <w:rsid w:val="00407580"/>
    <w:rsid w:val="00407614"/>
    <w:rsid w:val="0040766A"/>
    <w:rsid w:val="00407804"/>
    <w:rsid w:val="00407C33"/>
    <w:rsid w:val="00407C53"/>
    <w:rsid w:val="004100D7"/>
    <w:rsid w:val="004105EB"/>
    <w:rsid w:val="00410B56"/>
    <w:rsid w:val="00410BA4"/>
    <w:rsid w:val="00410EE8"/>
    <w:rsid w:val="00411DDF"/>
    <w:rsid w:val="00411F13"/>
    <w:rsid w:val="00412207"/>
    <w:rsid w:val="0041250F"/>
    <w:rsid w:val="00412572"/>
    <w:rsid w:val="00412A3F"/>
    <w:rsid w:val="00413175"/>
    <w:rsid w:val="0041340D"/>
    <w:rsid w:val="00413475"/>
    <w:rsid w:val="00413901"/>
    <w:rsid w:val="004141D0"/>
    <w:rsid w:val="004153AC"/>
    <w:rsid w:val="00416443"/>
    <w:rsid w:val="004164B8"/>
    <w:rsid w:val="004165D8"/>
    <w:rsid w:val="00416C9A"/>
    <w:rsid w:val="00416FCB"/>
    <w:rsid w:val="0041701E"/>
    <w:rsid w:val="004174DB"/>
    <w:rsid w:val="00417666"/>
    <w:rsid w:val="0041767E"/>
    <w:rsid w:val="00417B9A"/>
    <w:rsid w:val="00417CB6"/>
    <w:rsid w:val="00417F51"/>
    <w:rsid w:val="004200E8"/>
    <w:rsid w:val="004201AF"/>
    <w:rsid w:val="004207AF"/>
    <w:rsid w:val="00420AAF"/>
    <w:rsid w:val="00420BB9"/>
    <w:rsid w:val="00420BEE"/>
    <w:rsid w:val="00420E29"/>
    <w:rsid w:val="0042146B"/>
    <w:rsid w:val="0042157F"/>
    <w:rsid w:val="004219B9"/>
    <w:rsid w:val="0042238E"/>
    <w:rsid w:val="00422FC2"/>
    <w:rsid w:val="00423958"/>
    <w:rsid w:val="00423B4E"/>
    <w:rsid w:val="00423DEF"/>
    <w:rsid w:val="00424016"/>
    <w:rsid w:val="0042471E"/>
    <w:rsid w:val="00424745"/>
    <w:rsid w:val="004249A9"/>
    <w:rsid w:val="00424BD3"/>
    <w:rsid w:val="00424C58"/>
    <w:rsid w:val="00424F2E"/>
    <w:rsid w:val="004251E0"/>
    <w:rsid w:val="00425693"/>
    <w:rsid w:val="00425CC3"/>
    <w:rsid w:val="00425F3B"/>
    <w:rsid w:val="004264EC"/>
    <w:rsid w:val="00426648"/>
    <w:rsid w:val="00426E61"/>
    <w:rsid w:val="004278FD"/>
    <w:rsid w:val="00427994"/>
    <w:rsid w:val="00427D3B"/>
    <w:rsid w:val="00427D5A"/>
    <w:rsid w:val="00427F16"/>
    <w:rsid w:val="00427FFD"/>
    <w:rsid w:val="00430783"/>
    <w:rsid w:val="00430D3E"/>
    <w:rsid w:val="00431133"/>
    <w:rsid w:val="004318F5"/>
    <w:rsid w:val="00431B35"/>
    <w:rsid w:val="0043203F"/>
    <w:rsid w:val="00432D53"/>
    <w:rsid w:val="00432FE1"/>
    <w:rsid w:val="004332D8"/>
    <w:rsid w:val="004333F9"/>
    <w:rsid w:val="00433665"/>
    <w:rsid w:val="00433699"/>
    <w:rsid w:val="00433C22"/>
    <w:rsid w:val="00434085"/>
    <w:rsid w:val="004347D7"/>
    <w:rsid w:val="00434914"/>
    <w:rsid w:val="00434C97"/>
    <w:rsid w:val="00434CB4"/>
    <w:rsid w:val="00434DEB"/>
    <w:rsid w:val="00434F62"/>
    <w:rsid w:val="004354C2"/>
    <w:rsid w:val="00435538"/>
    <w:rsid w:val="0043576C"/>
    <w:rsid w:val="00435844"/>
    <w:rsid w:val="00435ED8"/>
    <w:rsid w:val="00435FD6"/>
    <w:rsid w:val="00436514"/>
    <w:rsid w:val="00436AE4"/>
    <w:rsid w:val="00436AF0"/>
    <w:rsid w:val="00437161"/>
    <w:rsid w:val="0043730D"/>
    <w:rsid w:val="004374DF"/>
    <w:rsid w:val="004375DA"/>
    <w:rsid w:val="0043799A"/>
    <w:rsid w:val="00437B3B"/>
    <w:rsid w:val="00437C9C"/>
    <w:rsid w:val="004402EA"/>
    <w:rsid w:val="0044065A"/>
    <w:rsid w:val="0044089E"/>
    <w:rsid w:val="00440BF9"/>
    <w:rsid w:val="00440F06"/>
    <w:rsid w:val="0044113D"/>
    <w:rsid w:val="0044119C"/>
    <w:rsid w:val="0044156A"/>
    <w:rsid w:val="004417FF"/>
    <w:rsid w:val="00441B86"/>
    <w:rsid w:val="00441DC6"/>
    <w:rsid w:val="0044228A"/>
    <w:rsid w:val="0044236E"/>
    <w:rsid w:val="0044239F"/>
    <w:rsid w:val="00442682"/>
    <w:rsid w:val="00442904"/>
    <w:rsid w:val="0044369E"/>
    <w:rsid w:val="00443A4B"/>
    <w:rsid w:val="00443F0A"/>
    <w:rsid w:val="00444059"/>
    <w:rsid w:val="00444720"/>
    <w:rsid w:val="0044495E"/>
    <w:rsid w:val="004456AA"/>
    <w:rsid w:val="004459F3"/>
    <w:rsid w:val="00445C25"/>
    <w:rsid w:val="00446125"/>
    <w:rsid w:val="0044657B"/>
    <w:rsid w:val="00446742"/>
    <w:rsid w:val="00446EE6"/>
    <w:rsid w:val="0044744E"/>
    <w:rsid w:val="0044750C"/>
    <w:rsid w:val="00447697"/>
    <w:rsid w:val="004500B6"/>
    <w:rsid w:val="004505B3"/>
    <w:rsid w:val="00450C00"/>
    <w:rsid w:val="00450E95"/>
    <w:rsid w:val="00450F1B"/>
    <w:rsid w:val="00451033"/>
    <w:rsid w:val="00451215"/>
    <w:rsid w:val="004515EC"/>
    <w:rsid w:val="00451894"/>
    <w:rsid w:val="004519B3"/>
    <w:rsid w:val="00451B26"/>
    <w:rsid w:val="00451FBB"/>
    <w:rsid w:val="0045210B"/>
    <w:rsid w:val="00452216"/>
    <w:rsid w:val="00452A21"/>
    <w:rsid w:val="0045360A"/>
    <w:rsid w:val="00453CDF"/>
    <w:rsid w:val="00454090"/>
    <w:rsid w:val="004544D6"/>
    <w:rsid w:val="00455159"/>
    <w:rsid w:val="004551E0"/>
    <w:rsid w:val="00455E60"/>
    <w:rsid w:val="00455EDB"/>
    <w:rsid w:val="00456538"/>
    <w:rsid w:val="00456826"/>
    <w:rsid w:val="00456B49"/>
    <w:rsid w:val="00456DF1"/>
    <w:rsid w:val="0045748C"/>
    <w:rsid w:val="004574CA"/>
    <w:rsid w:val="004575F8"/>
    <w:rsid w:val="0045780A"/>
    <w:rsid w:val="0045797D"/>
    <w:rsid w:val="004579B3"/>
    <w:rsid w:val="00457C28"/>
    <w:rsid w:val="00457D1B"/>
    <w:rsid w:val="004600C5"/>
    <w:rsid w:val="00460448"/>
    <w:rsid w:val="00460550"/>
    <w:rsid w:val="004605D2"/>
    <w:rsid w:val="0046088A"/>
    <w:rsid w:val="00461279"/>
    <w:rsid w:val="004616B1"/>
    <w:rsid w:val="00461DD6"/>
    <w:rsid w:val="00461EEF"/>
    <w:rsid w:val="00462127"/>
    <w:rsid w:val="004624E9"/>
    <w:rsid w:val="004626CB"/>
    <w:rsid w:val="004626CF"/>
    <w:rsid w:val="004628F8"/>
    <w:rsid w:val="00462C3D"/>
    <w:rsid w:val="00463592"/>
    <w:rsid w:val="00463E8A"/>
    <w:rsid w:val="00464897"/>
    <w:rsid w:val="004648E9"/>
    <w:rsid w:val="00464BDC"/>
    <w:rsid w:val="00464C24"/>
    <w:rsid w:val="00464CFA"/>
    <w:rsid w:val="00464DB1"/>
    <w:rsid w:val="00464DF6"/>
    <w:rsid w:val="00464E2C"/>
    <w:rsid w:val="00465217"/>
    <w:rsid w:val="0046532E"/>
    <w:rsid w:val="004654BE"/>
    <w:rsid w:val="004661C4"/>
    <w:rsid w:val="00466238"/>
    <w:rsid w:val="00466679"/>
    <w:rsid w:val="004669B3"/>
    <w:rsid w:val="0046700F"/>
    <w:rsid w:val="00467646"/>
    <w:rsid w:val="00467C72"/>
    <w:rsid w:val="00467DD1"/>
    <w:rsid w:val="00467E08"/>
    <w:rsid w:val="00467F2A"/>
    <w:rsid w:val="00467FA7"/>
    <w:rsid w:val="00470127"/>
    <w:rsid w:val="00470519"/>
    <w:rsid w:val="00470B91"/>
    <w:rsid w:val="00471171"/>
    <w:rsid w:val="004716D0"/>
    <w:rsid w:val="0047178F"/>
    <w:rsid w:val="0047184D"/>
    <w:rsid w:val="00471B40"/>
    <w:rsid w:val="00471CF6"/>
    <w:rsid w:val="00471EAC"/>
    <w:rsid w:val="00472341"/>
    <w:rsid w:val="0047357E"/>
    <w:rsid w:val="004735BF"/>
    <w:rsid w:val="004735C8"/>
    <w:rsid w:val="004737FE"/>
    <w:rsid w:val="00473A21"/>
    <w:rsid w:val="004742BF"/>
    <w:rsid w:val="004745CF"/>
    <w:rsid w:val="00474638"/>
    <w:rsid w:val="0047465B"/>
    <w:rsid w:val="004746D1"/>
    <w:rsid w:val="00474CAB"/>
    <w:rsid w:val="00474D78"/>
    <w:rsid w:val="00475836"/>
    <w:rsid w:val="004758B6"/>
    <w:rsid w:val="00475CCB"/>
    <w:rsid w:val="00475F06"/>
    <w:rsid w:val="0047627A"/>
    <w:rsid w:val="00476419"/>
    <w:rsid w:val="004768CC"/>
    <w:rsid w:val="00476ADA"/>
    <w:rsid w:val="00476CA5"/>
    <w:rsid w:val="004770F3"/>
    <w:rsid w:val="004771AD"/>
    <w:rsid w:val="004771CF"/>
    <w:rsid w:val="0047765D"/>
    <w:rsid w:val="00477DA5"/>
    <w:rsid w:val="0048011A"/>
    <w:rsid w:val="0048019D"/>
    <w:rsid w:val="00480211"/>
    <w:rsid w:val="00480523"/>
    <w:rsid w:val="004808D5"/>
    <w:rsid w:val="00480CEF"/>
    <w:rsid w:val="004811B6"/>
    <w:rsid w:val="0048128A"/>
    <w:rsid w:val="0048155F"/>
    <w:rsid w:val="004819EC"/>
    <w:rsid w:val="00481C19"/>
    <w:rsid w:val="00481FD8"/>
    <w:rsid w:val="004821E6"/>
    <w:rsid w:val="00482A5E"/>
    <w:rsid w:val="00483061"/>
    <w:rsid w:val="00483171"/>
    <w:rsid w:val="0048331B"/>
    <w:rsid w:val="00483645"/>
    <w:rsid w:val="00483AA2"/>
    <w:rsid w:val="00483AD8"/>
    <w:rsid w:val="00483BB8"/>
    <w:rsid w:val="0048429A"/>
    <w:rsid w:val="00484418"/>
    <w:rsid w:val="00484663"/>
    <w:rsid w:val="004849F4"/>
    <w:rsid w:val="00484AB6"/>
    <w:rsid w:val="00484E6B"/>
    <w:rsid w:val="004851D4"/>
    <w:rsid w:val="004859E5"/>
    <w:rsid w:val="004859EF"/>
    <w:rsid w:val="00485AC3"/>
    <w:rsid w:val="00486014"/>
    <w:rsid w:val="0048662D"/>
    <w:rsid w:val="00486674"/>
    <w:rsid w:val="004866A2"/>
    <w:rsid w:val="00486885"/>
    <w:rsid w:val="00486B54"/>
    <w:rsid w:val="00486B55"/>
    <w:rsid w:val="00486C12"/>
    <w:rsid w:val="00486C67"/>
    <w:rsid w:val="0048718C"/>
    <w:rsid w:val="004877AD"/>
    <w:rsid w:val="00487AB1"/>
    <w:rsid w:val="00487B52"/>
    <w:rsid w:val="00487DDE"/>
    <w:rsid w:val="00490720"/>
    <w:rsid w:val="00490E9E"/>
    <w:rsid w:val="00491B09"/>
    <w:rsid w:val="00491E5E"/>
    <w:rsid w:val="004930BB"/>
    <w:rsid w:val="00493795"/>
    <w:rsid w:val="00493C8D"/>
    <w:rsid w:val="00493EE2"/>
    <w:rsid w:val="004940E5"/>
    <w:rsid w:val="00494414"/>
    <w:rsid w:val="00494BEC"/>
    <w:rsid w:val="00494CD6"/>
    <w:rsid w:val="00495318"/>
    <w:rsid w:val="004955DB"/>
    <w:rsid w:val="00495660"/>
    <w:rsid w:val="00495716"/>
    <w:rsid w:val="004958F7"/>
    <w:rsid w:val="004966D9"/>
    <w:rsid w:val="00496ADA"/>
    <w:rsid w:val="00496BF1"/>
    <w:rsid w:val="00496D0A"/>
    <w:rsid w:val="004975D7"/>
    <w:rsid w:val="00497660"/>
    <w:rsid w:val="004976D3"/>
    <w:rsid w:val="00497943"/>
    <w:rsid w:val="00497C06"/>
    <w:rsid w:val="004A0093"/>
    <w:rsid w:val="004A04B6"/>
    <w:rsid w:val="004A063A"/>
    <w:rsid w:val="004A0656"/>
    <w:rsid w:val="004A1152"/>
    <w:rsid w:val="004A12CE"/>
    <w:rsid w:val="004A1703"/>
    <w:rsid w:val="004A17B2"/>
    <w:rsid w:val="004A1948"/>
    <w:rsid w:val="004A1CA0"/>
    <w:rsid w:val="004A1D7C"/>
    <w:rsid w:val="004A1DD6"/>
    <w:rsid w:val="004A1FF1"/>
    <w:rsid w:val="004A2425"/>
    <w:rsid w:val="004A2808"/>
    <w:rsid w:val="004A2909"/>
    <w:rsid w:val="004A29BB"/>
    <w:rsid w:val="004A2CDC"/>
    <w:rsid w:val="004A3498"/>
    <w:rsid w:val="004A3666"/>
    <w:rsid w:val="004A3DB8"/>
    <w:rsid w:val="004A44D2"/>
    <w:rsid w:val="004A4514"/>
    <w:rsid w:val="004A46C0"/>
    <w:rsid w:val="004A4C0F"/>
    <w:rsid w:val="004A4CB7"/>
    <w:rsid w:val="004A5005"/>
    <w:rsid w:val="004A5266"/>
    <w:rsid w:val="004A5587"/>
    <w:rsid w:val="004A591D"/>
    <w:rsid w:val="004A5FD5"/>
    <w:rsid w:val="004A6284"/>
    <w:rsid w:val="004A6352"/>
    <w:rsid w:val="004A6837"/>
    <w:rsid w:val="004A6999"/>
    <w:rsid w:val="004A6F10"/>
    <w:rsid w:val="004A75A8"/>
    <w:rsid w:val="004A7B36"/>
    <w:rsid w:val="004B005F"/>
    <w:rsid w:val="004B0278"/>
    <w:rsid w:val="004B055F"/>
    <w:rsid w:val="004B056E"/>
    <w:rsid w:val="004B093B"/>
    <w:rsid w:val="004B0CF7"/>
    <w:rsid w:val="004B0F1C"/>
    <w:rsid w:val="004B13F4"/>
    <w:rsid w:val="004B1B07"/>
    <w:rsid w:val="004B28F7"/>
    <w:rsid w:val="004B2E81"/>
    <w:rsid w:val="004B2EE5"/>
    <w:rsid w:val="004B39F0"/>
    <w:rsid w:val="004B3B77"/>
    <w:rsid w:val="004B3DA3"/>
    <w:rsid w:val="004B432A"/>
    <w:rsid w:val="004B4512"/>
    <w:rsid w:val="004B4889"/>
    <w:rsid w:val="004B4B80"/>
    <w:rsid w:val="004B4C3A"/>
    <w:rsid w:val="004B4F2A"/>
    <w:rsid w:val="004B5B81"/>
    <w:rsid w:val="004B612B"/>
    <w:rsid w:val="004B65F9"/>
    <w:rsid w:val="004B6690"/>
    <w:rsid w:val="004B6BCB"/>
    <w:rsid w:val="004B6D68"/>
    <w:rsid w:val="004B6D8E"/>
    <w:rsid w:val="004B7440"/>
    <w:rsid w:val="004B78D1"/>
    <w:rsid w:val="004B79B1"/>
    <w:rsid w:val="004B79B4"/>
    <w:rsid w:val="004B7D55"/>
    <w:rsid w:val="004B7D81"/>
    <w:rsid w:val="004C0234"/>
    <w:rsid w:val="004C0292"/>
    <w:rsid w:val="004C0496"/>
    <w:rsid w:val="004C05B2"/>
    <w:rsid w:val="004C0601"/>
    <w:rsid w:val="004C0887"/>
    <w:rsid w:val="004C0F35"/>
    <w:rsid w:val="004C1043"/>
    <w:rsid w:val="004C1338"/>
    <w:rsid w:val="004C1C68"/>
    <w:rsid w:val="004C1E38"/>
    <w:rsid w:val="004C1F3C"/>
    <w:rsid w:val="004C1FCB"/>
    <w:rsid w:val="004C23BC"/>
    <w:rsid w:val="004C2D13"/>
    <w:rsid w:val="004C2DD7"/>
    <w:rsid w:val="004C3133"/>
    <w:rsid w:val="004C316E"/>
    <w:rsid w:val="004C33F5"/>
    <w:rsid w:val="004C3AFB"/>
    <w:rsid w:val="004C3B1A"/>
    <w:rsid w:val="004C4243"/>
    <w:rsid w:val="004C446B"/>
    <w:rsid w:val="004C46E6"/>
    <w:rsid w:val="004C47DD"/>
    <w:rsid w:val="004C4A79"/>
    <w:rsid w:val="004C4EB9"/>
    <w:rsid w:val="004C5322"/>
    <w:rsid w:val="004C5475"/>
    <w:rsid w:val="004C5724"/>
    <w:rsid w:val="004C5C4A"/>
    <w:rsid w:val="004C5F7C"/>
    <w:rsid w:val="004C61DA"/>
    <w:rsid w:val="004C690B"/>
    <w:rsid w:val="004C6B11"/>
    <w:rsid w:val="004C6EEA"/>
    <w:rsid w:val="004C6FCE"/>
    <w:rsid w:val="004C71BF"/>
    <w:rsid w:val="004C7549"/>
    <w:rsid w:val="004C7C73"/>
    <w:rsid w:val="004D0025"/>
    <w:rsid w:val="004D0059"/>
    <w:rsid w:val="004D014D"/>
    <w:rsid w:val="004D0226"/>
    <w:rsid w:val="004D0300"/>
    <w:rsid w:val="004D0418"/>
    <w:rsid w:val="004D0431"/>
    <w:rsid w:val="004D0AA3"/>
    <w:rsid w:val="004D0AD9"/>
    <w:rsid w:val="004D0C18"/>
    <w:rsid w:val="004D0DB4"/>
    <w:rsid w:val="004D14C2"/>
    <w:rsid w:val="004D1799"/>
    <w:rsid w:val="004D17E4"/>
    <w:rsid w:val="004D18B0"/>
    <w:rsid w:val="004D193B"/>
    <w:rsid w:val="004D247C"/>
    <w:rsid w:val="004D258F"/>
    <w:rsid w:val="004D2924"/>
    <w:rsid w:val="004D3199"/>
    <w:rsid w:val="004D3203"/>
    <w:rsid w:val="004D39D2"/>
    <w:rsid w:val="004D3E33"/>
    <w:rsid w:val="004D421D"/>
    <w:rsid w:val="004D4A0F"/>
    <w:rsid w:val="004D4C37"/>
    <w:rsid w:val="004D5172"/>
    <w:rsid w:val="004D5851"/>
    <w:rsid w:val="004D66D4"/>
    <w:rsid w:val="004D71D5"/>
    <w:rsid w:val="004D75B1"/>
    <w:rsid w:val="004E01C4"/>
    <w:rsid w:val="004E036B"/>
    <w:rsid w:val="004E098E"/>
    <w:rsid w:val="004E09A6"/>
    <w:rsid w:val="004E0AE0"/>
    <w:rsid w:val="004E0E86"/>
    <w:rsid w:val="004E153E"/>
    <w:rsid w:val="004E16D7"/>
    <w:rsid w:val="004E1864"/>
    <w:rsid w:val="004E1C97"/>
    <w:rsid w:val="004E1C9A"/>
    <w:rsid w:val="004E21BA"/>
    <w:rsid w:val="004E25CF"/>
    <w:rsid w:val="004E286A"/>
    <w:rsid w:val="004E295C"/>
    <w:rsid w:val="004E2976"/>
    <w:rsid w:val="004E2E85"/>
    <w:rsid w:val="004E3053"/>
    <w:rsid w:val="004E3160"/>
    <w:rsid w:val="004E36E7"/>
    <w:rsid w:val="004E3841"/>
    <w:rsid w:val="004E44B3"/>
    <w:rsid w:val="004E487A"/>
    <w:rsid w:val="004E4D7B"/>
    <w:rsid w:val="004E5442"/>
    <w:rsid w:val="004E5655"/>
    <w:rsid w:val="004E5ACB"/>
    <w:rsid w:val="004E5BAA"/>
    <w:rsid w:val="004E5E2F"/>
    <w:rsid w:val="004E608D"/>
    <w:rsid w:val="004E65D3"/>
    <w:rsid w:val="004E66A3"/>
    <w:rsid w:val="004E68F4"/>
    <w:rsid w:val="004E6A94"/>
    <w:rsid w:val="004E6A97"/>
    <w:rsid w:val="004E6AF2"/>
    <w:rsid w:val="004E7432"/>
    <w:rsid w:val="004E7BA2"/>
    <w:rsid w:val="004F0ACB"/>
    <w:rsid w:val="004F0D51"/>
    <w:rsid w:val="004F1048"/>
    <w:rsid w:val="004F12DE"/>
    <w:rsid w:val="004F160E"/>
    <w:rsid w:val="004F1A30"/>
    <w:rsid w:val="004F1A92"/>
    <w:rsid w:val="004F1C6F"/>
    <w:rsid w:val="004F2105"/>
    <w:rsid w:val="004F21F7"/>
    <w:rsid w:val="004F2311"/>
    <w:rsid w:val="004F26A7"/>
    <w:rsid w:val="004F26D8"/>
    <w:rsid w:val="004F2A03"/>
    <w:rsid w:val="004F2CF2"/>
    <w:rsid w:val="004F2FAE"/>
    <w:rsid w:val="004F3241"/>
    <w:rsid w:val="004F332A"/>
    <w:rsid w:val="004F3501"/>
    <w:rsid w:val="004F3587"/>
    <w:rsid w:val="004F38D8"/>
    <w:rsid w:val="004F3A6D"/>
    <w:rsid w:val="004F3ECF"/>
    <w:rsid w:val="004F3EDC"/>
    <w:rsid w:val="004F3F84"/>
    <w:rsid w:val="004F43C8"/>
    <w:rsid w:val="004F521E"/>
    <w:rsid w:val="004F54E2"/>
    <w:rsid w:val="004F56D8"/>
    <w:rsid w:val="004F595F"/>
    <w:rsid w:val="004F5A8E"/>
    <w:rsid w:val="004F5AB2"/>
    <w:rsid w:val="004F5D06"/>
    <w:rsid w:val="004F5F13"/>
    <w:rsid w:val="004F6A01"/>
    <w:rsid w:val="004F6A51"/>
    <w:rsid w:val="004F6A76"/>
    <w:rsid w:val="004F6B17"/>
    <w:rsid w:val="004F6C8F"/>
    <w:rsid w:val="004F75C1"/>
    <w:rsid w:val="004F7619"/>
    <w:rsid w:val="004F76D9"/>
    <w:rsid w:val="004F78C1"/>
    <w:rsid w:val="004F7D9C"/>
    <w:rsid w:val="00500339"/>
    <w:rsid w:val="00500416"/>
    <w:rsid w:val="0050067A"/>
    <w:rsid w:val="00500817"/>
    <w:rsid w:val="00500A2F"/>
    <w:rsid w:val="00500D47"/>
    <w:rsid w:val="005010E4"/>
    <w:rsid w:val="0050118B"/>
    <w:rsid w:val="005013F3"/>
    <w:rsid w:val="00501618"/>
    <w:rsid w:val="00501627"/>
    <w:rsid w:val="00501A65"/>
    <w:rsid w:val="00501B62"/>
    <w:rsid w:val="00501E32"/>
    <w:rsid w:val="00501E47"/>
    <w:rsid w:val="00502F33"/>
    <w:rsid w:val="005037BA"/>
    <w:rsid w:val="00503921"/>
    <w:rsid w:val="00503985"/>
    <w:rsid w:val="00503A14"/>
    <w:rsid w:val="00503DD8"/>
    <w:rsid w:val="0050414C"/>
    <w:rsid w:val="00504BF3"/>
    <w:rsid w:val="00504F42"/>
    <w:rsid w:val="00505039"/>
    <w:rsid w:val="0050503B"/>
    <w:rsid w:val="00505286"/>
    <w:rsid w:val="005057C4"/>
    <w:rsid w:val="005063C9"/>
    <w:rsid w:val="00506685"/>
    <w:rsid w:val="0050675A"/>
    <w:rsid w:val="0050688A"/>
    <w:rsid w:val="0050697C"/>
    <w:rsid w:val="0050733B"/>
    <w:rsid w:val="00507359"/>
    <w:rsid w:val="005074F6"/>
    <w:rsid w:val="00507734"/>
    <w:rsid w:val="00507AC0"/>
    <w:rsid w:val="00510322"/>
    <w:rsid w:val="00510414"/>
    <w:rsid w:val="00510870"/>
    <w:rsid w:val="005109FD"/>
    <w:rsid w:val="005111F8"/>
    <w:rsid w:val="00511202"/>
    <w:rsid w:val="00511575"/>
    <w:rsid w:val="005115FE"/>
    <w:rsid w:val="0051172B"/>
    <w:rsid w:val="00511A9B"/>
    <w:rsid w:val="00511E73"/>
    <w:rsid w:val="00512164"/>
    <w:rsid w:val="005123AA"/>
    <w:rsid w:val="005138FB"/>
    <w:rsid w:val="00513BD8"/>
    <w:rsid w:val="00513C56"/>
    <w:rsid w:val="0051451C"/>
    <w:rsid w:val="00514D8C"/>
    <w:rsid w:val="00514DB5"/>
    <w:rsid w:val="00514E23"/>
    <w:rsid w:val="005151B0"/>
    <w:rsid w:val="005154D2"/>
    <w:rsid w:val="005158A2"/>
    <w:rsid w:val="00515D27"/>
    <w:rsid w:val="00515D46"/>
    <w:rsid w:val="00516021"/>
    <w:rsid w:val="00516086"/>
    <w:rsid w:val="00516598"/>
    <w:rsid w:val="0051730E"/>
    <w:rsid w:val="005174B1"/>
    <w:rsid w:val="00517555"/>
    <w:rsid w:val="0051760D"/>
    <w:rsid w:val="0051763E"/>
    <w:rsid w:val="0051778C"/>
    <w:rsid w:val="0052013B"/>
    <w:rsid w:val="005201B1"/>
    <w:rsid w:val="00520570"/>
    <w:rsid w:val="00520A5B"/>
    <w:rsid w:val="00520F62"/>
    <w:rsid w:val="00521BD2"/>
    <w:rsid w:val="00521E04"/>
    <w:rsid w:val="005222AC"/>
    <w:rsid w:val="0052273F"/>
    <w:rsid w:val="00522878"/>
    <w:rsid w:val="00522E2B"/>
    <w:rsid w:val="00522FEB"/>
    <w:rsid w:val="005231A8"/>
    <w:rsid w:val="00523C8E"/>
    <w:rsid w:val="00523D5F"/>
    <w:rsid w:val="005242C3"/>
    <w:rsid w:val="00524920"/>
    <w:rsid w:val="005259DD"/>
    <w:rsid w:val="00525A50"/>
    <w:rsid w:val="00526063"/>
    <w:rsid w:val="00526132"/>
    <w:rsid w:val="0052625F"/>
    <w:rsid w:val="00526559"/>
    <w:rsid w:val="00526857"/>
    <w:rsid w:val="00526C6C"/>
    <w:rsid w:val="005277A7"/>
    <w:rsid w:val="00527A2A"/>
    <w:rsid w:val="00527A64"/>
    <w:rsid w:val="00530093"/>
    <w:rsid w:val="0053075B"/>
    <w:rsid w:val="00530894"/>
    <w:rsid w:val="00531015"/>
    <w:rsid w:val="005311E4"/>
    <w:rsid w:val="005316B9"/>
    <w:rsid w:val="00531827"/>
    <w:rsid w:val="00531CFA"/>
    <w:rsid w:val="00531D8E"/>
    <w:rsid w:val="00531FB5"/>
    <w:rsid w:val="0053216C"/>
    <w:rsid w:val="005327B0"/>
    <w:rsid w:val="00532946"/>
    <w:rsid w:val="005329C3"/>
    <w:rsid w:val="00532F10"/>
    <w:rsid w:val="00532F89"/>
    <w:rsid w:val="00533101"/>
    <w:rsid w:val="00534291"/>
    <w:rsid w:val="0053431F"/>
    <w:rsid w:val="0053475C"/>
    <w:rsid w:val="005348C3"/>
    <w:rsid w:val="00534ACC"/>
    <w:rsid w:val="0053511B"/>
    <w:rsid w:val="005354D7"/>
    <w:rsid w:val="00535936"/>
    <w:rsid w:val="00535984"/>
    <w:rsid w:val="00535A5F"/>
    <w:rsid w:val="00535B01"/>
    <w:rsid w:val="00535B9A"/>
    <w:rsid w:val="00535EAF"/>
    <w:rsid w:val="0053616F"/>
    <w:rsid w:val="0053624C"/>
    <w:rsid w:val="00536294"/>
    <w:rsid w:val="00536495"/>
    <w:rsid w:val="00536F9A"/>
    <w:rsid w:val="005371F4"/>
    <w:rsid w:val="00537281"/>
    <w:rsid w:val="005375C7"/>
    <w:rsid w:val="0053763C"/>
    <w:rsid w:val="005379E4"/>
    <w:rsid w:val="00537AAF"/>
    <w:rsid w:val="00537BFC"/>
    <w:rsid w:val="005400E2"/>
    <w:rsid w:val="00541003"/>
    <w:rsid w:val="005414F8"/>
    <w:rsid w:val="00541635"/>
    <w:rsid w:val="005417CA"/>
    <w:rsid w:val="0054184F"/>
    <w:rsid w:val="00541980"/>
    <w:rsid w:val="00541B91"/>
    <w:rsid w:val="00541BD7"/>
    <w:rsid w:val="005421AB"/>
    <w:rsid w:val="00542254"/>
    <w:rsid w:val="00542458"/>
    <w:rsid w:val="0054298D"/>
    <w:rsid w:val="00542A77"/>
    <w:rsid w:val="00542AA8"/>
    <w:rsid w:val="00542BBC"/>
    <w:rsid w:val="00542F44"/>
    <w:rsid w:val="00542F84"/>
    <w:rsid w:val="00543455"/>
    <w:rsid w:val="00543583"/>
    <w:rsid w:val="005435C9"/>
    <w:rsid w:val="00543F72"/>
    <w:rsid w:val="00544200"/>
    <w:rsid w:val="005447A1"/>
    <w:rsid w:val="00544DAA"/>
    <w:rsid w:val="005457EF"/>
    <w:rsid w:val="00545B31"/>
    <w:rsid w:val="0054619A"/>
    <w:rsid w:val="00546546"/>
    <w:rsid w:val="005465CF"/>
    <w:rsid w:val="005470B6"/>
    <w:rsid w:val="005470ED"/>
    <w:rsid w:val="005473B6"/>
    <w:rsid w:val="0054742B"/>
    <w:rsid w:val="0054795C"/>
    <w:rsid w:val="005501FF"/>
    <w:rsid w:val="0055099D"/>
    <w:rsid w:val="005509CE"/>
    <w:rsid w:val="00550A6B"/>
    <w:rsid w:val="00550D6F"/>
    <w:rsid w:val="0055130B"/>
    <w:rsid w:val="005514CD"/>
    <w:rsid w:val="00551657"/>
    <w:rsid w:val="00551921"/>
    <w:rsid w:val="00551B49"/>
    <w:rsid w:val="00551B71"/>
    <w:rsid w:val="00551C1E"/>
    <w:rsid w:val="00551EF0"/>
    <w:rsid w:val="00552093"/>
    <w:rsid w:val="00552940"/>
    <w:rsid w:val="00552A5A"/>
    <w:rsid w:val="00552C20"/>
    <w:rsid w:val="00553A22"/>
    <w:rsid w:val="0055445B"/>
    <w:rsid w:val="00554744"/>
    <w:rsid w:val="0055522F"/>
    <w:rsid w:val="005552E9"/>
    <w:rsid w:val="005552FC"/>
    <w:rsid w:val="0055550D"/>
    <w:rsid w:val="0055556D"/>
    <w:rsid w:val="005556DB"/>
    <w:rsid w:val="005558D8"/>
    <w:rsid w:val="00555988"/>
    <w:rsid w:val="00555A11"/>
    <w:rsid w:val="00555D64"/>
    <w:rsid w:val="0055602F"/>
    <w:rsid w:val="00556454"/>
    <w:rsid w:val="00556D10"/>
    <w:rsid w:val="00557134"/>
    <w:rsid w:val="005572D8"/>
    <w:rsid w:val="005577DE"/>
    <w:rsid w:val="00557869"/>
    <w:rsid w:val="00557D18"/>
    <w:rsid w:val="0056052C"/>
    <w:rsid w:val="005608C5"/>
    <w:rsid w:val="00560E23"/>
    <w:rsid w:val="00561182"/>
    <w:rsid w:val="00561D45"/>
    <w:rsid w:val="00562DA6"/>
    <w:rsid w:val="00563729"/>
    <w:rsid w:val="00563968"/>
    <w:rsid w:val="005639D8"/>
    <w:rsid w:val="00563B0C"/>
    <w:rsid w:val="00563C6A"/>
    <w:rsid w:val="00563D7D"/>
    <w:rsid w:val="00563E3C"/>
    <w:rsid w:val="005643F7"/>
    <w:rsid w:val="0056458B"/>
    <w:rsid w:val="005645AF"/>
    <w:rsid w:val="0056472E"/>
    <w:rsid w:val="005648E8"/>
    <w:rsid w:val="00564900"/>
    <w:rsid w:val="00564A0D"/>
    <w:rsid w:val="00564BE6"/>
    <w:rsid w:val="00565D8E"/>
    <w:rsid w:val="00565DE9"/>
    <w:rsid w:val="00565F10"/>
    <w:rsid w:val="005661E3"/>
    <w:rsid w:val="00566564"/>
    <w:rsid w:val="0056688D"/>
    <w:rsid w:val="00566896"/>
    <w:rsid w:val="005668A3"/>
    <w:rsid w:val="00566D03"/>
    <w:rsid w:val="0056706D"/>
    <w:rsid w:val="005671C8"/>
    <w:rsid w:val="00567A51"/>
    <w:rsid w:val="00567A5A"/>
    <w:rsid w:val="00567D15"/>
    <w:rsid w:val="00567D5D"/>
    <w:rsid w:val="005701CC"/>
    <w:rsid w:val="0057033B"/>
    <w:rsid w:val="00570442"/>
    <w:rsid w:val="0057045B"/>
    <w:rsid w:val="00570F16"/>
    <w:rsid w:val="00571228"/>
    <w:rsid w:val="00571346"/>
    <w:rsid w:val="0057179F"/>
    <w:rsid w:val="00571ACA"/>
    <w:rsid w:val="00571AFD"/>
    <w:rsid w:val="00571CDC"/>
    <w:rsid w:val="00571D47"/>
    <w:rsid w:val="005723BB"/>
    <w:rsid w:val="0057264D"/>
    <w:rsid w:val="00572661"/>
    <w:rsid w:val="0057270D"/>
    <w:rsid w:val="0057295A"/>
    <w:rsid w:val="00572DCB"/>
    <w:rsid w:val="0057300B"/>
    <w:rsid w:val="00573126"/>
    <w:rsid w:val="00573542"/>
    <w:rsid w:val="00573B02"/>
    <w:rsid w:val="00574822"/>
    <w:rsid w:val="00574A36"/>
    <w:rsid w:val="005751EC"/>
    <w:rsid w:val="0057620B"/>
    <w:rsid w:val="005765E0"/>
    <w:rsid w:val="00576995"/>
    <w:rsid w:val="00576ECB"/>
    <w:rsid w:val="00576FEF"/>
    <w:rsid w:val="005771D3"/>
    <w:rsid w:val="0057731D"/>
    <w:rsid w:val="005773B7"/>
    <w:rsid w:val="00577D6F"/>
    <w:rsid w:val="00577DF4"/>
    <w:rsid w:val="00577EAB"/>
    <w:rsid w:val="005800FF"/>
    <w:rsid w:val="00580752"/>
    <w:rsid w:val="00580875"/>
    <w:rsid w:val="00580B9E"/>
    <w:rsid w:val="00580BE3"/>
    <w:rsid w:val="00580C89"/>
    <w:rsid w:val="00581032"/>
    <w:rsid w:val="005810F8"/>
    <w:rsid w:val="005816D8"/>
    <w:rsid w:val="00581874"/>
    <w:rsid w:val="00581AE2"/>
    <w:rsid w:val="00581C55"/>
    <w:rsid w:val="00581D82"/>
    <w:rsid w:val="00581EEC"/>
    <w:rsid w:val="00581F92"/>
    <w:rsid w:val="005820C7"/>
    <w:rsid w:val="0058257E"/>
    <w:rsid w:val="00583060"/>
    <w:rsid w:val="00583B29"/>
    <w:rsid w:val="00584B6A"/>
    <w:rsid w:val="00584C21"/>
    <w:rsid w:val="00584CE8"/>
    <w:rsid w:val="00584D1D"/>
    <w:rsid w:val="00584E05"/>
    <w:rsid w:val="00584FD0"/>
    <w:rsid w:val="005852A9"/>
    <w:rsid w:val="005856A2"/>
    <w:rsid w:val="00585CDF"/>
    <w:rsid w:val="00585FD4"/>
    <w:rsid w:val="00586595"/>
    <w:rsid w:val="005865E4"/>
    <w:rsid w:val="00586713"/>
    <w:rsid w:val="00586C51"/>
    <w:rsid w:val="005872BC"/>
    <w:rsid w:val="005875F6"/>
    <w:rsid w:val="0058796C"/>
    <w:rsid w:val="00587A23"/>
    <w:rsid w:val="00587A73"/>
    <w:rsid w:val="00587B75"/>
    <w:rsid w:val="00587CDD"/>
    <w:rsid w:val="00587FCF"/>
    <w:rsid w:val="0059028D"/>
    <w:rsid w:val="005904AD"/>
    <w:rsid w:val="0059099A"/>
    <w:rsid w:val="005917CF"/>
    <w:rsid w:val="00592775"/>
    <w:rsid w:val="00592BE8"/>
    <w:rsid w:val="00592CEB"/>
    <w:rsid w:val="00593590"/>
    <w:rsid w:val="00593B4E"/>
    <w:rsid w:val="00593BAD"/>
    <w:rsid w:val="00594619"/>
    <w:rsid w:val="00594892"/>
    <w:rsid w:val="00594991"/>
    <w:rsid w:val="005949B0"/>
    <w:rsid w:val="00594C12"/>
    <w:rsid w:val="00594C54"/>
    <w:rsid w:val="00594E0F"/>
    <w:rsid w:val="00595227"/>
    <w:rsid w:val="00595BE9"/>
    <w:rsid w:val="00595E01"/>
    <w:rsid w:val="005968BD"/>
    <w:rsid w:val="00596BCA"/>
    <w:rsid w:val="00596ECF"/>
    <w:rsid w:val="00596F2E"/>
    <w:rsid w:val="005976A8"/>
    <w:rsid w:val="0059797A"/>
    <w:rsid w:val="00597FFA"/>
    <w:rsid w:val="005A0FA2"/>
    <w:rsid w:val="005A1321"/>
    <w:rsid w:val="005A169E"/>
    <w:rsid w:val="005A198C"/>
    <w:rsid w:val="005A1A8A"/>
    <w:rsid w:val="005A1C65"/>
    <w:rsid w:val="005A1F98"/>
    <w:rsid w:val="005A248E"/>
    <w:rsid w:val="005A2962"/>
    <w:rsid w:val="005A304E"/>
    <w:rsid w:val="005A30C1"/>
    <w:rsid w:val="005A33EE"/>
    <w:rsid w:val="005A3581"/>
    <w:rsid w:val="005A3651"/>
    <w:rsid w:val="005A38BB"/>
    <w:rsid w:val="005A3B81"/>
    <w:rsid w:val="005A3C79"/>
    <w:rsid w:val="005A3CE2"/>
    <w:rsid w:val="005A4070"/>
    <w:rsid w:val="005A40B2"/>
    <w:rsid w:val="005A4134"/>
    <w:rsid w:val="005A42C2"/>
    <w:rsid w:val="005A4936"/>
    <w:rsid w:val="005A4F2F"/>
    <w:rsid w:val="005A5326"/>
    <w:rsid w:val="005A5685"/>
    <w:rsid w:val="005A5D4A"/>
    <w:rsid w:val="005A5D94"/>
    <w:rsid w:val="005A67FC"/>
    <w:rsid w:val="005A6B90"/>
    <w:rsid w:val="005A6E92"/>
    <w:rsid w:val="005A79E5"/>
    <w:rsid w:val="005A7C8E"/>
    <w:rsid w:val="005A7E74"/>
    <w:rsid w:val="005A7F1B"/>
    <w:rsid w:val="005B063B"/>
    <w:rsid w:val="005B1CAD"/>
    <w:rsid w:val="005B215F"/>
    <w:rsid w:val="005B230F"/>
    <w:rsid w:val="005B234B"/>
    <w:rsid w:val="005B2399"/>
    <w:rsid w:val="005B265A"/>
    <w:rsid w:val="005B27A0"/>
    <w:rsid w:val="005B2816"/>
    <w:rsid w:val="005B28BE"/>
    <w:rsid w:val="005B321A"/>
    <w:rsid w:val="005B379E"/>
    <w:rsid w:val="005B3816"/>
    <w:rsid w:val="005B39EE"/>
    <w:rsid w:val="005B41FD"/>
    <w:rsid w:val="005B4825"/>
    <w:rsid w:val="005B4C26"/>
    <w:rsid w:val="005B4D81"/>
    <w:rsid w:val="005B4F26"/>
    <w:rsid w:val="005B4F81"/>
    <w:rsid w:val="005B4F96"/>
    <w:rsid w:val="005B51A7"/>
    <w:rsid w:val="005B54AF"/>
    <w:rsid w:val="005B5767"/>
    <w:rsid w:val="005B587A"/>
    <w:rsid w:val="005B66F0"/>
    <w:rsid w:val="005B69FF"/>
    <w:rsid w:val="005B6C86"/>
    <w:rsid w:val="005B6CBF"/>
    <w:rsid w:val="005B71ED"/>
    <w:rsid w:val="005B72C7"/>
    <w:rsid w:val="005B73E7"/>
    <w:rsid w:val="005B7951"/>
    <w:rsid w:val="005B79EB"/>
    <w:rsid w:val="005B7A33"/>
    <w:rsid w:val="005B7EA0"/>
    <w:rsid w:val="005B7EAB"/>
    <w:rsid w:val="005C01D9"/>
    <w:rsid w:val="005C1304"/>
    <w:rsid w:val="005C13BB"/>
    <w:rsid w:val="005C16C0"/>
    <w:rsid w:val="005C1922"/>
    <w:rsid w:val="005C1A6D"/>
    <w:rsid w:val="005C207D"/>
    <w:rsid w:val="005C2246"/>
    <w:rsid w:val="005C2728"/>
    <w:rsid w:val="005C2A15"/>
    <w:rsid w:val="005C34A0"/>
    <w:rsid w:val="005C35B2"/>
    <w:rsid w:val="005C3718"/>
    <w:rsid w:val="005C3CC8"/>
    <w:rsid w:val="005C45BB"/>
    <w:rsid w:val="005C4607"/>
    <w:rsid w:val="005C472B"/>
    <w:rsid w:val="005C4E81"/>
    <w:rsid w:val="005C4F3E"/>
    <w:rsid w:val="005C50EA"/>
    <w:rsid w:val="005C5106"/>
    <w:rsid w:val="005C5339"/>
    <w:rsid w:val="005C5862"/>
    <w:rsid w:val="005C5E1C"/>
    <w:rsid w:val="005C65C7"/>
    <w:rsid w:val="005C68FF"/>
    <w:rsid w:val="005C693B"/>
    <w:rsid w:val="005C6984"/>
    <w:rsid w:val="005C6C9C"/>
    <w:rsid w:val="005C6F1B"/>
    <w:rsid w:val="005C6FC8"/>
    <w:rsid w:val="005C7503"/>
    <w:rsid w:val="005C7524"/>
    <w:rsid w:val="005C7A80"/>
    <w:rsid w:val="005C7BDB"/>
    <w:rsid w:val="005C7FDC"/>
    <w:rsid w:val="005D01D1"/>
    <w:rsid w:val="005D01E8"/>
    <w:rsid w:val="005D027D"/>
    <w:rsid w:val="005D033E"/>
    <w:rsid w:val="005D0565"/>
    <w:rsid w:val="005D0FC6"/>
    <w:rsid w:val="005D110C"/>
    <w:rsid w:val="005D1AEB"/>
    <w:rsid w:val="005D2273"/>
    <w:rsid w:val="005D2411"/>
    <w:rsid w:val="005D244B"/>
    <w:rsid w:val="005D2690"/>
    <w:rsid w:val="005D3085"/>
    <w:rsid w:val="005D30E0"/>
    <w:rsid w:val="005D3771"/>
    <w:rsid w:val="005D39A3"/>
    <w:rsid w:val="005D39BA"/>
    <w:rsid w:val="005D3A0F"/>
    <w:rsid w:val="005D3E78"/>
    <w:rsid w:val="005D470B"/>
    <w:rsid w:val="005D483F"/>
    <w:rsid w:val="005D4965"/>
    <w:rsid w:val="005D4AF4"/>
    <w:rsid w:val="005D4BB8"/>
    <w:rsid w:val="005D4E5B"/>
    <w:rsid w:val="005D4EEB"/>
    <w:rsid w:val="005D606D"/>
    <w:rsid w:val="005D623B"/>
    <w:rsid w:val="005D62DC"/>
    <w:rsid w:val="005D6380"/>
    <w:rsid w:val="005D65F6"/>
    <w:rsid w:val="005D6D1E"/>
    <w:rsid w:val="005D71BF"/>
    <w:rsid w:val="005D7BE6"/>
    <w:rsid w:val="005D7D1A"/>
    <w:rsid w:val="005E08E0"/>
    <w:rsid w:val="005E09D3"/>
    <w:rsid w:val="005E0A1B"/>
    <w:rsid w:val="005E0D4E"/>
    <w:rsid w:val="005E0FB8"/>
    <w:rsid w:val="005E10C5"/>
    <w:rsid w:val="005E1A17"/>
    <w:rsid w:val="005E1BC9"/>
    <w:rsid w:val="005E1CA7"/>
    <w:rsid w:val="005E213D"/>
    <w:rsid w:val="005E214F"/>
    <w:rsid w:val="005E254A"/>
    <w:rsid w:val="005E27A8"/>
    <w:rsid w:val="005E2872"/>
    <w:rsid w:val="005E2883"/>
    <w:rsid w:val="005E32FF"/>
    <w:rsid w:val="005E3324"/>
    <w:rsid w:val="005E355B"/>
    <w:rsid w:val="005E3796"/>
    <w:rsid w:val="005E3DB3"/>
    <w:rsid w:val="005E3ECD"/>
    <w:rsid w:val="005E3EFD"/>
    <w:rsid w:val="005E4115"/>
    <w:rsid w:val="005E411D"/>
    <w:rsid w:val="005E42F8"/>
    <w:rsid w:val="005E47EB"/>
    <w:rsid w:val="005E4A99"/>
    <w:rsid w:val="005E50D5"/>
    <w:rsid w:val="005E5603"/>
    <w:rsid w:val="005E56A9"/>
    <w:rsid w:val="005E56E0"/>
    <w:rsid w:val="005E585E"/>
    <w:rsid w:val="005E58A5"/>
    <w:rsid w:val="005E5BA5"/>
    <w:rsid w:val="005E5BDC"/>
    <w:rsid w:val="005E5EC8"/>
    <w:rsid w:val="005E6429"/>
    <w:rsid w:val="005E65E2"/>
    <w:rsid w:val="005E69D0"/>
    <w:rsid w:val="005E69DC"/>
    <w:rsid w:val="005E7960"/>
    <w:rsid w:val="005E7985"/>
    <w:rsid w:val="005E7BBC"/>
    <w:rsid w:val="005E7D26"/>
    <w:rsid w:val="005F03A6"/>
    <w:rsid w:val="005F092F"/>
    <w:rsid w:val="005F0A1F"/>
    <w:rsid w:val="005F11B5"/>
    <w:rsid w:val="005F11D3"/>
    <w:rsid w:val="005F148C"/>
    <w:rsid w:val="005F1519"/>
    <w:rsid w:val="005F1561"/>
    <w:rsid w:val="005F17EF"/>
    <w:rsid w:val="005F1C7A"/>
    <w:rsid w:val="005F1CFA"/>
    <w:rsid w:val="005F2029"/>
    <w:rsid w:val="005F2150"/>
    <w:rsid w:val="005F25A1"/>
    <w:rsid w:val="005F2CF3"/>
    <w:rsid w:val="005F3209"/>
    <w:rsid w:val="005F33C3"/>
    <w:rsid w:val="005F3835"/>
    <w:rsid w:val="005F389C"/>
    <w:rsid w:val="005F4090"/>
    <w:rsid w:val="005F40B3"/>
    <w:rsid w:val="005F4181"/>
    <w:rsid w:val="005F43BF"/>
    <w:rsid w:val="005F4AE5"/>
    <w:rsid w:val="005F5071"/>
    <w:rsid w:val="005F53E3"/>
    <w:rsid w:val="005F61DE"/>
    <w:rsid w:val="005F6428"/>
    <w:rsid w:val="005F6623"/>
    <w:rsid w:val="005F671B"/>
    <w:rsid w:val="005F6743"/>
    <w:rsid w:val="005F6B93"/>
    <w:rsid w:val="005F7122"/>
    <w:rsid w:val="005F7163"/>
    <w:rsid w:val="005F7521"/>
    <w:rsid w:val="005F7569"/>
    <w:rsid w:val="005F762B"/>
    <w:rsid w:val="005F7B22"/>
    <w:rsid w:val="00600765"/>
    <w:rsid w:val="006008EB"/>
    <w:rsid w:val="00600A31"/>
    <w:rsid w:val="00600C9B"/>
    <w:rsid w:val="0060186E"/>
    <w:rsid w:val="006018D5"/>
    <w:rsid w:val="00601A8A"/>
    <w:rsid w:val="00601F2B"/>
    <w:rsid w:val="00602541"/>
    <w:rsid w:val="006025B5"/>
    <w:rsid w:val="00602DE2"/>
    <w:rsid w:val="00603164"/>
    <w:rsid w:val="006032FC"/>
    <w:rsid w:val="00603966"/>
    <w:rsid w:val="00603DF4"/>
    <w:rsid w:val="006043A9"/>
    <w:rsid w:val="00604652"/>
    <w:rsid w:val="00604B12"/>
    <w:rsid w:val="00604DA4"/>
    <w:rsid w:val="006050A4"/>
    <w:rsid w:val="0060510B"/>
    <w:rsid w:val="00605169"/>
    <w:rsid w:val="00605755"/>
    <w:rsid w:val="00605B8B"/>
    <w:rsid w:val="00605BDB"/>
    <w:rsid w:val="00606434"/>
    <w:rsid w:val="00607247"/>
    <w:rsid w:val="0060783C"/>
    <w:rsid w:val="00607A0F"/>
    <w:rsid w:val="00607A93"/>
    <w:rsid w:val="00607F93"/>
    <w:rsid w:val="00610312"/>
    <w:rsid w:val="00610AEB"/>
    <w:rsid w:val="00610F04"/>
    <w:rsid w:val="0061105F"/>
    <w:rsid w:val="00611189"/>
    <w:rsid w:val="0061168D"/>
    <w:rsid w:val="006119F3"/>
    <w:rsid w:val="00611C15"/>
    <w:rsid w:val="00611E64"/>
    <w:rsid w:val="00611E71"/>
    <w:rsid w:val="0061207F"/>
    <w:rsid w:val="0061265F"/>
    <w:rsid w:val="0061281C"/>
    <w:rsid w:val="0061284E"/>
    <w:rsid w:val="00612B25"/>
    <w:rsid w:val="00612FAF"/>
    <w:rsid w:val="00613140"/>
    <w:rsid w:val="006137B9"/>
    <w:rsid w:val="0061434A"/>
    <w:rsid w:val="0061478B"/>
    <w:rsid w:val="006149DB"/>
    <w:rsid w:val="0061557D"/>
    <w:rsid w:val="006155E0"/>
    <w:rsid w:val="0061584F"/>
    <w:rsid w:val="00615C87"/>
    <w:rsid w:val="00616217"/>
    <w:rsid w:val="006166A9"/>
    <w:rsid w:val="00616834"/>
    <w:rsid w:val="00616F76"/>
    <w:rsid w:val="00617124"/>
    <w:rsid w:val="006173B0"/>
    <w:rsid w:val="006175DE"/>
    <w:rsid w:val="0061795F"/>
    <w:rsid w:val="00617F1A"/>
    <w:rsid w:val="006200DC"/>
    <w:rsid w:val="00620ADB"/>
    <w:rsid w:val="0062152A"/>
    <w:rsid w:val="00621CB2"/>
    <w:rsid w:val="006220E4"/>
    <w:rsid w:val="006220FF"/>
    <w:rsid w:val="006221AE"/>
    <w:rsid w:val="006222D9"/>
    <w:rsid w:val="00622322"/>
    <w:rsid w:val="0062265E"/>
    <w:rsid w:val="0062269C"/>
    <w:rsid w:val="006228E3"/>
    <w:rsid w:val="00622B35"/>
    <w:rsid w:val="00623946"/>
    <w:rsid w:val="00624208"/>
    <w:rsid w:val="006249C0"/>
    <w:rsid w:val="00624A95"/>
    <w:rsid w:val="00624ADA"/>
    <w:rsid w:val="00624BC3"/>
    <w:rsid w:val="00624C84"/>
    <w:rsid w:val="00624FC8"/>
    <w:rsid w:val="0062512A"/>
    <w:rsid w:val="00625334"/>
    <w:rsid w:val="0062563B"/>
    <w:rsid w:val="00625756"/>
    <w:rsid w:val="00625EC4"/>
    <w:rsid w:val="00625F09"/>
    <w:rsid w:val="00626040"/>
    <w:rsid w:val="006262AD"/>
    <w:rsid w:val="00626609"/>
    <w:rsid w:val="0062667F"/>
    <w:rsid w:val="006268B8"/>
    <w:rsid w:val="006278D8"/>
    <w:rsid w:val="00627D9B"/>
    <w:rsid w:val="00627DEA"/>
    <w:rsid w:val="006301BB"/>
    <w:rsid w:val="00630973"/>
    <w:rsid w:val="006314CA"/>
    <w:rsid w:val="006315DA"/>
    <w:rsid w:val="00631F83"/>
    <w:rsid w:val="00632126"/>
    <w:rsid w:val="006321BF"/>
    <w:rsid w:val="00632D7C"/>
    <w:rsid w:val="00632E1E"/>
    <w:rsid w:val="0063399B"/>
    <w:rsid w:val="0063420E"/>
    <w:rsid w:val="00634851"/>
    <w:rsid w:val="00634C20"/>
    <w:rsid w:val="00634DE6"/>
    <w:rsid w:val="00635012"/>
    <w:rsid w:val="0063505B"/>
    <w:rsid w:val="00635177"/>
    <w:rsid w:val="00635DBB"/>
    <w:rsid w:val="00636397"/>
    <w:rsid w:val="00636AC3"/>
    <w:rsid w:val="006371BC"/>
    <w:rsid w:val="00637436"/>
    <w:rsid w:val="0064010C"/>
    <w:rsid w:val="0064087A"/>
    <w:rsid w:val="00640A53"/>
    <w:rsid w:val="00640BFC"/>
    <w:rsid w:val="006415D1"/>
    <w:rsid w:val="0064173F"/>
    <w:rsid w:val="00641A80"/>
    <w:rsid w:val="00641DB0"/>
    <w:rsid w:val="0064203C"/>
    <w:rsid w:val="006426D0"/>
    <w:rsid w:val="00642BBB"/>
    <w:rsid w:val="00642CC7"/>
    <w:rsid w:val="00642FF6"/>
    <w:rsid w:val="006430B8"/>
    <w:rsid w:val="006432AE"/>
    <w:rsid w:val="006435BA"/>
    <w:rsid w:val="00643835"/>
    <w:rsid w:val="00643AD5"/>
    <w:rsid w:val="00643DD8"/>
    <w:rsid w:val="00643F46"/>
    <w:rsid w:val="0064402C"/>
    <w:rsid w:val="006440AE"/>
    <w:rsid w:val="0064423F"/>
    <w:rsid w:val="0064436A"/>
    <w:rsid w:val="00644436"/>
    <w:rsid w:val="006446A2"/>
    <w:rsid w:val="00645301"/>
    <w:rsid w:val="006456F8"/>
    <w:rsid w:val="0064587C"/>
    <w:rsid w:val="00646600"/>
    <w:rsid w:val="00646744"/>
    <w:rsid w:val="00646B3C"/>
    <w:rsid w:val="00646BF8"/>
    <w:rsid w:val="0064736B"/>
    <w:rsid w:val="0064777E"/>
    <w:rsid w:val="00647BF8"/>
    <w:rsid w:val="00650294"/>
    <w:rsid w:val="00650420"/>
    <w:rsid w:val="006509BF"/>
    <w:rsid w:val="00650C73"/>
    <w:rsid w:val="00650FA2"/>
    <w:rsid w:val="00651212"/>
    <w:rsid w:val="006513AE"/>
    <w:rsid w:val="0065163F"/>
    <w:rsid w:val="00651BAD"/>
    <w:rsid w:val="00651FED"/>
    <w:rsid w:val="006522DE"/>
    <w:rsid w:val="00652572"/>
    <w:rsid w:val="00652718"/>
    <w:rsid w:val="006529BC"/>
    <w:rsid w:val="00652B93"/>
    <w:rsid w:val="00652E94"/>
    <w:rsid w:val="006530B8"/>
    <w:rsid w:val="006531B3"/>
    <w:rsid w:val="006534CC"/>
    <w:rsid w:val="00653528"/>
    <w:rsid w:val="00653B6E"/>
    <w:rsid w:val="00653D21"/>
    <w:rsid w:val="00653D2F"/>
    <w:rsid w:val="006547A5"/>
    <w:rsid w:val="00654819"/>
    <w:rsid w:val="006552E3"/>
    <w:rsid w:val="00655372"/>
    <w:rsid w:val="00655ABF"/>
    <w:rsid w:val="00655BC7"/>
    <w:rsid w:val="00655C2A"/>
    <w:rsid w:val="00655D9C"/>
    <w:rsid w:val="00655DFF"/>
    <w:rsid w:val="0065619B"/>
    <w:rsid w:val="00656F46"/>
    <w:rsid w:val="006572FD"/>
    <w:rsid w:val="00657462"/>
    <w:rsid w:val="0065777A"/>
    <w:rsid w:val="00657A95"/>
    <w:rsid w:val="00657B7A"/>
    <w:rsid w:val="00657DD2"/>
    <w:rsid w:val="00657FF2"/>
    <w:rsid w:val="00660099"/>
    <w:rsid w:val="006600C5"/>
    <w:rsid w:val="0066070D"/>
    <w:rsid w:val="00660A25"/>
    <w:rsid w:val="00660B67"/>
    <w:rsid w:val="00660E24"/>
    <w:rsid w:val="0066142A"/>
    <w:rsid w:val="0066142E"/>
    <w:rsid w:val="006616CB"/>
    <w:rsid w:val="00661FC7"/>
    <w:rsid w:val="00662123"/>
    <w:rsid w:val="0066238D"/>
    <w:rsid w:val="00662575"/>
    <w:rsid w:val="00662594"/>
    <w:rsid w:val="00662D2F"/>
    <w:rsid w:val="006631AB"/>
    <w:rsid w:val="0066348D"/>
    <w:rsid w:val="00663637"/>
    <w:rsid w:val="00663710"/>
    <w:rsid w:val="00663C5A"/>
    <w:rsid w:val="00664727"/>
    <w:rsid w:val="0066499C"/>
    <w:rsid w:val="00664C28"/>
    <w:rsid w:val="00664CFC"/>
    <w:rsid w:val="0066513F"/>
    <w:rsid w:val="00665DB4"/>
    <w:rsid w:val="00666C38"/>
    <w:rsid w:val="00666F8A"/>
    <w:rsid w:val="00667113"/>
    <w:rsid w:val="006672AB"/>
    <w:rsid w:val="0066742F"/>
    <w:rsid w:val="0066744C"/>
    <w:rsid w:val="00667AF1"/>
    <w:rsid w:val="00667B06"/>
    <w:rsid w:val="00667F0A"/>
    <w:rsid w:val="00670060"/>
    <w:rsid w:val="00670094"/>
    <w:rsid w:val="006702CA"/>
    <w:rsid w:val="006707BF"/>
    <w:rsid w:val="00670BAE"/>
    <w:rsid w:val="00670DAB"/>
    <w:rsid w:val="00670E00"/>
    <w:rsid w:val="00671075"/>
    <w:rsid w:val="00671246"/>
    <w:rsid w:val="00671313"/>
    <w:rsid w:val="0067153B"/>
    <w:rsid w:val="006717D5"/>
    <w:rsid w:val="006719CD"/>
    <w:rsid w:val="00671D86"/>
    <w:rsid w:val="00671EAC"/>
    <w:rsid w:val="00672032"/>
    <w:rsid w:val="00672449"/>
    <w:rsid w:val="0067251E"/>
    <w:rsid w:val="0067256E"/>
    <w:rsid w:val="0067290E"/>
    <w:rsid w:val="006736D2"/>
    <w:rsid w:val="006739C8"/>
    <w:rsid w:val="006741E9"/>
    <w:rsid w:val="006742E6"/>
    <w:rsid w:val="006748F1"/>
    <w:rsid w:val="00674937"/>
    <w:rsid w:val="006755EE"/>
    <w:rsid w:val="0067573E"/>
    <w:rsid w:val="00675DE1"/>
    <w:rsid w:val="00675EA6"/>
    <w:rsid w:val="0067615D"/>
    <w:rsid w:val="006762A1"/>
    <w:rsid w:val="006763FD"/>
    <w:rsid w:val="006765BA"/>
    <w:rsid w:val="0067661B"/>
    <w:rsid w:val="006769EE"/>
    <w:rsid w:val="00676AB3"/>
    <w:rsid w:val="00676C7E"/>
    <w:rsid w:val="006772D3"/>
    <w:rsid w:val="0067736F"/>
    <w:rsid w:val="00677C9F"/>
    <w:rsid w:val="00677D36"/>
    <w:rsid w:val="00677E0E"/>
    <w:rsid w:val="0068027D"/>
    <w:rsid w:val="00680C99"/>
    <w:rsid w:val="00680D9A"/>
    <w:rsid w:val="00680F2C"/>
    <w:rsid w:val="00681038"/>
    <w:rsid w:val="0068106E"/>
    <w:rsid w:val="0068117D"/>
    <w:rsid w:val="006812AC"/>
    <w:rsid w:val="006813D0"/>
    <w:rsid w:val="00681AFC"/>
    <w:rsid w:val="00682123"/>
    <w:rsid w:val="0068259D"/>
    <w:rsid w:val="0068268D"/>
    <w:rsid w:val="0068272F"/>
    <w:rsid w:val="00682750"/>
    <w:rsid w:val="0068297C"/>
    <w:rsid w:val="00682B83"/>
    <w:rsid w:val="00683212"/>
    <w:rsid w:val="00683352"/>
    <w:rsid w:val="00683547"/>
    <w:rsid w:val="00683B68"/>
    <w:rsid w:val="006855DC"/>
    <w:rsid w:val="00685670"/>
    <w:rsid w:val="006857B0"/>
    <w:rsid w:val="0068584D"/>
    <w:rsid w:val="0068589D"/>
    <w:rsid w:val="006858AB"/>
    <w:rsid w:val="00685952"/>
    <w:rsid w:val="00685C36"/>
    <w:rsid w:val="0068658A"/>
    <w:rsid w:val="00686A1C"/>
    <w:rsid w:val="00686B5B"/>
    <w:rsid w:val="00686F7F"/>
    <w:rsid w:val="006871A8"/>
    <w:rsid w:val="00687267"/>
    <w:rsid w:val="00687277"/>
    <w:rsid w:val="00687CB5"/>
    <w:rsid w:val="006900E6"/>
    <w:rsid w:val="006901B4"/>
    <w:rsid w:val="006904F7"/>
    <w:rsid w:val="00690B2A"/>
    <w:rsid w:val="00691020"/>
    <w:rsid w:val="0069136C"/>
    <w:rsid w:val="006914E3"/>
    <w:rsid w:val="00691592"/>
    <w:rsid w:val="00691A5E"/>
    <w:rsid w:val="00691B63"/>
    <w:rsid w:val="00691B7B"/>
    <w:rsid w:val="00691B82"/>
    <w:rsid w:val="00691DBA"/>
    <w:rsid w:val="0069218F"/>
    <w:rsid w:val="00692361"/>
    <w:rsid w:val="006927B8"/>
    <w:rsid w:val="00692894"/>
    <w:rsid w:val="0069310B"/>
    <w:rsid w:val="00693752"/>
    <w:rsid w:val="0069395B"/>
    <w:rsid w:val="00693B28"/>
    <w:rsid w:val="006944AF"/>
    <w:rsid w:val="006945C1"/>
    <w:rsid w:val="00694A0A"/>
    <w:rsid w:val="00694CCD"/>
    <w:rsid w:val="006950AC"/>
    <w:rsid w:val="00695B0E"/>
    <w:rsid w:val="00695CB1"/>
    <w:rsid w:val="00696B28"/>
    <w:rsid w:val="00696DAB"/>
    <w:rsid w:val="00696F65"/>
    <w:rsid w:val="00696FB3"/>
    <w:rsid w:val="0069708B"/>
    <w:rsid w:val="00697166"/>
    <w:rsid w:val="00697579"/>
    <w:rsid w:val="006977C4"/>
    <w:rsid w:val="006978F0"/>
    <w:rsid w:val="00697BD1"/>
    <w:rsid w:val="00697CBD"/>
    <w:rsid w:val="00697DCC"/>
    <w:rsid w:val="00697FE0"/>
    <w:rsid w:val="006A054A"/>
    <w:rsid w:val="006A05D5"/>
    <w:rsid w:val="006A0963"/>
    <w:rsid w:val="006A0C86"/>
    <w:rsid w:val="006A0F86"/>
    <w:rsid w:val="006A102F"/>
    <w:rsid w:val="006A110F"/>
    <w:rsid w:val="006A219B"/>
    <w:rsid w:val="006A2301"/>
    <w:rsid w:val="006A23C0"/>
    <w:rsid w:val="006A2784"/>
    <w:rsid w:val="006A27AF"/>
    <w:rsid w:val="006A2C42"/>
    <w:rsid w:val="006A2DA4"/>
    <w:rsid w:val="006A2EAF"/>
    <w:rsid w:val="006A33D0"/>
    <w:rsid w:val="006A3744"/>
    <w:rsid w:val="006A3CDF"/>
    <w:rsid w:val="006A3F6C"/>
    <w:rsid w:val="006A413B"/>
    <w:rsid w:val="006A44FA"/>
    <w:rsid w:val="006A4590"/>
    <w:rsid w:val="006A46BA"/>
    <w:rsid w:val="006A4B42"/>
    <w:rsid w:val="006A5278"/>
    <w:rsid w:val="006A55B9"/>
    <w:rsid w:val="006A5779"/>
    <w:rsid w:val="006A6227"/>
    <w:rsid w:val="006A691C"/>
    <w:rsid w:val="006A6A6D"/>
    <w:rsid w:val="006A6FFD"/>
    <w:rsid w:val="006A737E"/>
    <w:rsid w:val="006A7620"/>
    <w:rsid w:val="006A7800"/>
    <w:rsid w:val="006A7A47"/>
    <w:rsid w:val="006A7BB4"/>
    <w:rsid w:val="006A7BCE"/>
    <w:rsid w:val="006A7CA7"/>
    <w:rsid w:val="006A7D2E"/>
    <w:rsid w:val="006B05ED"/>
    <w:rsid w:val="006B09D9"/>
    <w:rsid w:val="006B0D80"/>
    <w:rsid w:val="006B1830"/>
    <w:rsid w:val="006B2628"/>
    <w:rsid w:val="006B265B"/>
    <w:rsid w:val="006B2A76"/>
    <w:rsid w:val="006B3496"/>
    <w:rsid w:val="006B357B"/>
    <w:rsid w:val="006B363A"/>
    <w:rsid w:val="006B3757"/>
    <w:rsid w:val="006B3905"/>
    <w:rsid w:val="006B4291"/>
    <w:rsid w:val="006B4435"/>
    <w:rsid w:val="006B4A62"/>
    <w:rsid w:val="006B4B63"/>
    <w:rsid w:val="006B4C64"/>
    <w:rsid w:val="006B4D7D"/>
    <w:rsid w:val="006B5564"/>
    <w:rsid w:val="006B587A"/>
    <w:rsid w:val="006B5964"/>
    <w:rsid w:val="006B6046"/>
    <w:rsid w:val="006B6304"/>
    <w:rsid w:val="006B69BA"/>
    <w:rsid w:val="006B6C73"/>
    <w:rsid w:val="006B6CC7"/>
    <w:rsid w:val="006B6D21"/>
    <w:rsid w:val="006B74B2"/>
    <w:rsid w:val="006B7791"/>
    <w:rsid w:val="006B7B3F"/>
    <w:rsid w:val="006B7DC5"/>
    <w:rsid w:val="006C0741"/>
    <w:rsid w:val="006C0ACB"/>
    <w:rsid w:val="006C0C6C"/>
    <w:rsid w:val="006C2278"/>
    <w:rsid w:val="006C23AD"/>
    <w:rsid w:val="006C27AD"/>
    <w:rsid w:val="006C28BA"/>
    <w:rsid w:val="006C314B"/>
    <w:rsid w:val="006C36FA"/>
    <w:rsid w:val="006C37E9"/>
    <w:rsid w:val="006C3DFC"/>
    <w:rsid w:val="006C41CF"/>
    <w:rsid w:val="006C4293"/>
    <w:rsid w:val="006C4922"/>
    <w:rsid w:val="006C4B14"/>
    <w:rsid w:val="006C4D05"/>
    <w:rsid w:val="006C4D75"/>
    <w:rsid w:val="006C4E8A"/>
    <w:rsid w:val="006C5937"/>
    <w:rsid w:val="006C59A3"/>
    <w:rsid w:val="006C5A41"/>
    <w:rsid w:val="006C5CF6"/>
    <w:rsid w:val="006C5F5A"/>
    <w:rsid w:val="006C62D4"/>
    <w:rsid w:val="006C648F"/>
    <w:rsid w:val="006C6942"/>
    <w:rsid w:val="006C70D0"/>
    <w:rsid w:val="006C72BF"/>
    <w:rsid w:val="006C7B9A"/>
    <w:rsid w:val="006C7BAA"/>
    <w:rsid w:val="006D04FD"/>
    <w:rsid w:val="006D076C"/>
    <w:rsid w:val="006D0D5E"/>
    <w:rsid w:val="006D1391"/>
    <w:rsid w:val="006D17BB"/>
    <w:rsid w:val="006D1914"/>
    <w:rsid w:val="006D1DA4"/>
    <w:rsid w:val="006D1EA3"/>
    <w:rsid w:val="006D242F"/>
    <w:rsid w:val="006D246A"/>
    <w:rsid w:val="006D286F"/>
    <w:rsid w:val="006D2AF1"/>
    <w:rsid w:val="006D30F2"/>
    <w:rsid w:val="006D314F"/>
    <w:rsid w:val="006D33C1"/>
    <w:rsid w:val="006D382A"/>
    <w:rsid w:val="006D3D9C"/>
    <w:rsid w:val="006D3DFF"/>
    <w:rsid w:val="006D4079"/>
    <w:rsid w:val="006D40B4"/>
    <w:rsid w:val="006D42C4"/>
    <w:rsid w:val="006D4426"/>
    <w:rsid w:val="006D4F50"/>
    <w:rsid w:val="006D500D"/>
    <w:rsid w:val="006D5252"/>
    <w:rsid w:val="006D5579"/>
    <w:rsid w:val="006D5A0E"/>
    <w:rsid w:val="006D5AF0"/>
    <w:rsid w:val="006D601F"/>
    <w:rsid w:val="006D609C"/>
    <w:rsid w:val="006D61DB"/>
    <w:rsid w:val="006D654C"/>
    <w:rsid w:val="006D67DB"/>
    <w:rsid w:val="006D6929"/>
    <w:rsid w:val="006D6B70"/>
    <w:rsid w:val="006D6BDF"/>
    <w:rsid w:val="006D76B4"/>
    <w:rsid w:val="006D7AD3"/>
    <w:rsid w:val="006D7C70"/>
    <w:rsid w:val="006E014B"/>
    <w:rsid w:val="006E01FC"/>
    <w:rsid w:val="006E0246"/>
    <w:rsid w:val="006E0498"/>
    <w:rsid w:val="006E1657"/>
    <w:rsid w:val="006E18E9"/>
    <w:rsid w:val="006E1B67"/>
    <w:rsid w:val="006E1C18"/>
    <w:rsid w:val="006E1D96"/>
    <w:rsid w:val="006E218B"/>
    <w:rsid w:val="006E2699"/>
    <w:rsid w:val="006E2C74"/>
    <w:rsid w:val="006E309B"/>
    <w:rsid w:val="006E30E8"/>
    <w:rsid w:val="006E3330"/>
    <w:rsid w:val="006E33FD"/>
    <w:rsid w:val="006E39A7"/>
    <w:rsid w:val="006E3AF9"/>
    <w:rsid w:val="006E4088"/>
    <w:rsid w:val="006E4E3A"/>
    <w:rsid w:val="006E4FF1"/>
    <w:rsid w:val="006E57C6"/>
    <w:rsid w:val="006E5BF0"/>
    <w:rsid w:val="006E6A6C"/>
    <w:rsid w:val="006E6AC0"/>
    <w:rsid w:val="006E6ACD"/>
    <w:rsid w:val="006E6B1F"/>
    <w:rsid w:val="006E6CBD"/>
    <w:rsid w:val="006E6DD9"/>
    <w:rsid w:val="006E70BA"/>
    <w:rsid w:val="006E720D"/>
    <w:rsid w:val="006E779D"/>
    <w:rsid w:val="006E77B3"/>
    <w:rsid w:val="006E7811"/>
    <w:rsid w:val="006E7812"/>
    <w:rsid w:val="006E7CCC"/>
    <w:rsid w:val="006F0107"/>
    <w:rsid w:val="006F027E"/>
    <w:rsid w:val="006F028F"/>
    <w:rsid w:val="006F03D2"/>
    <w:rsid w:val="006F055A"/>
    <w:rsid w:val="006F0614"/>
    <w:rsid w:val="006F0897"/>
    <w:rsid w:val="006F0B27"/>
    <w:rsid w:val="006F0F4E"/>
    <w:rsid w:val="006F10A5"/>
    <w:rsid w:val="006F146D"/>
    <w:rsid w:val="006F1A59"/>
    <w:rsid w:val="006F1A7F"/>
    <w:rsid w:val="006F1C35"/>
    <w:rsid w:val="006F1D7D"/>
    <w:rsid w:val="006F1D89"/>
    <w:rsid w:val="006F24EF"/>
    <w:rsid w:val="006F254A"/>
    <w:rsid w:val="006F2A8E"/>
    <w:rsid w:val="006F2B06"/>
    <w:rsid w:val="006F2BF8"/>
    <w:rsid w:val="006F2F52"/>
    <w:rsid w:val="006F3280"/>
    <w:rsid w:val="006F3383"/>
    <w:rsid w:val="006F349E"/>
    <w:rsid w:val="006F395C"/>
    <w:rsid w:val="006F3B3F"/>
    <w:rsid w:val="006F3E53"/>
    <w:rsid w:val="006F3F67"/>
    <w:rsid w:val="006F4019"/>
    <w:rsid w:val="006F4959"/>
    <w:rsid w:val="006F4B08"/>
    <w:rsid w:val="006F4EBA"/>
    <w:rsid w:val="006F52C6"/>
    <w:rsid w:val="006F53EE"/>
    <w:rsid w:val="006F54E7"/>
    <w:rsid w:val="006F5766"/>
    <w:rsid w:val="006F57A7"/>
    <w:rsid w:val="006F589C"/>
    <w:rsid w:val="006F5A02"/>
    <w:rsid w:val="006F6789"/>
    <w:rsid w:val="006F68AB"/>
    <w:rsid w:val="006F6AC1"/>
    <w:rsid w:val="006F6BBE"/>
    <w:rsid w:val="006F6F59"/>
    <w:rsid w:val="006F749C"/>
    <w:rsid w:val="006F7986"/>
    <w:rsid w:val="006F7C0A"/>
    <w:rsid w:val="007001AE"/>
    <w:rsid w:val="007006AF"/>
    <w:rsid w:val="00700B9A"/>
    <w:rsid w:val="00700FE5"/>
    <w:rsid w:val="007013F5"/>
    <w:rsid w:val="007018BA"/>
    <w:rsid w:val="007019F3"/>
    <w:rsid w:val="00701B99"/>
    <w:rsid w:val="00701D89"/>
    <w:rsid w:val="00701E85"/>
    <w:rsid w:val="0070236F"/>
    <w:rsid w:val="00702378"/>
    <w:rsid w:val="00702BA6"/>
    <w:rsid w:val="00702D7A"/>
    <w:rsid w:val="00702D9A"/>
    <w:rsid w:val="00702DD0"/>
    <w:rsid w:val="0070301D"/>
    <w:rsid w:val="007039CE"/>
    <w:rsid w:val="007041F0"/>
    <w:rsid w:val="00704686"/>
    <w:rsid w:val="007046BD"/>
    <w:rsid w:val="007046C3"/>
    <w:rsid w:val="0070481B"/>
    <w:rsid w:val="00704A32"/>
    <w:rsid w:val="007053FE"/>
    <w:rsid w:val="00705493"/>
    <w:rsid w:val="007057BD"/>
    <w:rsid w:val="00705C5E"/>
    <w:rsid w:val="00705F92"/>
    <w:rsid w:val="00705FE4"/>
    <w:rsid w:val="007060C2"/>
    <w:rsid w:val="0070633D"/>
    <w:rsid w:val="0070635E"/>
    <w:rsid w:val="0070647B"/>
    <w:rsid w:val="007066D0"/>
    <w:rsid w:val="00706B26"/>
    <w:rsid w:val="00706D4F"/>
    <w:rsid w:val="00706E7E"/>
    <w:rsid w:val="00707527"/>
    <w:rsid w:val="00707584"/>
    <w:rsid w:val="007077C2"/>
    <w:rsid w:val="00707C45"/>
    <w:rsid w:val="0071072A"/>
    <w:rsid w:val="00710A5F"/>
    <w:rsid w:val="00710C01"/>
    <w:rsid w:val="00710F6F"/>
    <w:rsid w:val="00711A1D"/>
    <w:rsid w:val="00711A7E"/>
    <w:rsid w:val="00711ECB"/>
    <w:rsid w:val="007124B1"/>
    <w:rsid w:val="0071282F"/>
    <w:rsid w:val="007131C8"/>
    <w:rsid w:val="007133E1"/>
    <w:rsid w:val="00713567"/>
    <w:rsid w:val="00713968"/>
    <w:rsid w:val="00714084"/>
    <w:rsid w:val="0071415D"/>
    <w:rsid w:val="007143B3"/>
    <w:rsid w:val="0071466C"/>
    <w:rsid w:val="00714CCD"/>
    <w:rsid w:val="00714CDC"/>
    <w:rsid w:val="007151AB"/>
    <w:rsid w:val="00715732"/>
    <w:rsid w:val="0071577E"/>
    <w:rsid w:val="0071586A"/>
    <w:rsid w:val="007163F6"/>
    <w:rsid w:val="0071661A"/>
    <w:rsid w:val="00716B04"/>
    <w:rsid w:val="00716D62"/>
    <w:rsid w:val="00716D8E"/>
    <w:rsid w:val="00716F8C"/>
    <w:rsid w:val="00717511"/>
    <w:rsid w:val="007175C3"/>
    <w:rsid w:val="00717812"/>
    <w:rsid w:val="00717CE0"/>
    <w:rsid w:val="00717EFC"/>
    <w:rsid w:val="00720129"/>
    <w:rsid w:val="0072028C"/>
    <w:rsid w:val="007202A4"/>
    <w:rsid w:val="0072057B"/>
    <w:rsid w:val="00720EF3"/>
    <w:rsid w:val="0072108F"/>
    <w:rsid w:val="0072167A"/>
    <w:rsid w:val="0072198E"/>
    <w:rsid w:val="00721A7B"/>
    <w:rsid w:val="00721ACA"/>
    <w:rsid w:val="00721FE7"/>
    <w:rsid w:val="00722026"/>
    <w:rsid w:val="00722403"/>
    <w:rsid w:val="00722CF5"/>
    <w:rsid w:val="00722D11"/>
    <w:rsid w:val="007233D6"/>
    <w:rsid w:val="00723618"/>
    <w:rsid w:val="007239BA"/>
    <w:rsid w:val="00723D61"/>
    <w:rsid w:val="00723F4F"/>
    <w:rsid w:val="007243A4"/>
    <w:rsid w:val="00724587"/>
    <w:rsid w:val="007252A8"/>
    <w:rsid w:val="00725CD2"/>
    <w:rsid w:val="00726AEE"/>
    <w:rsid w:val="0072704C"/>
    <w:rsid w:val="00727A3E"/>
    <w:rsid w:val="00727AFB"/>
    <w:rsid w:val="00727E49"/>
    <w:rsid w:val="0073010B"/>
    <w:rsid w:val="007303CF"/>
    <w:rsid w:val="0073095D"/>
    <w:rsid w:val="0073096D"/>
    <w:rsid w:val="00730F08"/>
    <w:rsid w:val="00731103"/>
    <w:rsid w:val="0073141B"/>
    <w:rsid w:val="0073141F"/>
    <w:rsid w:val="00731D8D"/>
    <w:rsid w:val="0073211D"/>
    <w:rsid w:val="00732306"/>
    <w:rsid w:val="00732AFD"/>
    <w:rsid w:val="00733119"/>
    <w:rsid w:val="00733162"/>
    <w:rsid w:val="007334CB"/>
    <w:rsid w:val="00733847"/>
    <w:rsid w:val="007338CD"/>
    <w:rsid w:val="00733DCE"/>
    <w:rsid w:val="00733FA1"/>
    <w:rsid w:val="0073413A"/>
    <w:rsid w:val="00734170"/>
    <w:rsid w:val="00734441"/>
    <w:rsid w:val="00734A8B"/>
    <w:rsid w:val="00734C05"/>
    <w:rsid w:val="00734DFC"/>
    <w:rsid w:val="00734E4D"/>
    <w:rsid w:val="00734F1C"/>
    <w:rsid w:val="00734FDC"/>
    <w:rsid w:val="007351DD"/>
    <w:rsid w:val="007353A1"/>
    <w:rsid w:val="007357EF"/>
    <w:rsid w:val="00735F8A"/>
    <w:rsid w:val="00736275"/>
    <w:rsid w:val="0073636F"/>
    <w:rsid w:val="00736373"/>
    <w:rsid w:val="00736679"/>
    <w:rsid w:val="00736A5C"/>
    <w:rsid w:val="00736B82"/>
    <w:rsid w:val="00736E8C"/>
    <w:rsid w:val="0073734E"/>
    <w:rsid w:val="0073759F"/>
    <w:rsid w:val="0073776A"/>
    <w:rsid w:val="00737D1B"/>
    <w:rsid w:val="00737E7D"/>
    <w:rsid w:val="00740141"/>
    <w:rsid w:val="00740BA9"/>
    <w:rsid w:val="00740D3E"/>
    <w:rsid w:val="00741434"/>
    <w:rsid w:val="00741AAF"/>
    <w:rsid w:val="00741E94"/>
    <w:rsid w:val="0074249D"/>
    <w:rsid w:val="00742539"/>
    <w:rsid w:val="00742614"/>
    <w:rsid w:val="00742F9F"/>
    <w:rsid w:val="0074347D"/>
    <w:rsid w:val="007437B1"/>
    <w:rsid w:val="007437FF"/>
    <w:rsid w:val="00744389"/>
    <w:rsid w:val="00744597"/>
    <w:rsid w:val="0074467D"/>
    <w:rsid w:val="00744FFC"/>
    <w:rsid w:val="00745357"/>
    <w:rsid w:val="00745BBD"/>
    <w:rsid w:val="00745FA5"/>
    <w:rsid w:val="00746131"/>
    <w:rsid w:val="007461C2"/>
    <w:rsid w:val="007462D0"/>
    <w:rsid w:val="00746327"/>
    <w:rsid w:val="00746346"/>
    <w:rsid w:val="0074637F"/>
    <w:rsid w:val="0074673F"/>
    <w:rsid w:val="00746CEE"/>
    <w:rsid w:val="0074739A"/>
    <w:rsid w:val="00747469"/>
    <w:rsid w:val="00747C4B"/>
    <w:rsid w:val="00750361"/>
    <w:rsid w:val="0075055C"/>
    <w:rsid w:val="007508A3"/>
    <w:rsid w:val="00750905"/>
    <w:rsid w:val="00750F7D"/>
    <w:rsid w:val="00751392"/>
    <w:rsid w:val="007519D0"/>
    <w:rsid w:val="00752176"/>
    <w:rsid w:val="00752241"/>
    <w:rsid w:val="0075225B"/>
    <w:rsid w:val="00752426"/>
    <w:rsid w:val="00752EFA"/>
    <w:rsid w:val="007532B7"/>
    <w:rsid w:val="007539AA"/>
    <w:rsid w:val="00753F4C"/>
    <w:rsid w:val="007540E8"/>
    <w:rsid w:val="0075412E"/>
    <w:rsid w:val="00754757"/>
    <w:rsid w:val="00754A5C"/>
    <w:rsid w:val="00755222"/>
    <w:rsid w:val="0075538E"/>
    <w:rsid w:val="0075543D"/>
    <w:rsid w:val="00755E57"/>
    <w:rsid w:val="00755F0C"/>
    <w:rsid w:val="00756206"/>
    <w:rsid w:val="0075626D"/>
    <w:rsid w:val="007562ED"/>
    <w:rsid w:val="007563BD"/>
    <w:rsid w:val="00756517"/>
    <w:rsid w:val="00756BCA"/>
    <w:rsid w:val="0075724D"/>
    <w:rsid w:val="0075760A"/>
    <w:rsid w:val="007577D1"/>
    <w:rsid w:val="00757D75"/>
    <w:rsid w:val="00757E37"/>
    <w:rsid w:val="00760221"/>
    <w:rsid w:val="007602FE"/>
    <w:rsid w:val="0076088D"/>
    <w:rsid w:val="0076096D"/>
    <w:rsid w:val="00760BE9"/>
    <w:rsid w:val="007614EC"/>
    <w:rsid w:val="007617EF"/>
    <w:rsid w:val="00761C94"/>
    <w:rsid w:val="00761F2F"/>
    <w:rsid w:val="007621D0"/>
    <w:rsid w:val="007628E4"/>
    <w:rsid w:val="00762CEC"/>
    <w:rsid w:val="00762D05"/>
    <w:rsid w:val="0076341D"/>
    <w:rsid w:val="00763933"/>
    <w:rsid w:val="0076398E"/>
    <w:rsid w:val="00763A77"/>
    <w:rsid w:val="00763F4E"/>
    <w:rsid w:val="007642E6"/>
    <w:rsid w:val="007644E8"/>
    <w:rsid w:val="007647B9"/>
    <w:rsid w:val="00764865"/>
    <w:rsid w:val="00764932"/>
    <w:rsid w:val="0076494A"/>
    <w:rsid w:val="00764A1E"/>
    <w:rsid w:val="00764BF5"/>
    <w:rsid w:val="00764D1D"/>
    <w:rsid w:val="00764ED2"/>
    <w:rsid w:val="00765397"/>
    <w:rsid w:val="007653AD"/>
    <w:rsid w:val="0076548F"/>
    <w:rsid w:val="0076577F"/>
    <w:rsid w:val="00765B63"/>
    <w:rsid w:val="00765C74"/>
    <w:rsid w:val="00765D54"/>
    <w:rsid w:val="00766134"/>
    <w:rsid w:val="00766198"/>
    <w:rsid w:val="0076627D"/>
    <w:rsid w:val="00766B4D"/>
    <w:rsid w:val="00766F48"/>
    <w:rsid w:val="0076770D"/>
    <w:rsid w:val="00767D91"/>
    <w:rsid w:val="007701A2"/>
    <w:rsid w:val="00770DA4"/>
    <w:rsid w:val="00770E92"/>
    <w:rsid w:val="00770F89"/>
    <w:rsid w:val="00771034"/>
    <w:rsid w:val="007712D9"/>
    <w:rsid w:val="00771470"/>
    <w:rsid w:val="0077230D"/>
    <w:rsid w:val="00772DBB"/>
    <w:rsid w:val="00773070"/>
    <w:rsid w:val="007731D4"/>
    <w:rsid w:val="00773C7E"/>
    <w:rsid w:val="00773DE0"/>
    <w:rsid w:val="00773E6F"/>
    <w:rsid w:val="0077436B"/>
    <w:rsid w:val="0077475C"/>
    <w:rsid w:val="007748CF"/>
    <w:rsid w:val="00774AE7"/>
    <w:rsid w:val="00774B60"/>
    <w:rsid w:val="00774F75"/>
    <w:rsid w:val="00775184"/>
    <w:rsid w:val="007757E9"/>
    <w:rsid w:val="00775E02"/>
    <w:rsid w:val="00776080"/>
    <w:rsid w:val="007764F1"/>
    <w:rsid w:val="0077695B"/>
    <w:rsid w:val="00776EB1"/>
    <w:rsid w:val="0077749A"/>
    <w:rsid w:val="00777A33"/>
    <w:rsid w:val="00777AA8"/>
    <w:rsid w:val="00777EEE"/>
    <w:rsid w:val="00780297"/>
    <w:rsid w:val="00780804"/>
    <w:rsid w:val="007808CB"/>
    <w:rsid w:val="00781204"/>
    <w:rsid w:val="00781904"/>
    <w:rsid w:val="00781941"/>
    <w:rsid w:val="00781B05"/>
    <w:rsid w:val="00781C64"/>
    <w:rsid w:val="00781CD0"/>
    <w:rsid w:val="00781D3C"/>
    <w:rsid w:val="00781F4F"/>
    <w:rsid w:val="0078221F"/>
    <w:rsid w:val="00782633"/>
    <w:rsid w:val="00782CD5"/>
    <w:rsid w:val="007831A9"/>
    <w:rsid w:val="00783354"/>
    <w:rsid w:val="00783381"/>
    <w:rsid w:val="00783B12"/>
    <w:rsid w:val="007845D3"/>
    <w:rsid w:val="00784C4D"/>
    <w:rsid w:val="00784C9A"/>
    <w:rsid w:val="00785488"/>
    <w:rsid w:val="00785598"/>
    <w:rsid w:val="00785CB1"/>
    <w:rsid w:val="00785F69"/>
    <w:rsid w:val="00786012"/>
    <w:rsid w:val="00786C57"/>
    <w:rsid w:val="00786F38"/>
    <w:rsid w:val="00786F69"/>
    <w:rsid w:val="00787016"/>
    <w:rsid w:val="00787564"/>
    <w:rsid w:val="00787575"/>
    <w:rsid w:val="007902F4"/>
    <w:rsid w:val="00790B1D"/>
    <w:rsid w:val="007917AB"/>
    <w:rsid w:val="00791BBC"/>
    <w:rsid w:val="00791CD8"/>
    <w:rsid w:val="00791E64"/>
    <w:rsid w:val="0079287F"/>
    <w:rsid w:val="00792A2D"/>
    <w:rsid w:val="007931CB"/>
    <w:rsid w:val="007931CE"/>
    <w:rsid w:val="00793A74"/>
    <w:rsid w:val="00793AA8"/>
    <w:rsid w:val="00793F29"/>
    <w:rsid w:val="00794297"/>
    <w:rsid w:val="00794745"/>
    <w:rsid w:val="00794C48"/>
    <w:rsid w:val="00794D4C"/>
    <w:rsid w:val="00794D96"/>
    <w:rsid w:val="00794F1C"/>
    <w:rsid w:val="007951CE"/>
    <w:rsid w:val="007956CD"/>
    <w:rsid w:val="007959AD"/>
    <w:rsid w:val="00795A05"/>
    <w:rsid w:val="007964DA"/>
    <w:rsid w:val="0079680C"/>
    <w:rsid w:val="00796911"/>
    <w:rsid w:val="00796AE2"/>
    <w:rsid w:val="00796F27"/>
    <w:rsid w:val="00797333"/>
    <w:rsid w:val="00797472"/>
    <w:rsid w:val="00797A43"/>
    <w:rsid w:val="00797C64"/>
    <w:rsid w:val="00797D4A"/>
    <w:rsid w:val="00797F1B"/>
    <w:rsid w:val="00797F27"/>
    <w:rsid w:val="007A05CB"/>
    <w:rsid w:val="007A0BCD"/>
    <w:rsid w:val="007A10E1"/>
    <w:rsid w:val="007A1567"/>
    <w:rsid w:val="007A1730"/>
    <w:rsid w:val="007A189F"/>
    <w:rsid w:val="007A21C9"/>
    <w:rsid w:val="007A224F"/>
    <w:rsid w:val="007A24BD"/>
    <w:rsid w:val="007A28F3"/>
    <w:rsid w:val="007A2E79"/>
    <w:rsid w:val="007A34A6"/>
    <w:rsid w:val="007A37D2"/>
    <w:rsid w:val="007A38C3"/>
    <w:rsid w:val="007A3A3A"/>
    <w:rsid w:val="007A3A56"/>
    <w:rsid w:val="007A4078"/>
    <w:rsid w:val="007A40F5"/>
    <w:rsid w:val="007A41C3"/>
    <w:rsid w:val="007A45E6"/>
    <w:rsid w:val="007A4656"/>
    <w:rsid w:val="007A5D74"/>
    <w:rsid w:val="007A67A3"/>
    <w:rsid w:val="007A6B49"/>
    <w:rsid w:val="007A7134"/>
    <w:rsid w:val="007A7282"/>
    <w:rsid w:val="007A7422"/>
    <w:rsid w:val="007A7581"/>
    <w:rsid w:val="007A76B1"/>
    <w:rsid w:val="007A7951"/>
    <w:rsid w:val="007A7B9C"/>
    <w:rsid w:val="007A7CA4"/>
    <w:rsid w:val="007B0126"/>
    <w:rsid w:val="007B0750"/>
    <w:rsid w:val="007B0F5B"/>
    <w:rsid w:val="007B1C91"/>
    <w:rsid w:val="007B1EF4"/>
    <w:rsid w:val="007B22AF"/>
    <w:rsid w:val="007B2435"/>
    <w:rsid w:val="007B281E"/>
    <w:rsid w:val="007B2C5C"/>
    <w:rsid w:val="007B3511"/>
    <w:rsid w:val="007B381C"/>
    <w:rsid w:val="007B40B3"/>
    <w:rsid w:val="007B498A"/>
    <w:rsid w:val="007B4EC2"/>
    <w:rsid w:val="007B516D"/>
    <w:rsid w:val="007B568A"/>
    <w:rsid w:val="007B582D"/>
    <w:rsid w:val="007B6029"/>
    <w:rsid w:val="007B6541"/>
    <w:rsid w:val="007B669B"/>
    <w:rsid w:val="007B68F8"/>
    <w:rsid w:val="007B6C37"/>
    <w:rsid w:val="007B6EEB"/>
    <w:rsid w:val="007B7033"/>
    <w:rsid w:val="007B71E5"/>
    <w:rsid w:val="007B73D2"/>
    <w:rsid w:val="007B7E48"/>
    <w:rsid w:val="007B7F87"/>
    <w:rsid w:val="007C06EE"/>
    <w:rsid w:val="007C0C26"/>
    <w:rsid w:val="007C0C7B"/>
    <w:rsid w:val="007C107B"/>
    <w:rsid w:val="007C1BF1"/>
    <w:rsid w:val="007C2243"/>
    <w:rsid w:val="007C2ADC"/>
    <w:rsid w:val="007C302C"/>
    <w:rsid w:val="007C30F7"/>
    <w:rsid w:val="007C31AA"/>
    <w:rsid w:val="007C33BE"/>
    <w:rsid w:val="007C36AD"/>
    <w:rsid w:val="007C3A40"/>
    <w:rsid w:val="007C3DB1"/>
    <w:rsid w:val="007C3F65"/>
    <w:rsid w:val="007C415A"/>
    <w:rsid w:val="007C46F1"/>
    <w:rsid w:val="007C4792"/>
    <w:rsid w:val="007C48C3"/>
    <w:rsid w:val="007C4E88"/>
    <w:rsid w:val="007C5D8F"/>
    <w:rsid w:val="007C6D58"/>
    <w:rsid w:val="007C7270"/>
    <w:rsid w:val="007C7329"/>
    <w:rsid w:val="007C7815"/>
    <w:rsid w:val="007C78AE"/>
    <w:rsid w:val="007C7A7E"/>
    <w:rsid w:val="007C7BAB"/>
    <w:rsid w:val="007C7D79"/>
    <w:rsid w:val="007C7F24"/>
    <w:rsid w:val="007D015E"/>
    <w:rsid w:val="007D0286"/>
    <w:rsid w:val="007D02E0"/>
    <w:rsid w:val="007D0381"/>
    <w:rsid w:val="007D0BF2"/>
    <w:rsid w:val="007D1036"/>
    <w:rsid w:val="007D1076"/>
    <w:rsid w:val="007D1395"/>
    <w:rsid w:val="007D16D8"/>
    <w:rsid w:val="007D16DC"/>
    <w:rsid w:val="007D1BF4"/>
    <w:rsid w:val="007D1C6E"/>
    <w:rsid w:val="007D1EC8"/>
    <w:rsid w:val="007D272B"/>
    <w:rsid w:val="007D2CB0"/>
    <w:rsid w:val="007D330C"/>
    <w:rsid w:val="007D393D"/>
    <w:rsid w:val="007D3B0C"/>
    <w:rsid w:val="007D3CA4"/>
    <w:rsid w:val="007D4274"/>
    <w:rsid w:val="007D49C6"/>
    <w:rsid w:val="007D4D49"/>
    <w:rsid w:val="007D55D1"/>
    <w:rsid w:val="007D56AF"/>
    <w:rsid w:val="007D578F"/>
    <w:rsid w:val="007D58CB"/>
    <w:rsid w:val="007D5BB0"/>
    <w:rsid w:val="007D6422"/>
    <w:rsid w:val="007D68EA"/>
    <w:rsid w:val="007D6B25"/>
    <w:rsid w:val="007D6B38"/>
    <w:rsid w:val="007D6D97"/>
    <w:rsid w:val="007D7291"/>
    <w:rsid w:val="007D767F"/>
    <w:rsid w:val="007D7F51"/>
    <w:rsid w:val="007E00E1"/>
    <w:rsid w:val="007E051C"/>
    <w:rsid w:val="007E0D40"/>
    <w:rsid w:val="007E2054"/>
    <w:rsid w:val="007E21A2"/>
    <w:rsid w:val="007E28C6"/>
    <w:rsid w:val="007E2910"/>
    <w:rsid w:val="007E2AFC"/>
    <w:rsid w:val="007E3D8F"/>
    <w:rsid w:val="007E41FF"/>
    <w:rsid w:val="007E4462"/>
    <w:rsid w:val="007E447C"/>
    <w:rsid w:val="007E451A"/>
    <w:rsid w:val="007E4D77"/>
    <w:rsid w:val="007E4FF1"/>
    <w:rsid w:val="007E509C"/>
    <w:rsid w:val="007E515E"/>
    <w:rsid w:val="007E5439"/>
    <w:rsid w:val="007E5585"/>
    <w:rsid w:val="007E588D"/>
    <w:rsid w:val="007E5D62"/>
    <w:rsid w:val="007E617A"/>
    <w:rsid w:val="007E62BE"/>
    <w:rsid w:val="007E72D1"/>
    <w:rsid w:val="007E7C86"/>
    <w:rsid w:val="007E7CB4"/>
    <w:rsid w:val="007E7DBA"/>
    <w:rsid w:val="007E7DBC"/>
    <w:rsid w:val="007E7E3B"/>
    <w:rsid w:val="007F089C"/>
    <w:rsid w:val="007F0AAC"/>
    <w:rsid w:val="007F0BCA"/>
    <w:rsid w:val="007F0CF4"/>
    <w:rsid w:val="007F0E04"/>
    <w:rsid w:val="007F0E85"/>
    <w:rsid w:val="007F0E9B"/>
    <w:rsid w:val="007F19E8"/>
    <w:rsid w:val="007F1A47"/>
    <w:rsid w:val="007F2489"/>
    <w:rsid w:val="007F258C"/>
    <w:rsid w:val="007F25B6"/>
    <w:rsid w:val="007F2768"/>
    <w:rsid w:val="007F299D"/>
    <w:rsid w:val="007F2AB0"/>
    <w:rsid w:val="007F3590"/>
    <w:rsid w:val="007F3869"/>
    <w:rsid w:val="007F3B88"/>
    <w:rsid w:val="007F47B8"/>
    <w:rsid w:val="007F4AB4"/>
    <w:rsid w:val="007F4F45"/>
    <w:rsid w:val="007F54BF"/>
    <w:rsid w:val="007F5893"/>
    <w:rsid w:val="007F5D2F"/>
    <w:rsid w:val="007F5D8C"/>
    <w:rsid w:val="007F5F12"/>
    <w:rsid w:val="007F6402"/>
    <w:rsid w:val="007F6996"/>
    <w:rsid w:val="007F6A9A"/>
    <w:rsid w:val="007F78E8"/>
    <w:rsid w:val="00800480"/>
    <w:rsid w:val="008009A8"/>
    <w:rsid w:val="00800D25"/>
    <w:rsid w:val="008012FB"/>
    <w:rsid w:val="00801543"/>
    <w:rsid w:val="008019D3"/>
    <w:rsid w:val="00801DEB"/>
    <w:rsid w:val="0080273F"/>
    <w:rsid w:val="008033FF"/>
    <w:rsid w:val="0080352B"/>
    <w:rsid w:val="0080432C"/>
    <w:rsid w:val="00804467"/>
    <w:rsid w:val="008047F3"/>
    <w:rsid w:val="00804DBA"/>
    <w:rsid w:val="00805342"/>
    <w:rsid w:val="00805420"/>
    <w:rsid w:val="00805D5F"/>
    <w:rsid w:val="00805F81"/>
    <w:rsid w:val="008068E1"/>
    <w:rsid w:val="00806C1D"/>
    <w:rsid w:val="00807259"/>
    <w:rsid w:val="0080747D"/>
    <w:rsid w:val="00807604"/>
    <w:rsid w:val="0080760C"/>
    <w:rsid w:val="008079D0"/>
    <w:rsid w:val="00807B7F"/>
    <w:rsid w:val="00810ACB"/>
    <w:rsid w:val="00810CEA"/>
    <w:rsid w:val="00810DF4"/>
    <w:rsid w:val="0081146D"/>
    <w:rsid w:val="0081194C"/>
    <w:rsid w:val="008119CE"/>
    <w:rsid w:val="00811B1A"/>
    <w:rsid w:val="00812723"/>
    <w:rsid w:val="00812D66"/>
    <w:rsid w:val="00812DF2"/>
    <w:rsid w:val="00812F8D"/>
    <w:rsid w:val="008134BA"/>
    <w:rsid w:val="0081379F"/>
    <w:rsid w:val="00813C4A"/>
    <w:rsid w:val="00813D5D"/>
    <w:rsid w:val="00814418"/>
    <w:rsid w:val="008144FA"/>
    <w:rsid w:val="008146CC"/>
    <w:rsid w:val="00814719"/>
    <w:rsid w:val="008148CB"/>
    <w:rsid w:val="00815020"/>
    <w:rsid w:val="00815273"/>
    <w:rsid w:val="00815281"/>
    <w:rsid w:val="00815587"/>
    <w:rsid w:val="008155C4"/>
    <w:rsid w:val="00815ACE"/>
    <w:rsid w:val="008162A5"/>
    <w:rsid w:val="00816CAF"/>
    <w:rsid w:val="00817C3D"/>
    <w:rsid w:val="00817CB5"/>
    <w:rsid w:val="00817DF2"/>
    <w:rsid w:val="00817FEC"/>
    <w:rsid w:val="00820508"/>
    <w:rsid w:val="008205B2"/>
    <w:rsid w:val="00820861"/>
    <w:rsid w:val="00820BA9"/>
    <w:rsid w:val="00820D17"/>
    <w:rsid w:val="00820E2C"/>
    <w:rsid w:val="00820E8A"/>
    <w:rsid w:val="00820ED4"/>
    <w:rsid w:val="0082150B"/>
    <w:rsid w:val="00821F38"/>
    <w:rsid w:val="00821F81"/>
    <w:rsid w:val="0082240E"/>
    <w:rsid w:val="00822562"/>
    <w:rsid w:val="008228C2"/>
    <w:rsid w:val="00822A61"/>
    <w:rsid w:val="00822BA7"/>
    <w:rsid w:val="00822D9C"/>
    <w:rsid w:val="00822FFA"/>
    <w:rsid w:val="0082376F"/>
    <w:rsid w:val="00823839"/>
    <w:rsid w:val="00823C0D"/>
    <w:rsid w:val="00823E27"/>
    <w:rsid w:val="008244ED"/>
    <w:rsid w:val="00824FB3"/>
    <w:rsid w:val="008253ED"/>
    <w:rsid w:val="00825E87"/>
    <w:rsid w:val="00825EA2"/>
    <w:rsid w:val="00825EA8"/>
    <w:rsid w:val="00826949"/>
    <w:rsid w:val="00826B7E"/>
    <w:rsid w:val="00826CAF"/>
    <w:rsid w:val="00826E68"/>
    <w:rsid w:val="00827022"/>
    <w:rsid w:val="0082745F"/>
    <w:rsid w:val="00827562"/>
    <w:rsid w:val="008275D1"/>
    <w:rsid w:val="00827BDE"/>
    <w:rsid w:val="008301AC"/>
    <w:rsid w:val="00830330"/>
    <w:rsid w:val="00830743"/>
    <w:rsid w:val="00830DFE"/>
    <w:rsid w:val="00831278"/>
    <w:rsid w:val="008317E5"/>
    <w:rsid w:val="00831B77"/>
    <w:rsid w:val="00831CE5"/>
    <w:rsid w:val="008321D0"/>
    <w:rsid w:val="008324C7"/>
    <w:rsid w:val="0083261E"/>
    <w:rsid w:val="008329DD"/>
    <w:rsid w:val="00832A75"/>
    <w:rsid w:val="008333B0"/>
    <w:rsid w:val="00833605"/>
    <w:rsid w:val="0083396E"/>
    <w:rsid w:val="00833BE5"/>
    <w:rsid w:val="00833C74"/>
    <w:rsid w:val="00833EB1"/>
    <w:rsid w:val="00834AF1"/>
    <w:rsid w:val="00834DE9"/>
    <w:rsid w:val="00834E22"/>
    <w:rsid w:val="00834EDF"/>
    <w:rsid w:val="00834F1B"/>
    <w:rsid w:val="00834FB8"/>
    <w:rsid w:val="00835043"/>
    <w:rsid w:val="008350EC"/>
    <w:rsid w:val="00835157"/>
    <w:rsid w:val="00835963"/>
    <w:rsid w:val="008365F8"/>
    <w:rsid w:val="00836B63"/>
    <w:rsid w:val="00836BAF"/>
    <w:rsid w:val="00836C34"/>
    <w:rsid w:val="00836F20"/>
    <w:rsid w:val="00837085"/>
    <w:rsid w:val="008370C1"/>
    <w:rsid w:val="00837256"/>
    <w:rsid w:val="00840144"/>
    <w:rsid w:val="008403AA"/>
    <w:rsid w:val="00840B69"/>
    <w:rsid w:val="00841811"/>
    <w:rsid w:val="00841932"/>
    <w:rsid w:val="00841A41"/>
    <w:rsid w:val="00841B03"/>
    <w:rsid w:val="00842448"/>
    <w:rsid w:val="008424D5"/>
    <w:rsid w:val="00842882"/>
    <w:rsid w:val="00842AF1"/>
    <w:rsid w:val="00842C6A"/>
    <w:rsid w:val="008434B8"/>
    <w:rsid w:val="00843DB5"/>
    <w:rsid w:val="008445E4"/>
    <w:rsid w:val="00844EB9"/>
    <w:rsid w:val="00845166"/>
    <w:rsid w:val="00845180"/>
    <w:rsid w:val="0084536D"/>
    <w:rsid w:val="008453B2"/>
    <w:rsid w:val="00845407"/>
    <w:rsid w:val="008454E4"/>
    <w:rsid w:val="0084577A"/>
    <w:rsid w:val="008457E7"/>
    <w:rsid w:val="008459CC"/>
    <w:rsid w:val="00845B0E"/>
    <w:rsid w:val="00845F69"/>
    <w:rsid w:val="008466A5"/>
    <w:rsid w:val="00846A50"/>
    <w:rsid w:val="00846AA7"/>
    <w:rsid w:val="00846BBF"/>
    <w:rsid w:val="00846C2F"/>
    <w:rsid w:val="00846EC8"/>
    <w:rsid w:val="008471D3"/>
    <w:rsid w:val="00847206"/>
    <w:rsid w:val="00847411"/>
    <w:rsid w:val="008476E9"/>
    <w:rsid w:val="008476F2"/>
    <w:rsid w:val="00847960"/>
    <w:rsid w:val="00847A3C"/>
    <w:rsid w:val="00847ED1"/>
    <w:rsid w:val="00847EEB"/>
    <w:rsid w:val="00847FBF"/>
    <w:rsid w:val="00850B73"/>
    <w:rsid w:val="00851262"/>
    <w:rsid w:val="008513D9"/>
    <w:rsid w:val="0085213D"/>
    <w:rsid w:val="00852371"/>
    <w:rsid w:val="00852380"/>
    <w:rsid w:val="008529C1"/>
    <w:rsid w:val="00852AD8"/>
    <w:rsid w:val="0085309A"/>
    <w:rsid w:val="00853177"/>
    <w:rsid w:val="008534B5"/>
    <w:rsid w:val="00853698"/>
    <w:rsid w:val="00854118"/>
    <w:rsid w:val="00854478"/>
    <w:rsid w:val="00854638"/>
    <w:rsid w:val="00854A1D"/>
    <w:rsid w:val="00854D8C"/>
    <w:rsid w:val="00854DB2"/>
    <w:rsid w:val="00854E05"/>
    <w:rsid w:val="008555EF"/>
    <w:rsid w:val="00855B00"/>
    <w:rsid w:val="00855C25"/>
    <w:rsid w:val="00855DED"/>
    <w:rsid w:val="0085668D"/>
    <w:rsid w:val="00857245"/>
    <w:rsid w:val="0085746D"/>
    <w:rsid w:val="0085752A"/>
    <w:rsid w:val="00857638"/>
    <w:rsid w:val="008576B5"/>
    <w:rsid w:val="00857AFF"/>
    <w:rsid w:val="00857FAD"/>
    <w:rsid w:val="00860157"/>
    <w:rsid w:val="00860601"/>
    <w:rsid w:val="008612BD"/>
    <w:rsid w:val="0086142F"/>
    <w:rsid w:val="0086169F"/>
    <w:rsid w:val="008619A5"/>
    <w:rsid w:val="00861D05"/>
    <w:rsid w:val="008621E2"/>
    <w:rsid w:val="00862233"/>
    <w:rsid w:val="00862691"/>
    <w:rsid w:val="00862804"/>
    <w:rsid w:val="00862973"/>
    <w:rsid w:val="00862A46"/>
    <w:rsid w:val="00862DF9"/>
    <w:rsid w:val="00862EBC"/>
    <w:rsid w:val="008631CE"/>
    <w:rsid w:val="008632F2"/>
    <w:rsid w:val="008635D5"/>
    <w:rsid w:val="00863ACD"/>
    <w:rsid w:val="00863EFD"/>
    <w:rsid w:val="00864155"/>
    <w:rsid w:val="00864398"/>
    <w:rsid w:val="00864889"/>
    <w:rsid w:val="00864A6B"/>
    <w:rsid w:val="00864CB6"/>
    <w:rsid w:val="00864CE4"/>
    <w:rsid w:val="008650B8"/>
    <w:rsid w:val="00865666"/>
    <w:rsid w:val="00865D12"/>
    <w:rsid w:val="00865E34"/>
    <w:rsid w:val="0086638A"/>
    <w:rsid w:val="00866688"/>
    <w:rsid w:val="0086752C"/>
    <w:rsid w:val="008675DA"/>
    <w:rsid w:val="00867E9F"/>
    <w:rsid w:val="00867F3E"/>
    <w:rsid w:val="0087034E"/>
    <w:rsid w:val="008707F6"/>
    <w:rsid w:val="00870A78"/>
    <w:rsid w:val="00870A8B"/>
    <w:rsid w:val="00870F15"/>
    <w:rsid w:val="00871123"/>
    <w:rsid w:val="008711D0"/>
    <w:rsid w:val="0087140F"/>
    <w:rsid w:val="00871C2C"/>
    <w:rsid w:val="00871D7A"/>
    <w:rsid w:val="00871EDC"/>
    <w:rsid w:val="008720D3"/>
    <w:rsid w:val="008725C3"/>
    <w:rsid w:val="00872632"/>
    <w:rsid w:val="00872CF6"/>
    <w:rsid w:val="00872E55"/>
    <w:rsid w:val="00872F02"/>
    <w:rsid w:val="00873623"/>
    <w:rsid w:val="00874064"/>
    <w:rsid w:val="0087429F"/>
    <w:rsid w:val="008756C7"/>
    <w:rsid w:val="008757D8"/>
    <w:rsid w:val="00875897"/>
    <w:rsid w:val="0087592E"/>
    <w:rsid w:val="00875A42"/>
    <w:rsid w:val="00875E2A"/>
    <w:rsid w:val="00875F05"/>
    <w:rsid w:val="0087659D"/>
    <w:rsid w:val="008766C7"/>
    <w:rsid w:val="00876946"/>
    <w:rsid w:val="008778F7"/>
    <w:rsid w:val="00877A29"/>
    <w:rsid w:val="00877C63"/>
    <w:rsid w:val="00880EC2"/>
    <w:rsid w:val="00880EED"/>
    <w:rsid w:val="00880F5F"/>
    <w:rsid w:val="008813B9"/>
    <w:rsid w:val="00881611"/>
    <w:rsid w:val="0088163D"/>
    <w:rsid w:val="00881739"/>
    <w:rsid w:val="0088187B"/>
    <w:rsid w:val="00881B61"/>
    <w:rsid w:val="00881C80"/>
    <w:rsid w:val="00881DCC"/>
    <w:rsid w:val="00881F3B"/>
    <w:rsid w:val="0088201A"/>
    <w:rsid w:val="008828D8"/>
    <w:rsid w:val="00882FA4"/>
    <w:rsid w:val="0088306F"/>
    <w:rsid w:val="00883268"/>
    <w:rsid w:val="008837FF"/>
    <w:rsid w:val="008838CD"/>
    <w:rsid w:val="008839F1"/>
    <w:rsid w:val="00884622"/>
    <w:rsid w:val="00884D12"/>
    <w:rsid w:val="00884EE5"/>
    <w:rsid w:val="00885030"/>
    <w:rsid w:val="00885613"/>
    <w:rsid w:val="00885A3F"/>
    <w:rsid w:val="00885C5F"/>
    <w:rsid w:val="0088602E"/>
    <w:rsid w:val="0088611E"/>
    <w:rsid w:val="00886180"/>
    <w:rsid w:val="008861AE"/>
    <w:rsid w:val="00886482"/>
    <w:rsid w:val="0088659B"/>
    <w:rsid w:val="0088667D"/>
    <w:rsid w:val="00886B84"/>
    <w:rsid w:val="00886EB4"/>
    <w:rsid w:val="008873D3"/>
    <w:rsid w:val="008878DD"/>
    <w:rsid w:val="00887D68"/>
    <w:rsid w:val="00887EAA"/>
    <w:rsid w:val="00887EE6"/>
    <w:rsid w:val="00890987"/>
    <w:rsid w:val="00891414"/>
    <w:rsid w:val="00891C5B"/>
    <w:rsid w:val="00892382"/>
    <w:rsid w:val="0089258D"/>
    <w:rsid w:val="008926E3"/>
    <w:rsid w:val="0089274F"/>
    <w:rsid w:val="0089276B"/>
    <w:rsid w:val="00892A37"/>
    <w:rsid w:val="00892A42"/>
    <w:rsid w:val="00893125"/>
    <w:rsid w:val="008935D7"/>
    <w:rsid w:val="00893628"/>
    <w:rsid w:val="008936EF"/>
    <w:rsid w:val="00893C97"/>
    <w:rsid w:val="00893DC7"/>
    <w:rsid w:val="0089421B"/>
    <w:rsid w:val="00894354"/>
    <w:rsid w:val="008946E4"/>
    <w:rsid w:val="00894F66"/>
    <w:rsid w:val="008950E7"/>
    <w:rsid w:val="00895677"/>
    <w:rsid w:val="008956AA"/>
    <w:rsid w:val="00895A5D"/>
    <w:rsid w:val="00895BFA"/>
    <w:rsid w:val="00895E37"/>
    <w:rsid w:val="00896105"/>
    <w:rsid w:val="00896311"/>
    <w:rsid w:val="00896676"/>
    <w:rsid w:val="0089701B"/>
    <w:rsid w:val="008973E4"/>
    <w:rsid w:val="00897438"/>
    <w:rsid w:val="00897A72"/>
    <w:rsid w:val="00897B43"/>
    <w:rsid w:val="008A011C"/>
    <w:rsid w:val="008A06C7"/>
    <w:rsid w:val="008A07A1"/>
    <w:rsid w:val="008A07F6"/>
    <w:rsid w:val="008A0872"/>
    <w:rsid w:val="008A0E37"/>
    <w:rsid w:val="008A1005"/>
    <w:rsid w:val="008A1A1C"/>
    <w:rsid w:val="008A1CD4"/>
    <w:rsid w:val="008A1D80"/>
    <w:rsid w:val="008A20F9"/>
    <w:rsid w:val="008A220B"/>
    <w:rsid w:val="008A257C"/>
    <w:rsid w:val="008A2ED0"/>
    <w:rsid w:val="008A3003"/>
    <w:rsid w:val="008A3210"/>
    <w:rsid w:val="008A3309"/>
    <w:rsid w:val="008A3385"/>
    <w:rsid w:val="008A3677"/>
    <w:rsid w:val="008A36F0"/>
    <w:rsid w:val="008A3F64"/>
    <w:rsid w:val="008A4204"/>
    <w:rsid w:val="008A443A"/>
    <w:rsid w:val="008A461C"/>
    <w:rsid w:val="008A4927"/>
    <w:rsid w:val="008A4B13"/>
    <w:rsid w:val="008A4B4E"/>
    <w:rsid w:val="008A4D90"/>
    <w:rsid w:val="008A52EE"/>
    <w:rsid w:val="008A5872"/>
    <w:rsid w:val="008A58B1"/>
    <w:rsid w:val="008A5A47"/>
    <w:rsid w:val="008A5A78"/>
    <w:rsid w:val="008A620A"/>
    <w:rsid w:val="008A6B35"/>
    <w:rsid w:val="008A71DB"/>
    <w:rsid w:val="008A7749"/>
    <w:rsid w:val="008A7A8D"/>
    <w:rsid w:val="008A7BD2"/>
    <w:rsid w:val="008B014B"/>
    <w:rsid w:val="008B04D8"/>
    <w:rsid w:val="008B0705"/>
    <w:rsid w:val="008B0937"/>
    <w:rsid w:val="008B0979"/>
    <w:rsid w:val="008B0AA4"/>
    <w:rsid w:val="008B14E3"/>
    <w:rsid w:val="008B1754"/>
    <w:rsid w:val="008B22C0"/>
    <w:rsid w:val="008B23EC"/>
    <w:rsid w:val="008B269D"/>
    <w:rsid w:val="008B322B"/>
    <w:rsid w:val="008B379E"/>
    <w:rsid w:val="008B3A62"/>
    <w:rsid w:val="008B3D8D"/>
    <w:rsid w:val="008B4204"/>
    <w:rsid w:val="008B4CC4"/>
    <w:rsid w:val="008B4E21"/>
    <w:rsid w:val="008B5050"/>
    <w:rsid w:val="008B5D0E"/>
    <w:rsid w:val="008B5EB7"/>
    <w:rsid w:val="008B5FCB"/>
    <w:rsid w:val="008B6259"/>
    <w:rsid w:val="008B6310"/>
    <w:rsid w:val="008B63F7"/>
    <w:rsid w:val="008B68D7"/>
    <w:rsid w:val="008B6B97"/>
    <w:rsid w:val="008B74C5"/>
    <w:rsid w:val="008B7605"/>
    <w:rsid w:val="008C00CA"/>
    <w:rsid w:val="008C01B5"/>
    <w:rsid w:val="008C0797"/>
    <w:rsid w:val="008C0C4C"/>
    <w:rsid w:val="008C21F0"/>
    <w:rsid w:val="008C2336"/>
    <w:rsid w:val="008C2383"/>
    <w:rsid w:val="008C299F"/>
    <w:rsid w:val="008C2CA0"/>
    <w:rsid w:val="008C2D1D"/>
    <w:rsid w:val="008C33D8"/>
    <w:rsid w:val="008C357F"/>
    <w:rsid w:val="008C3BF8"/>
    <w:rsid w:val="008C3DBB"/>
    <w:rsid w:val="008C4011"/>
    <w:rsid w:val="008C4614"/>
    <w:rsid w:val="008C4FFE"/>
    <w:rsid w:val="008C50B6"/>
    <w:rsid w:val="008C54FB"/>
    <w:rsid w:val="008C5553"/>
    <w:rsid w:val="008C58D1"/>
    <w:rsid w:val="008C59B2"/>
    <w:rsid w:val="008C5AA6"/>
    <w:rsid w:val="008C5EB9"/>
    <w:rsid w:val="008C5FCE"/>
    <w:rsid w:val="008C65D4"/>
    <w:rsid w:val="008C6938"/>
    <w:rsid w:val="008C6E84"/>
    <w:rsid w:val="008C71F4"/>
    <w:rsid w:val="008C730C"/>
    <w:rsid w:val="008C7874"/>
    <w:rsid w:val="008C799F"/>
    <w:rsid w:val="008C7FDD"/>
    <w:rsid w:val="008D02AE"/>
    <w:rsid w:val="008D09AF"/>
    <w:rsid w:val="008D0A43"/>
    <w:rsid w:val="008D0C8A"/>
    <w:rsid w:val="008D15C5"/>
    <w:rsid w:val="008D183F"/>
    <w:rsid w:val="008D1E2F"/>
    <w:rsid w:val="008D1F03"/>
    <w:rsid w:val="008D1F6B"/>
    <w:rsid w:val="008D2052"/>
    <w:rsid w:val="008D2852"/>
    <w:rsid w:val="008D2B04"/>
    <w:rsid w:val="008D33CC"/>
    <w:rsid w:val="008D3484"/>
    <w:rsid w:val="008D3487"/>
    <w:rsid w:val="008D38FE"/>
    <w:rsid w:val="008D3990"/>
    <w:rsid w:val="008D3CF4"/>
    <w:rsid w:val="008D3DA8"/>
    <w:rsid w:val="008D3F06"/>
    <w:rsid w:val="008D437D"/>
    <w:rsid w:val="008D4AC4"/>
    <w:rsid w:val="008D4E27"/>
    <w:rsid w:val="008D5035"/>
    <w:rsid w:val="008D5157"/>
    <w:rsid w:val="008D53C1"/>
    <w:rsid w:val="008D583D"/>
    <w:rsid w:val="008D5C2A"/>
    <w:rsid w:val="008D5E20"/>
    <w:rsid w:val="008D6341"/>
    <w:rsid w:val="008D653C"/>
    <w:rsid w:val="008D6747"/>
    <w:rsid w:val="008D6EB6"/>
    <w:rsid w:val="008D74A1"/>
    <w:rsid w:val="008D75E6"/>
    <w:rsid w:val="008D7900"/>
    <w:rsid w:val="008D79DF"/>
    <w:rsid w:val="008E014D"/>
    <w:rsid w:val="008E09E4"/>
    <w:rsid w:val="008E0BA0"/>
    <w:rsid w:val="008E111A"/>
    <w:rsid w:val="008E1D3D"/>
    <w:rsid w:val="008E1F78"/>
    <w:rsid w:val="008E21E3"/>
    <w:rsid w:val="008E26A1"/>
    <w:rsid w:val="008E2CE1"/>
    <w:rsid w:val="008E2D60"/>
    <w:rsid w:val="008E3274"/>
    <w:rsid w:val="008E3470"/>
    <w:rsid w:val="008E36AD"/>
    <w:rsid w:val="008E36E5"/>
    <w:rsid w:val="008E3741"/>
    <w:rsid w:val="008E3F14"/>
    <w:rsid w:val="008E4084"/>
    <w:rsid w:val="008E40E1"/>
    <w:rsid w:val="008E4493"/>
    <w:rsid w:val="008E4634"/>
    <w:rsid w:val="008E4AC7"/>
    <w:rsid w:val="008E4AF4"/>
    <w:rsid w:val="008E4B43"/>
    <w:rsid w:val="008E4B9F"/>
    <w:rsid w:val="008E4D3C"/>
    <w:rsid w:val="008E5047"/>
    <w:rsid w:val="008E562B"/>
    <w:rsid w:val="008E59FC"/>
    <w:rsid w:val="008E5DC2"/>
    <w:rsid w:val="008E6693"/>
    <w:rsid w:val="008E6DAD"/>
    <w:rsid w:val="008F02C4"/>
    <w:rsid w:val="008F06F3"/>
    <w:rsid w:val="008F0AB4"/>
    <w:rsid w:val="008F0B14"/>
    <w:rsid w:val="008F0B2C"/>
    <w:rsid w:val="008F1128"/>
    <w:rsid w:val="008F122D"/>
    <w:rsid w:val="008F13C7"/>
    <w:rsid w:val="008F172B"/>
    <w:rsid w:val="008F1734"/>
    <w:rsid w:val="008F1B6A"/>
    <w:rsid w:val="008F1BEA"/>
    <w:rsid w:val="008F20C0"/>
    <w:rsid w:val="008F2158"/>
    <w:rsid w:val="008F2462"/>
    <w:rsid w:val="008F2E1B"/>
    <w:rsid w:val="008F31A8"/>
    <w:rsid w:val="008F3319"/>
    <w:rsid w:val="008F34CF"/>
    <w:rsid w:val="008F3824"/>
    <w:rsid w:val="008F39BA"/>
    <w:rsid w:val="008F3A6E"/>
    <w:rsid w:val="008F3D9E"/>
    <w:rsid w:val="008F4909"/>
    <w:rsid w:val="008F4BE8"/>
    <w:rsid w:val="008F4C08"/>
    <w:rsid w:val="008F4FEB"/>
    <w:rsid w:val="008F57C8"/>
    <w:rsid w:val="008F5E78"/>
    <w:rsid w:val="008F60E6"/>
    <w:rsid w:val="008F66DF"/>
    <w:rsid w:val="008F6895"/>
    <w:rsid w:val="008F69AB"/>
    <w:rsid w:val="008F6C62"/>
    <w:rsid w:val="008F6EA8"/>
    <w:rsid w:val="008F7116"/>
    <w:rsid w:val="008F72B2"/>
    <w:rsid w:val="008F75C2"/>
    <w:rsid w:val="008F7824"/>
    <w:rsid w:val="008F7BB8"/>
    <w:rsid w:val="008F7C9D"/>
    <w:rsid w:val="008F7D38"/>
    <w:rsid w:val="009000F8"/>
    <w:rsid w:val="00900974"/>
    <w:rsid w:val="00900F9E"/>
    <w:rsid w:val="009014E3"/>
    <w:rsid w:val="009016AE"/>
    <w:rsid w:val="009017AE"/>
    <w:rsid w:val="00901880"/>
    <w:rsid w:val="00901EBF"/>
    <w:rsid w:val="00902370"/>
    <w:rsid w:val="00902E69"/>
    <w:rsid w:val="00903301"/>
    <w:rsid w:val="00903469"/>
    <w:rsid w:val="00903685"/>
    <w:rsid w:val="009036D8"/>
    <w:rsid w:val="00903CFB"/>
    <w:rsid w:val="00903DBA"/>
    <w:rsid w:val="00903FCE"/>
    <w:rsid w:val="009041A8"/>
    <w:rsid w:val="00904476"/>
    <w:rsid w:val="009044B5"/>
    <w:rsid w:val="009046DB"/>
    <w:rsid w:val="00904D75"/>
    <w:rsid w:val="0090511F"/>
    <w:rsid w:val="00905412"/>
    <w:rsid w:val="00905446"/>
    <w:rsid w:val="00905955"/>
    <w:rsid w:val="00905AF6"/>
    <w:rsid w:val="00905D92"/>
    <w:rsid w:val="00905DFA"/>
    <w:rsid w:val="00905ED0"/>
    <w:rsid w:val="0090680B"/>
    <w:rsid w:val="00906ED9"/>
    <w:rsid w:val="009070E6"/>
    <w:rsid w:val="00907485"/>
    <w:rsid w:val="0090783D"/>
    <w:rsid w:val="00907940"/>
    <w:rsid w:val="009079C1"/>
    <w:rsid w:val="00907B0C"/>
    <w:rsid w:val="00907F4E"/>
    <w:rsid w:val="00907FB8"/>
    <w:rsid w:val="0091015A"/>
    <w:rsid w:val="0091049C"/>
    <w:rsid w:val="009109B5"/>
    <w:rsid w:val="00910F6B"/>
    <w:rsid w:val="009111AE"/>
    <w:rsid w:val="009111E2"/>
    <w:rsid w:val="0091134E"/>
    <w:rsid w:val="00911C66"/>
    <w:rsid w:val="00911CB0"/>
    <w:rsid w:val="0091210F"/>
    <w:rsid w:val="0091211E"/>
    <w:rsid w:val="00912418"/>
    <w:rsid w:val="009124E4"/>
    <w:rsid w:val="00912561"/>
    <w:rsid w:val="00912B05"/>
    <w:rsid w:val="00912B3F"/>
    <w:rsid w:val="00912E22"/>
    <w:rsid w:val="00913276"/>
    <w:rsid w:val="009138EE"/>
    <w:rsid w:val="00913D64"/>
    <w:rsid w:val="00913F52"/>
    <w:rsid w:val="00913F59"/>
    <w:rsid w:val="009145FE"/>
    <w:rsid w:val="0091482B"/>
    <w:rsid w:val="00914EE5"/>
    <w:rsid w:val="00914F9C"/>
    <w:rsid w:val="0091514C"/>
    <w:rsid w:val="009151DC"/>
    <w:rsid w:val="009159B8"/>
    <w:rsid w:val="00915C20"/>
    <w:rsid w:val="009161BF"/>
    <w:rsid w:val="00916824"/>
    <w:rsid w:val="0092017C"/>
    <w:rsid w:val="00920552"/>
    <w:rsid w:val="00920C25"/>
    <w:rsid w:val="0092164C"/>
    <w:rsid w:val="00921755"/>
    <w:rsid w:val="00921987"/>
    <w:rsid w:val="00922438"/>
    <w:rsid w:val="00922A10"/>
    <w:rsid w:val="00922CF2"/>
    <w:rsid w:val="009235A6"/>
    <w:rsid w:val="0092373C"/>
    <w:rsid w:val="009237AB"/>
    <w:rsid w:val="00923A63"/>
    <w:rsid w:val="00923C90"/>
    <w:rsid w:val="00923D75"/>
    <w:rsid w:val="009240D8"/>
    <w:rsid w:val="00924284"/>
    <w:rsid w:val="00924ACC"/>
    <w:rsid w:val="00925647"/>
    <w:rsid w:val="00925C24"/>
    <w:rsid w:val="0092600A"/>
    <w:rsid w:val="0092646C"/>
    <w:rsid w:val="00926629"/>
    <w:rsid w:val="009266EE"/>
    <w:rsid w:val="00926903"/>
    <w:rsid w:val="00926BB4"/>
    <w:rsid w:val="00926FCF"/>
    <w:rsid w:val="00927234"/>
    <w:rsid w:val="0092761E"/>
    <w:rsid w:val="0092777D"/>
    <w:rsid w:val="00927C61"/>
    <w:rsid w:val="00927DB5"/>
    <w:rsid w:val="009301C3"/>
    <w:rsid w:val="009305DF"/>
    <w:rsid w:val="00930829"/>
    <w:rsid w:val="0093089B"/>
    <w:rsid w:val="00930DA7"/>
    <w:rsid w:val="00930F81"/>
    <w:rsid w:val="0093132B"/>
    <w:rsid w:val="0093144D"/>
    <w:rsid w:val="00931638"/>
    <w:rsid w:val="00931996"/>
    <w:rsid w:val="009320EB"/>
    <w:rsid w:val="0093248E"/>
    <w:rsid w:val="009326BE"/>
    <w:rsid w:val="00932824"/>
    <w:rsid w:val="00932B1D"/>
    <w:rsid w:val="00932EEE"/>
    <w:rsid w:val="0093338D"/>
    <w:rsid w:val="009337C8"/>
    <w:rsid w:val="009338F1"/>
    <w:rsid w:val="00933F7E"/>
    <w:rsid w:val="00934456"/>
    <w:rsid w:val="0093466A"/>
    <w:rsid w:val="00934C29"/>
    <w:rsid w:val="00935636"/>
    <w:rsid w:val="009358A5"/>
    <w:rsid w:val="00935A03"/>
    <w:rsid w:val="00936303"/>
    <w:rsid w:val="009366A3"/>
    <w:rsid w:val="009369D1"/>
    <w:rsid w:val="00936E16"/>
    <w:rsid w:val="00936E77"/>
    <w:rsid w:val="00937831"/>
    <w:rsid w:val="00937C93"/>
    <w:rsid w:val="00937DB0"/>
    <w:rsid w:val="00940703"/>
    <w:rsid w:val="0094078A"/>
    <w:rsid w:val="00940B60"/>
    <w:rsid w:val="00940CA5"/>
    <w:rsid w:val="00941317"/>
    <w:rsid w:val="00941490"/>
    <w:rsid w:val="009418F7"/>
    <w:rsid w:val="00941F7C"/>
    <w:rsid w:val="00942407"/>
    <w:rsid w:val="00942747"/>
    <w:rsid w:val="0094276B"/>
    <w:rsid w:val="0094299D"/>
    <w:rsid w:val="0094367C"/>
    <w:rsid w:val="00943845"/>
    <w:rsid w:val="00944536"/>
    <w:rsid w:val="00944587"/>
    <w:rsid w:val="00944751"/>
    <w:rsid w:val="00944F7B"/>
    <w:rsid w:val="00944FA6"/>
    <w:rsid w:val="00944FCF"/>
    <w:rsid w:val="00945034"/>
    <w:rsid w:val="0094559A"/>
    <w:rsid w:val="00945E73"/>
    <w:rsid w:val="00945F7F"/>
    <w:rsid w:val="009461B0"/>
    <w:rsid w:val="00946380"/>
    <w:rsid w:val="009466D2"/>
    <w:rsid w:val="00946796"/>
    <w:rsid w:val="00947042"/>
    <w:rsid w:val="0094729C"/>
    <w:rsid w:val="0094744D"/>
    <w:rsid w:val="0094767D"/>
    <w:rsid w:val="00947770"/>
    <w:rsid w:val="00950574"/>
    <w:rsid w:val="009506A0"/>
    <w:rsid w:val="00950ABC"/>
    <w:rsid w:val="00950B3A"/>
    <w:rsid w:val="00950C49"/>
    <w:rsid w:val="0095100D"/>
    <w:rsid w:val="009510A2"/>
    <w:rsid w:val="00951489"/>
    <w:rsid w:val="009514DA"/>
    <w:rsid w:val="00951DCA"/>
    <w:rsid w:val="0095240F"/>
    <w:rsid w:val="00952962"/>
    <w:rsid w:val="00952A67"/>
    <w:rsid w:val="0095377E"/>
    <w:rsid w:val="00953DD2"/>
    <w:rsid w:val="00953F5D"/>
    <w:rsid w:val="00954608"/>
    <w:rsid w:val="00954934"/>
    <w:rsid w:val="009552E9"/>
    <w:rsid w:val="009559E1"/>
    <w:rsid w:val="00955A13"/>
    <w:rsid w:val="00955B0B"/>
    <w:rsid w:val="00955E59"/>
    <w:rsid w:val="00955F0A"/>
    <w:rsid w:val="00956068"/>
    <w:rsid w:val="0095613E"/>
    <w:rsid w:val="00956189"/>
    <w:rsid w:val="0095624D"/>
    <w:rsid w:val="00956396"/>
    <w:rsid w:val="00956432"/>
    <w:rsid w:val="0095643C"/>
    <w:rsid w:val="00956946"/>
    <w:rsid w:val="00956AA3"/>
    <w:rsid w:val="00956DFE"/>
    <w:rsid w:val="00956F93"/>
    <w:rsid w:val="0095728A"/>
    <w:rsid w:val="0095797A"/>
    <w:rsid w:val="00957C66"/>
    <w:rsid w:val="00960A98"/>
    <w:rsid w:val="00960AA3"/>
    <w:rsid w:val="009611A9"/>
    <w:rsid w:val="009611C9"/>
    <w:rsid w:val="0096156C"/>
    <w:rsid w:val="00961A82"/>
    <w:rsid w:val="00961B97"/>
    <w:rsid w:val="00961CD2"/>
    <w:rsid w:val="00962313"/>
    <w:rsid w:val="009625FC"/>
    <w:rsid w:val="00962868"/>
    <w:rsid w:val="00962CD5"/>
    <w:rsid w:val="0096380D"/>
    <w:rsid w:val="009647CD"/>
    <w:rsid w:val="00964ACD"/>
    <w:rsid w:val="009651B1"/>
    <w:rsid w:val="0096525C"/>
    <w:rsid w:val="00965F29"/>
    <w:rsid w:val="00966187"/>
    <w:rsid w:val="0096678A"/>
    <w:rsid w:val="00966860"/>
    <w:rsid w:val="00966C58"/>
    <w:rsid w:val="00966CBE"/>
    <w:rsid w:val="00966CD2"/>
    <w:rsid w:val="00966D00"/>
    <w:rsid w:val="00966D82"/>
    <w:rsid w:val="00966DD3"/>
    <w:rsid w:val="00966F15"/>
    <w:rsid w:val="0096708C"/>
    <w:rsid w:val="00967541"/>
    <w:rsid w:val="00967604"/>
    <w:rsid w:val="00967CC7"/>
    <w:rsid w:val="00970069"/>
    <w:rsid w:val="0097040C"/>
    <w:rsid w:val="00970C0B"/>
    <w:rsid w:val="00970DE1"/>
    <w:rsid w:val="009712AD"/>
    <w:rsid w:val="009714C6"/>
    <w:rsid w:val="00971772"/>
    <w:rsid w:val="00971EC8"/>
    <w:rsid w:val="009725DD"/>
    <w:rsid w:val="0097273A"/>
    <w:rsid w:val="00973171"/>
    <w:rsid w:val="00973A08"/>
    <w:rsid w:val="00973D3B"/>
    <w:rsid w:val="00973DA2"/>
    <w:rsid w:val="00973E43"/>
    <w:rsid w:val="00973E91"/>
    <w:rsid w:val="00973F53"/>
    <w:rsid w:val="00973F6A"/>
    <w:rsid w:val="00973FEA"/>
    <w:rsid w:val="0097438F"/>
    <w:rsid w:val="009743BE"/>
    <w:rsid w:val="00974580"/>
    <w:rsid w:val="009746C7"/>
    <w:rsid w:val="009749AC"/>
    <w:rsid w:val="00974EE9"/>
    <w:rsid w:val="00975394"/>
    <w:rsid w:val="00975C20"/>
    <w:rsid w:val="00975DC5"/>
    <w:rsid w:val="00975DCA"/>
    <w:rsid w:val="0097602D"/>
    <w:rsid w:val="0097664C"/>
    <w:rsid w:val="00976969"/>
    <w:rsid w:val="00976BC1"/>
    <w:rsid w:val="00976C95"/>
    <w:rsid w:val="00976CBE"/>
    <w:rsid w:val="00977194"/>
    <w:rsid w:val="0097725C"/>
    <w:rsid w:val="00977D2B"/>
    <w:rsid w:val="00977E3C"/>
    <w:rsid w:val="00977FFC"/>
    <w:rsid w:val="009802A6"/>
    <w:rsid w:val="009805D3"/>
    <w:rsid w:val="00980E0C"/>
    <w:rsid w:val="0098114E"/>
    <w:rsid w:val="00981AE3"/>
    <w:rsid w:val="00982014"/>
    <w:rsid w:val="009825F6"/>
    <w:rsid w:val="0098289E"/>
    <w:rsid w:val="00982CD8"/>
    <w:rsid w:val="00982DFA"/>
    <w:rsid w:val="00982E8C"/>
    <w:rsid w:val="009837A9"/>
    <w:rsid w:val="0098398D"/>
    <w:rsid w:val="00984109"/>
    <w:rsid w:val="0098455D"/>
    <w:rsid w:val="00984858"/>
    <w:rsid w:val="00984886"/>
    <w:rsid w:val="0098506B"/>
    <w:rsid w:val="009855BD"/>
    <w:rsid w:val="009858D9"/>
    <w:rsid w:val="00985ECD"/>
    <w:rsid w:val="00986494"/>
    <w:rsid w:val="00986F0C"/>
    <w:rsid w:val="00987016"/>
    <w:rsid w:val="0098707C"/>
    <w:rsid w:val="0098726F"/>
    <w:rsid w:val="00987441"/>
    <w:rsid w:val="009874CE"/>
    <w:rsid w:val="00987832"/>
    <w:rsid w:val="00987C13"/>
    <w:rsid w:val="00987DAC"/>
    <w:rsid w:val="00990239"/>
    <w:rsid w:val="00990BBF"/>
    <w:rsid w:val="00991384"/>
    <w:rsid w:val="0099159A"/>
    <w:rsid w:val="009915CE"/>
    <w:rsid w:val="009917E6"/>
    <w:rsid w:val="00991955"/>
    <w:rsid w:val="009919D5"/>
    <w:rsid w:val="00991D27"/>
    <w:rsid w:val="00992252"/>
    <w:rsid w:val="00992342"/>
    <w:rsid w:val="00992B0E"/>
    <w:rsid w:val="00992B1D"/>
    <w:rsid w:val="00992C58"/>
    <w:rsid w:val="00992D4B"/>
    <w:rsid w:val="0099327C"/>
    <w:rsid w:val="009938E2"/>
    <w:rsid w:val="009942E7"/>
    <w:rsid w:val="0099473F"/>
    <w:rsid w:val="00994D29"/>
    <w:rsid w:val="00995723"/>
    <w:rsid w:val="00995929"/>
    <w:rsid w:val="00995BD9"/>
    <w:rsid w:val="00995CEE"/>
    <w:rsid w:val="009962A5"/>
    <w:rsid w:val="00996443"/>
    <w:rsid w:val="009966F0"/>
    <w:rsid w:val="009968E1"/>
    <w:rsid w:val="009970B2"/>
    <w:rsid w:val="009971D1"/>
    <w:rsid w:val="009971EC"/>
    <w:rsid w:val="00997352"/>
    <w:rsid w:val="009974E3"/>
    <w:rsid w:val="009975F6"/>
    <w:rsid w:val="0099774B"/>
    <w:rsid w:val="009977CA"/>
    <w:rsid w:val="009977D7"/>
    <w:rsid w:val="009978F1"/>
    <w:rsid w:val="00997AEB"/>
    <w:rsid w:val="00997F58"/>
    <w:rsid w:val="009A05A5"/>
    <w:rsid w:val="009A08A7"/>
    <w:rsid w:val="009A09FD"/>
    <w:rsid w:val="009A0AE2"/>
    <w:rsid w:val="009A0BF4"/>
    <w:rsid w:val="009A0CCD"/>
    <w:rsid w:val="009A1080"/>
    <w:rsid w:val="009A15E6"/>
    <w:rsid w:val="009A1AA0"/>
    <w:rsid w:val="009A1BA6"/>
    <w:rsid w:val="009A1EB2"/>
    <w:rsid w:val="009A2992"/>
    <w:rsid w:val="009A2A08"/>
    <w:rsid w:val="009A30B9"/>
    <w:rsid w:val="009A333E"/>
    <w:rsid w:val="009A383A"/>
    <w:rsid w:val="009A3D90"/>
    <w:rsid w:val="009A4142"/>
    <w:rsid w:val="009A4A62"/>
    <w:rsid w:val="009A4A69"/>
    <w:rsid w:val="009A4B05"/>
    <w:rsid w:val="009A4B19"/>
    <w:rsid w:val="009A4BBE"/>
    <w:rsid w:val="009A4E53"/>
    <w:rsid w:val="009A4F81"/>
    <w:rsid w:val="009A5120"/>
    <w:rsid w:val="009A5183"/>
    <w:rsid w:val="009A51D1"/>
    <w:rsid w:val="009A5ED6"/>
    <w:rsid w:val="009A6BAA"/>
    <w:rsid w:val="009A6E57"/>
    <w:rsid w:val="009A7464"/>
    <w:rsid w:val="009A75D3"/>
    <w:rsid w:val="009A7919"/>
    <w:rsid w:val="009A7C9F"/>
    <w:rsid w:val="009B04FA"/>
    <w:rsid w:val="009B08C3"/>
    <w:rsid w:val="009B0B26"/>
    <w:rsid w:val="009B1BC0"/>
    <w:rsid w:val="009B1E42"/>
    <w:rsid w:val="009B1E57"/>
    <w:rsid w:val="009B219B"/>
    <w:rsid w:val="009B2B06"/>
    <w:rsid w:val="009B2CE0"/>
    <w:rsid w:val="009B3101"/>
    <w:rsid w:val="009B3144"/>
    <w:rsid w:val="009B3156"/>
    <w:rsid w:val="009B3497"/>
    <w:rsid w:val="009B37C0"/>
    <w:rsid w:val="009B3E3A"/>
    <w:rsid w:val="009B4097"/>
    <w:rsid w:val="009B4550"/>
    <w:rsid w:val="009B4624"/>
    <w:rsid w:val="009B4696"/>
    <w:rsid w:val="009B4990"/>
    <w:rsid w:val="009B49EA"/>
    <w:rsid w:val="009B4F81"/>
    <w:rsid w:val="009B57DB"/>
    <w:rsid w:val="009B5C2D"/>
    <w:rsid w:val="009B5EDA"/>
    <w:rsid w:val="009B6A2E"/>
    <w:rsid w:val="009B6E64"/>
    <w:rsid w:val="009B6EAA"/>
    <w:rsid w:val="009B6F76"/>
    <w:rsid w:val="009B6FF9"/>
    <w:rsid w:val="009B714F"/>
    <w:rsid w:val="009B7511"/>
    <w:rsid w:val="009B764B"/>
    <w:rsid w:val="009C03CC"/>
    <w:rsid w:val="009C083D"/>
    <w:rsid w:val="009C1216"/>
    <w:rsid w:val="009C1273"/>
    <w:rsid w:val="009C1306"/>
    <w:rsid w:val="009C161D"/>
    <w:rsid w:val="009C1651"/>
    <w:rsid w:val="009C1CA6"/>
    <w:rsid w:val="009C1CCB"/>
    <w:rsid w:val="009C1DED"/>
    <w:rsid w:val="009C20DE"/>
    <w:rsid w:val="009C2478"/>
    <w:rsid w:val="009C28FF"/>
    <w:rsid w:val="009C2C62"/>
    <w:rsid w:val="009C3173"/>
    <w:rsid w:val="009C3DC9"/>
    <w:rsid w:val="009C3EA8"/>
    <w:rsid w:val="009C3ECC"/>
    <w:rsid w:val="009C3FD9"/>
    <w:rsid w:val="009C40EF"/>
    <w:rsid w:val="009C42A6"/>
    <w:rsid w:val="009C470D"/>
    <w:rsid w:val="009C498B"/>
    <w:rsid w:val="009C4B27"/>
    <w:rsid w:val="009C4B5F"/>
    <w:rsid w:val="009C5425"/>
    <w:rsid w:val="009C5AA5"/>
    <w:rsid w:val="009C5D8B"/>
    <w:rsid w:val="009C6849"/>
    <w:rsid w:val="009C686A"/>
    <w:rsid w:val="009C68E9"/>
    <w:rsid w:val="009C6D86"/>
    <w:rsid w:val="009C7229"/>
    <w:rsid w:val="009C7653"/>
    <w:rsid w:val="009C77F5"/>
    <w:rsid w:val="009C7AA7"/>
    <w:rsid w:val="009D0148"/>
    <w:rsid w:val="009D0371"/>
    <w:rsid w:val="009D0407"/>
    <w:rsid w:val="009D0C26"/>
    <w:rsid w:val="009D1088"/>
    <w:rsid w:val="009D12F1"/>
    <w:rsid w:val="009D143F"/>
    <w:rsid w:val="009D14FA"/>
    <w:rsid w:val="009D19C2"/>
    <w:rsid w:val="009D19C3"/>
    <w:rsid w:val="009D2113"/>
    <w:rsid w:val="009D2289"/>
    <w:rsid w:val="009D2359"/>
    <w:rsid w:val="009D249A"/>
    <w:rsid w:val="009D25A6"/>
    <w:rsid w:val="009D283C"/>
    <w:rsid w:val="009D301E"/>
    <w:rsid w:val="009D311D"/>
    <w:rsid w:val="009D31E6"/>
    <w:rsid w:val="009D3220"/>
    <w:rsid w:val="009D34CB"/>
    <w:rsid w:val="009D36AD"/>
    <w:rsid w:val="009D384B"/>
    <w:rsid w:val="009D3AE5"/>
    <w:rsid w:val="009D3F54"/>
    <w:rsid w:val="009D4513"/>
    <w:rsid w:val="009D4776"/>
    <w:rsid w:val="009D47B3"/>
    <w:rsid w:val="009D486C"/>
    <w:rsid w:val="009D4C50"/>
    <w:rsid w:val="009D4DAC"/>
    <w:rsid w:val="009D52D9"/>
    <w:rsid w:val="009D55D1"/>
    <w:rsid w:val="009D5ABD"/>
    <w:rsid w:val="009D5B68"/>
    <w:rsid w:val="009D5FBA"/>
    <w:rsid w:val="009D6DF6"/>
    <w:rsid w:val="009D7468"/>
    <w:rsid w:val="009D7C5E"/>
    <w:rsid w:val="009E0FC9"/>
    <w:rsid w:val="009E1515"/>
    <w:rsid w:val="009E1A31"/>
    <w:rsid w:val="009E1A58"/>
    <w:rsid w:val="009E227D"/>
    <w:rsid w:val="009E2667"/>
    <w:rsid w:val="009E270F"/>
    <w:rsid w:val="009E2871"/>
    <w:rsid w:val="009E2CFC"/>
    <w:rsid w:val="009E2DEB"/>
    <w:rsid w:val="009E3197"/>
    <w:rsid w:val="009E3D68"/>
    <w:rsid w:val="009E3F06"/>
    <w:rsid w:val="009E4119"/>
    <w:rsid w:val="009E4200"/>
    <w:rsid w:val="009E42F0"/>
    <w:rsid w:val="009E59AF"/>
    <w:rsid w:val="009E5FA6"/>
    <w:rsid w:val="009E60B2"/>
    <w:rsid w:val="009E60CD"/>
    <w:rsid w:val="009E617C"/>
    <w:rsid w:val="009E61C7"/>
    <w:rsid w:val="009E6211"/>
    <w:rsid w:val="009E6B9C"/>
    <w:rsid w:val="009E74A6"/>
    <w:rsid w:val="009E7631"/>
    <w:rsid w:val="009E785D"/>
    <w:rsid w:val="009E78E0"/>
    <w:rsid w:val="009E7E88"/>
    <w:rsid w:val="009F04C7"/>
    <w:rsid w:val="009F0908"/>
    <w:rsid w:val="009F0927"/>
    <w:rsid w:val="009F1216"/>
    <w:rsid w:val="009F168D"/>
    <w:rsid w:val="009F16C5"/>
    <w:rsid w:val="009F16F1"/>
    <w:rsid w:val="009F16FB"/>
    <w:rsid w:val="009F171F"/>
    <w:rsid w:val="009F1B9B"/>
    <w:rsid w:val="009F1E58"/>
    <w:rsid w:val="009F1E8B"/>
    <w:rsid w:val="009F1EE1"/>
    <w:rsid w:val="009F224A"/>
    <w:rsid w:val="009F35F8"/>
    <w:rsid w:val="009F3ADF"/>
    <w:rsid w:val="009F3BAA"/>
    <w:rsid w:val="009F3EB4"/>
    <w:rsid w:val="009F4C92"/>
    <w:rsid w:val="009F4F5F"/>
    <w:rsid w:val="009F52C6"/>
    <w:rsid w:val="009F5CCD"/>
    <w:rsid w:val="009F615E"/>
    <w:rsid w:val="009F648B"/>
    <w:rsid w:val="009F6C2A"/>
    <w:rsid w:val="009F6E7B"/>
    <w:rsid w:val="009F703E"/>
    <w:rsid w:val="009F72E0"/>
    <w:rsid w:val="009F7381"/>
    <w:rsid w:val="009F75F8"/>
    <w:rsid w:val="009F7C8A"/>
    <w:rsid w:val="00A004FE"/>
    <w:rsid w:val="00A0062C"/>
    <w:rsid w:val="00A0066B"/>
    <w:rsid w:val="00A00925"/>
    <w:rsid w:val="00A00A5F"/>
    <w:rsid w:val="00A00A6E"/>
    <w:rsid w:val="00A00BFF"/>
    <w:rsid w:val="00A00F2C"/>
    <w:rsid w:val="00A011A4"/>
    <w:rsid w:val="00A011F5"/>
    <w:rsid w:val="00A0181B"/>
    <w:rsid w:val="00A020CD"/>
    <w:rsid w:val="00A0233A"/>
    <w:rsid w:val="00A02398"/>
    <w:rsid w:val="00A02616"/>
    <w:rsid w:val="00A026C0"/>
    <w:rsid w:val="00A026D0"/>
    <w:rsid w:val="00A02B04"/>
    <w:rsid w:val="00A02B37"/>
    <w:rsid w:val="00A02E79"/>
    <w:rsid w:val="00A038C6"/>
    <w:rsid w:val="00A038D9"/>
    <w:rsid w:val="00A03D46"/>
    <w:rsid w:val="00A03E1C"/>
    <w:rsid w:val="00A041E5"/>
    <w:rsid w:val="00A043EC"/>
    <w:rsid w:val="00A045F6"/>
    <w:rsid w:val="00A0465B"/>
    <w:rsid w:val="00A055FA"/>
    <w:rsid w:val="00A05872"/>
    <w:rsid w:val="00A0591E"/>
    <w:rsid w:val="00A061DB"/>
    <w:rsid w:val="00A06303"/>
    <w:rsid w:val="00A065D1"/>
    <w:rsid w:val="00A06765"/>
    <w:rsid w:val="00A0771C"/>
    <w:rsid w:val="00A10565"/>
    <w:rsid w:val="00A10D2C"/>
    <w:rsid w:val="00A10DFC"/>
    <w:rsid w:val="00A10EA9"/>
    <w:rsid w:val="00A1101C"/>
    <w:rsid w:val="00A11087"/>
    <w:rsid w:val="00A11236"/>
    <w:rsid w:val="00A11904"/>
    <w:rsid w:val="00A119DE"/>
    <w:rsid w:val="00A11A22"/>
    <w:rsid w:val="00A11EF7"/>
    <w:rsid w:val="00A13011"/>
    <w:rsid w:val="00A1334D"/>
    <w:rsid w:val="00A13872"/>
    <w:rsid w:val="00A1512A"/>
    <w:rsid w:val="00A15513"/>
    <w:rsid w:val="00A15A88"/>
    <w:rsid w:val="00A15C8E"/>
    <w:rsid w:val="00A161F6"/>
    <w:rsid w:val="00A16276"/>
    <w:rsid w:val="00A165F7"/>
    <w:rsid w:val="00A16733"/>
    <w:rsid w:val="00A16FFD"/>
    <w:rsid w:val="00A1737E"/>
    <w:rsid w:val="00A17757"/>
    <w:rsid w:val="00A177F4"/>
    <w:rsid w:val="00A20AD8"/>
    <w:rsid w:val="00A20E7F"/>
    <w:rsid w:val="00A21140"/>
    <w:rsid w:val="00A219CF"/>
    <w:rsid w:val="00A21DEE"/>
    <w:rsid w:val="00A21F14"/>
    <w:rsid w:val="00A224DB"/>
    <w:rsid w:val="00A22B3E"/>
    <w:rsid w:val="00A22D0F"/>
    <w:rsid w:val="00A22FB2"/>
    <w:rsid w:val="00A2321C"/>
    <w:rsid w:val="00A23405"/>
    <w:rsid w:val="00A23647"/>
    <w:rsid w:val="00A23657"/>
    <w:rsid w:val="00A23BC4"/>
    <w:rsid w:val="00A23CFF"/>
    <w:rsid w:val="00A241B2"/>
    <w:rsid w:val="00A24519"/>
    <w:rsid w:val="00A24BEE"/>
    <w:rsid w:val="00A24E28"/>
    <w:rsid w:val="00A25BE1"/>
    <w:rsid w:val="00A26447"/>
    <w:rsid w:val="00A2663A"/>
    <w:rsid w:val="00A268AD"/>
    <w:rsid w:val="00A26D03"/>
    <w:rsid w:val="00A26EBC"/>
    <w:rsid w:val="00A27452"/>
    <w:rsid w:val="00A276C9"/>
    <w:rsid w:val="00A27884"/>
    <w:rsid w:val="00A27BF4"/>
    <w:rsid w:val="00A3077C"/>
    <w:rsid w:val="00A30867"/>
    <w:rsid w:val="00A30BB8"/>
    <w:rsid w:val="00A30C2B"/>
    <w:rsid w:val="00A30D8A"/>
    <w:rsid w:val="00A30EDB"/>
    <w:rsid w:val="00A30F52"/>
    <w:rsid w:val="00A31635"/>
    <w:rsid w:val="00A31728"/>
    <w:rsid w:val="00A31A63"/>
    <w:rsid w:val="00A31B44"/>
    <w:rsid w:val="00A31B68"/>
    <w:rsid w:val="00A31BA8"/>
    <w:rsid w:val="00A31BFF"/>
    <w:rsid w:val="00A32005"/>
    <w:rsid w:val="00A32602"/>
    <w:rsid w:val="00A32A38"/>
    <w:rsid w:val="00A32C72"/>
    <w:rsid w:val="00A32F2D"/>
    <w:rsid w:val="00A33137"/>
    <w:rsid w:val="00A33437"/>
    <w:rsid w:val="00A33487"/>
    <w:rsid w:val="00A335A5"/>
    <w:rsid w:val="00A339E1"/>
    <w:rsid w:val="00A33C94"/>
    <w:rsid w:val="00A33E1A"/>
    <w:rsid w:val="00A33FEF"/>
    <w:rsid w:val="00A340F0"/>
    <w:rsid w:val="00A3477B"/>
    <w:rsid w:val="00A347C3"/>
    <w:rsid w:val="00A35263"/>
    <w:rsid w:val="00A35520"/>
    <w:rsid w:val="00A3557C"/>
    <w:rsid w:val="00A358CB"/>
    <w:rsid w:val="00A36440"/>
    <w:rsid w:val="00A3691A"/>
    <w:rsid w:val="00A3694C"/>
    <w:rsid w:val="00A36B6E"/>
    <w:rsid w:val="00A36DBD"/>
    <w:rsid w:val="00A36EF1"/>
    <w:rsid w:val="00A37547"/>
    <w:rsid w:val="00A37736"/>
    <w:rsid w:val="00A377F3"/>
    <w:rsid w:val="00A379F7"/>
    <w:rsid w:val="00A37B19"/>
    <w:rsid w:val="00A37E5A"/>
    <w:rsid w:val="00A37FCC"/>
    <w:rsid w:val="00A40728"/>
    <w:rsid w:val="00A4080F"/>
    <w:rsid w:val="00A40DCF"/>
    <w:rsid w:val="00A40EFD"/>
    <w:rsid w:val="00A414C0"/>
    <w:rsid w:val="00A415E8"/>
    <w:rsid w:val="00A426CE"/>
    <w:rsid w:val="00A428DE"/>
    <w:rsid w:val="00A4315F"/>
    <w:rsid w:val="00A4357D"/>
    <w:rsid w:val="00A43DE2"/>
    <w:rsid w:val="00A44191"/>
    <w:rsid w:val="00A44573"/>
    <w:rsid w:val="00A44804"/>
    <w:rsid w:val="00A44A08"/>
    <w:rsid w:val="00A44B06"/>
    <w:rsid w:val="00A44DD9"/>
    <w:rsid w:val="00A452A9"/>
    <w:rsid w:val="00A45543"/>
    <w:rsid w:val="00A4561E"/>
    <w:rsid w:val="00A457B3"/>
    <w:rsid w:val="00A465D6"/>
    <w:rsid w:val="00A467E6"/>
    <w:rsid w:val="00A468CC"/>
    <w:rsid w:val="00A46D67"/>
    <w:rsid w:val="00A470BC"/>
    <w:rsid w:val="00A47F1F"/>
    <w:rsid w:val="00A47FE0"/>
    <w:rsid w:val="00A50005"/>
    <w:rsid w:val="00A50107"/>
    <w:rsid w:val="00A5053D"/>
    <w:rsid w:val="00A5073A"/>
    <w:rsid w:val="00A5099A"/>
    <w:rsid w:val="00A50A65"/>
    <w:rsid w:val="00A5156B"/>
    <w:rsid w:val="00A51E0C"/>
    <w:rsid w:val="00A51EB1"/>
    <w:rsid w:val="00A521A8"/>
    <w:rsid w:val="00A52240"/>
    <w:rsid w:val="00A52292"/>
    <w:rsid w:val="00A52435"/>
    <w:rsid w:val="00A53333"/>
    <w:rsid w:val="00A53893"/>
    <w:rsid w:val="00A539E9"/>
    <w:rsid w:val="00A547D4"/>
    <w:rsid w:val="00A5494D"/>
    <w:rsid w:val="00A55034"/>
    <w:rsid w:val="00A551BC"/>
    <w:rsid w:val="00A55A2C"/>
    <w:rsid w:val="00A55D48"/>
    <w:rsid w:val="00A55F68"/>
    <w:rsid w:val="00A561C8"/>
    <w:rsid w:val="00A563AA"/>
    <w:rsid w:val="00A56556"/>
    <w:rsid w:val="00A568A4"/>
    <w:rsid w:val="00A56F74"/>
    <w:rsid w:val="00A57472"/>
    <w:rsid w:val="00A5748E"/>
    <w:rsid w:val="00A578BC"/>
    <w:rsid w:val="00A579A2"/>
    <w:rsid w:val="00A57BC2"/>
    <w:rsid w:val="00A57F30"/>
    <w:rsid w:val="00A57F97"/>
    <w:rsid w:val="00A608B5"/>
    <w:rsid w:val="00A60BA9"/>
    <w:rsid w:val="00A6132C"/>
    <w:rsid w:val="00A61459"/>
    <w:rsid w:val="00A61608"/>
    <w:rsid w:val="00A62A84"/>
    <w:rsid w:val="00A62CF2"/>
    <w:rsid w:val="00A646A8"/>
    <w:rsid w:val="00A6491A"/>
    <w:rsid w:val="00A649D2"/>
    <w:rsid w:val="00A6522E"/>
    <w:rsid w:val="00A652E0"/>
    <w:rsid w:val="00A654A3"/>
    <w:rsid w:val="00A65D39"/>
    <w:rsid w:val="00A65FD6"/>
    <w:rsid w:val="00A661C8"/>
    <w:rsid w:val="00A66B4E"/>
    <w:rsid w:val="00A66C0E"/>
    <w:rsid w:val="00A6724D"/>
    <w:rsid w:val="00A67681"/>
    <w:rsid w:val="00A6786E"/>
    <w:rsid w:val="00A67A14"/>
    <w:rsid w:val="00A67DF7"/>
    <w:rsid w:val="00A70C7B"/>
    <w:rsid w:val="00A70D64"/>
    <w:rsid w:val="00A70D80"/>
    <w:rsid w:val="00A71183"/>
    <w:rsid w:val="00A71224"/>
    <w:rsid w:val="00A71518"/>
    <w:rsid w:val="00A7200D"/>
    <w:rsid w:val="00A723B9"/>
    <w:rsid w:val="00A7248E"/>
    <w:rsid w:val="00A7267B"/>
    <w:rsid w:val="00A7268E"/>
    <w:rsid w:val="00A72EC2"/>
    <w:rsid w:val="00A730D0"/>
    <w:rsid w:val="00A73BB8"/>
    <w:rsid w:val="00A73FB6"/>
    <w:rsid w:val="00A7480A"/>
    <w:rsid w:val="00A74985"/>
    <w:rsid w:val="00A74F0D"/>
    <w:rsid w:val="00A75063"/>
    <w:rsid w:val="00A7544C"/>
    <w:rsid w:val="00A75B18"/>
    <w:rsid w:val="00A75BCD"/>
    <w:rsid w:val="00A769D7"/>
    <w:rsid w:val="00A76D44"/>
    <w:rsid w:val="00A76E31"/>
    <w:rsid w:val="00A774F2"/>
    <w:rsid w:val="00A77649"/>
    <w:rsid w:val="00A77773"/>
    <w:rsid w:val="00A77D62"/>
    <w:rsid w:val="00A803BB"/>
    <w:rsid w:val="00A809D0"/>
    <w:rsid w:val="00A81234"/>
    <w:rsid w:val="00A812D8"/>
    <w:rsid w:val="00A81723"/>
    <w:rsid w:val="00A81A54"/>
    <w:rsid w:val="00A81AE0"/>
    <w:rsid w:val="00A81F02"/>
    <w:rsid w:val="00A81FF6"/>
    <w:rsid w:val="00A8201C"/>
    <w:rsid w:val="00A82020"/>
    <w:rsid w:val="00A82079"/>
    <w:rsid w:val="00A82151"/>
    <w:rsid w:val="00A822BD"/>
    <w:rsid w:val="00A8236A"/>
    <w:rsid w:val="00A829DB"/>
    <w:rsid w:val="00A83281"/>
    <w:rsid w:val="00A83436"/>
    <w:rsid w:val="00A838FB"/>
    <w:rsid w:val="00A83F57"/>
    <w:rsid w:val="00A843AE"/>
    <w:rsid w:val="00A845F0"/>
    <w:rsid w:val="00A847B7"/>
    <w:rsid w:val="00A849D7"/>
    <w:rsid w:val="00A84DD8"/>
    <w:rsid w:val="00A84E15"/>
    <w:rsid w:val="00A857B2"/>
    <w:rsid w:val="00A85A2F"/>
    <w:rsid w:val="00A85B26"/>
    <w:rsid w:val="00A85E04"/>
    <w:rsid w:val="00A860AC"/>
    <w:rsid w:val="00A86261"/>
    <w:rsid w:val="00A863F2"/>
    <w:rsid w:val="00A86767"/>
    <w:rsid w:val="00A867F8"/>
    <w:rsid w:val="00A868DC"/>
    <w:rsid w:val="00A86F0C"/>
    <w:rsid w:val="00A871EB"/>
    <w:rsid w:val="00A872DB"/>
    <w:rsid w:val="00A87715"/>
    <w:rsid w:val="00A877DF"/>
    <w:rsid w:val="00A87ADF"/>
    <w:rsid w:val="00A87B30"/>
    <w:rsid w:val="00A87B47"/>
    <w:rsid w:val="00A87CA1"/>
    <w:rsid w:val="00A87D5B"/>
    <w:rsid w:val="00A87E0B"/>
    <w:rsid w:val="00A90331"/>
    <w:rsid w:val="00A9039A"/>
    <w:rsid w:val="00A90568"/>
    <w:rsid w:val="00A9056E"/>
    <w:rsid w:val="00A907B6"/>
    <w:rsid w:val="00A90BFC"/>
    <w:rsid w:val="00A90D09"/>
    <w:rsid w:val="00A91C0A"/>
    <w:rsid w:val="00A9205A"/>
    <w:rsid w:val="00A924E1"/>
    <w:rsid w:val="00A9367F"/>
    <w:rsid w:val="00A93D29"/>
    <w:rsid w:val="00A93E64"/>
    <w:rsid w:val="00A93F2A"/>
    <w:rsid w:val="00A93F91"/>
    <w:rsid w:val="00A9406E"/>
    <w:rsid w:val="00A940E6"/>
    <w:rsid w:val="00A94AC5"/>
    <w:rsid w:val="00A94D64"/>
    <w:rsid w:val="00A94DCD"/>
    <w:rsid w:val="00A94E98"/>
    <w:rsid w:val="00A95730"/>
    <w:rsid w:val="00A957A1"/>
    <w:rsid w:val="00A959D1"/>
    <w:rsid w:val="00A9624D"/>
    <w:rsid w:val="00A9680A"/>
    <w:rsid w:val="00A972B4"/>
    <w:rsid w:val="00A9752A"/>
    <w:rsid w:val="00A97893"/>
    <w:rsid w:val="00A97A1E"/>
    <w:rsid w:val="00A97CF4"/>
    <w:rsid w:val="00AA06E4"/>
    <w:rsid w:val="00AA0B67"/>
    <w:rsid w:val="00AA0C5F"/>
    <w:rsid w:val="00AA0DF6"/>
    <w:rsid w:val="00AA106E"/>
    <w:rsid w:val="00AA1168"/>
    <w:rsid w:val="00AA1E64"/>
    <w:rsid w:val="00AA214D"/>
    <w:rsid w:val="00AA2178"/>
    <w:rsid w:val="00AA253F"/>
    <w:rsid w:val="00AA2814"/>
    <w:rsid w:val="00AA2998"/>
    <w:rsid w:val="00AA29A0"/>
    <w:rsid w:val="00AA2D33"/>
    <w:rsid w:val="00AA2EE9"/>
    <w:rsid w:val="00AA3216"/>
    <w:rsid w:val="00AA349B"/>
    <w:rsid w:val="00AA3F5E"/>
    <w:rsid w:val="00AA3F75"/>
    <w:rsid w:val="00AA4954"/>
    <w:rsid w:val="00AA4D2B"/>
    <w:rsid w:val="00AA5240"/>
    <w:rsid w:val="00AA5313"/>
    <w:rsid w:val="00AA5541"/>
    <w:rsid w:val="00AA5833"/>
    <w:rsid w:val="00AA5FB6"/>
    <w:rsid w:val="00AA62D4"/>
    <w:rsid w:val="00AA639B"/>
    <w:rsid w:val="00AA66A7"/>
    <w:rsid w:val="00AA691E"/>
    <w:rsid w:val="00AA72A7"/>
    <w:rsid w:val="00AB0330"/>
    <w:rsid w:val="00AB0935"/>
    <w:rsid w:val="00AB0AF0"/>
    <w:rsid w:val="00AB1033"/>
    <w:rsid w:val="00AB1D08"/>
    <w:rsid w:val="00AB1D27"/>
    <w:rsid w:val="00AB233C"/>
    <w:rsid w:val="00AB2561"/>
    <w:rsid w:val="00AB2714"/>
    <w:rsid w:val="00AB2BDF"/>
    <w:rsid w:val="00AB315B"/>
    <w:rsid w:val="00AB36F9"/>
    <w:rsid w:val="00AB3A66"/>
    <w:rsid w:val="00AB3D93"/>
    <w:rsid w:val="00AB41FE"/>
    <w:rsid w:val="00AB43AF"/>
    <w:rsid w:val="00AB44CD"/>
    <w:rsid w:val="00AB4D59"/>
    <w:rsid w:val="00AB4FDD"/>
    <w:rsid w:val="00AB5082"/>
    <w:rsid w:val="00AB529F"/>
    <w:rsid w:val="00AB54EC"/>
    <w:rsid w:val="00AB57D4"/>
    <w:rsid w:val="00AB5997"/>
    <w:rsid w:val="00AB59F2"/>
    <w:rsid w:val="00AB612C"/>
    <w:rsid w:val="00AB62EC"/>
    <w:rsid w:val="00AB6357"/>
    <w:rsid w:val="00AB6419"/>
    <w:rsid w:val="00AB68D7"/>
    <w:rsid w:val="00AB72D0"/>
    <w:rsid w:val="00AB7594"/>
    <w:rsid w:val="00AB7BAF"/>
    <w:rsid w:val="00AB7C9D"/>
    <w:rsid w:val="00AC08DE"/>
    <w:rsid w:val="00AC0F2A"/>
    <w:rsid w:val="00AC1413"/>
    <w:rsid w:val="00AC1A54"/>
    <w:rsid w:val="00AC1B71"/>
    <w:rsid w:val="00AC1E26"/>
    <w:rsid w:val="00AC1E43"/>
    <w:rsid w:val="00AC2288"/>
    <w:rsid w:val="00AC2659"/>
    <w:rsid w:val="00AC2CB8"/>
    <w:rsid w:val="00AC2DDE"/>
    <w:rsid w:val="00AC4249"/>
    <w:rsid w:val="00AC4510"/>
    <w:rsid w:val="00AC4523"/>
    <w:rsid w:val="00AC4637"/>
    <w:rsid w:val="00AC4BE6"/>
    <w:rsid w:val="00AC4D57"/>
    <w:rsid w:val="00AC511C"/>
    <w:rsid w:val="00AC5356"/>
    <w:rsid w:val="00AC54FE"/>
    <w:rsid w:val="00AC5AAC"/>
    <w:rsid w:val="00AC5CFC"/>
    <w:rsid w:val="00AC6B44"/>
    <w:rsid w:val="00AC6E87"/>
    <w:rsid w:val="00AC7325"/>
    <w:rsid w:val="00AD040D"/>
    <w:rsid w:val="00AD0671"/>
    <w:rsid w:val="00AD0CBC"/>
    <w:rsid w:val="00AD0D43"/>
    <w:rsid w:val="00AD1935"/>
    <w:rsid w:val="00AD2184"/>
    <w:rsid w:val="00AD23ED"/>
    <w:rsid w:val="00AD2870"/>
    <w:rsid w:val="00AD2E9E"/>
    <w:rsid w:val="00AD2EE9"/>
    <w:rsid w:val="00AD34A9"/>
    <w:rsid w:val="00AD36A2"/>
    <w:rsid w:val="00AD3800"/>
    <w:rsid w:val="00AD3B2B"/>
    <w:rsid w:val="00AD3BA3"/>
    <w:rsid w:val="00AD3E6B"/>
    <w:rsid w:val="00AD403C"/>
    <w:rsid w:val="00AD419E"/>
    <w:rsid w:val="00AD421F"/>
    <w:rsid w:val="00AD4A1F"/>
    <w:rsid w:val="00AD4C40"/>
    <w:rsid w:val="00AD4E68"/>
    <w:rsid w:val="00AD4EBF"/>
    <w:rsid w:val="00AD59AB"/>
    <w:rsid w:val="00AD5F8C"/>
    <w:rsid w:val="00AD612E"/>
    <w:rsid w:val="00AD670D"/>
    <w:rsid w:val="00AD6ACE"/>
    <w:rsid w:val="00AD6CC4"/>
    <w:rsid w:val="00AD71D5"/>
    <w:rsid w:val="00AD74BB"/>
    <w:rsid w:val="00AD780B"/>
    <w:rsid w:val="00AE07EE"/>
    <w:rsid w:val="00AE0CDE"/>
    <w:rsid w:val="00AE119F"/>
    <w:rsid w:val="00AE1235"/>
    <w:rsid w:val="00AE15E1"/>
    <w:rsid w:val="00AE1696"/>
    <w:rsid w:val="00AE1805"/>
    <w:rsid w:val="00AE19E9"/>
    <w:rsid w:val="00AE1C53"/>
    <w:rsid w:val="00AE1FED"/>
    <w:rsid w:val="00AE2229"/>
    <w:rsid w:val="00AE22BD"/>
    <w:rsid w:val="00AE27A3"/>
    <w:rsid w:val="00AE283E"/>
    <w:rsid w:val="00AE28BD"/>
    <w:rsid w:val="00AE4481"/>
    <w:rsid w:val="00AE4CEB"/>
    <w:rsid w:val="00AE5566"/>
    <w:rsid w:val="00AE563F"/>
    <w:rsid w:val="00AE5BAC"/>
    <w:rsid w:val="00AE6143"/>
    <w:rsid w:val="00AE61DD"/>
    <w:rsid w:val="00AE6488"/>
    <w:rsid w:val="00AE64F5"/>
    <w:rsid w:val="00AE655E"/>
    <w:rsid w:val="00AE6D8E"/>
    <w:rsid w:val="00AE703E"/>
    <w:rsid w:val="00AE721B"/>
    <w:rsid w:val="00AE739A"/>
    <w:rsid w:val="00AE7871"/>
    <w:rsid w:val="00AE7A80"/>
    <w:rsid w:val="00AE7B29"/>
    <w:rsid w:val="00AE7C8C"/>
    <w:rsid w:val="00AE7C94"/>
    <w:rsid w:val="00AF02EC"/>
    <w:rsid w:val="00AF0601"/>
    <w:rsid w:val="00AF064A"/>
    <w:rsid w:val="00AF0725"/>
    <w:rsid w:val="00AF0B16"/>
    <w:rsid w:val="00AF0E60"/>
    <w:rsid w:val="00AF12E6"/>
    <w:rsid w:val="00AF1D5D"/>
    <w:rsid w:val="00AF24D6"/>
    <w:rsid w:val="00AF2527"/>
    <w:rsid w:val="00AF25FC"/>
    <w:rsid w:val="00AF28D5"/>
    <w:rsid w:val="00AF3011"/>
    <w:rsid w:val="00AF3256"/>
    <w:rsid w:val="00AF3BB3"/>
    <w:rsid w:val="00AF45D0"/>
    <w:rsid w:val="00AF4A68"/>
    <w:rsid w:val="00AF4DD1"/>
    <w:rsid w:val="00AF5010"/>
    <w:rsid w:val="00AF598C"/>
    <w:rsid w:val="00AF5B07"/>
    <w:rsid w:val="00AF61A9"/>
    <w:rsid w:val="00AF66F3"/>
    <w:rsid w:val="00AF68D5"/>
    <w:rsid w:val="00AF6D1E"/>
    <w:rsid w:val="00AF6D9F"/>
    <w:rsid w:val="00AF72BB"/>
    <w:rsid w:val="00AF747E"/>
    <w:rsid w:val="00AF74AD"/>
    <w:rsid w:val="00AF7886"/>
    <w:rsid w:val="00AF7DB7"/>
    <w:rsid w:val="00AF7E4F"/>
    <w:rsid w:val="00B00011"/>
    <w:rsid w:val="00B0018D"/>
    <w:rsid w:val="00B00438"/>
    <w:rsid w:val="00B00E16"/>
    <w:rsid w:val="00B00F67"/>
    <w:rsid w:val="00B012C6"/>
    <w:rsid w:val="00B01374"/>
    <w:rsid w:val="00B01785"/>
    <w:rsid w:val="00B01965"/>
    <w:rsid w:val="00B01AAF"/>
    <w:rsid w:val="00B01B9F"/>
    <w:rsid w:val="00B01BE3"/>
    <w:rsid w:val="00B01CD1"/>
    <w:rsid w:val="00B01D25"/>
    <w:rsid w:val="00B01F2E"/>
    <w:rsid w:val="00B02225"/>
    <w:rsid w:val="00B02AB1"/>
    <w:rsid w:val="00B034EE"/>
    <w:rsid w:val="00B0355C"/>
    <w:rsid w:val="00B03611"/>
    <w:rsid w:val="00B03799"/>
    <w:rsid w:val="00B03836"/>
    <w:rsid w:val="00B03997"/>
    <w:rsid w:val="00B03C16"/>
    <w:rsid w:val="00B03C17"/>
    <w:rsid w:val="00B03E5B"/>
    <w:rsid w:val="00B03F6A"/>
    <w:rsid w:val="00B0401E"/>
    <w:rsid w:val="00B0457F"/>
    <w:rsid w:val="00B048C0"/>
    <w:rsid w:val="00B04B14"/>
    <w:rsid w:val="00B04B6E"/>
    <w:rsid w:val="00B04D83"/>
    <w:rsid w:val="00B05140"/>
    <w:rsid w:val="00B051BA"/>
    <w:rsid w:val="00B05538"/>
    <w:rsid w:val="00B056CB"/>
    <w:rsid w:val="00B0665D"/>
    <w:rsid w:val="00B06C2F"/>
    <w:rsid w:val="00B07366"/>
    <w:rsid w:val="00B0761D"/>
    <w:rsid w:val="00B076B1"/>
    <w:rsid w:val="00B07846"/>
    <w:rsid w:val="00B07B53"/>
    <w:rsid w:val="00B07F37"/>
    <w:rsid w:val="00B10325"/>
    <w:rsid w:val="00B10D4F"/>
    <w:rsid w:val="00B112D4"/>
    <w:rsid w:val="00B117E6"/>
    <w:rsid w:val="00B11C31"/>
    <w:rsid w:val="00B134E0"/>
    <w:rsid w:val="00B137F3"/>
    <w:rsid w:val="00B13C17"/>
    <w:rsid w:val="00B13C4D"/>
    <w:rsid w:val="00B13E77"/>
    <w:rsid w:val="00B13F38"/>
    <w:rsid w:val="00B14425"/>
    <w:rsid w:val="00B15461"/>
    <w:rsid w:val="00B15572"/>
    <w:rsid w:val="00B15D0B"/>
    <w:rsid w:val="00B15FD2"/>
    <w:rsid w:val="00B1626B"/>
    <w:rsid w:val="00B165F9"/>
    <w:rsid w:val="00B1691C"/>
    <w:rsid w:val="00B16EE0"/>
    <w:rsid w:val="00B1724C"/>
    <w:rsid w:val="00B17471"/>
    <w:rsid w:val="00B17666"/>
    <w:rsid w:val="00B179CF"/>
    <w:rsid w:val="00B17ACA"/>
    <w:rsid w:val="00B203ED"/>
    <w:rsid w:val="00B20DAB"/>
    <w:rsid w:val="00B21037"/>
    <w:rsid w:val="00B210E2"/>
    <w:rsid w:val="00B215AD"/>
    <w:rsid w:val="00B2182B"/>
    <w:rsid w:val="00B21F02"/>
    <w:rsid w:val="00B23177"/>
    <w:rsid w:val="00B238C6"/>
    <w:rsid w:val="00B23A49"/>
    <w:rsid w:val="00B23B2F"/>
    <w:rsid w:val="00B23C8D"/>
    <w:rsid w:val="00B23E1D"/>
    <w:rsid w:val="00B24726"/>
    <w:rsid w:val="00B249D1"/>
    <w:rsid w:val="00B24A96"/>
    <w:rsid w:val="00B24D32"/>
    <w:rsid w:val="00B2542D"/>
    <w:rsid w:val="00B2587E"/>
    <w:rsid w:val="00B259BD"/>
    <w:rsid w:val="00B25B53"/>
    <w:rsid w:val="00B2623F"/>
    <w:rsid w:val="00B263B5"/>
    <w:rsid w:val="00B26B36"/>
    <w:rsid w:val="00B26CE4"/>
    <w:rsid w:val="00B26D34"/>
    <w:rsid w:val="00B26D6A"/>
    <w:rsid w:val="00B271F9"/>
    <w:rsid w:val="00B2730F"/>
    <w:rsid w:val="00B279E3"/>
    <w:rsid w:val="00B30368"/>
    <w:rsid w:val="00B304F9"/>
    <w:rsid w:val="00B305D6"/>
    <w:rsid w:val="00B308F1"/>
    <w:rsid w:val="00B310F2"/>
    <w:rsid w:val="00B31103"/>
    <w:rsid w:val="00B311D9"/>
    <w:rsid w:val="00B31336"/>
    <w:rsid w:val="00B31537"/>
    <w:rsid w:val="00B31934"/>
    <w:rsid w:val="00B3243C"/>
    <w:rsid w:val="00B325F8"/>
    <w:rsid w:val="00B32779"/>
    <w:rsid w:val="00B32908"/>
    <w:rsid w:val="00B333BA"/>
    <w:rsid w:val="00B33468"/>
    <w:rsid w:val="00B3372C"/>
    <w:rsid w:val="00B33862"/>
    <w:rsid w:val="00B3387F"/>
    <w:rsid w:val="00B33CD1"/>
    <w:rsid w:val="00B33FA8"/>
    <w:rsid w:val="00B34A45"/>
    <w:rsid w:val="00B34A9C"/>
    <w:rsid w:val="00B34B38"/>
    <w:rsid w:val="00B3508A"/>
    <w:rsid w:val="00B35625"/>
    <w:rsid w:val="00B35701"/>
    <w:rsid w:val="00B35D60"/>
    <w:rsid w:val="00B35ED8"/>
    <w:rsid w:val="00B36431"/>
    <w:rsid w:val="00B36CBE"/>
    <w:rsid w:val="00B37120"/>
    <w:rsid w:val="00B372E3"/>
    <w:rsid w:val="00B37300"/>
    <w:rsid w:val="00B37447"/>
    <w:rsid w:val="00B37546"/>
    <w:rsid w:val="00B37878"/>
    <w:rsid w:val="00B37D57"/>
    <w:rsid w:val="00B403A4"/>
    <w:rsid w:val="00B41009"/>
    <w:rsid w:val="00B414AD"/>
    <w:rsid w:val="00B4170E"/>
    <w:rsid w:val="00B41D9D"/>
    <w:rsid w:val="00B41EED"/>
    <w:rsid w:val="00B4236F"/>
    <w:rsid w:val="00B42747"/>
    <w:rsid w:val="00B42D9F"/>
    <w:rsid w:val="00B42DF8"/>
    <w:rsid w:val="00B43160"/>
    <w:rsid w:val="00B4379B"/>
    <w:rsid w:val="00B43D78"/>
    <w:rsid w:val="00B440AD"/>
    <w:rsid w:val="00B44617"/>
    <w:rsid w:val="00B44FA3"/>
    <w:rsid w:val="00B4509E"/>
    <w:rsid w:val="00B451B3"/>
    <w:rsid w:val="00B451CA"/>
    <w:rsid w:val="00B45A84"/>
    <w:rsid w:val="00B45E37"/>
    <w:rsid w:val="00B466DE"/>
    <w:rsid w:val="00B467C9"/>
    <w:rsid w:val="00B46BDB"/>
    <w:rsid w:val="00B46C90"/>
    <w:rsid w:val="00B46FC0"/>
    <w:rsid w:val="00B473FC"/>
    <w:rsid w:val="00B47666"/>
    <w:rsid w:val="00B47DFF"/>
    <w:rsid w:val="00B47EA5"/>
    <w:rsid w:val="00B47F54"/>
    <w:rsid w:val="00B47FB8"/>
    <w:rsid w:val="00B50567"/>
    <w:rsid w:val="00B5065B"/>
    <w:rsid w:val="00B5079F"/>
    <w:rsid w:val="00B51138"/>
    <w:rsid w:val="00B512AD"/>
    <w:rsid w:val="00B512D8"/>
    <w:rsid w:val="00B51501"/>
    <w:rsid w:val="00B516C4"/>
    <w:rsid w:val="00B51956"/>
    <w:rsid w:val="00B51B92"/>
    <w:rsid w:val="00B51FCD"/>
    <w:rsid w:val="00B521FC"/>
    <w:rsid w:val="00B52238"/>
    <w:rsid w:val="00B52A83"/>
    <w:rsid w:val="00B52B02"/>
    <w:rsid w:val="00B52F50"/>
    <w:rsid w:val="00B52F76"/>
    <w:rsid w:val="00B52F83"/>
    <w:rsid w:val="00B5315A"/>
    <w:rsid w:val="00B53435"/>
    <w:rsid w:val="00B5399D"/>
    <w:rsid w:val="00B53ABD"/>
    <w:rsid w:val="00B53B17"/>
    <w:rsid w:val="00B53BC6"/>
    <w:rsid w:val="00B5402F"/>
    <w:rsid w:val="00B544EF"/>
    <w:rsid w:val="00B5474F"/>
    <w:rsid w:val="00B54C93"/>
    <w:rsid w:val="00B54E9C"/>
    <w:rsid w:val="00B55284"/>
    <w:rsid w:val="00B5538C"/>
    <w:rsid w:val="00B5556F"/>
    <w:rsid w:val="00B5562B"/>
    <w:rsid w:val="00B56790"/>
    <w:rsid w:val="00B567D2"/>
    <w:rsid w:val="00B56F09"/>
    <w:rsid w:val="00B56F65"/>
    <w:rsid w:val="00B573E2"/>
    <w:rsid w:val="00B57405"/>
    <w:rsid w:val="00B576EB"/>
    <w:rsid w:val="00B57B64"/>
    <w:rsid w:val="00B57D70"/>
    <w:rsid w:val="00B57DB2"/>
    <w:rsid w:val="00B60787"/>
    <w:rsid w:val="00B60B62"/>
    <w:rsid w:val="00B60B6E"/>
    <w:rsid w:val="00B60D8F"/>
    <w:rsid w:val="00B60E97"/>
    <w:rsid w:val="00B616B2"/>
    <w:rsid w:val="00B6171C"/>
    <w:rsid w:val="00B6220B"/>
    <w:rsid w:val="00B625B8"/>
    <w:rsid w:val="00B625DD"/>
    <w:rsid w:val="00B630DB"/>
    <w:rsid w:val="00B6315C"/>
    <w:rsid w:val="00B633B1"/>
    <w:rsid w:val="00B634AB"/>
    <w:rsid w:val="00B63D88"/>
    <w:rsid w:val="00B63E1F"/>
    <w:rsid w:val="00B63FA6"/>
    <w:rsid w:val="00B64071"/>
    <w:rsid w:val="00B6407D"/>
    <w:rsid w:val="00B64179"/>
    <w:rsid w:val="00B641F3"/>
    <w:rsid w:val="00B64270"/>
    <w:rsid w:val="00B642CB"/>
    <w:rsid w:val="00B6461F"/>
    <w:rsid w:val="00B64626"/>
    <w:rsid w:val="00B64858"/>
    <w:rsid w:val="00B64F88"/>
    <w:rsid w:val="00B6501B"/>
    <w:rsid w:val="00B651E5"/>
    <w:rsid w:val="00B65633"/>
    <w:rsid w:val="00B65C47"/>
    <w:rsid w:val="00B66629"/>
    <w:rsid w:val="00B666BD"/>
    <w:rsid w:val="00B668D9"/>
    <w:rsid w:val="00B66C8E"/>
    <w:rsid w:val="00B66E4F"/>
    <w:rsid w:val="00B671D3"/>
    <w:rsid w:val="00B679F1"/>
    <w:rsid w:val="00B67A17"/>
    <w:rsid w:val="00B67B9A"/>
    <w:rsid w:val="00B67CCC"/>
    <w:rsid w:val="00B67DDD"/>
    <w:rsid w:val="00B71535"/>
    <w:rsid w:val="00B72602"/>
    <w:rsid w:val="00B7289A"/>
    <w:rsid w:val="00B72AC3"/>
    <w:rsid w:val="00B72B1F"/>
    <w:rsid w:val="00B733CC"/>
    <w:rsid w:val="00B73496"/>
    <w:rsid w:val="00B735E8"/>
    <w:rsid w:val="00B745E7"/>
    <w:rsid w:val="00B7464A"/>
    <w:rsid w:val="00B746B0"/>
    <w:rsid w:val="00B747CE"/>
    <w:rsid w:val="00B74F67"/>
    <w:rsid w:val="00B7516E"/>
    <w:rsid w:val="00B751BA"/>
    <w:rsid w:val="00B752C5"/>
    <w:rsid w:val="00B75484"/>
    <w:rsid w:val="00B75822"/>
    <w:rsid w:val="00B75E5B"/>
    <w:rsid w:val="00B75F00"/>
    <w:rsid w:val="00B7602A"/>
    <w:rsid w:val="00B7621A"/>
    <w:rsid w:val="00B76D15"/>
    <w:rsid w:val="00B7772E"/>
    <w:rsid w:val="00B77961"/>
    <w:rsid w:val="00B77A83"/>
    <w:rsid w:val="00B77D1B"/>
    <w:rsid w:val="00B77D23"/>
    <w:rsid w:val="00B77D57"/>
    <w:rsid w:val="00B80D19"/>
    <w:rsid w:val="00B81884"/>
    <w:rsid w:val="00B81E98"/>
    <w:rsid w:val="00B82B94"/>
    <w:rsid w:val="00B82E21"/>
    <w:rsid w:val="00B830FF"/>
    <w:rsid w:val="00B83150"/>
    <w:rsid w:val="00B83206"/>
    <w:rsid w:val="00B833D4"/>
    <w:rsid w:val="00B83640"/>
    <w:rsid w:val="00B836FF"/>
    <w:rsid w:val="00B83DAA"/>
    <w:rsid w:val="00B83E26"/>
    <w:rsid w:val="00B84396"/>
    <w:rsid w:val="00B8474E"/>
    <w:rsid w:val="00B84912"/>
    <w:rsid w:val="00B84EC8"/>
    <w:rsid w:val="00B84EFD"/>
    <w:rsid w:val="00B8502A"/>
    <w:rsid w:val="00B85044"/>
    <w:rsid w:val="00B85EAD"/>
    <w:rsid w:val="00B864D2"/>
    <w:rsid w:val="00B86783"/>
    <w:rsid w:val="00B86DDF"/>
    <w:rsid w:val="00B86DE5"/>
    <w:rsid w:val="00B872BB"/>
    <w:rsid w:val="00B872D6"/>
    <w:rsid w:val="00B8731A"/>
    <w:rsid w:val="00B875AF"/>
    <w:rsid w:val="00B8768A"/>
    <w:rsid w:val="00B87B3F"/>
    <w:rsid w:val="00B87DD8"/>
    <w:rsid w:val="00B9045C"/>
    <w:rsid w:val="00B90584"/>
    <w:rsid w:val="00B90721"/>
    <w:rsid w:val="00B90A96"/>
    <w:rsid w:val="00B913BA"/>
    <w:rsid w:val="00B91772"/>
    <w:rsid w:val="00B91880"/>
    <w:rsid w:val="00B91DD5"/>
    <w:rsid w:val="00B92630"/>
    <w:rsid w:val="00B928A6"/>
    <w:rsid w:val="00B92B58"/>
    <w:rsid w:val="00B92CD7"/>
    <w:rsid w:val="00B936EA"/>
    <w:rsid w:val="00B93747"/>
    <w:rsid w:val="00B93AE8"/>
    <w:rsid w:val="00B93ED3"/>
    <w:rsid w:val="00B9429D"/>
    <w:rsid w:val="00B94333"/>
    <w:rsid w:val="00B944B8"/>
    <w:rsid w:val="00B9452C"/>
    <w:rsid w:val="00B94730"/>
    <w:rsid w:val="00B9476F"/>
    <w:rsid w:val="00B948AB"/>
    <w:rsid w:val="00B948CC"/>
    <w:rsid w:val="00B94901"/>
    <w:rsid w:val="00B94F74"/>
    <w:rsid w:val="00B94F95"/>
    <w:rsid w:val="00B9549D"/>
    <w:rsid w:val="00B95C16"/>
    <w:rsid w:val="00B95D45"/>
    <w:rsid w:val="00B9628D"/>
    <w:rsid w:val="00B96586"/>
    <w:rsid w:val="00B96716"/>
    <w:rsid w:val="00B96FBB"/>
    <w:rsid w:val="00B97189"/>
    <w:rsid w:val="00B971F4"/>
    <w:rsid w:val="00B97261"/>
    <w:rsid w:val="00BA0AAC"/>
    <w:rsid w:val="00BA0AB3"/>
    <w:rsid w:val="00BA0CD5"/>
    <w:rsid w:val="00BA0DB5"/>
    <w:rsid w:val="00BA0E5A"/>
    <w:rsid w:val="00BA112D"/>
    <w:rsid w:val="00BA1322"/>
    <w:rsid w:val="00BA16E6"/>
    <w:rsid w:val="00BA1754"/>
    <w:rsid w:val="00BA1BA2"/>
    <w:rsid w:val="00BA2447"/>
    <w:rsid w:val="00BA24A2"/>
    <w:rsid w:val="00BA27FC"/>
    <w:rsid w:val="00BA2B07"/>
    <w:rsid w:val="00BA2C6F"/>
    <w:rsid w:val="00BA374E"/>
    <w:rsid w:val="00BA39D6"/>
    <w:rsid w:val="00BA3F08"/>
    <w:rsid w:val="00BA50A0"/>
    <w:rsid w:val="00BA52C5"/>
    <w:rsid w:val="00BA5427"/>
    <w:rsid w:val="00BA543C"/>
    <w:rsid w:val="00BA5674"/>
    <w:rsid w:val="00BA5A35"/>
    <w:rsid w:val="00BA5D27"/>
    <w:rsid w:val="00BA5E00"/>
    <w:rsid w:val="00BA60EA"/>
    <w:rsid w:val="00BA6172"/>
    <w:rsid w:val="00BA64B9"/>
    <w:rsid w:val="00BA6839"/>
    <w:rsid w:val="00BA6C85"/>
    <w:rsid w:val="00BA707E"/>
    <w:rsid w:val="00BA73AB"/>
    <w:rsid w:val="00BA77E3"/>
    <w:rsid w:val="00BA77F4"/>
    <w:rsid w:val="00BA7C04"/>
    <w:rsid w:val="00BA7CBF"/>
    <w:rsid w:val="00BB0069"/>
    <w:rsid w:val="00BB015D"/>
    <w:rsid w:val="00BB0894"/>
    <w:rsid w:val="00BB0972"/>
    <w:rsid w:val="00BB0A44"/>
    <w:rsid w:val="00BB1340"/>
    <w:rsid w:val="00BB1369"/>
    <w:rsid w:val="00BB15F6"/>
    <w:rsid w:val="00BB174B"/>
    <w:rsid w:val="00BB1818"/>
    <w:rsid w:val="00BB1848"/>
    <w:rsid w:val="00BB1A3E"/>
    <w:rsid w:val="00BB1BB0"/>
    <w:rsid w:val="00BB256D"/>
    <w:rsid w:val="00BB27D5"/>
    <w:rsid w:val="00BB3053"/>
    <w:rsid w:val="00BB329D"/>
    <w:rsid w:val="00BB34C3"/>
    <w:rsid w:val="00BB3613"/>
    <w:rsid w:val="00BB3A0E"/>
    <w:rsid w:val="00BB3C6E"/>
    <w:rsid w:val="00BB3C89"/>
    <w:rsid w:val="00BB3DCE"/>
    <w:rsid w:val="00BB4455"/>
    <w:rsid w:val="00BB44F8"/>
    <w:rsid w:val="00BB4542"/>
    <w:rsid w:val="00BB4826"/>
    <w:rsid w:val="00BB48DD"/>
    <w:rsid w:val="00BB4AA2"/>
    <w:rsid w:val="00BB4ECD"/>
    <w:rsid w:val="00BB536F"/>
    <w:rsid w:val="00BB59FA"/>
    <w:rsid w:val="00BB5C23"/>
    <w:rsid w:val="00BB5D46"/>
    <w:rsid w:val="00BB5DD2"/>
    <w:rsid w:val="00BB6222"/>
    <w:rsid w:val="00BB657D"/>
    <w:rsid w:val="00BB6584"/>
    <w:rsid w:val="00BB6AFE"/>
    <w:rsid w:val="00BB6CE6"/>
    <w:rsid w:val="00BB70E4"/>
    <w:rsid w:val="00BB7191"/>
    <w:rsid w:val="00BB720B"/>
    <w:rsid w:val="00BB7585"/>
    <w:rsid w:val="00BB7C08"/>
    <w:rsid w:val="00BC01E4"/>
    <w:rsid w:val="00BC09B3"/>
    <w:rsid w:val="00BC0A09"/>
    <w:rsid w:val="00BC12BF"/>
    <w:rsid w:val="00BC1C3E"/>
    <w:rsid w:val="00BC1EF3"/>
    <w:rsid w:val="00BC20D3"/>
    <w:rsid w:val="00BC243D"/>
    <w:rsid w:val="00BC2B06"/>
    <w:rsid w:val="00BC2F25"/>
    <w:rsid w:val="00BC30C6"/>
    <w:rsid w:val="00BC3255"/>
    <w:rsid w:val="00BC3317"/>
    <w:rsid w:val="00BC3ECB"/>
    <w:rsid w:val="00BC3ECF"/>
    <w:rsid w:val="00BC42EF"/>
    <w:rsid w:val="00BC4398"/>
    <w:rsid w:val="00BC463D"/>
    <w:rsid w:val="00BC605E"/>
    <w:rsid w:val="00BC60A0"/>
    <w:rsid w:val="00BC6273"/>
    <w:rsid w:val="00BC6426"/>
    <w:rsid w:val="00BC651E"/>
    <w:rsid w:val="00BC6C28"/>
    <w:rsid w:val="00BC7020"/>
    <w:rsid w:val="00BD0091"/>
    <w:rsid w:val="00BD0248"/>
    <w:rsid w:val="00BD02BA"/>
    <w:rsid w:val="00BD0413"/>
    <w:rsid w:val="00BD0424"/>
    <w:rsid w:val="00BD0761"/>
    <w:rsid w:val="00BD079B"/>
    <w:rsid w:val="00BD10F6"/>
    <w:rsid w:val="00BD12AC"/>
    <w:rsid w:val="00BD1720"/>
    <w:rsid w:val="00BD2CFB"/>
    <w:rsid w:val="00BD2F9D"/>
    <w:rsid w:val="00BD395D"/>
    <w:rsid w:val="00BD3CAA"/>
    <w:rsid w:val="00BD4151"/>
    <w:rsid w:val="00BD491E"/>
    <w:rsid w:val="00BD4E04"/>
    <w:rsid w:val="00BD4EB4"/>
    <w:rsid w:val="00BD568B"/>
    <w:rsid w:val="00BD5877"/>
    <w:rsid w:val="00BD5B9E"/>
    <w:rsid w:val="00BD5E90"/>
    <w:rsid w:val="00BD643E"/>
    <w:rsid w:val="00BD69D8"/>
    <w:rsid w:val="00BD6CC1"/>
    <w:rsid w:val="00BD6E23"/>
    <w:rsid w:val="00BD6FD2"/>
    <w:rsid w:val="00BD722F"/>
    <w:rsid w:val="00BD751E"/>
    <w:rsid w:val="00BD7B5A"/>
    <w:rsid w:val="00BD7CB9"/>
    <w:rsid w:val="00BE01C0"/>
    <w:rsid w:val="00BE05E2"/>
    <w:rsid w:val="00BE095A"/>
    <w:rsid w:val="00BE0ACA"/>
    <w:rsid w:val="00BE0C0F"/>
    <w:rsid w:val="00BE0DFD"/>
    <w:rsid w:val="00BE0EEF"/>
    <w:rsid w:val="00BE10D5"/>
    <w:rsid w:val="00BE1842"/>
    <w:rsid w:val="00BE1941"/>
    <w:rsid w:val="00BE1AB4"/>
    <w:rsid w:val="00BE1FA8"/>
    <w:rsid w:val="00BE2094"/>
    <w:rsid w:val="00BE2472"/>
    <w:rsid w:val="00BE249C"/>
    <w:rsid w:val="00BE273B"/>
    <w:rsid w:val="00BE2BFB"/>
    <w:rsid w:val="00BE2F8F"/>
    <w:rsid w:val="00BE3058"/>
    <w:rsid w:val="00BE318C"/>
    <w:rsid w:val="00BE3F2E"/>
    <w:rsid w:val="00BE4072"/>
    <w:rsid w:val="00BE40BB"/>
    <w:rsid w:val="00BE41BA"/>
    <w:rsid w:val="00BE4314"/>
    <w:rsid w:val="00BE453F"/>
    <w:rsid w:val="00BE464E"/>
    <w:rsid w:val="00BE474F"/>
    <w:rsid w:val="00BE4CE4"/>
    <w:rsid w:val="00BE4E34"/>
    <w:rsid w:val="00BE62A7"/>
    <w:rsid w:val="00BE66E8"/>
    <w:rsid w:val="00BE6952"/>
    <w:rsid w:val="00BE6AA4"/>
    <w:rsid w:val="00BE76D1"/>
    <w:rsid w:val="00BE7A18"/>
    <w:rsid w:val="00BE7BA3"/>
    <w:rsid w:val="00BE7C8A"/>
    <w:rsid w:val="00BF02D3"/>
    <w:rsid w:val="00BF045E"/>
    <w:rsid w:val="00BF0494"/>
    <w:rsid w:val="00BF04A8"/>
    <w:rsid w:val="00BF0BF1"/>
    <w:rsid w:val="00BF0D3F"/>
    <w:rsid w:val="00BF1133"/>
    <w:rsid w:val="00BF19AB"/>
    <w:rsid w:val="00BF19ED"/>
    <w:rsid w:val="00BF1C28"/>
    <w:rsid w:val="00BF2448"/>
    <w:rsid w:val="00BF253D"/>
    <w:rsid w:val="00BF276E"/>
    <w:rsid w:val="00BF2839"/>
    <w:rsid w:val="00BF2938"/>
    <w:rsid w:val="00BF2D99"/>
    <w:rsid w:val="00BF2EA5"/>
    <w:rsid w:val="00BF3101"/>
    <w:rsid w:val="00BF3709"/>
    <w:rsid w:val="00BF3C17"/>
    <w:rsid w:val="00BF41A9"/>
    <w:rsid w:val="00BF446B"/>
    <w:rsid w:val="00BF4B1E"/>
    <w:rsid w:val="00BF4CA8"/>
    <w:rsid w:val="00BF5138"/>
    <w:rsid w:val="00BF55C9"/>
    <w:rsid w:val="00BF5613"/>
    <w:rsid w:val="00BF5618"/>
    <w:rsid w:val="00BF562D"/>
    <w:rsid w:val="00BF5843"/>
    <w:rsid w:val="00BF5C8E"/>
    <w:rsid w:val="00BF5DA6"/>
    <w:rsid w:val="00BF6070"/>
    <w:rsid w:val="00BF6321"/>
    <w:rsid w:val="00BF63F2"/>
    <w:rsid w:val="00BF6A1C"/>
    <w:rsid w:val="00BF6C35"/>
    <w:rsid w:val="00BF7321"/>
    <w:rsid w:val="00BF73CE"/>
    <w:rsid w:val="00BF7778"/>
    <w:rsid w:val="00BF7FDA"/>
    <w:rsid w:val="00BF7FE2"/>
    <w:rsid w:val="00C0097C"/>
    <w:rsid w:val="00C017C5"/>
    <w:rsid w:val="00C01940"/>
    <w:rsid w:val="00C0199D"/>
    <w:rsid w:val="00C01A80"/>
    <w:rsid w:val="00C01AFB"/>
    <w:rsid w:val="00C01E7F"/>
    <w:rsid w:val="00C020B8"/>
    <w:rsid w:val="00C026EF"/>
    <w:rsid w:val="00C027A0"/>
    <w:rsid w:val="00C02840"/>
    <w:rsid w:val="00C02BAD"/>
    <w:rsid w:val="00C02E9F"/>
    <w:rsid w:val="00C033C2"/>
    <w:rsid w:val="00C03427"/>
    <w:rsid w:val="00C037F5"/>
    <w:rsid w:val="00C0414E"/>
    <w:rsid w:val="00C04261"/>
    <w:rsid w:val="00C045A4"/>
    <w:rsid w:val="00C04792"/>
    <w:rsid w:val="00C04E52"/>
    <w:rsid w:val="00C04FEE"/>
    <w:rsid w:val="00C057CE"/>
    <w:rsid w:val="00C05B7B"/>
    <w:rsid w:val="00C05BDE"/>
    <w:rsid w:val="00C05D1D"/>
    <w:rsid w:val="00C05EBD"/>
    <w:rsid w:val="00C06532"/>
    <w:rsid w:val="00C06C38"/>
    <w:rsid w:val="00C06EC5"/>
    <w:rsid w:val="00C07115"/>
    <w:rsid w:val="00C077B0"/>
    <w:rsid w:val="00C07AC1"/>
    <w:rsid w:val="00C07D18"/>
    <w:rsid w:val="00C07D55"/>
    <w:rsid w:val="00C105FA"/>
    <w:rsid w:val="00C10B86"/>
    <w:rsid w:val="00C110B4"/>
    <w:rsid w:val="00C11141"/>
    <w:rsid w:val="00C1166E"/>
    <w:rsid w:val="00C1167E"/>
    <w:rsid w:val="00C11798"/>
    <w:rsid w:val="00C1183A"/>
    <w:rsid w:val="00C11E4A"/>
    <w:rsid w:val="00C11FE4"/>
    <w:rsid w:val="00C1210B"/>
    <w:rsid w:val="00C12639"/>
    <w:rsid w:val="00C1265F"/>
    <w:rsid w:val="00C1267A"/>
    <w:rsid w:val="00C12CC8"/>
    <w:rsid w:val="00C12CF2"/>
    <w:rsid w:val="00C131DD"/>
    <w:rsid w:val="00C1338E"/>
    <w:rsid w:val="00C13BCE"/>
    <w:rsid w:val="00C13D53"/>
    <w:rsid w:val="00C146BF"/>
    <w:rsid w:val="00C14A5D"/>
    <w:rsid w:val="00C14E10"/>
    <w:rsid w:val="00C15240"/>
    <w:rsid w:val="00C15B82"/>
    <w:rsid w:val="00C15D77"/>
    <w:rsid w:val="00C15EC4"/>
    <w:rsid w:val="00C15F54"/>
    <w:rsid w:val="00C15F84"/>
    <w:rsid w:val="00C16098"/>
    <w:rsid w:val="00C16756"/>
    <w:rsid w:val="00C16DD6"/>
    <w:rsid w:val="00C16E45"/>
    <w:rsid w:val="00C16E77"/>
    <w:rsid w:val="00C17010"/>
    <w:rsid w:val="00C17418"/>
    <w:rsid w:val="00C177F1"/>
    <w:rsid w:val="00C1795C"/>
    <w:rsid w:val="00C17D19"/>
    <w:rsid w:val="00C17E0B"/>
    <w:rsid w:val="00C17E63"/>
    <w:rsid w:val="00C17E88"/>
    <w:rsid w:val="00C17ED2"/>
    <w:rsid w:val="00C20278"/>
    <w:rsid w:val="00C20748"/>
    <w:rsid w:val="00C208D3"/>
    <w:rsid w:val="00C209FE"/>
    <w:rsid w:val="00C20B33"/>
    <w:rsid w:val="00C20F99"/>
    <w:rsid w:val="00C210F9"/>
    <w:rsid w:val="00C21307"/>
    <w:rsid w:val="00C214E8"/>
    <w:rsid w:val="00C219AE"/>
    <w:rsid w:val="00C219F2"/>
    <w:rsid w:val="00C21C55"/>
    <w:rsid w:val="00C21EA1"/>
    <w:rsid w:val="00C22361"/>
    <w:rsid w:val="00C22C10"/>
    <w:rsid w:val="00C231ED"/>
    <w:rsid w:val="00C23250"/>
    <w:rsid w:val="00C23487"/>
    <w:rsid w:val="00C23675"/>
    <w:rsid w:val="00C23833"/>
    <w:rsid w:val="00C239D1"/>
    <w:rsid w:val="00C23EDB"/>
    <w:rsid w:val="00C24001"/>
    <w:rsid w:val="00C24081"/>
    <w:rsid w:val="00C24301"/>
    <w:rsid w:val="00C24C6F"/>
    <w:rsid w:val="00C259B5"/>
    <w:rsid w:val="00C259C3"/>
    <w:rsid w:val="00C25D00"/>
    <w:rsid w:val="00C25F39"/>
    <w:rsid w:val="00C26B5D"/>
    <w:rsid w:val="00C26F01"/>
    <w:rsid w:val="00C273FC"/>
    <w:rsid w:val="00C275D4"/>
    <w:rsid w:val="00C27A06"/>
    <w:rsid w:val="00C27E98"/>
    <w:rsid w:val="00C27FEF"/>
    <w:rsid w:val="00C30813"/>
    <w:rsid w:val="00C30B1A"/>
    <w:rsid w:val="00C30C00"/>
    <w:rsid w:val="00C31004"/>
    <w:rsid w:val="00C3108E"/>
    <w:rsid w:val="00C31557"/>
    <w:rsid w:val="00C3157F"/>
    <w:rsid w:val="00C31809"/>
    <w:rsid w:val="00C31B2F"/>
    <w:rsid w:val="00C31C2D"/>
    <w:rsid w:val="00C31E80"/>
    <w:rsid w:val="00C32357"/>
    <w:rsid w:val="00C32A0B"/>
    <w:rsid w:val="00C3316B"/>
    <w:rsid w:val="00C33E4F"/>
    <w:rsid w:val="00C34201"/>
    <w:rsid w:val="00C342DF"/>
    <w:rsid w:val="00C34453"/>
    <w:rsid w:val="00C3445F"/>
    <w:rsid w:val="00C3452D"/>
    <w:rsid w:val="00C348FF"/>
    <w:rsid w:val="00C34EFD"/>
    <w:rsid w:val="00C34F1C"/>
    <w:rsid w:val="00C3554E"/>
    <w:rsid w:val="00C35817"/>
    <w:rsid w:val="00C36051"/>
    <w:rsid w:val="00C36139"/>
    <w:rsid w:val="00C3617C"/>
    <w:rsid w:val="00C3656A"/>
    <w:rsid w:val="00C3668B"/>
    <w:rsid w:val="00C37000"/>
    <w:rsid w:val="00C3712B"/>
    <w:rsid w:val="00C37636"/>
    <w:rsid w:val="00C4014D"/>
    <w:rsid w:val="00C4038A"/>
    <w:rsid w:val="00C4042C"/>
    <w:rsid w:val="00C4046F"/>
    <w:rsid w:val="00C40C82"/>
    <w:rsid w:val="00C40D74"/>
    <w:rsid w:val="00C41271"/>
    <w:rsid w:val="00C4191A"/>
    <w:rsid w:val="00C41988"/>
    <w:rsid w:val="00C41CB4"/>
    <w:rsid w:val="00C41F38"/>
    <w:rsid w:val="00C422DA"/>
    <w:rsid w:val="00C427D6"/>
    <w:rsid w:val="00C42A95"/>
    <w:rsid w:val="00C42C7B"/>
    <w:rsid w:val="00C42CDD"/>
    <w:rsid w:val="00C42D63"/>
    <w:rsid w:val="00C435F5"/>
    <w:rsid w:val="00C438EB"/>
    <w:rsid w:val="00C43AF0"/>
    <w:rsid w:val="00C43C4B"/>
    <w:rsid w:val="00C44323"/>
    <w:rsid w:val="00C44422"/>
    <w:rsid w:val="00C44602"/>
    <w:rsid w:val="00C449CE"/>
    <w:rsid w:val="00C45458"/>
    <w:rsid w:val="00C455A5"/>
    <w:rsid w:val="00C45A9D"/>
    <w:rsid w:val="00C4605C"/>
    <w:rsid w:val="00C46B06"/>
    <w:rsid w:val="00C4724F"/>
    <w:rsid w:val="00C47261"/>
    <w:rsid w:val="00C47420"/>
    <w:rsid w:val="00C47498"/>
    <w:rsid w:val="00C47524"/>
    <w:rsid w:val="00C47B76"/>
    <w:rsid w:val="00C47CF6"/>
    <w:rsid w:val="00C47E0F"/>
    <w:rsid w:val="00C47EED"/>
    <w:rsid w:val="00C47F03"/>
    <w:rsid w:val="00C504D2"/>
    <w:rsid w:val="00C509C3"/>
    <w:rsid w:val="00C509C9"/>
    <w:rsid w:val="00C50C49"/>
    <w:rsid w:val="00C5111D"/>
    <w:rsid w:val="00C51151"/>
    <w:rsid w:val="00C511E4"/>
    <w:rsid w:val="00C51FA3"/>
    <w:rsid w:val="00C52352"/>
    <w:rsid w:val="00C529A8"/>
    <w:rsid w:val="00C52D7F"/>
    <w:rsid w:val="00C52ED3"/>
    <w:rsid w:val="00C530A9"/>
    <w:rsid w:val="00C53936"/>
    <w:rsid w:val="00C53B19"/>
    <w:rsid w:val="00C541DB"/>
    <w:rsid w:val="00C544F4"/>
    <w:rsid w:val="00C5459B"/>
    <w:rsid w:val="00C54ABD"/>
    <w:rsid w:val="00C54D22"/>
    <w:rsid w:val="00C54DE1"/>
    <w:rsid w:val="00C55060"/>
    <w:rsid w:val="00C55A5E"/>
    <w:rsid w:val="00C55BCD"/>
    <w:rsid w:val="00C55CEE"/>
    <w:rsid w:val="00C55FC6"/>
    <w:rsid w:val="00C56372"/>
    <w:rsid w:val="00C565C1"/>
    <w:rsid w:val="00C56E3C"/>
    <w:rsid w:val="00C5741B"/>
    <w:rsid w:val="00C57453"/>
    <w:rsid w:val="00C575C2"/>
    <w:rsid w:val="00C57771"/>
    <w:rsid w:val="00C57869"/>
    <w:rsid w:val="00C57A3B"/>
    <w:rsid w:val="00C57AEB"/>
    <w:rsid w:val="00C57D0D"/>
    <w:rsid w:val="00C60687"/>
    <w:rsid w:val="00C60F51"/>
    <w:rsid w:val="00C614BC"/>
    <w:rsid w:val="00C61702"/>
    <w:rsid w:val="00C61BE7"/>
    <w:rsid w:val="00C620C6"/>
    <w:rsid w:val="00C620D5"/>
    <w:rsid w:val="00C6287F"/>
    <w:rsid w:val="00C62B7B"/>
    <w:rsid w:val="00C62DD9"/>
    <w:rsid w:val="00C630D0"/>
    <w:rsid w:val="00C6370D"/>
    <w:rsid w:val="00C63765"/>
    <w:rsid w:val="00C63FA0"/>
    <w:rsid w:val="00C6436B"/>
    <w:rsid w:val="00C646D5"/>
    <w:rsid w:val="00C64786"/>
    <w:rsid w:val="00C648F7"/>
    <w:rsid w:val="00C65413"/>
    <w:rsid w:val="00C6573C"/>
    <w:rsid w:val="00C65A97"/>
    <w:rsid w:val="00C65C5D"/>
    <w:rsid w:val="00C66535"/>
    <w:rsid w:val="00C667E4"/>
    <w:rsid w:val="00C66A24"/>
    <w:rsid w:val="00C66FBA"/>
    <w:rsid w:val="00C674D0"/>
    <w:rsid w:val="00C70522"/>
    <w:rsid w:val="00C706B3"/>
    <w:rsid w:val="00C707D0"/>
    <w:rsid w:val="00C708B3"/>
    <w:rsid w:val="00C7096F"/>
    <w:rsid w:val="00C709DE"/>
    <w:rsid w:val="00C70FEF"/>
    <w:rsid w:val="00C711B1"/>
    <w:rsid w:val="00C7154C"/>
    <w:rsid w:val="00C71909"/>
    <w:rsid w:val="00C7217A"/>
    <w:rsid w:val="00C72762"/>
    <w:rsid w:val="00C7292A"/>
    <w:rsid w:val="00C729A4"/>
    <w:rsid w:val="00C73036"/>
    <w:rsid w:val="00C7360C"/>
    <w:rsid w:val="00C737FA"/>
    <w:rsid w:val="00C73D70"/>
    <w:rsid w:val="00C73F3E"/>
    <w:rsid w:val="00C74086"/>
    <w:rsid w:val="00C740A3"/>
    <w:rsid w:val="00C742E1"/>
    <w:rsid w:val="00C74479"/>
    <w:rsid w:val="00C744D4"/>
    <w:rsid w:val="00C7462C"/>
    <w:rsid w:val="00C74AAB"/>
    <w:rsid w:val="00C74C6D"/>
    <w:rsid w:val="00C75C81"/>
    <w:rsid w:val="00C761A2"/>
    <w:rsid w:val="00C761C6"/>
    <w:rsid w:val="00C76236"/>
    <w:rsid w:val="00C76873"/>
    <w:rsid w:val="00C76F07"/>
    <w:rsid w:val="00C76FC5"/>
    <w:rsid w:val="00C77090"/>
    <w:rsid w:val="00C77326"/>
    <w:rsid w:val="00C775BF"/>
    <w:rsid w:val="00C77601"/>
    <w:rsid w:val="00C80509"/>
    <w:rsid w:val="00C807CC"/>
    <w:rsid w:val="00C80859"/>
    <w:rsid w:val="00C80A03"/>
    <w:rsid w:val="00C80AD2"/>
    <w:rsid w:val="00C816C3"/>
    <w:rsid w:val="00C818D3"/>
    <w:rsid w:val="00C819CC"/>
    <w:rsid w:val="00C822FB"/>
    <w:rsid w:val="00C82AF9"/>
    <w:rsid w:val="00C8316E"/>
    <w:rsid w:val="00C83381"/>
    <w:rsid w:val="00C83598"/>
    <w:rsid w:val="00C845B1"/>
    <w:rsid w:val="00C848A7"/>
    <w:rsid w:val="00C84CD4"/>
    <w:rsid w:val="00C84D64"/>
    <w:rsid w:val="00C850EE"/>
    <w:rsid w:val="00C854A6"/>
    <w:rsid w:val="00C85539"/>
    <w:rsid w:val="00C85778"/>
    <w:rsid w:val="00C85B83"/>
    <w:rsid w:val="00C85B9F"/>
    <w:rsid w:val="00C860FF"/>
    <w:rsid w:val="00C867DF"/>
    <w:rsid w:val="00C86B30"/>
    <w:rsid w:val="00C86E2D"/>
    <w:rsid w:val="00C87019"/>
    <w:rsid w:val="00C8715F"/>
    <w:rsid w:val="00C87316"/>
    <w:rsid w:val="00C87533"/>
    <w:rsid w:val="00C87DAF"/>
    <w:rsid w:val="00C90080"/>
    <w:rsid w:val="00C901F5"/>
    <w:rsid w:val="00C905C0"/>
    <w:rsid w:val="00C90CE1"/>
    <w:rsid w:val="00C90E03"/>
    <w:rsid w:val="00C90EBD"/>
    <w:rsid w:val="00C90F83"/>
    <w:rsid w:val="00C91328"/>
    <w:rsid w:val="00C917B5"/>
    <w:rsid w:val="00C91BDD"/>
    <w:rsid w:val="00C91E7A"/>
    <w:rsid w:val="00C925B6"/>
    <w:rsid w:val="00C92C4E"/>
    <w:rsid w:val="00C92D94"/>
    <w:rsid w:val="00C92DBA"/>
    <w:rsid w:val="00C93041"/>
    <w:rsid w:val="00C931E9"/>
    <w:rsid w:val="00C93666"/>
    <w:rsid w:val="00C93F9F"/>
    <w:rsid w:val="00C94336"/>
    <w:rsid w:val="00C94833"/>
    <w:rsid w:val="00C948A2"/>
    <w:rsid w:val="00C94FB3"/>
    <w:rsid w:val="00C94FC7"/>
    <w:rsid w:val="00C95100"/>
    <w:rsid w:val="00C95190"/>
    <w:rsid w:val="00C95676"/>
    <w:rsid w:val="00C9582E"/>
    <w:rsid w:val="00C95C87"/>
    <w:rsid w:val="00C962D0"/>
    <w:rsid w:val="00C96ECD"/>
    <w:rsid w:val="00C96FB4"/>
    <w:rsid w:val="00C9744B"/>
    <w:rsid w:val="00C974B3"/>
    <w:rsid w:val="00C97DAC"/>
    <w:rsid w:val="00CA0086"/>
    <w:rsid w:val="00CA013A"/>
    <w:rsid w:val="00CA0D8D"/>
    <w:rsid w:val="00CA12F2"/>
    <w:rsid w:val="00CA1A09"/>
    <w:rsid w:val="00CA1D05"/>
    <w:rsid w:val="00CA1D51"/>
    <w:rsid w:val="00CA2336"/>
    <w:rsid w:val="00CA2DCA"/>
    <w:rsid w:val="00CA318D"/>
    <w:rsid w:val="00CA3227"/>
    <w:rsid w:val="00CA365B"/>
    <w:rsid w:val="00CA373A"/>
    <w:rsid w:val="00CA3B4C"/>
    <w:rsid w:val="00CA3CA8"/>
    <w:rsid w:val="00CA42C6"/>
    <w:rsid w:val="00CA49B3"/>
    <w:rsid w:val="00CA4C69"/>
    <w:rsid w:val="00CA57D8"/>
    <w:rsid w:val="00CA592D"/>
    <w:rsid w:val="00CA5D86"/>
    <w:rsid w:val="00CA5DA4"/>
    <w:rsid w:val="00CA5EFC"/>
    <w:rsid w:val="00CA638C"/>
    <w:rsid w:val="00CA691F"/>
    <w:rsid w:val="00CA6AE7"/>
    <w:rsid w:val="00CA6C24"/>
    <w:rsid w:val="00CA7061"/>
    <w:rsid w:val="00CA70CD"/>
    <w:rsid w:val="00CA7114"/>
    <w:rsid w:val="00CA75D5"/>
    <w:rsid w:val="00CA7A64"/>
    <w:rsid w:val="00CA7EFD"/>
    <w:rsid w:val="00CB001C"/>
    <w:rsid w:val="00CB034D"/>
    <w:rsid w:val="00CB03BB"/>
    <w:rsid w:val="00CB0697"/>
    <w:rsid w:val="00CB06D9"/>
    <w:rsid w:val="00CB06E5"/>
    <w:rsid w:val="00CB081E"/>
    <w:rsid w:val="00CB0DEB"/>
    <w:rsid w:val="00CB0E54"/>
    <w:rsid w:val="00CB0EEF"/>
    <w:rsid w:val="00CB1145"/>
    <w:rsid w:val="00CB19B2"/>
    <w:rsid w:val="00CB202E"/>
    <w:rsid w:val="00CB2085"/>
    <w:rsid w:val="00CB280F"/>
    <w:rsid w:val="00CB3253"/>
    <w:rsid w:val="00CB36F3"/>
    <w:rsid w:val="00CB3730"/>
    <w:rsid w:val="00CB3895"/>
    <w:rsid w:val="00CB38F7"/>
    <w:rsid w:val="00CB42EF"/>
    <w:rsid w:val="00CB4702"/>
    <w:rsid w:val="00CB4D37"/>
    <w:rsid w:val="00CB4F5A"/>
    <w:rsid w:val="00CB556A"/>
    <w:rsid w:val="00CB5655"/>
    <w:rsid w:val="00CB6506"/>
    <w:rsid w:val="00CB67A1"/>
    <w:rsid w:val="00CB67B4"/>
    <w:rsid w:val="00CB6FF8"/>
    <w:rsid w:val="00CB79B7"/>
    <w:rsid w:val="00CB7C8B"/>
    <w:rsid w:val="00CC01C1"/>
    <w:rsid w:val="00CC03DE"/>
    <w:rsid w:val="00CC040B"/>
    <w:rsid w:val="00CC0658"/>
    <w:rsid w:val="00CC0B2A"/>
    <w:rsid w:val="00CC0DEC"/>
    <w:rsid w:val="00CC0DEE"/>
    <w:rsid w:val="00CC10F1"/>
    <w:rsid w:val="00CC1409"/>
    <w:rsid w:val="00CC175C"/>
    <w:rsid w:val="00CC197D"/>
    <w:rsid w:val="00CC1C56"/>
    <w:rsid w:val="00CC1F5A"/>
    <w:rsid w:val="00CC22F9"/>
    <w:rsid w:val="00CC2756"/>
    <w:rsid w:val="00CC2934"/>
    <w:rsid w:val="00CC29E1"/>
    <w:rsid w:val="00CC2E09"/>
    <w:rsid w:val="00CC2E3A"/>
    <w:rsid w:val="00CC3124"/>
    <w:rsid w:val="00CC3389"/>
    <w:rsid w:val="00CC366B"/>
    <w:rsid w:val="00CC376A"/>
    <w:rsid w:val="00CC3772"/>
    <w:rsid w:val="00CC394F"/>
    <w:rsid w:val="00CC3AC4"/>
    <w:rsid w:val="00CC41B0"/>
    <w:rsid w:val="00CC4836"/>
    <w:rsid w:val="00CC4862"/>
    <w:rsid w:val="00CC48DB"/>
    <w:rsid w:val="00CC4EA5"/>
    <w:rsid w:val="00CC5261"/>
    <w:rsid w:val="00CC529A"/>
    <w:rsid w:val="00CC581B"/>
    <w:rsid w:val="00CC5F81"/>
    <w:rsid w:val="00CC60BD"/>
    <w:rsid w:val="00CC6798"/>
    <w:rsid w:val="00CC6D64"/>
    <w:rsid w:val="00CC6E75"/>
    <w:rsid w:val="00CC6ECD"/>
    <w:rsid w:val="00CC6F06"/>
    <w:rsid w:val="00CC7360"/>
    <w:rsid w:val="00CC736A"/>
    <w:rsid w:val="00CC7416"/>
    <w:rsid w:val="00CC76D8"/>
    <w:rsid w:val="00CC7D44"/>
    <w:rsid w:val="00CC7EDB"/>
    <w:rsid w:val="00CD01AB"/>
    <w:rsid w:val="00CD0D26"/>
    <w:rsid w:val="00CD1374"/>
    <w:rsid w:val="00CD165E"/>
    <w:rsid w:val="00CD181F"/>
    <w:rsid w:val="00CD1EA9"/>
    <w:rsid w:val="00CD1F9E"/>
    <w:rsid w:val="00CD205C"/>
    <w:rsid w:val="00CD27D7"/>
    <w:rsid w:val="00CD2D17"/>
    <w:rsid w:val="00CD2D8C"/>
    <w:rsid w:val="00CD2D93"/>
    <w:rsid w:val="00CD3B25"/>
    <w:rsid w:val="00CD3CE3"/>
    <w:rsid w:val="00CD3EC9"/>
    <w:rsid w:val="00CD4479"/>
    <w:rsid w:val="00CD4794"/>
    <w:rsid w:val="00CD4CB4"/>
    <w:rsid w:val="00CD4CB7"/>
    <w:rsid w:val="00CD554F"/>
    <w:rsid w:val="00CD5654"/>
    <w:rsid w:val="00CD5698"/>
    <w:rsid w:val="00CD5D67"/>
    <w:rsid w:val="00CD60B2"/>
    <w:rsid w:val="00CD6159"/>
    <w:rsid w:val="00CD6432"/>
    <w:rsid w:val="00CD6912"/>
    <w:rsid w:val="00CD72E4"/>
    <w:rsid w:val="00CD772F"/>
    <w:rsid w:val="00CD77E4"/>
    <w:rsid w:val="00CD7DF2"/>
    <w:rsid w:val="00CE00C0"/>
    <w:rsid w:val="00CE05EE"/>
    <w:rsid w:val="00CE0B32"/>
    <w:rsid w:val="00CE0D82"/>
    <w:rsid w:val="00CE1133"/>
    <w:rsid w:val="00CE11A5"/>
    <w:rsid w:val="00CE11D9"/>
    <w:rsid w:val="00CE1CAD"/>
    <w:rsid w:val="00CE1CDB"/>
    <w:rsid w:val="00CE1E49"/>
    <w:rsid w:val="00CE1F1D"/>
    <w:rsid w:val="00CE2271"/>
    <w:rsid w:val="00CE2A31"/>
    <w:rsid w:val="00CE2AE3"/>
    <w:rsid w:val="00CE2BE2"/>
    <w:rsid w:val="00CE341C"/>
    <w:rsid w:val="00CE3491"/>
    <w:rsid w:val="00CE350D"/>
    <w:rsid w:val="00CE3862"/>
    <w:rsid w:val="00CE3A01"/>
    <w:rsid w:val="00CE3BA5"/>
    <w:rsid w:val="00CE3D3A"/>
    <w:rsid w:val="00CE3EA2"/>
    <w:rsid w:val="00CE4098"/>
    <w:rsid w:val="00CE40F2"/>
    <w:rsid w:val="00CE418E"/>
    <w:rsid w:val="00CE493C"/>
    <w:rsid w:val="00CE579F"/>
    <w:rsid w:val="00CE59AF"/>
    <w:rsid w:val="00CE5AD5"/>
    <w:rsid w:val="00CE5BE5"/>
    <w:rsid w:val="00CE6453"/>
    <w:rsid w:val="00CE65C7"/>
    <w:rsid w:val="00CE6687"/>
    <w:rsid w:val="00CE6693"/>
    <w:rsid w:val="00CE6975"/>
    <w:rsid w:val="00CE6A91"/>
    <w:rsid w:val="00CE6B24"/>
    <w:rsid w:val="00CE70C5"/>
    <w:rsid w:val="00CE7359"/>
    <w:rsid w:val="00CE7458"/>
    <w:rsid w:val="00CE7837"/>
    <w:rsid w:val="00CE79CD"/>
    <w:rsid w:val="00CE7C28"/>
    <w:rsid w:val="00CE7C68"/>
    <w:rsid w:val="00CF02B7"/>
    <w:rsid w:val="00CF089C"/>
    <w:rsid w:val="00CF0A21"/>
    <w:rsid w:val="00CF0E41"/>
    <w:rsid w:val="00CF0EE7"/>
    <w:rsid w:val="00CF19D5"/>
    <w:rsid w:val="00CF1C27"/>
    <w:rsid w:val="00CF1D65"/>
    <w:rsid w:val="00CF1E43"/>
    <w:rsid w:val="00CF2139"/>
    <w:rsid w:val="00CF216B"/>
    <w:rsid w:val="00CF2B86"/>
    <w:rsid w:val="00CF2C87"/>
    <w:rsid w:val="00CF328D"/>
    <w:rsid w:val="00CF361E"/>
    <w:rsid w:val="00CF3846"/>
    <w:rsid w:val="00CF3A18"/>
    <w:rsid w:val="00CF43B9"/>
    <w:rsid w:val="00CF4879"/>
    <w:rsid w:val="00CF4AA2"/>
    <w:rsid w:val="00CF4B2D"/>
    <w:rsid w:val="00CF4D84"/>
    <w:rsid w:val="00CF4F44"/>
    <w:rsid w:val="00CF576F"/>
    <w:rsid w:val="00CF5941"/>
    <w:rsid w:val="00CF5B2E"/>
    <w:rsid w:val="00CF60CB"/>
    <w:rsid w:val="00CF6407"/>
    <w:rsid w:val="00CF68AC"/>
    <w:rsid w:val="00CF6A23"/>
    <w:rsid w:val="00CF7056"/>
    <w:rsid w:val="00CF70FD"/>
    <w:rsid w:val="00CF78AB"/>
    <w:rsid w:val="00CF7F65"/>
    <w:rsid w:val="00D005FA"/>
    <w:rsid w:val="00D011E1"/>
    <w:rsid w:val="00D01C67"/>
    <w:rsid w:val="00D01FE5"/>
    <w:rsid w:val="00D024B0"/>
    <w:rsid w:val="00D02CA1"/>
    <w:rsid w:val="00D02E9F"/>
    <w:rsid w:val="00D02FDB"/>
    <w:rsid w:val="00D032B1"/>
    <w:rsid w:val="00D0392A"/>
    <w:rsid w:val="00D03D89"/>
    <w:rsid w:val="00D03E01"/>
    <w:rsid w:val="00D043E4"/>
    <w:rsid w:val="00D0444D"/>
    <w:rsid w:val="00D047C4"/>
    <w:rsid w:val="00D0596C"/>
    <w:rsid w:val="00D059FD"/>
    <w:rsid w:val="00D06191"/>
    <w:rsid w:val="00D0678C"/>
    <w:rsid w:val="00D07149"/>
    <w:rsid w:val="00D078E6"/>
    <w:rsid w:val="00D07FF7"/>
    <w:rsid w:val="00D10103"/>
    <w:rsid w:val="00D106A2"/>
    <w:rsid w:val="00D1072F"/>
    <w:rsid w:val="00D107BF"/>
    <w:rsid w:val="00D10AA9"/>
    <w:rsid w:val="00D10BF7"/>
    <w:rsid w:val="00D10C6E"/>
    <w:rsid w:val="00D10D73"/>
    <w:rsid w:val="00D10E9F"/>
    <w:rsid w:val="00D11082"/>
    <w:rsid w:val="00D116F3"/>
    <w:rsid w:val="00D1208A"/>
    <w:rsid w:val="00D12255"/>
    <w:rsid w:val="00D122F3"/>
    <w:rsid w:val="00D12CC9"/>
    <w:rsid w:val="00D12F35"/>
    <w:rsid w:val="00D130D5"/>
    <w:rsid w:val="00D13260"/>
    <w:rsid w:val="00D13292"/>
    <w:rsid w:val="00D13391"/>
    <w:rsid w:val="00D13B2D"/>
    <w:rsid w:val="00D13D3D"/>
    <w:rsid w:val="00D14256"/>
    <w:rsid w:val="00D14311"/>
    <w:rsid w:val="00D14561"/>
    <w:rsid w:val="00D14825"/>
    <w:rsid w:val="00D149E4"/>
    <w:rsid w:val="00D14C65"/>
    <w:rsid w:val="00D1517D"/>
    <w:rsid w:val="00D1563B"/>
    <w:rsid w:val="00D15767"/>
    <w:rsid w:val="00D159BD"/>
    <w:rsid w:val="00D15F7E"/>
    <w:rsid w:val="00D16092"/>
    <w:rsid w:val="00D16459"/>
    <w:rsid w:val="00D1647B"/>
    <w:rsid w:val="00D16B26"/>
    <w:rsid w:val="00D17610"/>
    <w:rsid w:val="00D17BDA"/>
    <w:rsid w:val="00D17DA8"/>
    <w:rsid w:val="00D20158"/>
    <w:rsid w:val="00D20577"/>
    <w:rsid w:val="00D210B1"/>
    <w:rsid w:val="00D21305"/>
    <w:rsid w:val="00D213F4"/>
    <w:rsid w:val="00D2154A"/>
    <w:rsid w:val="00D21A0A"/>
    <w:rsid w:val="00D21E38"/>
    <w:rsid w:val="00D22BFF"/>
    <w:rsid w:val="00D22CC1"/>
    <w:rsid w:val="00D22FA5"/>
    <w:rsid w:val="00D230CE"/>
    <w:rsid w:val="00D23718"/>
    <w:rsid w:val="00D23A22"/>
    <w:rsid w:val="00D23DD6"/>
    <w:rsid w:val="00D23F9E"/>
    <w:rsid w:val="00D2498F"/>
    <w:rsid w:val="00D24ABB"/>
    <w:rsid w:val="00D2526A"/>
    <w:rsid w:val="00D2597E"/>
    <w:rsid w:val="00D25B1F"/>
    <w:rsid w:val="00D25B2B"/>
    <w:rsid w:val="00D25D2D"/>
    <w:rsid w:val="00D261EE"/>
    <w:rsid w:val="00D2629E"/>
    <w:rsid w:val="00D26F93"/>
    <w:rsid w:val="00D278C7"/>
    <w:rsid w:val="00D278E2"/>
    <w:rsid w:val="00D27E96"/>
    <w:rsid w:val="00D27EC0"/>
    <w:rsid w:val="00D30050"/>
    <w:rsid w:val="00D3010C"/>
    <w:rsid w:val="00D301F7"/>
    <w:rsid w:val="00D30AE2"/>
    <w:rsid w:val="00D30AEE"/>
    <w:rsid w:val="00D30B15"/>
    <w:rsid w:val="00D30F8C"/>
    <w:rsid w:val="00D310E5"/>
    <w:rsid w:val="00D31184"/>
    <w:rsid w:val="00D31304"/>
    <w:rsid w:val="00D315A9"/>
    <w:rsid w:val="00D31789"/>
    <w:rsid w:val="00D31943"/>
    <w:rsid w:val="00D31E2A"/>
    <w:rsid w:val="00D31E2E"/>
    <w:rsid w:val="00D31F4E"/>
    <w:rsid w:val="00D3214E"/>
    <w:rsid w:val="00D32B9B"/>
    <w:rsid w:val="00D32C3C"/>
    <w:rsid w:val="00D32DC1"/>
    <w:rsid w:val="00D32ECA"/>
    <w:rsid w:val="00D33196"/>
    <w:rsid w:val="00D336C7"/>
    <w:rsid w:val="00D337AA"/>
    <w:rsid w:val="00D33FC2"/>
    <w:rsid w:val="00D344F9"/>
    <w:rsid w:val="00D34F0E"/>
    <w:rsid w:val="00D34F46"/>
    <w:rsid w:val="00D35597"/>
    <w:rsid w:val="00D361F8"/>
    <w:rsid w:val="00D363CB"/>
    <w:rsid w:val="00D3686F"/>
    <w:rsid w:val="00D3706E"/>
    <w:rsid w:val="00D374EE"/>
    <w:rsid w:val="00D377A0"/>
    <w:rsid w:val="00D378D4"/>
    <w:rsid w:val="00D378DF"/>
    <w:rsid w:val="00D379A2"/>
    <w:rsid w:val="00D37F67"/>
    <w:rsid w:val="00D37FE7"/>
    <w:rsid w:val="00D40127"/>
    <w:rsid w:val="00D401F8"/>
    <w:rsid w:val="00D406DD"/>
    <w:rsid w:val="00D40881"/>
    <w:rsid w:val="00D40A96"/>
    <w:rsid w:val="00D40AF9"/>
    <w:rsid w:val="00D40DE0"/>
    <w:rsid w:val="00D40E04"/>
    <w:rsid w:val="00D40E2A"/>
    <w:rsid w:val="00D40EC1"/>
    <w:rsid w:val="00D41439"/>
    <w:rsid w:val="00D4254B"/>
    <w:rsid w:val="00D4259E"/>
    <w:rsid w:val="00D427EC"/>
    <w:rsid w:val="00D42E47"/>
    <w:rsid w:val="00D4304A"/>
    <w:rsid w:val="00D430D9"/>
    <w:rsid w:val="00D4319F"/>
    <w:rsid w:val="00D43384"/>
    <w:rsid w:val="00D43D1B"/>
    <w:rsid w:val="00D43D71"/>
    <w:rsid w:val="00D44953"/>
    <w:rsid w:val="00D44AD6"/>
    <w:rsid w:val="00D45095"/>
    <w:rsid w:val="00D45139"/>
    <w:rsid w:val="00D451A9"/>
    <w:rsid w:val="00D45825"/>
    <w:rsid w:val="00D459C0"/>
    <w:rsid w:val="00D45AE2"/>
    <w:rsid w:val="00D45D51"/>
    <w:rsid w:val="00D45E33"/>
    <w:rsid w:val="00D4627D"/>
    <w:rsid w:val="00D465F5"/>
    <w:rsid w:val="00D46733"/>
    <w:rsid w:val="00D46B44"/>
    <w:rsid w:val="00D46D21"/>
    <w:rsid w:val="00D46DC8"/>
    <w:rsid w:val="00D46EA7"/>
    <w:rsid w:val="00D47505"/>
    <w:rsid w:val="00D47C6F"/>
    <w:rsid w:val="00D47DD1"/>
    <w:rsid w:val="00D47F24"/>
    <w:rsid w:val="00D500D3"/>
    <w:rsid w:val="00D50180"/>
    <w:rsid w:val="00D5029A"/>
    <w:rsid w:val="00D50A39"/>
    <w:rsid w:val="00D50D4C"/>
    <w:rsid w:val="00D50EEB"/>
    <w:rsid w:val="00D5179B"/>
    <w:rsid w:val="00D51D00"/>
    <w:rsid w:val="00D51F9F"/>
    <w:rsid w:val="00D52074"/>
    <w:rsid w:val="00D5214D"/>
    <w:rsid w:val="00D523BA"/>
    <w:rsid w:val="00D5282C"/>
    <w:rsid w:val="00D52D9E"/>
    <w:rsid w:val="00D52F77"/>
    <w:rsid w:val="00D53056"/>
    <w:rsid w:val="00D53568"/>
    <w:rsid w:val="00D53597"/>
    <w:rsid w:val="00D53E6A"/>
    <w:rsid w:val="00D54930"/>
    <w:rsid w:val="00D54D32"/>
    <w:rsid w:val="00D55080"/>
    <w:rsid w:val="00D55A70"/>
    <w:rsid w:val="00D56095"/>
    <w:rsid w:val="00D56099"/>
    <w:rsid w:val="00D560BA"/>
    <w:rsid w:val="00D56212"/>
    <w:rsid w:val="00D5642A"/>
    <w:rsid w:val="00D565DD"/>
    <w:rsid w:val="00D56803"/>
    <w:rsid w:val="00D568F5"/>
    <w:rsid w:val="00D5750C"/>
    <w:rsid w:val="00D576EC"/>
    <w:rsid w:val="00D57896"/>
    <w:rsid w:val="00D57ADB"/>
    <w:rsid w:val="00D57C9E"/>
    <w:rsid w:val="00D6008B"/>
    <w:rsid w:val="00D6022B"/>
    <w:rsid w:val="00D6032C"/>
    <w:rsid w:val="00D607E4"/>
    <w:rsid w:val="00D607F8"/>
    <w:rsid w:val="00D608BB"/>
    <w:rsid w:val="00D60BBE"/>
    <w:rsid w:val="00D60CD5"/>
    <w:rsid w:val="00D61946"/>
    <w:rsid w:val="00D61A52"/>
    <w:rsid w:val="00D620E5"/>
    <w:rsid w:val="00D62478"/>
    <w:rsid w:val="00D62BC1"/>
    <w:rsid w:val="00D63F42"/>
    <w:rsid w:val="00D63F8D"/>
    <w:rsid w:val="00D640EB"/>
    <w:rsid w:val="00D64359"/>
    <w:rsid w:val="00D64474"/>
    <w:rsid w:val="00D6502E"/>
    <w:rsid w:val="00D65041"/>
    <w:rsid w:val="00D657F7"/>
    <w:rsid w:val="00D65A16"/>
    <w:rsid w:val="00D66451"/>
    <w:rsid w:val="00D667F8"/>
    <w:rsid w:val="00D668CA"/>
    <w:rsid w:val="00D66C48"/>
    <w:rsid w:val="00D6705F"/>
    <w:rsid w:val="00D67089"/>
    <w:rsid w:val="00D672F3"/>
    <w:rsid w:val="00D67884"/>
    <w:rsid w:val="00D67D2C"/>
    <w:rsid w:val="00D70413"/>
    <w:rsid w:val="00D7064C"/>
    <w:rsid w:val="00D7075C"/>
    <w:rsid w:val="00D708AE"/>
    <w:rsid w:val="00D70AD2"/>
    <w:rsid w:val="00D70ED6"/>
    <w:rsid w:val="00D7101A"/>
    <w:rsid w:val="00D7101B"/>
    <w:rsid w:val="00D7148D"/>
    <w:rsid w:val="00D717D2"/>
    <w:rsid w:val="00D71B60"/>
    <w:rsid w:val="00D71D84"/>
    <w:rsid w:val="00D71DD3"/>
    <w:rsid w:val="00D72282"/>
    <w:rsid w:val="00D729C1"/>
    <w:rsid w:val="00D72AE0"/>
    <w:rsid w:val="00D736AC"/>
    <w:rsid w:val="00D73A67"/>
    <w:rsid w:val="00D73B2F"/>
    <w:rsid w:val="00D73BE8"/>
    <w:rsid w:val="00D73DB7"/>
    <w:rsid w:val="00D73DDD"/>
    <w:rsid w:val="00D73F34"/>
    <w:rsid w:val="00D74346"/>
    <w:rsid w:val="00D74724"/>
    <w:rsid w:val="00D7499D"/>
    <w:rsid w:val="00D74ECE"/>
    <w:rsid w:val="00D75001"/>
    <w:rsid w:val="00D751B1"/>
    <w:rsid w:val="00D751C5"/>
    <w:rsid w:val="00D756C2"/>
    <w:rsid w:val="00D75B57"/>
    <w:rsid w:val="00D76655"/>
    <w:rsid w:val="00D76705"/>
    <w:rsid w:val="00D76923"/>
    <w:rsid w:val="00D76BCE"/>
    <w:rsid w:val="00D777A5"/>
    <w:rsid w:val="00D7780E"/>
    <w:rsid w:val="00D77995"/>
    <w:rsid w:val="00D80118"/>
    <w:rsid w:val="00D80ACB"/>
    <w:rsid w:val="00D80B92"/>
    <w:rsid w:val="00D80D7A"/>
    <w:rsid w:val="00D81861"/>
    <w:rsid w:val="00D81B35"/>
    <w:rsid w:val="00D81D34"/>
    <w:rsid w:val="00D82684"/>
    <w:rsid w:val="00D82C35"/>
    <w:rsid w:val="00D82F59"/>
    <w:rsid w:val="00D82FC6"/>
    <w:rsid w:val="00D8388A"/>
    <w:rsid w:val="00D838EC"/>
    <w:rsid w:val="00D83FAF"/>
    <w:rsid w:val="00D844CE"/>
    <w:rsid w:val="00D848E6"/>
    <w:rsid w:val="00D85210"/>
    <w:rsid w:val="00D853F9"/>
    <w:rsid w:val="00D85C91"/>
    <w:rsid w:val="00D85D71"/>
    <w:rsid w:val="00D85D75"/>
    <w:rsid w:val="00D86419"/>
    <w:rsid w:val="00D866FE"/>
    <w:rsid w:val="00D873F1"/>
    <w:rsid w:val="00D87455"/>
    <w:rsid w:val="00D874A1"/>
    <w:rsid w:val="00D87651"/>
    <w:rsid w:val="00D877D1"/>
    <w:rsid w:val="00D90098"/>
    <w:rsid w:val="00D9045D"/>
    <w:rsid w:val="00D90A21"/>
    <w:rsid w:val="00D90E2C"/>
    <w:rsid w:val="00D9120F"/>
    <w:rsid w:val="00D912BA"/>
    <w:rsid w:val="00D91405"/>
    <w:rsid w:val="00D91B50"/>
    <w:rsid w:val="00D91C92"/>
    <w:rsid w:val="00D920DD"/>
    <w:rsid w:val="00D92AFF"/>
    <w:rsid w:val="00D92B38"/>
    <w:rsid w:val="00D93468"/>
    <w:rsid w:val="00D9374A"/>
    <w:rsid w:val="00D93EBB"/>
    <w:rsid w:val="00D94895"/>
    <w:rsid w:val="00D9497B"/>
    <w:rsid w:val="00D949C6"/>
    <w:rsid w:val="00D95A44"/>
    <w:rsid w:val="00D9642A"/>
    <w:rsid w:val="00D96BD6"/>
    <w:rsid w:val="00D96C97"/>
    <w:rsid w:val="00D96DB9"/>
    <w:rsid w:val="00D96DED"/>
    <w:rsid w:val="00D96FD6"/>
    <w:rsid w:val="00D9725B"/>
    <w:rsid w:val="00D97307"/>
    <w:rsid w:val="00DA045B"/>
    <w:rsid w:val="00DA061B"/>
    <w:rsid w:val="00DA0864"/>
    <w:rsid w:val="00DA0F06"/>
    <w:rsid w:val="00DA133A"/>
    <w:rsid w:val="00DA151C"/>
    <w:rsid w:val="00DA1524"/>
    <w:rsid w:val="00DA15DF"/>
    <w:rsid w:val="00DA160E"/>
    <w:rsid w:val="00DA1995"/>
    <w:rsid w:val="00DA221A"/>
    <w:rsid w:val="00DA2B01"/>
    <w:rsid w:val="00DA2CC0"/>
    <w:rsid w:val="00DA2DFD"/>
    <w:rsid w:val="00DA30E6"/>
    <w:rsid w:val="00DA31C8"/>
    <w:rsid w:val="00DA33A3"/>
    <w:rsid w:val="00DA35ED"/>
    <w:rsid w:val="00DA3676"/>
    <w:rsid w:val="00DA3B8F"/>
    <w:rsid w:val="00DA3C3C"/>
    <w:rsid w:val="00DA3C85"/>
    <w:rsid w:val="00DA3D35"/>
    <w:rsid w:val="00DA4B59"/>
    <w:rsid w:val="00DA4B96"/>
    <w:rsid w:val="00DA4C59"/>
    <w:rsid w:val="00DA4D65"/>
    <w:rsid w:val="00DA4FC3"/>
    <w:rsid w:val="00DA51A6"/>
    <w:rsid w:val="00DA54A7"/>
    <w:rsid w:val="00DA54CC"/>
    <w:rsid w:val="00DA5C83"/>
    <w:rsid w:val="00DA63CA"/>
    <w:rsid w:val="00DA6E5B"/>
    <w:rsid w:val="00DA77C1"/>
    <w:rsid w:val="00DA7A3E"/>
    <w:rsid w:val="00DA7E23"/>
    <w:rsid w:val="00DB04D6"/>
    <w:rsid w:val="00DB05DF"/>
    <w:rsid w:val="00DB0695"/>
    <w:rsid w:val="00DB0A5C"/>
    <w:rsid w:val="00DB0BCD"/>
    <w:rsid w:val="00DB0CC4"/>
    <w:rsid w:val="00DB0E0E"/>
    <w:rsid w:val="00DB0F24"/>
    <w:rsid w:val="00DB105A"/>
    <w:rsid w:val="00DB272C"/>
    <w:rsid w:val="00DB27F6"/>
    <w:rsid w:val="00DB2C49"/>
    <w:rsid w:val="00DB2D68"/>
    <w:rsid w:val="00DB3050"/>
    <w:rsid w:val="00DB3162"/>
    <w:rsid w:val="00DB326F"/>
    <w:rsid w:val="00DB34E9"/>
    <w:rsid w:val="00DB3801"/>
    <w:rsid w:val="00DB3976"/>
    <w:rsid w:val="00DB3F57"/>
    <w:rsid w:val="00DB4113"/>
    <w:rsid w:val="00DB437B"/>
    <w:rsid w:val="00DB4915"/>
    <w:rsid w:val="00DB50A3"/>
    <w:rsid w:val="00DB53AC"/>
    <w:rsid w:val="00DB53E3"/>
    <w:rsid w:val="00DB58BE"/>
    <w:rsid w:val="00DB60EC"/>
    <w:rsid w:val="00DB6823"/>
    <w:rsid w:val="00DB6C47"/>
    <w:rsid w:val="00DB6CA6"/>
    <w:rsid w:val="00DB6F1A"/>
    <w:rsid w:val="00DB73E0"/>
    <w:rsid w:val="00DB7588"/>
    <w:rsid w:val="00DB7EFC"/>
    <w:rsid w:val="00DC01B3"/>
    <w:rsid w:val="00DC06E1"/>
    <w:rsid w:val="00DC0760"/>
    <w:rsid w:val="00DC0C68"/>
    <w:rsid w:val="00DC1001"/>
    <w:rsid w:val="00DC12FD"/>
    <w:rsid w:val="00DC1568"/>
    <w:rsid w:val="00DC1D70"/>
    <w:rsid w:val="00DC1DAF"/>
    <w:rsid w:val="00DC2013"/>
    <w:rsid w:val="00DC224A"/>
    <w:rsid w:val="00DC2916"/>
    <w:rsid w:val="00DC2A64"/>
    <w:rsid w:val="00DC2CC4"/>
    <w:rsid w:val="00DC3152"/>
    <w:rsid w:val="00DC3FCC"/>
    <w:rsid w:val="00DC42ED"/>
    <w:rsid w:val="00DC52DC"/>
    <w:rsid w:val="00DC5AB1"/>
    <w:rsid w:val="00DC6253"/>
    <w:rsid w:val="00DC650D"/>
    <w:rsid w:val="00DC6A5D"/>
    <w:rsid w:val="00DC6A81"/>
    <w:rsid w:val="00DC748B"/>
    <w:rsid w:val="00DD0199"/>
    <w:rsid w:val="00DD026D"/>
    <w:rsid w:val="00DD0634"/>
    <w:rsid w:val="00DD0642"/>
    <w:rsid w:val="00DD074B"/>
    <w:rsid w:val="00DD0DB7"/>
    <w:rsid w:val="00DD1342"/>
    <w:rsid w:val="00DD1A41"/>
    <w:rsid w:val="00DD1B82"/>
    <w:rsid w:val="00DD1EF3"/>
    <w:rsid w:val="00DD2BC0"/>
    <w:rsid w:val="00DD2DCC"/>
    <w:rsid w:val="00DD32AB"/>
    <w:rsid w:val="00DD35DF"/>
    <w:rsid w:val="00DD3733"/>
    <w:rsid w:val="00DD3A39"/>
    <w:rsid w:val="00DD3ABB"/>
    <w:rsid w:val="00DD3E17"/>
    <w:rsid w:val="00DD3EC4"/>
    <w:rsid w:val="00DD41AE"/>
    <w:rsid w:val="00DD4661"/>
    <w:rsid w:val="00DD4FC0"/>
    <w:rsid w:val="00DD4FF6"/>
    <w:rsid w:val="00DD5147"/>
    <w:rsid w:val="00DD5263"/>
    <w:rsid w:val="00DD53B9"/>
    <w:rsid w:val="00DD5444"/>
    <w:rsid w:val="00DD5474"/>
    <w:rsid w:val="00DD56DE"/>
    <w:rsid w:val="00DD58FE"/>
    <w:rsid w:val="00DD5BA0"/>
    <w:rsid w:val="00DD5BF1"/>
    <w:rsid w:val="00DD5CEF"/>
    <w:rsid w:val="00DD638F"/>
    <w:rsid w:val="00DD63B0"/>
    <w:rsid w:val="00DD7048"/>
    <w:rsid w:val="00DD7B61"/>
    <w:rsid w:val="00DD7BDF"/>
    <w:rsid w:val="00DE0366"/>
    <w:rsid w:val="00DE0622"/>
    <w:rsid w:val="00DE0A3F"/>
    <w:rsid w:val="00DE0AA4"/>
    <w:rsid w:val="00DE0AC4"/>
    <w:rsid w:val="00DE0D2E"/>
    <w:rsid w:val="00DE0FF8"/>
    <w:rsid w:val="00DE11E4"/>
    <w:rsid w:val="00DE1249"/>
    <w:rsid w:val="00DE1764"/>
    <w:rsid w:val="00DE17B6"/>
    <w:rsid w:val="00DE1B4B"/>
    <w:rsid w:val="00DE2177"/>
    <w:rsid w:val="00DE26F4"/>
    <w:rsid w:val="00DE27BE"/>
    <w:rsid w:val="00DE29C9"/>
    <w:rsid w:val="00DE2BB1"/>
    <w:rsid w:val="00DE350E"/>
    <w:rsid w:val="00DE3559"/>
    <w:rsid w:val="00DE390F"/>
    <w:rsid w:val="00DE3D0C"/>
    <w:rsid w:val="00DE3F9E"/>
    <w:rsid w:val="00DE4167"/>
    <w:rsid w:val="00DE4322"/>
    <w:rsid w:val="00DE4327"/>
    <w:rsid w:val="00DE4CF9"/>
    <w:rsid w:val="00DE50B2"/>
    <w:rsid w:val="00DE58E3"/>
    <w:rsid w:val="00DE5CDB"/>
    <w:rsid w:val="00DE60B0"/>
    <w:rsid w:val="00DE66B6"/>
    <w:rsid w:val="00DE6CB7"/>
    <w:rsid w:val="00DE7791"/>
    <w:rsid w:val="00DE7843"/>
    <w:rsid w:val="00DF01CC"/>
    <w:rsid w:val="00DF07F6"/>
    <w:rsid w:val="00DF15A9"/>
    <w:rsid w:val="00DF15FB"/>
    <w:rsid w:val="00DF1709"/>
    <w:rsid w:val="00DF1B92"/>
    <w:rsid w:val="00DF2286"/>
    <w:rsid w:val="00DF232B"/>
    <w:rsid w:val="00DF2BB8"/>
    <w:rsid w:val="00DF2D12"/>
    <w:rsid w:val="00DF2E94"/>
    <w:rsid w:val="00DF307C"/>
    <w:rsid w:val="00DF3911"/>
    <w:rsid w:val="00DF3975"/>
    <w:rsid w:val="00DF3D36"/>
    <w:rsid w:val="00DF3FB7"/>
    <w:rsid w:val="00DF41F0"/>
    <w:rsid w:val="00DF424D"/>
    <w:rsid w:val="00DF4273"/>
    <w:rsid w:val="00DF4BF1"/>
    <w:rsid w:val="00DF4CEC"/>
    <w:rsid w:val="00DF4D10"/>
    <w:rsid w:val="00DF4D9F"/>
    <w:rsid w:val="00DF566C"/>
    <w:rsid w:val="00DF5F1F"/>
    <w:rsid w:val="00DF613F"/>
    <w:rsid w:val="00DF6918"/>
    <w:rsid w:val="00DF69BA"/>
    <w:rsid w:val="00DF6ACB"/>
    <w:rsid w:val="00DF6DFC"/>
    <w:rsid w:val="00DF6E60"/>
    <w:rsid w:val="00E0068D"/>
    <w:rsid w:val="00E00ABE"/>
    <w:rsid w:val="00E0128D"/>
    <w:rsid w:val="00E013A2"/>
    <w:rsid w:val="00E01917"/>
    <w:rsid w:val="00E01F05"/>
    <w:rsid w:val="00E020EE"/>
    <w:rsid w:val="00E022FC"/>
    <w:rsid w:val="00E024D6"/>
    <w:rsid w:val="00E02668"/>
    <w:rsid w:val="00E02C53"/>
    <w:rsid w:val="00E034DD"/>
    <w:rsid w:val="00E0354D"/>
    <w:rsid w:val="00E036EA"/>
    <w:rsid w:val="00E037EB"/>
    <w:rsid w:val="00E03E1A"/>
    <w:rsid w:val="00E0427F"/>
    <w:rsid w:val="00E04EF6"/>
    <w:rsid w:val="00E050A8"/>
    <w:rsid w:val="00E053A3"/>
    <w:rsid w:val="00E0565F"/>
    <w:rsid w:val="00E06201"/>
    <w:rsid w:val="00E0673A"/>
    <w:rsid w:val="00E068AC"/>
    <w:rsid w:val="00E0725A"/>
    <w:rsid w:val="00E0734D"/>
    <w:rsid w:val="00E07909"/>
    <w:rsid w:val="00E07A0A"/>
    <w:rsid w:val="00E07B21"/>
    <w:rsid w:val="00E07B35"/>
    <w:rsid w:val="00E1052C"/>
    <w:rsid w:val="00E10588"/>
    <w:rsid w:val="00E10A85"/>
    <w:rsid w:val="00E10D11"/>
    <w:rsid w:val="00E11858"/>
    <w:rsid w:val="00E11C6B"/>
    <w:rsid w:val="00E11FFE"/>
    <w:rsid w:val="00E1200D"/>
    <w:rsid w:val="00E120BF"/>
    <w:rsid w:val="00E12137"/>
    <w:rsid w:val="00E124A3"/>
    <w:rsid w:val="00E128F9"/>
    <w:rsid w:val="00E128FC"/>
    <w:rsid w:val="00E12B90"/>
    <w:rsid w:val="00E12C01"/>
    <w:rsid w:val="00E12CB5"/>
    <w:rsid w:val="00E130D5"/>
    <w:rsid w:val="00E13487"/>
    <w:rsid w:val="00E13AC5"/>
    <w:rsid w:val="00E1471D"/>
    <w:rsid w:val="00E14CAC"/>
    <w:rsid w:val="00E15115"/>
    <w:rsid w:val="00E15BBC"/>
    <w:rsid w:val="00E15E95"/>
    <w:rsid w:val="00E15EF4"/>
    <w:rsid w:val="00E168DE"/>
    <w:rsid w:val="00E16A37"/>
    <w:rsid w:val="00E17926"/>
    <w:rsid w:val="00E17A1A"/>
    <w:rsid w:val="00E17AD8"/>
    <w:rsid w:val="00E21B87"/>
    <w:rsid w:val="00E21E0F"/>
    <w:rsid w:val="00E22673"/>
    <w:rsid w:val="00E22798"/>
    <w:rsid w:val="00E22C09"/>
    <w:rsid w:val="00E22CCF"/>
    <w:rsid w:val="00E22D4C"/>
    <w:rsid w:val="00E230CD"/>
    <w:rsid w:val="00E23AA3"/>
    <w:rsid w:val="00E23E61"/>
    <w:rsid w:val="00E23EEA"/>
    <w:rsid w:val="00E24006"/>
    <w:rsid w:val="00E246B8"/>
    <w:rsid w:val="00E249C9"/>
    <w:rsid w:val="00E24B96"/>
    <w:rsid w:val="00E24DA5"/>
    <w:rsid w:val="00E25691"/>
    <w:rsid w:val="00E25869"/>
    <w:rsid w:val="00E25C6B"/>
    <w:rsid w:val="00E25F04"/>
    <w:rsid w:val="00E26D67"/>
    <w:rsid w:val="00E27098"/>
    <w:rsid w:val="00E27382"/>
    <w:rsid w:val="00E273AA"/>
    <w:rsid w:val="00E273FD"/>
    <w:rsid w:val="00E27827"/>
    <w:rsid w:val="00E2793F"/>
    <w:rsid w:val="00E27EDE"/>
    <w:rsid w:val="00E27F8E"/>
    <w:rsid w:val="00E27F99"/>
    <w:rsid w:val="00E301E6"/>
    <w:rsid w:val="00E308AA"/>
    <w:rsid w:val="00E30DC0"/>
    <w:rsid w:val="00E3102D"/>
    <w:rsid w:val="00E310B8"/>
    <w:rsid w:val="00E3115A"/>
    <w:rsid w:val="00E3123E"/>
    <w:rsid w:val="00E31365"/>
    <w:rsid w:val="00E318AF"/>
    <w:rsid w:val="00E31BD7"/>
    <w:rsid w:val="00E31EB3"/>
    <w:rsid w:val="00E32197"/>
    <w:rsid w:val="00E323A0"/>
    <w:rsid w:val="00E32566"/>
    <w:rsid w:val="00E32B91"/>
    <w:rsid w:val="00E32EEA"/>
    <w:rsid w:val="00E332A6"/>
    <w:rsid w:val="00E3355D"/>
    <w:rsid w:val="00E3364D"/>
    <w:rsid w:val="00E33900"/>
    <w:rsid w:val="00E33B08"/>
    <w:rsid w:val="00E340E5"/>
    <w:rsid w:val="00E34348"/>
    <w:rsid w:val="00E343D0"/>
    <w:rsid w:val="00E34427"/>
    <w:rsid w:val="00E344DC"/>
    <w:rsid w:val="00E34BF6"/>
    <w:rsid w:val="00E34F33"/>
    <w:rsid w:val="00E35137"/>
    <w:rsid w:val="00E351AC"/>
    <w:rsid w:val="00E351EC"/>
    <w:rsid w:val="00E35A57"/>
    <w:rsid w:val="00E35CBD"/>
    <w:rsid w:val="00E364DF"/>
    <w:rsid w:val="00E36FB6"/>
    <w:rsid w:val="00E36FD2"/>
    <w:rsid w:val="00E3718B"/>
    <w:rsid w:val="00E378C7"/>
    <w:rsid w:val="00E37C3E"/>
    <w:rsid w:val="00E40374"/>
    <w:rsid w:val="00E40881"/>
    <w:rsid w:val="00E40ED3"/>
    <w:rsid w:val="00E4121B"/>
    <w:rsid w:val="00E41956"/>
    <w:rsid w:val="00E41C3D"/>
    <w:rsid w:val="00E42597"/>
    <w:rsid w:val="00E429A3"/>
    <w:rsid w:val="00E43525"/>
    <w:rsid w:val="00E4354A"/>
    <w:rsid w:val="00E438AC"/>
    <w:rsid w:val="00E4390B"/>
    <w:rsid w:val="00E43BE8"/>
    <w:rsid w:val="00E44229"/>
    <w:rsid w:val="00E44439"/>
    <w:rsid w:val="00E44E66"/>
    <w:rsid w:val="00E44F3B"/>
    <w:rsid w:val="00E4500A"/>
    <w:rsid w:val="00E4512F"/>
    <w:rsid w:val="00E453EA"/>
    <w:rsid w:val="00E45615"/>
    <w:rsid w:val="00E45679"/>
    <w:rsid w:val="00E45939"/>
    <w:rsid w:val="00E45979"/>
    <w:rsid w:val="00E4597E"/>
    <w:rsid w:val="00E45B70"/>
    <w:rsid w:val="00E45F14"/>
    <w:rsid w:val="00E46161"/>
    <w:rsid w:val="00E46328"/>
    <w:rsid w:val="00E4636F"/>
    <w:rsid w:val="00E464B0"/>
    <w:rsid w:val="00E46BCB"/>
    <w:rsid w:val="00E46D1F"/>
    <w:rsid w:val="00E46F16"/>
    <w:rsid w:val="00E46FF4"/>
    <w:rsid w:val="00E472EB"/>
    <w:rsid w:val="00E475AC"/>
    <w:rsid w:val="00E475E8"/>
    <w:rsid w:val="00E4781F"/>
    <w:rsid w:val="00E47C64"/>
    <w:rsid w:val="00E502D5"/>
    <w:rsid w:val="00E50423"/>
    <w:rsid w:val="00E5113A"/>
    <w:rsid w:val="00E51232"/>
    <w:rsid w:val="00E5137E"/>
    <w:rsid w:val="00E51963"/>
    <w:rsid w:val="00E51E43"/>
    <w:rsid w:val="00E522EF"/>
    <w:rsid w:val="00E52519"/>
    <w:rsid w:val="00E52A95"/>
    <w:rsid w:val="00E52BA3"/>
    <w:rsid w:val="00E5375E"/>
    <w:rsid w:val="00E53D3D"/>
    <w:rsid w:val="00E53FF9"/>
    <w:rsid w:val="00E5401A"/>
    <w:rsid w:val="00E54648"/>
    <w:rsid w:val="00E547DB"/>
    <w:rsid w:val="00E54CC3"/>
    <w:rsid w:val="00E54E4D"/>
    <w:rsid w:val="00E54F38"/>
    <w:rsid w:val="00E54FB5"/>
    <w:rsid w:val="00E55007"/>
    <w:rsid w:val="00E55014"/>
    <w:rsid w:val="00E552EB"/>
    <w:rsid w:val="00E55680"/>
    <w:rsid w:val="00E56135"/>
    <w:rsid w:val="00E5634A"/>
    <w:rsid w:val="00E563FB"/>
    <w:rsid w:val="00E566D6"/>
    <w:rsid w:val="00E56990"/>
    <w:rsid w:val="00E56F6A"/>
    <w:rsid w:val="00E57360"/>
    <w:rsid w:val="00E573B3"/>
    <w:rsid w:val="00E603FE"/>
    <w:rsid w:val="00E60CD8"/>
    <w:rsid w:val="00E610AE"/>
    <w:rsid w:val="00E61105"/>
    <w:rsid w:val="00E6171E"/>
    <w:rsid w:val="00E619B8"/>
    <w:rsid w:val="00E61FC1"/>
    <w:rsid w:val="00E61FD3"/>
    <w:rsid w:val="00E62799"/>
    <w:rsid w:val="00E62BD5"/>
    <w:rsid w:val="00E62D23"/>
    <w:rsid w:val="00E62F50"/>
    <w:rsid w:val="00E633E8"/>
    <w:rsid w:val="00E64096"/>
    <w:rsid w:val="00E640CA"/>
    <w:rsid w:val="00E64A16"/>
    <w:rsid w:val="00E64A1E"/>
    <w:rsid w:val="00E64B90"/>
    <w:rsid w:val="00E64C2F"/>
    <w:rsid w:val="00E64E52"/>
    <w:rsid w:val="00E65494"/>
    <w:rsid w:val="00E656D2"/>
    <w:rsid w:val="00E656D7"/>
    <w:rsid w:val="00E65BAC"/>
    <w:rsid w:val="00E65C13"/>
    <w:rsid w:val="00E65F21"/>
    <w:rsid w:val="00E661DC"/>
    <w:rsid w:val="00E6712D"/>
    <w:rsid w:val="00E67244"/>
    <w:rsid w:val="00E67487"/>
    <w:rsid w:val="00E6785B"/>
    <w:rsid w:val="00E67F7F"/>
    <w:rsid w:val="00E700A2"/>
    <w:rsid w:val="00E7035F"/>
    <w:rsid w:val="00E70361"/>
    <w:rsid w:val="00E704BE"/>
    <w:rsid w:val="00E70B83"/>
    <w:rsid w:val="00E70FDE"/>
    <w:rsid w:val="00E717FB"/>
    <w:rsid w:val="00E71AC8"/>
    <w:rsid w:val="00E71D3B"/>
    <w:rsid w:val="00E73198"/>
    <w:rsid w:val="00E7352E"/>
    <w:rsid w:val="00E735D2"/>
    <w:rsid w:val="00E737F7"/>
    <w:rsid w:val="00E7393D"/>
    <w:rsid w:val="00E73997"/>
    <w:rsid w:val="00E73CEA"/>
    <w:rsid w:val="00E73FCA"/>
    <w:rsid w:val="00E74210"/>
    <w:rsid w:val="00E74231"/>
    <w:rsid w:val="00E74463"/>
    <w:rsid w:val="00E744DF"/>
    <w:rsid w:val="00E74523"/>
    <w:rsid w:val="00E74829"/>
    <w:rsid w:val="00E748E5"/>
    <w:rsid w:val="00E74A1E"/>
    <w:rsid w:val="00E74FFA"/>
    <w:rsid w:val="00E75361"/>
    <w:rsid w:val="00E7557E"/>
    <w:rsid w:val="00E75935"/>
    <w:rsid w:val="00E75A33"/>
    <w:rsid w:val="00E7605B"/>
    <w:rsid w:val="00E76462"/>
    <w:rsid w:val="00E7654C"/>
    <w:rsid w:val="00E767D4"/>
    <w:rsid w:val="00E76DB2"/>
    <w:rsid w:val="00E76E59"/>
    <w:rsid w:val="00E76FB2"/>
    <w:rsid w:val="00E77897"/>
    <w:rsid w:val="00E779D2"/>
    <w:rsid w:val="00E77C12"/>
    <w:rsid w:val="00E77DD7"/>
    <w:rsid w:val="00E80055"/>
    <w:rsid w:val="00E8011A"/>
    <w:rsid w:val="00E80195"/>
    <w:rsid w:val="00E80AEE"/>
    <w:rsid w:val="00E80B90"/>
    <w:rsid w:val="00E80C26"/>
    <w:rsid w:val="00E80ED0"/>
    <w:rsid w:val="00E81355"/>
    <w:rsid w:val="00E815D7"/>
    <w:rsid w:val="00E815DE"/>
    <w:rsid w:val="00E816DE"/>
    <w:rsid w:val="00E816FA"/>
    <w:rsid w:val="00E8197F"/>
    <w:rsid w:val="00E81BA1"/>
    <w:rsid w:val="00E81D0E"/>
    <w:rsid w:val="00E81DD4"/>
    <w:rsid w:val="00E81DE3"/>
    <w:rsid w:val="00E82196"/>
    <w:rsid w:val="00E82C1C"/>
    <w:rsid w:val="00E838FC"/>
    <w:rsid w:val="00E83AB9"/>
    <w:rsid w:val="00E83DAD"/>
    <w:rsid w:val="00E83EE1"/>
    <w:rsid w:val="00E83F9B"/>
    <w:rsid w:val="00E85276"/>
    <w:rsid w:val="00E85505"/>
    <w:rsid w:val="00E85643"/>
    <w:rsid w:val="00E8586D"/>
    <w:rsid w:val="00E85C9A"/>
    <w:rsid w:val="00E864B4"/>
    <w:rsid w:val="00E86A7B"/>
    <w:rsid w:val="00E86BD6"/>
    <w:rsid w:val="00E87CC6"/>
    <w:rsid w:val="00E87F28"/>
    <w:rsid w:val="00E902E4"/>
    <w:rsid w:val="00E9112B"/>
    <w:rsid w:val="00E912FF"/>
    <w:rsid w:val="00E914AA"/>
    <w:rsid w:val="00E919F2"/>
    <w:rsid w:val="00E91D47"/>
    <w:rsid w:val="00E91E2C"/>
    <w:rsid w:val="00E91E61"/>
    <w:rsid w:val="00E91E7F"/>
    <w:rsid w:val="00E92012"/>
    <w:rsid w:val="00E92386"/>
    <w:rsid w:val="00E92803"/>
    <w:rsid w:val="00E92BCD"/>
    <w:rsid w:val="00E935F9"/>
    <w:rsid w:val="00E94D72"/>
    <w:rsid w:val="00E953BC"/>
    <w:rsid w:val="00E9577C"/>
    <w:rsid w:val="00E95A6C"/>
    <w:rsid w:val="00E9605A"/>
    <w:rsid w:val="00E965E2"/>
    <w:rsid w:val="00E96E9E"/>
    <w:rsid w:val="00E97548"/>
    <w:rsid w:val="00E97631"/>
    <w:rsid w:val="00E97CBC"/>
    <w:rsid w:val="00EA00ED"/>
    <w:rsid w:val="00EA0163"/>
    <w:rsid w:val="00EA01C7"/>
    <w:rsid w:val="00EA0948"/>
    <w:rsid w:val="00EA0A3D"/>
    <w:rsid w:val="00EA0B31"/>
    <w:rsid w:val="00EA0D83"/>
    <w:rsid w:val="00EA1420"/>
    <w:rsid w:val="00EA1483"/>
    <w:rsid w:val="00EA1971"/>
    <w:rsid w:val="00EA1B57"/>
    <w:rsid w:val="00EA1BEF"/>
    <w:rsid w:val="00EA1DEE"/>
    <w:rsid w:val="00EA2430"/>
    <w:rsid w:val="00EA29E0"/>
    <w:rsid w:val="00EA36EE"/>
    <w:rsid w:val="00EA384B"/>
    <w:rsid w:val="00EA3AE9"/>
    <w:rsid w:val="00EA3BD6"/>
    <w:rsid w:val="00EA3C04"/>
    <w:rsid w:val="00EA40D1"/>
    <w:rsid w:val="00EA44E9"/>
    <w:rsid w:val="00EA473D"/>
    <w:rsid w:val="00EA4D4B"/>
    <w:rsid w:val="00EA4E20"/>
    <w:rsid w:val="00EA527E"/>
    <w:rsid w:val="00EA5694"/>
    <w:rsid w:val="00EA59AB"/>
    <w:rsid w:val="00EA5A62"/>
    <w:rsid w:val="00EA5D29"/>
    <w:rsid w:val="00EA639C"/>
    <w:rsid w:val="00EA64B9"/>
    <w:rsid w:val="00EA6AE9"/>
    <w:rsid w:val="00EA6DAB"/>
    <w:rsid w:val="00EA6F55"/>
    <w:rsid w:val="00EA7125"/>
    <w:rsid w:val="00EA76DC"/>
    <w:rsid w:val="00EA78E8"/>
    <w:rsid w:val="00EA7AE2"/>
    <w:rsid w:val="00EA7D00"/>
    <w:rsid w:val="00EA7D08"/>
    <w:rsid w:val="00EB01C1"/>
    <w:rsid w:val="00EB0BF5"/>
    <w:rsid w:val="00EB15EA"/>
    <w:rsid w:val="00EB1BA2"/>
    <w:rsid w:val="00EB2323"/>
    <w:rsid w:val="00EB26E8"/>
    <w:rsid w:val="00EB28D7"/>
    <w:rsid w:val="00EB2B3C"/>
    <w:rsid w:val="00EB2BB3"/>
    <w:rsid w:val="00EB3809"/>
    <w:rsid w:val="00EB3B14"/>
    <w:rsid w:val="00EB3F38"/>
    <w:rsid w:val="00EB3FBF"/>
    <w:rsid w:val="00EB41D4"/>
    <w:rsid w:val="00EB425D"/>
    <w:rsid w:val="00EB426B"/>
    <w:rsid w:val="00EB497B"/>
    <w:rsid w:val="00EB4E52"/>
    <w:rsid w:val="00EB50C1"/>
    <w:rsid w:val="00EB51FD"/>
    <w:rsid w:val="00EB6660"/>
    <w:rsid w:val="00EB68E8"/>
    <w:rsid w:val="00EB6B26"/>
    <w:rsid w:val="00EB7E70"/>
    <w:rsid w:val="00EB7FFD"/>
    <w:rsid w:val="00EC0771"/>
    <w:rsid w:val="00EC087C"/>
    <w:rsid w:val="00EC0BE5"/>
    <w:rsid w:val="00EC0C6B"/>
    <w:rsid w:val="00EC0D3E"/>
    <w:rsid w:val="00EC0EF5"/>
    <w:rsid w:val="00EC11E3"/>
    <w:rsid w:val="00EC1385"/>
    <w:rsid w:val="00EC14E0"/>
    <w:rsid w:val="00EC16C8"/>
    <w:rsid w:val="00EC17FC"/>
    <w:rsid w:val="00EC19B3"/>
    <w:rsid w:val="00EC1C6C"/>
    <w:rsid w:val="00EC1D16"/>
    <w:rsid w:val="00EC2803"/>
    <w:rsid w:val="00EC28EF"/>
    <w:rsid w:val="00EC2977"/>
    <w:rsid w:val="00EC2B30"/>
    <w:rsid w:val="00EC2C7C"/>
    <w:rsid w:val="00EC2EBF"/>
    <w:rsid w:val="00EC302E"/>
    <w:rsid w:val="00EC32D0"/>
    <w:rsid w:val="00EC35E6"/>
    <w:rsid w:val="00EC365C"/>
    <w:rsid w:val="00EC3725"/>
    <w:rsid w:val="00EC3F55"/>
    <w:rsid w:val="00EC4100"/>
    <w:rsid w:val="00EC41AF"/>
    <w:rsid w:val="00EC41C1"/>
    <w:rsid w:val="00EC4534"/>
    <w:rsid w:val="00EC461D"/>
    <w:rsid w:val="00EC474C"/>
    <w:rsid w:val="00EC49AF"/>
    <w:rsid w:val="00EC4C55"/>
    <w:rsid w:val="00EC5D03"/>
    <w:rsid w:val="00EC5E08"/>
    <w:rsid w:val="00EC5F90"/>
    <w:rsid w:val="00EC6836"/>
    <w:rsid w:val="00EC6EAA"/>
    <w:rsid w:val="00EC6F35"/>
    <w:rsid w:val="00EC6F83"/>
    <w:rsid w:val="00EC705C"/>
    <w:rsid w:val="00EC740A"/>
    <w:rsid w:val="00EC7418"/>
    <w:rsid w:val="00EC779F"/>
    <w:rsid w:val="00EC7852"/>
    <w:rsid w:val="00EC7BD5"/>
    <w:rsid w:val="00ED011F"/>
    <w:rsid w:val="00ED03A2"/>
    <w:rsid w:val="00ED0471"/>
    <w:rsid w:val="00ED0653"/>
    <w:rsid w:val="00ED0BC3"/>
    <w:rsid w:val="00ED0F8C"/>
    <w:rsid w:val="00ED1811"/>
    <w:rsid w:val="00ED1C07"/>
    <w:rsid w:val="00ED2112"/>
    <w:rsid w:val="00ED2426"/>
    <w:rsid w:val="00ED2594"/>
    <w:rsid w:val="00ED2FB6"/>
    <w:rsid w:val="00ED3204"/>
    <w:rsid w:val="00ED3A2E"/>
    <w:rsid w:val="00ED3A6F"/>
    <w:rsid w:val="00ED3D2C"/>
    <w:rsid w:val="00ED44F4"/>
    <w:rsid w:val="00ED4930"/>
    <w:rsid w:val="00ED4998"/>
    <w:rsid w:val="00ED4EB7"/>
    <w:rsid w:val="00ED59C0"/>
    <w:rsid w:val="00ED5C27"/>
    <w:rsid w:val="00ED5F69"/>
    <w:rsid w:val="00ED61A0"/>
    <w:rsid w:val="00ED6457"/>
    <w:rsid w:val="00ED6921"/>
    <w:rsid w:val="00ED6BA8"/>
    <w:rsid w:val="00ED6FD5"/>
    <w:rsid w:val="00ED72EF"/>
    <w:rsid w:val="00ED74F5"/>
    <w:rsid w:val="00ED7E20"/>
    <w:rsid w:val="00EE0025"/>
    <w:rsid w:val="00EE00D3"/>
    <w:rsid w:val="00EE010F"/>
    <w:rsid w:val="00EE068B"/>
    <w:rsid w:val="00EE0C36"/>
    <w:rsid w:val="00EE0E46"/>
    <w:rsid w:val="00EE0E9B"/>
    <w:rsid w:val="00EE0ED6"/>
    <w:rsid w:val="00EE0F82"/>
    <w:rsid w:val="00EE159A"/>
    <w:rsid w:val="00EE15C4"/>
    <w:rsid w:val="00EE1632"/>
    <w:rsid w:val="00EE1783"/>
    <w:rsid w:val="00EE188A"/>
    <w:rsid w:val="00EE1951"/>
    <w:rsid w:val="00EE222B"/>
    <w:rsid w:val="00EE240F"/>
    <w:rsid w:val="00EE28DA"/>
    <w:rsid w:val="00EE2B81"/>
    <w:rsid w:val="00EE2E32"/>
    <w:rsid w:val="00EE316D"/>
    <w:rsid w:val="00EE3189"/>
    <w:rsid w:val="00EE347C"/>
    <w:rsid w:val="00EE35A0"/>
    <w:rsid w:val="00EE3EC0"/>
    <w:rsid w:val="00EE46CE"/>
    <w:rsid w:val="00EE4B2C"/>
    <w:rsid w:val="00EE4E48"/>
    <w:rsid w:val="00EE4E9E"/>
    <w:rsid w:val="00EE51C6"/>
    <w:rsid w:val="00EE532C"/>
    <w:rsid w:val="00EE5448"/>
    <w:rsid w:val="00EE562C"/>
    <w:rsid w:val="00EE5866"/>
    <w:rsid w:val="00EE5B2D"/>
    <w:rsid w:val="00EE5D75"/>
    <w:rsid w:val="00EE5F27"/>
    <w:rsid w:val="00EE65B5"/>
    <w:rsid w:val="00EE65BD"/>
    <w:rsid w:val="00EE6A7A"/>
    <w:rsid w:val="00EE6CDA"/>
    <w:rsid w:val="00EE6EF9"/>
    <w:rsid w:val="00EE702A"/>
    <w:rsid w:val="00EE787C"/>
    <w:rsid w:val="00EF0384"/>
    <w:rsid w:val="00EF03D1"/>
    <w:rsid w:val="00EF03D4"/>
    <w:rsid w:val="00EF0494"/>
    <w:rsid w:val="00EF04DD"/>
    <w:rsid w:val="00EF140F"/>
    <w:rsid w:val="00EF170E"/>
    <w:rsid w:val="00EF1D50"/>
    <w:rsid w:val="00EF20D4"/>
    <w:rsid w:val="00EF2555"/>
    <w:rsid w:val="00EF2778"/>
    <w:rsid w:val="00EF2A2A"/>
    <w:rsid w:val="00EF2A99"/>
    <w:rsid w:val="00EF2B9F"/>
    <w:rsid w:val="00EF2D0B"/>
    <w:rsid w:val="00EF2F12"/>
    <w:rsid w:val="00EF3015"/>
    <w:rsid w:val="00EF32FA"/>
    <w:rsid w:val="00EF3425"/>
    <w:rsid w:val="00EF3A70"/>
    <w:rsid w:val="00EF3B38"/>
    <w:rsid w:val="00EF4564"/>
    <w:rsid w:val="00EF4596"/>
    <w:rsid w:val="00EF4FDB"/>
    <w:rsid w:val="00EF4FFE"/>
    <w:rsid w:val="00EF5190"/>
    <w:rsid w:val="00EF534A"/>
    <w:rsid w:val="00EF6396"/>
    <w:rsid w:val="00EF68C6"/>
    <w:rsid w:val="00EF68C7"/>
    <w:rsid w:val="00EF7161"/>
    <w:rsid w:val="00EF7BB8"/>
    <w:rsid w:val="00F00064"/>
    <w:rsid w:val="00F0011D"/>
    <w:rsid w:val="00F003EF"/>
    <w:rsid w:val="00F00753"/>
    <w:rsid w:val="00F0083B"/>
    <w:rsid w:val="00F00DB3"/>
    <w:rsid w:val="00F014B6"/>
    <w:rsid w:val="00F01A5C"/>
    <w:rsid w:val="00F01B6D"/>
    <w:rsid w:val="00F01FD8"/>
    <w:rsid w:val="00F02522"/>
    <w:rsid w:val="00F0266C"/>
    <w:rsid w:val="00F0278A"/>
    <w:rsid w:val="00F02F13"/>
    <w:rsid w:val="00F03152"/>
    <w:rsid w:val="00F037E8"/>
    <w:rsid w:val="00F037E9"/>
    <w:rsid w:val="00F03935"/>
    <w:rsid w:val="00F03B18"/>
    <w:rsid w:val="00F03DF1"/>
    <w:rsid w:val="00F04071"/>
    <w:rsid w:val="00F043C9"/>
    <w:rsid w:val="00F04813"/>
    <w:rsid w:val="00F04FC1"/>
    <w:rsid w:val="00F05667"/>
    <w:rsid w:val="00F056C4"/>
    <w:rsid w:val="00F058A2"/>
    <w:rsid w:val="00F0599D"/>
    <w:rsid w:val="00F05A30"/>
    <w:rsid w:val="00F05AB0"/>
    <w:rsid w:val="00F060F3"/>
    <w:rsid w:val="00F062C4"/>
    <w:rsid w:val="00F07018"/>
    <w:rsid w:val="00F0740C"/>
    <w:rsid w:val="00F07558"/>
    <w:rsid w:val="00F076D8"/>
    <w:rsid w:val="00F10F13"/>
    <w:rsid w:val="00F112EF"/>
    <w:rsid w:val="00F1164A"/>
    <w:rsid w:val="00F117CE"/>
    <w:rsid w:val="00F11B44"/>
    <w:rsid w:val="00F12621"/>
    <w:rsid w:val="00F12703"/>
    <w:rsid w:val="00F12F73"/>
    <w:rsid w:val="00F13318"/>
    <w:rsid w:val="00F13362"/>
    <w:rsid w:val="00F13A60"/>
    <w:rsid w:val="00F13C1D"/>
    <w:rsid w:val="00F13EE2"/>
    <w:rsid w:val="00F14256"/>
    <w:rsid w:val="00F1458B"/>
    <w:rsid w:val="00F148C3"/>
    <w:rsid w:val="00F14A7E"/>
    <w:rsid w:val="00F15273"/>
    <w:rsid w:val="00F153CE"/>
    <w:rsid w:val="00F15639"/>
    <w:rsid w:val="00F1567A"/>
    <w:rsid w:val="00F15790"/>
    <w:rsid w:val="00F15A8C"/>
    <w:rsid w:val="00F15AAB"/>
    <w:rsid w:val="00F15D45"/>
    <w:rsid w:val="00F15DC3"/>
    <w:rsid w:val="00F1603A"/>
    <w:rsid w:val="00F1606D"/>
    <w:rsid w:val="00F1661C"/>
    <w:rsid w:val="00F16661"/>
    <w:rsid w:val="00F167ED"/>
    <w:rsid w:val="00F173F1"/>
    <w:rsid w:val="00F1757C"/>
    <w:rsid w:val="00F17827"/>
    <w:rsid w:val="00F17869"/>
    <w:rsid w:val="00F1786F"/>
    <w:rsid w:val="00F178C1"/>
    <w:rsid w:val="00F17D2F"/>
    <w:rsid w:val="00F2040C"/>
    <w:rsid w:val="00F20A1F"/>
    <w:rsid w:val="00F20A93"/>
    <w:rsid w:val="00F21EAD"/>
    <w:rsid w:val="00F22394"/>
    <w:rsid w:val="00F22957"/>
    <w:rsid w:val="00F22DF6"/>
    <w:rsid w:val="00F234DA"/>
    <w:rsid w:val="00F236A1"/>
    <w:rsid w:val="00F23A64"/>
    <w:rsid w:val="00F23F06"/>
    <w:rsid w:val="00F23F5F"/>
    <w:rsid w:val="00F2433A"/>
    <w:rsid w:val="00F2440D"/>
    <w:rsid w:val="00F24948"/>
    <w:rsid w:val="00F24A1D"/>
    <w:rsid w:val="00F24E11"/>
    <w:rsid w:val="00F25079"/>
    <w:rsid w:val="00F254EE"/>
    <w:rsid w:val="00F25C45"/>
    <w:rsid w:val="00F26429"/>
    <w:rsid w:val="00F267D8"/>
    <w:rsid w:val="00F26B02"/>
    <w:rsid w:val="00F26FE1"/>
    <w:rsid w:val="00F27156"/>
    <w:rsid w:val="00F27218"/>
    <w:rsid w:val="00F275FB"/>
    <w:rsid w:val="00F27611"/>
    <w:rsid w:val="00F2799A"/>
    <w:rsid w:val="00F27A90"/>
    <w:rsid w:val="00F27ACE"/>
    <w:rsid w:val="00F27B2B"/>
    <w:rsid w:val="00F27E72"/>
    <w:rsid w:val="00F3005D"/>
    <w:rsid w:val="00F305C7"/>
    <w:rsid w:val="00F30D8B"/>
    <w:rsid w:val="00F311BC"/>
    <w:rsid w:val="00F31250"/>
    <w:rsid w:val="00F3129A"/>
    <w:rsid w:val="00F3188F"/>
    <w:rsid w:val="00F325C7"/>
    <w:rsid w:val="00F3286E"/>
    <w:rsid w:val="00F32C55"/>
    <w:rsid w:val="00F32D49"/>
    <w:rsid w:val="00F3312E"/>
    <w:rsid w:val="00F33336"/>
    <w:rsid w:val="00F33656"/>
    <w:rsid w:val="00F33924"/>
    <w:rsid w:val="00F33A2B"/>
    <w:rsid w:val="00F34141"/>
    <w:rsid w:val="00F348C6"/>
    <w:rsid w:val="00F34E93"/>
    <w:rsid w:val="00F34F64"/>
    <w:rsid w:val="00F34F6E"/>
    <w:rsid w:val="00F35D99"/>
    <w:rsid w:val="00F35FE2"/>
    <w:rsid w:val="00F36189"/>
    <w:rsid w:val="00F3642A"/>
    <w:rsid w:val="00F36477"/>
    <w:rsid w:val="00F36847"/>
    <w:rsid w:val="00F368A9"/>
    <w:rsid w:val="00F369D7"/>
    <w:rsid w:val="00F36AC8"/>
    <w:rsid w:val="00F36BD3"/>
    <w:rsid w:val="00F36C8A"/>
    <w:rsid w:val="00F37304"/>
    <w:rsid w:val="00F377B7"/>
    <w:rsid w:val="00F37FDD"/>
    <w:rsid w:val="00F403B3"/>
    <w:rsid w:val="00F40D4E"/>
    <w:rsid w:val="00F4110D"/>
    <w:rsid w:val="00F411ED"/>
    <w:rsid w:val="00F41B31"/>
    <w:rsid w:val="00F41F7D"/>
    <w:rsid w:val="00F42088"/>
    <w:rsid w:val="00F4234B"/>
    <w:rsid w:val="00F4272D"/>
    <w:rsid w:val="00F429CD"/>
    <w:rsid w:val="00F42B45"/>
    <w:rsid w:val="00F42C7E"/>
    <w:rsid w:val="00F42D2C"/>
    <w:rsid w:val="00F434C4"/>
    <w:rsid w:val="00F437EA"/>
    <w:rsid w:val="00F43866"/>
    <w:rsid w:val="00F438E2"/>
    <w:rsid w:val="00F43A16"/>
    <w:rsid w:val="00F43EC8"/>
    <w:rsid w:val="00F44033"/>
    <w:rsid w:val="00F44B87"/>
    <w:rsid w:val="00F45172"/>
    <w:rsid w:val="00F453A7"/>
    <w:rsid w:val="00F45DF3"/>
    <w:rsid w:val="00F463D9"/>
    <w:rsid w:val="00F4649B"/>
    <w:rsid w:val="00F46AD1"/>
    <w:rsid w:val="00F47362"/>
    <w:rsid w:val="00F47BA6"/>
    <w:rsid w:val="00F47E83"/>
    <w:rsid w:val="00F503EA"/>
    <w:rsid w:val="00F5097F"/>
    <w:rsid w:val="00F50C65"/>
    <w:rsid w:val="00F51256"/>
    <w:rsid w:val="00F51262"/>
    <w:rsid w:val="00F513F8"/>
    <w:rsid w:val="00F51C83"/>
    <w:rsid w:val="00F51E28"/>
    <w:rsid w:val="00F52041"/>
    <w:rsid w:val="00F5212F"/>
    <w:rsid w:val="00F52182"/>
    <w:rsid w:val="00F5219C"/>
    <w:rsid w:val="00F522DE"/>
    <w:rsid w:val="00F52743"/>
    <w:rsid w:val="00F5283D"/>
    <w:rsid w:val="00F52A9E"/>
    <w:rsid w:val="00F52B50"/>
    <w:rsid w:val="00F52CCC"/>
    <w:rsid w:val="00F52E8F"/>
    <w:rsid w:val="00F53680"/>
    <w:rsid w:val="00F53BC3"/>
    <w:rsid w:val="00F54022"/>
    <w:rsid w:val="00F544E5"/>
    <w:rsid w:val="00F54503"/>
    <w:rsid w:val="00F547B7"/>
    <w:rsid w:val="00F54C10"/>
    <w:rsid w:val="00F54FCD"/>
    <w:rsid w:val="00F5547E"/>
    <w:rsid w:val="00F55601"/>
    <w:rsid w:val="00F55873"/>
    <w:rsid w:val="00F55FA7"/>
    <w:rsid w:val="00F5630E"/>
    <w:rsid w:val="00F56A1C"/>
    <w:rsid w:val="00F57BD5"/>
    <w:rsid w:val="00F57C35"/>
    <w:rsid w:val="00F57D6D"/>
    <w:rsid w:val="00F57D9E"/>
    <w:rsid w:val="00F57FE1"/>
    <w:rsid w:val="00F600CD"/>
    <w:rsid w:val="00F601B9"/>
    <w:rsid w:val="00F60410"/>
    <w:rsid w:val="00F607E8"/>
    <w:rsid w:val="00F60C30"/>
    <w:rsid w:val="00F614FF"/>
    <w:rsid w:val="00F61E5A"/>
    <w:rsid w:val="00F620E9"/>
    <w:rsid w:val="00F62368"/>
    <w:rsid w:val="00F624A6"/>
    <w:rsid w:val="00F62B04"/>
    <w:rsid w:val="00F62B20"/>
    <w:rsid w:val="00F636A3"/>
    <w:rsid w:val="00F638C0"/>
    <w:rsid w:val="00F63F6A"/>
    <w:rsid w:val="00F643F1"/>
    <w:rsid w:val="00F64D60"/>
    <w:rsid w:val="00F65732"/>
    <w:rsid w:val="00F65A1A"/>
    <w:rsid w:val="00F65B2B"/>
    <w:rsid w:val="00F65BE1"/>
    <w:rsid w:val="00F65FDF"/>
    <w:rsid w:val="00F66847"/>
    <w:rsid w:val="00F66A6F"/>
    <w:rsid w:val="00F66DB0"/>
    <w:rsid w:val="00F66F58"/>
    <w:rsid w:val="00F67060"/>
    <w:rsid w:val="00F6713F"/>
    <w:rsid w:val="00F67141"/>
    <w:rsid w:val="00F6736A"/>
    <w:rsid w:val="00F67724"/>
    <w:rsid w:val="00F677E0"/>
    <w:rsid w:val="00F67DB4"/>
    <w:rsid w:val="00F705F5"/>
    <w:rsid w:val="00F707AE"/>
    <w:rsid w:val="00F70A97"/>
    <w:rsid w:val="00F71035"/>
    <w:rsid w:val="00F71BDE"/>
    <w:rsid w:val="00F71EF7"/>
    <w:rsid w:val="00F72168"/>
    <w:rsid w:val="00F722E3"/>
    <w:rsid w:val="00F72389"/>
    <w:rsid w:val="00F72A82"/>
    <w:rsid w:val="00F72BDA"/>
    <w:rsid w:val="00F72DF5"/>
    <w:rsid w:val="00F7335E"/>
    <w:rsid w:val="00F74294"/>
    <w:rsid w:val="00F745B0"/>
    <w:rsid w:val="00F74745"/>
    <w:rsid w:val="00F74EF9"/>
    <w:rsid w:val="00F75F54"/>
    <w:rsid w:val="00F75F65"/>
    <w:rsid w:val="00F7649A"/>
    <w:rsid w:val="00F768E8"/>
    <w:rsid w:val="00F76BFD"/>
    <w:rsid w:val="00F76D75"/>
    <w:rsid w:val="00F76EE6"/>
    <w:rsid w:val="00F76EFC"/>
    <w:rsid w:val="00F7742A"/>
    <w:rsid w:val="00F7756C"/>
    <w:rsid w:val="00F77858"/>
    <w:rsid w:val="00F77A82"/>
    <w:rsid w:val="00F77A87"/>
    <w:rsid w:val="00F77B7E"/>
    <w:rsid w:val="00F77ECC"/>
    <w:rsid w:val="00F802CA"/>
    <w:rsid w:val="00F80895"/>
    <w:rsid w:val="00F80FD2"/>
    <w:rsid w:val="00F8108F"/>
    <w:rsid w:val="00F815F4"/>
    <w:rsid w:val="00F8171C"/>
    <w:rsid w:val="00F817CD"/>
    <w:rsid w:val="00F81E02"/>
    <w:rsid w:val="00F823DD"/>
    <w:rsid w:val="00F825B5"/>
    <w:rsid w:val="00F82A74"/>
    <w:rsid w:val="00F82B13"/>
    <w:rsid w:val="00F82D0C"/>
    <w:rsid w:val="00F833C6"/>
    <w:rsid w:val="00F834BD"/>
    <w:rsid w:val="00F838C6"/>
    <w:rsid w:val="00F83D63"/>
    <w:rsid w:val="00F8433A"/>
    <w:rsid w:val="00F84409"/>
    <w:rsid w:val="00F84A25"/>
    <w:rsid w:val="00F855C8"/>
    <w:rsid w:val="00F8561D"/>
    <w:rsid w:val="00F85FDE"/>
    <w:rsid w:val="00F86413"/>
    <w:rsid w:val="00F866F3"/>
    <w:rsid w:val="00F86F8E"/>
    <w:rsid w:val="00F87010"/>
    <w:rsid w:val="00F87302"/>
    <w:rsid w:val="00F873D2"/>
    <w:rsid w:val="00F874D7"/>
    <w:rsid w:val="00F87515"/>
    <w:rsid w:val="00F8758B"/>
    <w:rsid w:val="00F87812"/>
    <w:rsid w:val="00F87CD7"/>
    <w:rsid w:val="00F90338"/>
    <w:rsid w:val="00F905C4"/>
    <w:rsid w:val="00F905CB"/>
    <w:rsid w:val="00F906C0"/>
    <w:rsid w:val="00F90A38"/>
    <w:rsid w:val="00F91415"/>
    <w:rsid w:val="00F91860"/>
    <w:rsid w:val="00F9187F"/>
    <w:rsid w:val="00F918BD"/>
    <w:rsid w:val="00F91E83"/>
    <w:rsid w:val="00F9225B"/>
    <w:rsid w:val="00F923D5"/>
    <w:rsid w:val="00F92710"/>
    <w:rsid w:val="00F9289A"/>
    <w:rsid w:val="00F92BB5"/>
    <w:rsid w:val="00F92C29"/>
    <w:rsid w:val="00F92E03"/>
    <w:rsid w:val="00F932FE"/>
    <w:rsid w:val="00F939B7"/>
    <w:rsid w:val="00F93D64"/>
    <w:rsid w:val="00F941B2"/>
    <w:rsid w:val="00F9468C"/>
    <w:rsid w:val="00F949EA"/>
    <w:rsid w:val="00F94A78"/>
    <w:rsid w:val="00F94DA8"/>
    <w:rsid w:val="00F94F04"/>
    <w:rsid w:val="00F95363"/>
    <w:rsid w:val="00F956AD"/>
    <w:rsid w:val="00F95E9F"/>
    <w:rsid w:val="00F95ED4"/>
    <w:rsid w:val="00F963B9"/>
    <w:rsid w:val="00F96413"/>
    <w:rsid w:val="00F9653A"/>
    <w:rsid w:val="00F96599"/>
    <w:rsid w:val="00F965A3"/>
    <w:rsid w:val="00F965CC"/>
    <w:rsid w:val="00F96600"/>
    <w:rsid w:val="00F96A30"/>
    <w:rsid w:val="00F96C6D"/>
    <w:rsid w:val="00F9715A"/>
    <w:rsid w:val="00F97168"/>
    <w:rsid w:val="00F971D9"/>
    <w:rsid w:val="00F971F6"/>
    <w:rsid w:val="00F974B9"/>
    <w:rsid w:val="00F97B7D"/>
    <w:rsid w:val="00FA0095"/>
    <w:rsid w:val="00FA03E4"/>
    <w:rsid w:val="00FA057A"/>
    <w:rsid w:val="00FA0718"/>
    <w:rsid w:val="00FA095A"/>
    <w:rsid w:val="00FA0A07"/>
    <w:rsid w:val="00FA0BFE"/>
    <w:rsid w:val="00FA0CA7"/>
    <w:rsid w:val="00FA1040"/>
    <w:rsid w:val="00FA12D0"/>
    <w:rsid w:val="00FA1365"/>
    <w:rsid w:val="00FA1AC5"/>
    <w:rsid w:val="00FA1AE0"/>
    <w:rsid w:val="00FA1E1C"/>
    <w:rsid w:val="00FA204C"/>
    <w:rsid w:val="00FA219A"/>
    <w:rsid w:val="00FA2AAA"/>
    <w:rsid w:val="00FA2F6A"/>
    <w:rsid w:val="00FA323C"/>
    <w:rsid w:val="00FA3573"/>
    <w:rsid w:val="00FA3CBB"/>
    <w:rsid w:val="00FA423F"/>
    <w:rsid w:val="00FA4E22"/>
    <w:rsid w:val="00FA4EC6"/>
    <w:rsid w:val="00FA5051"/>
    <w:rsid w:val="00FA5416"/>
    <w:rsid w:val="00FA55A4"/>
    <w:rsid w:val="00FA58B6"/>
    <w:rsid w:val="00FA5B8F"/>
    <w:rsid w:val="00FA61F8"/>
    <w:rsid w:val="00FA6715"/>
    <w:rsid w:val="00FA6AA9"/>
    <w:rsid w:val="00FA6EC5"/>
    <w:rsid w:val="00FA6F9A"/>
    <w:rsid w:val="00FA7375"/>
    <w:rsid w:val="00FA7483"/>
    <w:rsid w:val="00FA7573"/>
    <w:rsid w:val="00FA7A61"/>
    <w:rsid w:val="00FA7BB0"/>
    <w:rsid w:val="00FB0368"/>
    <w:rsid w:val="00FB0532"/>
    <w:rsid w:val="00FB0A48"/>
    <w:rsid w:val="00FB0E89"/>
    <w:rsid w:val="00FB19F4"/>
    <w:rsid w:val="00FB1C21"/>
    <w:rsid w:val="00FB1C26"/>
    <w:rsid w:val="00FB2E6D"/>
    <w:rsid w:val="00FB2F27"/>
    <w:rsid w:val="00FB37EC"/>
    <w:rsid w:val="00FB396A"/>
    <w:rsid w:val="00FB3BFC"/>
    <w:rsid w:val="00FB3E2F"/>
    <w:rsid w:val="00FB3F7E"/>
    <w:rsid w:val="00FB4058"/>
    <w:rsid w:val="00FB46B7"/>
    <w:rsid w:val="00FB4B00"/>
    <w:rsid w:val="00FB4DCD"/>
    <w:rsid w:val="00FB5401"/>
    <w:rsid w:val="00FB5F92"/>
    <w:rsid w:val="00FB5FAC"/>
    <w:rsid w:val="00FB601A"/>
    <w:rsid w:val="00FB638D"/>
    <w:rsid w:val="00FB63D7"/>
    <w:rsid w:val="00FB645F"/>
    <w:rsid w:val="00FB6A75"/>
    <w:rsid w:val="00FB6C2A"/>
    <w:rsid w:val="00FB70F2"/>
    <w:rsid w:val="00FB720B"/>
    <w:rsid w:val="00FB72EF"/>
    <w:rsid w:val="00FB74F2"/>
    <w:rsid w:val="00FB791A"/>
    <w:rsid w:val="00FB7F29"/>
    <w:rsid w:val="00FC0224"/>
    <w:rsid w:val="00FC042F"/>
    <w:rsid w:val="00FC0490"/>
    <w:rsid w:val="00FC04C0"/>
    <w:rsid w:val="00FC050D"/>
    <w:rsid w:val="00FC0DA5"/>
    <w:rsid w:val="00FC0F10"/>
    <w:rsid w:val="00FC13E2"/>
    <w:rsid w:val="00FC1788"/>
    <w:rsid w:val="00FC17F0"/>
    <w:rsid w:val="00FC18A4"/>
    <w:rsid w:val="00FC1933"/>
    <w:rsid w:val="00FC2ABF"/>
    <w:rsid w:val="00FC2C80"/>
    <w:rsid w:val="00FC3178"/>
    <w:rsid w:val="00FC3AB2"/>
    <w:rsid w:val="00FC3E04"/>
    <w:rsid w:val="00FC3FA2"/>
    <w:rsid w:val="00FC4024"/>
    <w:rsid w:val="00FC420A"/>
    <w:rsid w:val="00FC47B2"/>
    <w:rsid w:val="00FC4F16"/>
    <w:rsid w:val="00FC521E"/>
    <w:rsid w:val="00FC55B4"/>
    <w:rsid w:val="00FC569E"/>
    <w:rsid w:val="00FC6363"/>
    <w:rsid w:val="00FC78FE"/>
    <w:rsid w:val="00FC7CAA"/>
    <w:rsid w:val="00FC7D2C"/>
    <w:rsid w:val="00FC7FDF"/>
    <w:rsid w:val="00FD0688"/>
    <w:rsid w:val="00FD0B1B"/>
    <w:rsid w:val="00FD10C9"/>
    <w:rsid w:val="00FD11A2"/>
    <w:rsid w:val="00FD11C0"/>
    <w:rsid w:val="00FD12D2"/>
    <w:rsid w:val="00FD14D6"/>
    <w:rsid w:val="00FD221A"/>
    <w:rsid w:val="00FD2A94"/>
    <w:rsid w:val="00FD2B78"/>
    <w:rsid w:val="00FD2DD4"/>
    <w:rsid w:val="00FD2EFA"/>
    <w:rsid w:val="00FD2F70"/>
    <w:rsid w:val="00FD33A7"/>
    <w:rsid w:val="00FD3566"/>
    <w:rsid w:val="00FD35C4"/>
    <w:rsid w:val="00FD39EA"/>
    <w:rsid w:val="00FD3E2B"/>
    <w:rsid w:val="00FD3E85"/>
    <w:rsid w:val="00FD414B"/>
    <w:rsid w:val="00FD4170"/>
    <w:rsid w:val="00FD444C"/>
    <w:rsid w:val="00FD4B3C"/>
    <w:rsid w:val="00FD4C67"/>
    <w:rsid w:val="00FD56B6"/>
    <w:rsid w:val="00FD60EA"/>
    <w:rsid w:val="00FD61B3"/>
    <w:rsid w:val="00FD639E"/>
    <w:rsid w:val="00FD64A9"/>
    <w:rsid w:val="00FD64FC"/>
    <w:rsid w:val="00FD684B"/>
    <w:rsid w:val="00FD7868"/>
    <w:rsid w:val="00FD795F"/>
    <w:rsid w:val="00FE0126"/>
    <w:rsid w:val="00FE085D"/>
    <w:rsid w:val="00FE0AE4"/>
    <w:rsid w:val="00FE0FBA"/>
    <w:rsid w:val="00FE128D"/>
    <w:rsid w:val="00FE192E"/>
    <w:rsid w:val="00FE1ABF"/>
    <w:rsid w:val="00FE1DC3"/>
    <w:rsid w:val="00FE207D"/>
    <w:rsid w:val="00FE2638"/>
    <w:rsid w:val="00FE26E6"/>
    <w:rsid w:val="00FE2A9B"/>
    <w:rsid w:val="00FE2BC8"/>
    <w:rsid w:val="00FE31B3"/>
    <w:rsid w:val="00FE346E"/>
    <w:rsid w:val="00FE347E"/>
    <w:rsid w:val="00FE38B1"/>
    <w:rsid w:val="00FE3A57"/>
    <w:rsid w:val="00FE3DBC"/>
    <w:rsid w:val="00FE3DE9"/>
    <w:rsid w:val="00FE4246"/>
    <w:rsid w:val="00FE4282"/>
    <w:rsid w:val="00FE472D"/>
    <w:rsid w:val="00FE4EB0"/>
    <w:rsid w:val="00FE51F7"/>
    <w:rsid w:val="00FE5501"/>
    <w:rsid w:val="00FE5727"/>
    <w:rsid w:val="00FE6059"/>
    <w:rsid w:val="00FE6520"/>
    <w:rsid w:val="00FE6594"/>
    <w:rsid w:val="00FE6926"/>
    <w:rsid w:val="00FE798D"/>
    <w:rsid w:val="00FE7BF3"/>
    <w:rsid w:val="00FF0285"/>
    <w:rsid w:val="00FF032D"/>
    <w:rsid w:val="00FF0766"/>
    <w:rsid w:val="00FF0AF2"/>
    <w:rsid w:val="00FF0BBD"/>
    <w:rsid w:val="00FF0CCF"/>
    <w:rsid w:val="00FF1245"/>
    <w:rsid w:val="00FF1798"/>
    <w:rsid w:val="00FF1D46"/>
    <w:rsid w:val="00FF2BA2"/>
    <w:rsid w:val="00FF2BD2"/>
    <w:rsid w:val="00FF2DC8"/>
    <w:rsid w:val="00FF3065"/>
    <w:rsid w:val="00FF30C0"/>
    <w:rsid w:val="00FF3427"/>
    <w:rsid w:val="00FF3436"/>
    <w:rsid w:val="00FF4113"/>
    <w:rsid w:val="00FF490A"/>
    <w:rsid w:val="00FF4A3B"/>
    <w:rsid w:val="00FF4C82"/>
    <w:rsid w:val="00FF4E7C"/>
    <w:rsid w:val="00FF51AF"/>
    <w:rsid w:val="00FF52F3"/>
    <w:rsid w:val="00FF5A41"/>
    <w:rsid w:val="00FF611A"/>
    <w:rsid w:val="00FF66B7"/>
    <w:rsid w:val="00FF676E"/>
    <w:rsid w:val="00FF69B0"/>
    <w:rsid w:val="00FF7747"/>
    <w:rsid w:val="00FF780B"/>
    <w:rsid w:val="00FF7853"/>
    <w:rsid w:val="00FF7B7A"/>
    <w:rsid w:val="00FF7CBA"/>
    <w:rsid w:val="011A50B5"/>
    <w:rsid w:val="01B74E4C"/>
    <w:rsid w:val="01CB26BF"/>
    <w:rsid w:val="022542CC"/>
    <w:rsid w:val="02AE2CA5"/>
    <w:rsid w:val="02DE593B"/>
    <w:rsid w:val="034DCEC3"/>
    <w:rsid w:val="03749F69"/>
    <w:rsid w:val="03E2BB5E"/>
    <w:rsid w:val="0499A9F2"/>
    <w:rsid w:val="0519467A"/>
    <w:rsid w:val="05518435"/>
    <w:rsid w:val="0563676D"/>
    <w:rsid w:val="0573417E"/>
    <w:rsid w:val="05E1739C"/>
    <w:rsid w:val="069E97E2"/>
    <w:rsid w:val="07766559"/>
    <w:rsid w:val="078E8281"/>
    <w:rsid w:val="080A9CD9"/>
    <w:rsid w:val="081B2018"/>
    <w:rsid w:val="089DA3A2"/>
    <w:rsid w:val="08EF639F"/>
    <w:rsid w:val="093E89FC"/>
    <w:rsid w:val="094A6BB2"/>
    <w:rsid w:val="09D58879"/>
    <w:rsid w:val="0A1B04FC"/>
    <w:rsid w:val="0B336F34"/>
    <w:rsid w:val="0B947098"/>
    <w:rsid w:val="0BA44AA9"/>
    <w:rsid w:val="0BB5D104"/>
    <w:rsid w:val="0C44B615"/>
    <w:rsid w:val="0C6A784E"/>
    <w:rsid w:val="0C9BB224"/>
    <w:rsid w:val="0C9C2026"/>
    <w:rsid w:val="0CABAD3E"/>
    <w:rsid w:val="0ECF6B59"/>
    <w:rsid w:val="0F183271"/>
    <w:rsid w:val="0F344F2B"/>
    <w:rsid w:val="0FF9B2DB"/>
    <w:rsid w:val="104DE251"/>
    <w:rsid w:val="1052C980"/>
    <w:rsid w:val="10954132"/>
    <w:rsid w:val="10B4FEF1"/>
    <w:rsid w:val="10E62F38"/>
    <w:rsid w:val="112A9A34"/>
    <w:rsid w:val="1182166B"/>
    <w:rsid w:val="11E088D7"/>
    <w:rsid w:val="12200892"/>
    <w:rsid w:val="129E762A"/>
    <w:rsid w:val="12E9C60D"/>
    <w:rsid w:val="130AE1E0"/>
    <w:rsid w:val="1356C93B"/>
    <w:rsid w:val="13B0DF3C"/>
    <w:rsid w:val="13B81EA9"/>
    <w:rsid w:val="13D8DFE0"/>
    <w:rsid w:val="13E312E6"/>
    <w:rsid w:val="13F25792"/>
    <w:rsid w:val="14B7BB42"/>
    <w:rsid w:val="1513DC6E"/>
    <w:rsid w:val="156B6B2C"/>
    <w:rsid w:val="15B630F4"/>
    <w:rsid w:val="15D2A80A"/>
    <w:rsid w:val="15FC09E4"/>
    <w:rsid w:val="165C62CA"/>
    <w:rsid w:val="1717F334"/>
    <w:rsid w:val="174F6DF2"/>
    <w:rsid w:val="177E7CAC"/>
    <w:rsid w:val="18D227BE"/>
    <w:rsid w:val="18DF8B3C"/>
    <w:rsid w:val="18FFAAF0"/>
    <w:rsid w:val="199779A6"/>
    <w:rsid w:val="1A2ED837"/>
    <w:rsid w:val="1A388C96"/>
    <w:rsid w:val="1A9E735B"/>
    <w:rsid w:val="1B84874C"/>
    <w:rsid w:val="1BA78A82"/>
    <w:rsid w:val="1BC761AD"/>
    <w:rsid w:val="1BF5C8C4"/>
    <w:rsid w:val="1C83330D"/>
    <w:rsid w:val="1C9F3F59"/>
    <w:rsid w:val="1CBC65FC"/>
    <w:rsid w:val="1D83F3E0"/>
    <w:rsid w:val="1DBC7764"/>
    <w:rsid w:val="1DDDFAB6"/>
    <w:rsid w:val="1DE62F78"/>
    <w:rsid w:val="1E6AEAC9"/>
    <w:rsid w:val="1F6B58B9"/>
    <w:rsid w:val="1FD72DF2"/>
    <w:rsid w:val="1FE0496D"/>
    <w:rsid w:val="209C91A2"/>
    <w:rsid w:val="20C41146"/>
    <w:rsid w:val="20E878FD"/>
    <w:rsid w:val="2156A430"/>
    <w:rsid w:val="2175F2B0"/>
    <w:rsid w:val="22F666F6"/>
    <w:rsid w:val="2321A5DE"/>
    <w:rsid w:val="2340A393"/>
    <w:rsid w:val="23A69D6A"/>
    <w:rsid w:val="23F3A7D3"/>
    <w:rsid w:val="2458A264"/>
    <w:rsid w:val="24FF3409"/>
    <w:rsid w:val="25D60E9C"/>
    <w:rsid w:val="2662A4F6"/>
    <w:rsid w:val="26DE3E2C"/>
    <w:rsid w:val="2714D6CD"/>
    <w:rsid w:val="28BA7465"/>
    <w:rsid w:val="293324FC"/>
    <w:rsid w:val="2A69D049"/>
    <w:rsid w:val="2A6AF38C"/>
    <w:rsid w:val="2AF66339"/>
    <w:rsid w:val="2BEF7D3D"/>
    <w:rsid w:val="2BF24588"/>
    <w:rsid w:val="2BF4DC24"/>
    <w:rsid w:val="2C28C427"/>
    <w:rsid w:val="2D442A79"/>
    <w:rsid w:val="2E553EDD"/>
    <w:rsid w:val="2E5ACC81"/>
    <w:rsid w:val="2E794BE6"/>
    <w:rsid w:val="2F095C37"/>
    <w:rsid w:val="2F9CD181"/>
    <w:rsid w:val="2F9F9D0E"/>
    <w:rsid w:val="2FC8D83D"/>
    <w:rsid w:val="30526D74"/>
    <w:rsid w:val="30E14059"/>
    <w:rsid w:val="310B7A95"/>
    <w:rsid w:val="311B27FA"/>
    <w:rsid w:val="31690269"/>
    <w:rsid w:val="31AC9797"/>
    <w:rsid w:val="328B5675"/>
    <w:rsid w:val="32CF19BD"/>
    <w:rsid w:val="335D110A"/>
    <w:rsid w:val="33BDBD53"/>
    <w:rsid w:val="34DE1921"/>
    <w:rsid w:val="354DF8F3"/>
    <w:rsid w:val="35B1EE36"/>
    <w:rsid w:val="35BB5450"/>
    <w:rsid w:val="3614FF5F"/>
    <w:rsid w:val="36EB467B"/>
    <w:rsid w:val="3824112A"/>
    <w:rsid w:val="38912E76"/>
    <w:rsid w:val="38A43362"/>
    <w:rsid w:val="38FD7B6D"/>
    <w:rsid w:val="39B862DC"/>
    <w:rsid w:val="39E0FE5F"/>
    <w:rsid w:val="3B9A82B8"/>
    <w:rsid w:val="3BAA4B01"/>
    <w:rsid w:val="3BF6C976"/>
    <w:rsid w:val="3CC4B187"/>
    <w:rsid w:val="3CFA3407"/>
    <w:rsid w:val="3DA33948"/>
    <w:rsid w:val="3DAC26A3"/>
    <w:rsid w:val="3E32ECEE"/>
    <w:rsid w:val="3E753B58"/>
    <w:rsid w:val="3ED78A04"/>
    <w:rsid w:val="3F055437"/>
    <w:rsid w:val="3FF93CE3"/>
    <w:rsid w:val="40F84660"/>
    <w:rsid w:val="419D5D13"/>
    <w:rsid w:val="41FFB692"/>
    <w:rsid w:val="42E0E873"/>
    <w:rsid w:val="4416ACFD"/>
    <w:rsid w:val="441BB296"/>
    <w:rsid w:val="448CC5B6"/>
    <w:rsid w:val="44900A02"/>
    <w:rsid w:val="44A13253"/>
    <w:rsid w:val="44C7D803"/>
    <w:rsid w:val="45358C98"/>
    <w:rsid w:val="457C2AA5"/>
    <w:rsid w:val="4590B714"/>
    <w:rsid w:val="45B2A944"/>
    <w:rsid w:val="45C9E561"/>
    <w:rsid w:val="461D70CC"/>
    <w:rsid w:val="46289617"/>
    <w:rsid w:val="469E6493"/>
    <w:rsid w:val="4732D935"/>
    <w:rsid w:val="47EB266B"/>
    <w:rsid w:val="47EF50E3"/>
    <w:rsid w:val="4906F086"/>
    <w:rsid w:val="4994E0D9"/>
    <w:rsid w:val="49C08AD1"/>
    <w:rsid w:val="49E6FC8E"/>
    <w:rsid w:val="4A49FFED"/>
    <w:rsid w:val="4A5AFC98"/>
    <w:rsid w:val="4B0804DA"/>
    <w:rsid w:val="4BD72079"/>
    <w:rsid w:val="4C98F509"/>
    <w:rsid w:val="4CE39106"/>
    <w:rsid w:val="4CF82B93"/>
    <w:rsid w:val="4DF50A01"/>
    <w:rsid w:val="4E25EAD4"/>
    <w:rsid w:val="4F1BFD51"/>
    <w:rsid w:val="4FB90878"/>
    <w:rsid w:val="4FF1E4A1"/>
    <w:rsid w:val="50413CB1"/>
    <w:rsid w:val="504D345F"/>
    <w:rsid w:val="5051AE38"/>
    <w:rsid w:val="505D7348"/>
    <w:rsid w:val="50CB05D9"/>
    <w:rsid w:val="517795FF"/>
    <w:rsid w:val="51B39937"/>
    <w:rsid w:val="520BA7E0"/>
    <w:rsid w:val="52627248"/>
    <w:rsid w:val="5274746D"/>
    <w:rsid w:val="535593DD"/>
    <w:rsid w:val="53913C80"/>
    <w:rsid w:val="54102254"/>
    <w:rsid w:val="542C2980"/>
    <w:rsid w:val="542EED21"/>
    <w:rsid w:val="5488C504"/>
    <w:rsid w:val="54C03FC2"/>
    <w:rsid w:val="54C37188"/>
    <w:rsid w:val="54D93800"/>
    <w:rsid w:val="556C7B15"/>
    <w:rsid w:val="56992424"/>
    <w:rsid w:val="56A34D86"/>
    <w:rsid w:val="56FB0216"/>
    <w:rsid w:val="57074F57"/>
    <w:rsid w:val="586E7CFF"/>
    <w:rsid w:val="58E2B9D2"/>
    <w:rsid w:val="58EB6431"/>
    <w:rsid w:val="59031028"/>
    <w:rsid w:val="596A6D9D"/>
    <w:rsid w:val="59BCD6F2"/>
    <w:rsid w:val="5A756EB8"/>
    <w:rsid w:val="5B7A6C82"/>
    <w:rsid w:val="5BA313E6"/>
    <w:rsid w:val="5BA4C418"/>
    <w:rsid w:val="5BD3AF05"/>
    <w:rsid w:val="5BEEC185"/>
    <w:rsid w:val="5BEEFB41"/>
    <w:rsid w:val="5C61872A"/>
    <w:rsid w:val="5C9512DD"/>
    <w:rsid w:val="5CB2294A"/>
    <w:rsid w:val="5D1BDD56"/>
    <w:rsid w:val="5D2504A1"/>
    <w:rsid w:val="5D840621"/>
    <w:rsid w:val="5DF06BF4"/>
    <w:rsid w:val="5E99E1E8"/>
    <w:rsid w:val="5ED3BC56"/>
    <w:rsid w:val="5F0945C1"/>
    <w:rsid w:val="5F38D2F9"/>
    <w:rsid w:val="5FCF889C"/>
    <w:rsid w:val="60A7BC03"/>
    <w:rsid w:val="60AB355A"/>
    <w:rsid w:val="60E14EDB"/>
    <w:rsid w:val="61859A6D"/>
    <w:rsid w:val="6325C499"/>
    <w:rsid w:val="63447550"/>
    <w:rsid w:val="6357E96D"/>
    <w:rsid w:val="64133583"/>
    <w:rsid w:val="64332AF1"/>
    <w:rsid w:val="6478053F"/>
    <w:rsid w:val="65A816B1"/>
    <w:rsid w:val="6665D875"/>
    <w:rsid w:val="666A62C7"/>
    <w:rsid w:val="66746994"/>
    <w:rsid w:val="6729410D"/>
    <w:rsid w:val="6762DF56"/>
    <w:rsid w:val="67E38BB8"/>
    <w:rsid w:val="682D567B"/>
    <w:rsid w:val="6890D501"/>
    <w:rsid w:val="691633DE"/>
    <w:rsid w:val="6924A21C"/>
    <w:rsid w:val="69A20389"/>
    <w:rsid w:val="69A3BCFB"/>
    <w:rsid w:val="6A504679"/>
    <w:rsid w:val="6A6616D0"/>
    <w:rsid w:val="6DA04289"/>
    <w:rsid w:val="6E47323C"/>
    <w:rsid w:val="6E4F9ECA"/>
    <w:rsid w:val="6E53DEBD"/>
    <w:rsid w:val="6E5EF4D0"/>
    <w:rsid w:val="6E7574AC"/>
    <w:rsid w:val="6E836FA2"/>
    <w:rsid w:val="6E8E9264"/>
    <w:rsid w:val="6F248E54"/>
    <w:rsid w:val="6F46D767"/>
    <w:rsid w:val="701D4418"/>
    <w:rsid w:val="704FF64E"/>
    <w:rsid w:val="70CD3F0C"/>
    <w:rsid w:val="71297490"/>
    <w:rsid w:val="72B3582E"/>
    <w:rsid w:val="7310E0A7"/>
    <w:rsid w:val="732EEB1D"/>
    <w:rsid w:val="7353E8BB"/>
    <w:rsid w:val="74D79A47"/>
    <w:rsid w:val="74DD486A"/>
    <w:rsid w:val="74FC065D"/>
    <w:rsid w:val="758DEFC0"/>
    <w:rsid w:val="766945A5"/>
    <w:rsid w:val="76D16243"/>
    <w:rsid w:val="76F3CAFB"/>
    <w:rsid w:val="780FA96D"/>
    <w:rsid w:val="78395EFE"/>
    <w:rsid w:val="78734139"/>
    <w:rsid w:val="791735C9"/>
    <w:rsid w:val="798A818C"/>
    <w:rsid w:val="79959545"/>
    <w:rsid w:val="79C014D9"/>
    <w:rsid w:val="79E278BF"/>
    <w:rsid w:val="7A358357"/>
    <w:rsid w:val="7A9996F0"/>
    <w:rsid w:val="7B6F9BCB"/>
    <w:rsid w:val="7C1D3B13"/>
    <w:rsid w:val="7C2F13F9"/>
    <w:rsid w:val="7CDCD00B"/>
    <w:rsid w:val="7CF2ABA5"/>
    <w:rsid w:val="7DAEF3DA"/>
    <w:rsid w:val="7DD82D77"/>
    <w:rsid w:val="7E547483"/>
    <w:rsid w:val="7EF6F02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EC8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E21"/>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link w:val="Heading1Char"/>
    <w:uiPriority w:val="99"/>
    <w:qFormat/>
    <w:rsid w:val="00BD6FD2"/>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nhideWhenUsed/>
    <w:qFormat/>
    <w:rsid w:val="00BD6FD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BD6FD2"/>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D6FD2"/>
    <w:rPr>
      <w:rFonts w:ascii="Times New Roman" w:eastAsia="Times New Roman" w:hAnsi="Times New Roman" w:cs="Times New Roman"/>
      <w:b/>
      <w:bCs/>
      <w:kern w:val="36"/>
      <w:sz w:val="48"/>
      <w:szCs w:val="48"/>
      <w:lang w:eastAsia="lv-LV"/>
    </w:rPr>
  </w:style>
  <w:style w:type="character" w:customStyle="1" w:styleId="Heading2Char">
    <w:name w:val="Heading 2 Char"/>
    <w:basedOn w:val="DefaultParagraphFont"/>
    <w:link w:val="Heading2"/>
    <w:rsid w:val="00BD6FD2"/>
    <w:rPr>
      <w:rFonts w:asciiTheme="majorHAnsi" w:eastAsiaTheme="majorEastAsia" w:hAnsiTheme="majorHAnsi" w:cstheme="majorBidi"/>
      <w:b/>
      <w:bCs/>
      <w:color w:val="4F81BD" w:themeColor="accent1"/>
      <w:sz w:val="26"/>
      <w:szCs w:val="26"/>
      <w:lang w:eastAsia="lv-LV"/>
    </w:rPr>
  </w:style>
  <w:style w:type="character" w:customStyle="1" w:styleId="Heading3Char">
    <w:name w:val="Heading 3 Char"/>
    <w:basedOn w:val="DefaultParagraphFont"/>
    <w:link w:val="Heading3"/>
    <w:rsid w:val="00BD6FD2"/>
    <w:rPr>
      <w:rFonts w:ascii="Cambria" w:eastAsia="Times New Roman" w:hAnsi="Cambria" w:cs="Times New Roman"/>
      <w:b/>
      <w:bCs/>
      <w:sz w:val="26"/>
      <w:szCs w:val="26"/>
      <w:lang w:eastAsia="lv-LV"/>
    </w:rPr>
  </w:style>
  <w:style w:type="character" w:styleId="Hyperlink">
    <w:name w:val="Hyperlink"/>
    <w:basedOn w:val="DefaultParagraphFont"/>
    <w:rsid w:val="00BD6FD2"/>
    <w:rPr>
      <w:rFonts w:cs="Times New Roman"/>
      <w:color w:val="0000FF"/>
      <w:u w:val="single"/>
    </w:rPr>
  </w:style>
  <w:style w:type="character" w:styleId="FollowedHyperlink">
    <w:name w:val="FollowedHyperlink"/>
    <w:basedOn w:val="DefaultParagraphFont"/>
    <w:uiPriority w:val="99"/>
    <w:semiHidden/>
    <w:rsid w:val="00BD6FD2"/>
    <w:rPr>
      <w:rFonts w:cs="Times New Roman"/>
      <w:color w:val="800080"/>
      <w:u w:val="single"/>
    </w:rPr>
  </w:style>
  <w:style w:type="paragraph" w:customStyle="1" w:styleId="h1">
    <w:name w:val="h1"/>
    <w:basedOn w:val="Normal"/>
    <w:uiPriority w:val="99"/>
    <w:rsid w:val="00BD6FD2"/>
    <w:pPr>
      <w:spacing w:after="150"/>
    </w:pPr>
    <w:rPr>
      <w:color w:val="306060"/>
      <w:sz w:val="31"/>
      <w:szCs w:val="31"/>
    </w:rPr>
  </w:style>
  <w:style w:type="paragraph" w:customStyle="1" w:styleId="h2">
    <w:name w:val="h2"/>
    <w:basedOn w:val="Normal"/>
    <w:uiPriority w:val="99"/>
    <w:rsid w:val="00BD6FD2"/>
    <w:pPr>
      <w:spacing w:before="100" w:beforeAutospacing="1" w:after="100" w:afterAutospacing="1"/>
    </w:pPr>
    <w:rPr>
      <w:color w:val="306060"/>
    </w:rPr>
  </w:style>
  <w:style w:type="paragraph" w:customStyle="1" w:styleId="a">
    <w:name w:val="a"/>
    <w:basedOn w:val="Normal"/>
    <w:uiPriority w:val="99"/>
    <w:rsid w:val="00BD6FD2"/>
    <w:pPr>
      <w:spacing w:before="100" w:beforeAutospacing="1" w:after="100" w:afterAutospacing="1"/>
    </w:pPr>
    <w:rPr>
      <w:color w:val="306060"/>
    </w:rPr>
  </w:style>
  <w:style w:type="paragraph" w:customStyle="1" w:styleId="b">
    <w:name w:val="b"/>
    <w:basedOn w:val="Normal"/>
    <w:uiPriority w:val="99"/>
    <w:rsid w:val="00BD6FD2"/>
    <w:pPr>
      <w:spacing w:before="100" w:beforeAutospacing="1" w:after="100" w:afterAutospacing="1"/>
    </w:pPr>
    <w:rPr>
      <w:color w:val="306060"/>
    </w:rPr>
  </w:style>
  <w:style w:type="paragraph" w:customStyle="1" w:styleId="body">
    <w:name w:val="body"/>
    <w:basedOn w:val="Normal"/>
    <w:uiPriority w:val="99"/>
    <w:rsid w:val="00BD6FD2"/>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BD6FD2"/>
    <w:pPr>
      <w:spacing w:before="100" w:beforeAutospacing="1" w:after="100" w:afterAutospacing="1"/>
    </w:pPr>
    <w:rPr>
      <w:color w:val="F0F8F8"/>
    </w:rPr>
  </w:style>
  <w:style w:type="paragraph" w:customStyle="1" w:styleId="radio">
    <w:name w:val="radio"/>
    <w:basedOn w:val="Normal"/>
    <w:uiPriority w:val="99"/>
    <w:rsid w:val="00BD6FD2"/>
    <w:pPr>
      <w:spacing w:before="100" w:beforeAutospacing="1" w:after="100" w:afterAutospacing="1"/>
    </w:pPr>
  </w:style>
  <w:style w:type="paragraph" w:customStyle="1" w:styleId="headcol">
    <w:name w:val="headcol"/>
    <w:basedOn w:val="Normal"/>
    <w:uiPriority w:val="99"/>
    <w:rsid w:val="00BD6FD2"/>
    <w:pPr>
      <w:spacing w:before="100" w:beforeAutospacing="1" w:after="100" w:afterAutospacing="1"/>
    </w:pPr>
    <w:rPr>
      <w:color w:val="F0F8F8"/>
    </w:rPr>
  </w:style>
  <w:style w:type="paragraph" w:customStyle="1" w:styleId="titlecol">
    <w:name w:val="titlecol"/>
    <w:basedOn w:val="Normal"/>
    <w:uiPriority w:val="99"/>
    <w:rsid w:val="00BD6FD2"/>
    <w:pPr>
      <w:spacing w:before="100" w:beforeAutospacing="1" w:after="100" w:afterAutospacing="1"/>
      <w:jc w:val="right"/>
    </w:pPr>
    <w:rPr>
      <w:b/>
      <w:bCs/>
    </w:rPr>
  </w:style>
  <w:style w:type="paragraph" w:customStyle="1" w:styleId="th">
    <w:name w:val="th"/>
    <w:basedOn w:val="Normal"/>
    <w:uiPriority w:val="99"/>
    <w:rsid w:val="00BD6FD2"/>
    <w:pPr>
      <w:spacing w:before="100" w:beforeAutospacing="1" w:after="100" w:afterAutospacing="1"/>
    </w:pPr>
    <w:rPr>
      <w:b/>
      <w:bCs/>
      <w:color w:val="333333"/>
    </w:rPr>
  </w:style>
  <w:style w:type="paragraph" w:customStyle="1" w:styleId="thr">
    <w:name w:val="thr"/>
    <w:basedOn w:val="Normal"/>
    <w:uiPriority w:val="99"/>
    <w:rsid w:val="00BD6FD2"/>
    <w:pPr>
      <w:spacing w:before="100" w:beforeAutospacing="1" w:after="100" w:afterAutospacing="1"/>
      <w:jc w:val="right"/>
    </w:pPr>
  </w:style>
  <w:style w:type="paragraph" w:customStyle="1" w:styleId="bdc">
    <w:name w:val="bdc"/>
    <w:basedOn w:val="Normal"/>
    <w:uiPriority w:val="99"/>
    <w:rsid w:val="00BD6FD2"/>
    <w:pPr>
      <w:spacing w:before="100" w:beforeAutospacing="1" w:after="100" w:afterAutospacing="1"/>
    </w:pPr>
    <w:rPr>
      <w:b/>
      <w:bCs/>
    </w:rPr>
  </w:style>
  <w:style w:type="paragraph" w:customStyle="1" w:styleId="input">
    <w:name w:val="input"/>
    <w:basedOn w:val="Normal"/>
    <w:uiPriority w:val="99"/>
    <w:rsid w:val="00BD6FD2"/>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BD6FD2"/>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BD6FD2"/>
    <w:pPr>
      <w:shd w:val="clear" w:color="auto" w:fill="F0F8F8"/>
      <w:spacing w:before="100" w:beforeAutospacing="1" w:after="100" w:afterAutospacing="1"/>
    </w:pPr>
    <w:rPr>
      <w:color w:val="333333"/>
    </w:rPr>
  </w:style>
  <w:style w:type="paragraph" w:customStyle="1" w:styleId="top1">
    <w:name w:val="top1"/>
    <w:basedOn w:val="Normal"/>
    <w:uiPriority w:val="99"/>
    <w:rsid w:val="00BD6FD2"/>
    <w:pPr>
      <w:spacing w:before="100" w:beforeAutospacing="1" w:after="100" w:afterAutospacing="1"/>
    </w:pPr>
  </w:style>
  <w:style w:type="paragraph" w:customStyle="1" w:styleId="logo">
    <w:name w:val="logo"/>
    <w:basedOn w:val="Normal"/>
    <w:uiPriority w:val="99"/>
    <w:rsid w:val="00BD6FD2"/>
    <w:pPr>
      <w:spacing w:before="100" w:beforeAutospacing="1" w:after="100" w:afterAutospacing="1"/>
    </w:pPr>
  </w:style>
  <w:style w:type="paragraph" w:customStyle="1" w:styleId="top2">
    <w:name w:val="top2"/>
    <w:basedOn w:val="Normal"/>
    <w:uiPriority w:val="99"/>
    <w:rsid w:val="00BD6FD2"/>
    <w:pPr>
      <w:spacing w:before="100" w:beforeAutospacing="1" w:after="100" w:afterAutospacing="1"/>
    </w:pPr>
  </w:style>
  <w:style w:type="paragraph" w:customStyle="1" w:styleId="hline">
    <w:name w:val="hline"/>
    <w:basedOn w:val="Normal"/>
    <w:uiPriority w:val="99"/>
    <w:rsid w:val="00BD6FD2"/>
    <w:pPr>
      <w:spacing w:before="100" w:beforeAutospacing="1" w:after="100" w:afterAutospacing="1"/>
    </w:pPr>
  </w:style>
  <w:style w:type="paragraph" w:customStyle="1" w:styleId="vline">
    <w:name w:val="vline"/>
    <w:basedOn w:val="Normal"/>
    <w:uiPriority w:val="99"/>
    <w:rsid w:val="00BD6FD2"/>
    <w:pPr>
      <w:spacing w:before="100" w:beforeAutospacing="1" w:after="100" w:afterAutospacing="1"/>
    </w:pPr>
  </w:style>
  <w:style w:type="paragraph" w:customStyle="1" w:styleId="zvabri">
    <w:name w:val="zvabri"/>
    <w:basedOn w:val="Normal"/>
    <w:uiPriority w:val="99"/>
    <w:rsid w:val="00BD6FD2"/>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BD6FD2"/>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D6FD2"/>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rsid w:val="00BD6FD2"/>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BD6FD2"/>
    <w:rPr>
      <w:rFonts w:ascii="Arial" w:eastAsia="Times New Roman" w:hAnsi="Arial" w:cs="Arial"/>
      <w:vanish/>
      <w:sz w:val="16"/>
      <w:szCs w:val="16"/>
      <w:lang w:eastAsia="lv-LV"/>
    </w:rPr>
  </w:style>
  <w:style w:type="paragraph" w:styleId="NormalWeb">
    <w:name w:val="Normal (Web)"/>
    <w:basedOn w:val="Normal"/>
    <w:uiPriority w:val="99"/>
    <w:rsid w:val="00BD6FD2"/>
    <w:pPr>
      <w:spacing w:before="100" w:beforeAutospacing="1" w:after="100" w:afterAutospacing="1"/>
    </w:pPr>
  </w:style>
  <w:style w:type="paragraph" w:customStyle="1" w:styleId="naisf">
    <w:name w:val="naisf"/>
    <w:basedOn w:val="Normal"/>
    <w:uiPriority w:val="99"/>
    <w:rsid w:val="00BD6FD2"/>
    <w:pPr>
      <w:spacing w:before="75" w:after="75"/>
      <w:ind w:firstLine="375"/>
      <w:jc w:val="both"/>
    </w:pPr>
  </w:style>
  <w:style w:type="paragraph" w:customStyle="1" w:styleId="nais1">
    <w:name w:val="nais1"/>
    <w:basedOn w:val="Normal"/>
    <w:uiPriority w:val="99"/>
    <w:rsid w:val="00BD6FD2"/>
    <w:pPr>
      <w:spacing w:before="75" w:after="75"/>
      <w:ind w:left="450" w:firstLine="375"/>
      <w:jc w:val="both"/>
    </w:pPr>
  </w:style>
  <w:style w:type="paragraph" w:customStyle="1" w:styleId="nais2">
    <w:name w:val="nais2"/>
    <w:basedOn w:val="Normal"/>
    <w:uiPriority w:val="99"/>
    <w:rsid w:val="00BD6FD2"/>
    <w:pPr>
      <w:spacing w:before="75" w:after="75"/>
      <w:ind w:left="900" w:firstLine="375"/>
      <w:jc w:val="both"/>
    </w:pPr>
  </w:style>
  <w:style w:type="paragraph" w:customStyle="1" w:styleId="naispant">
    <w:name w:val="naispant"/>
    <w:basedOn w:val="Normal"/>
    <w:uiPriority w:val="99"/>
    <w:rsid w:val="00BD6FD2"/>
    <w:pPr>
      <w:spacing w:before="75" w:after="75"/>
      <w:ind w:left="375" w:firstLine="375"/>
      <w:jc w:val="both"/>
    </w:pPr>
    <w:rPr>
      <w:b/>
      <w:bCs/>
    </w:rPr>
  </w:style>
  <w:style w:type="paragraph" w:customStyle="1" w:styleId="naisvisr">
    <w:name w:val="naisvisr"/>
    <w:basedOn w:val="Normal"/>
    <w:uiPriority w:val="99"/>
    <w:rsid w:val="00BD6FD2"/>
    <w:pPr>
      <w:spacing w:before="150" w:after="150"/>
      <w:jc w:val="center"/>
    </w:pPr>
    <w:rPr>
      <w:b/>
      <w:bCs/>
      <w:sz w:val="28"/>
      <w:szCs w:val="28"/>
    </w:rPr>
  </w:style>
  <w:style w:type="paragraph" w:customStyle="1" w:styleId="naisnod">
    <w:name w:val="naisnod"/>
    <w:basedOn w:val="Normal"/>
    <w:rsid w:val="00BD6FD2"/>
    <w:pPr>
      <w:spacing w:before="150" w:after="150"/>
      <w:jc w:val="center"/>
    </w:pPr>
    <w:rPr>
      <w:b/>
      <w:bCs/>
    </w:rPr>
  </w:style>
  <w:style w:type="paragraph" w:customStyle="1" w:styleId="naislab">
    <w:name w:val="naislab"/>
    <w:basedOn w:val="Normal"/>
    <w:rsid w:val="00BD6FD2"/>
    <w:pPr>
      <w:spacing w:before="75" w:after="75"/>
      <w:jc w:val="right"/>
    </w:pPr>
  </w:style>
  <w:style w:type="paragraph" w:customStyle="1" w:styleId="naiskr">
    <w:name w:val="naiskr"/>
    <w:basedOn w:val="Normal"/>
    <w:rsid w:val="00BD6FD2"/>
    <w:pPr>
      <w:spacing w:before="75" w:after="75"/>
    </w:pPr>
  </w:style>
  <w:style w:type="paragraph" w:customStyle="1" w:styleId="naisc">
    <w:name w:val="naisc"/>
    <w:basedOn w:val="Normal"/>
    <w:rsid w:val="00BD6FD2"/>
    <w:pPr>
      <w:spacing w:before="75" w:after="75"/>
      <w:jc w:val="center"/>
    </w:pPr>
  </w:style>
  <w:style w:type="character" w:styleId="Strong">
    <w:name w:val="Strong"/>
    <w:basedOn w:val="DefaultParagraphFont"/>
    <w:uiPriority w:val="22"/>
    <w:qFormat/>
    <w:rsid w:val="00BD6FD2"/>
    <w:rPr>
      <w:rFonts w:cs="Times New Roman"/>
      <w:b/>
      <w:bCs/>
    </w:rPr>
  </w:style>
  <w:style w:type="character" w:customStyle="1" w:styleId="th1">
    <w:name w:val="th1"/>
    <w:basedOn w:val="DefaultParagraphFont"/>
    <w:uiPriority w:val="99"/>
    <w:rsid w:val="00BD6FD2"/>
    <w:rPr>
      <w:rFonts w:cs="Times New Roman"/>
      <w:b/>
      <w:bCs/>
      <w:color w:val="333333"/>
    </w:rPr>
  </w:style>
  <w:style w:type="character" w:styleId="Emphasis">
    <w:name w:val="Emphasis"/>
    <w:basedOn w:val="DefaultParagraphFont"/>
    <w:uiPriority w:val="20"/>
    <w:qFormat/>
    <w:rsid w:val="00BD6FD2"/>
    <w:rPr>
      <w:rFonts w:cs="Times New Roman"/>
      <w:i/>
      <w:iCs/>
    </w:rPr>
  </w:style>
  <w:style w:type="paragraph" w:styleId="BalloonText">
    <w:name w:val="Balloon Text"/>
    <w:basedOn w:val="Normal"/>
    <w:link w:val="BalloonTextChar"/>
    <w:uiPriority w:val="99"/>
    <w:semiHidden/>
    <w:rsid w:val="00BD6FD2"/>
    <w:rPr>
      <w:rFonts w:ascii="Tahoma" w:hAnsi="Tahoma" w:cs="Tahoma"/>
      <w:sz w:val="16"/>
      <w:szCs w:val="16"/>
    </w:rPr>
  </w:style>
  <w:style w:type="character" w:customStyle="1" w:styleId="BalloonTextChar">
    <w:name w:val="Balloon Text Char"/>
    <w:basedOn w:val="DefaultParagraphFont"/>
    <w:link w:val="BalloonText"/>
    <w:uiPriority w:val="99"/>
    <w:semiHidden/>
    <w:rsid w:val="00BD6FD2"/>
    <w:rPr>
      <w:rFonts w:ascii="Tahoma" w:eastAsia="Times New Roman" w:hAnsi="Tahoma" w:cs="Tahoma"/>
      <w:sz w:val="16"/>
      <w:szCs w:val="16"/>
      <w:lang w:eastAsia="lv-LV"/>
    </w:rPr>
  </w:style>
  <w:style w:type="table" w:styleId="TableGrid">
    <w:name w:val="Table Grid"/>
    <w:basedOn w:val="TableNormal"/>
    <w:uiPriority w:val="99"/>
    <w:rsid w:val="00BD6FD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BD6FD2"/>
    <w:pPr>
      <w:ind w:firstLine="709"/>
      <w:jc w:val="both"/>
    </w:pPr>
    <w:rPr>
      <w:sz w:val="28"/>
      <w:szCs w:val="28"/>
      <w:lang w:eastAsia="en-US"/>
    </w:rPr>
  </w:style>
  <w:style w:type="character" w:customStyle="1" w:styleId="BodyTextIndent3Char">
    <w:name w:val="Body Text Indent 3 Char"/>
    <w:basedOn w:val="DefaultParagraphFont"/>
    <w:link w:val="BodyTextIndent3"/>
    <w:uiPriority w:val="99"/>
    <w:rsid w:val="00BD6FD2"/>
    <w:rPr>
      <w:rFonts w:ascii="Times New Roman" w:eastAsia="Times New Roman" w:hAnsi="Times New Roman" w:cs="Times New Roman"/>
      <w:sz w:val="28"/>
      <w:szCs w:val="28"/>
    </w:rPr>
  </w:style>
  <w:style w:type="paragraph" w:styleId="Header">
    <w:name w:val="header"/>
    <w:basedOn w:val="Normal"/>
    <w:link w:val="HeaderChar"/>
    <w:uiPriority w:val="99"/>
    <w:rsid w:val="00BD6FD2"/>
    <w:pPr>
      <w:tabs>
        <w:tab w:val="center" w:pos="4153"/>
        <w:tab w:val="right" w:pos="8306"/>
      </w:tabs>
    </w:pPr>
  </w:style>
  <w:style w:type="character" w:customStyle="1" w:styleId="HeaderChar">
    <w:name w:val="Header Char"/>
    <w:basedOn w:val="DefaultParagraphFont"/>
    <w:link w:val="Header"/>
    <w:uiPriority w:val="99"/>
    <w:rsid w:val="00BD6FD2"/>
    <w:rPr>
      <w:rFonts w:ascii="Times New Roman" w:eastAsia="Times New Roman" w:hAnsi="Times New Roman" w:cs="Times New Roman"/>
      <w:sz w:val="24"/>
      <w:szCs w:val="24"/>
      <w:lang w:eastAsia="lv-LV"/>
    </w:rPr>
  </w:style>
  <w:style w:type="character" w:styleId="PageNumber">
    <w:name w:val="page number"/>
    <w:basedOn w:val="DefaultParagraphFont"/>
    <w:uiPriority w:val="99"/>
    <w:rsid w:val="00BD6FD2"/>
    <w:rPr>
      <w:rFonts w:cs="Times New Roman"/>
    </w:rPr>
  </w:style>
  <w:style w:type="paragraph" w:styleId="Footer">
    <w:name w:val="footer"/>
    <w:basedOn w:val="Normal"/>
    <w:link w:val="FooterChar"/>
    <w:uiPriority w:val="99"/>
    <w:rsid w:val="00BD6FD2"/>
    <w:pPr>
      <w:tabs>
        <w:tab w:val="center" w:pos="4153"/>
        <w:tab w:val="right" w:pos="8306"/>
      </w:tabs>
    </w:pPr>
  </w:style>
  <w:style w:type="character" w:customStyle="1" w:styleId="FooterChar">
    <w:name w:val="Footer Char"/>
    <w:basedOn w:val="DefaultParagraphFont"/>
    <w:link w:val="Footer"/>
    <w:uiPriority w:val="99"/>
    <w:rsid w:val="00BD6FD2"/>
    <w:rPr>
      <w:rFonts w:ascii="Times New Roman" w:eastAsia="Times New Roman" w:hAnsi="Times New Roman" w:cs="Times New Roman"/>
      <w:sz w:val="24"/>
      <w:szCs w:val="24"/>
      <w:lang w:eastAsia="lv-LV"/>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rsid w:val="00BD6FD2"/>
    <w:pPr>
      <w:spacing w:after="200" w:line="276" w:lineRule="auto"/>
      <w:ind w:left="720"/>
      <w:contextualSpacing/>
    </w:pPr>
    <w:rPr>
      <w:rFonts w:ascii="Calibri" w:hAnsi="Calibri"/>
      <w:sz w:val="22"/>
      <w:szCs w:val="22"/>
      <w:lang w:eastAsia="en-US"/>
    </w:rPr>
  </w:style>
  <w:style w:type="character" w:styleId="CommentReference">
    <w:name w:val="annotation reference"/>
    <w:basedOn w:val="DefaultParagraphFont"/>
    <w:uiPriority w:val="99"/>
    <w:unhideWhenUsed/>
    <w:rsid w:val="00BD6FD2"/>
    <w:rPr>
      <w:sz w:val="16"/>
      <w:szCs w:val="16"/>
    </w:rPr>
  </w:style>
  <w:style w:type="paragraph" w:styleId="CommentText">
    <w:name w:val="annotation text"/>
    <w:basedOn w:val="Normal"/>
    <w:link w:val="CommentTextChar"/>
    <w:uiPriority w:val="99"/>
    <w:unhideWhenUsed/>
    <w:rsid w:val="00BD6FD2"/>
    <w:rPr>
      <w:sz w:val="20"/>
      <w:szCs w:val="20"/>
    </w:rPr>
  </w:style>
  <w:style w:type="character" w:customStyle="1" w:styleId="CommentTextChar">
    <w:name w:val="Comment Text Char"/>
    <w:basedOn w:val="DefaultParagraphFont"/>
    <w:link w:val="CommentText"/>
    <w:uiPriority w:val="99"/>
    <w:rsid w:val="00BD6FD2"/>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BD6FD2"/>
    <w:rPr>
      <w:b/>
      <w:bCs/>
    </w:rPr>
  </w:style>
  <w:style w:type="character" w:customStyle="1" w:styleId="CommentSubjectChar">
    <w:name w:val="Comment Subject Char"/>
    <w:basedOn w:val="CommentTextChar"/>
    <w:link w:val="CommentSubject"/>
    <w:uiPriority w:val="99"/>
    <w:semiHidden/>
    <w:rsid w:val="00BD6FD2"/>
    <w:rPr>
      <w:rFonts w:ascii="Times New Roman" w:eastAsia="Times New Roman" w:hAnsi="Times New Roman" w:cs="Times New Roman"/>
      <w:b/>
      <w:bCs/>
      <w:sz w:val="20"/>
      <w:szCs w:val="20"/>
      <w:lang w:eastAsia="lv-LV"/>
    </w:rPr>
  </w:style>
  <w:style w:type="paragraph" w:styleId="BodyText">
    <w:name w:val="Body Text"/>
    <w:basedOn w:val="Normal"/>
    <w:link w:val="BodyTextChar"/>
    <w:rsid w:val="00BD6FD2"/>
    <w:pPr>
      <w:spacing w:after="120"/>
    </w:pPr>
    <w:rPr>
      <w:rFonts w:cs="Arial"/>
      <w:bCs/>
      <w:kern w:val="32"/>
      <w:sz w:val="28"/>
      <w:szCs w:val="32"/>
      <w:lang w:eastAsia="en-US"/>
    </w:rPr>
  </w:style>
  <w:style w:type="character" w:customStyle="1" w:styleId="BodyTextChar">
    <w:name w:val="Body Text Char"/>
    <w:basedOn w:val="DefaultParagraphFont"/>
    <w:link w:val="BodyText"/>
    <w:rsid w:val="00BD6FD2"/>
    <w:rPr>
      <w:rFonts w:ascii="Times New Roman" w:eastAsia="Times New Roman" w:hAnsi="Times New Roman" w:cs="Arial"/>
      <w:bCs/>
      <w:kern w:val="32"/>
      <w:sz w:val="28"/>
      <w:szCs w:val="32"/>
    </w:rPr>
  </w:style>
  <w:style w:type="paragraph" w:customStyle="1" w:styleId="tvhtmlmktable">
    <w:name w:val="tv_html mk_table"/>
    <w:basedOn w:val="Normal"/>
    <w:rsid w:val="00BD6FD2"/>
    <w:pPr>
      <w:spacing w:before="100" w:beforeAutospacing="1" w:after="100" w:afterAutospacing="1"/>
    </w:pPr>
  </w:style>
  <w:style w:type="paragraph" w:customStyle="1" w:styleId="Noteikumutekstam">
    <w:name w:val="Noteikumu tekstam"/>
    <w:basedOn w:val="Normal"/>
    <w:link w:val="NoteikumutekstamRakstz"/>
    <w:autoRedefine/>
    <w:rsid w:val="00BD6FD2"/>
    <w:pPr>
      <w:tabs>
        <w:tab w:val="left" w:pos="127"/>
      </w:tabs>
      <w:spacing w:after="240"/>
      <w:ind w:left="127" w:right="125" w:hanging="15"/>
      <w:jc w:val="both"/>
    </w:pPr>
  </w:style>
  <w:style w:type="character" w:customStyle="1" w:styleId="NoteikumutekstamRakstz">
    <w:name w:val="Noteikumu tekstam Rakstz."/>
    <w:basedOn w:val="DefaultParagraphFont"/>
    <w:link w:val="Noteikumutekstam"/>
    <w:rsid w:val="00BD6FD2"/>
    <w:rPr>
      <w:rFonts w:ascii="Times New Roman" w:eastAsia="Times New Roman" w:hAnsi="Times New Roman" w:cs="Times New Roman"/>
      <w:sz w:val="24"/>
      <w:szCs w:val="24"/>
      <w:lang w:eastAsia="lv-LV"/>
    </w:rPr>
  </w:style>
  <w:style w:type="paragraph" w:customStyle="1" w:styleId="Noteikumuapakpunkti">
    <w:name w:val="Noteikumu apakšpunkti"/>
    <w:basedOn w:val="Noteikumutekstam"/>
    <w:rsid w:val="00BD6FD2"/>
    <w:pPr>
      <w:numPr>
        <w:ilvl w:val="1"/>
        <w:numId w:val="1"/>
      </w:numPr>
      <w:ind w:right="0"/>
    </w:pPr>
    <w:rPr>
      <w:sz w:val="22"/>
      <w:szCs w:val="22"/>
    </w:rPr>
  </w:style>
  <w:style w:type="paragraph" w:customStyle="1" w:styleId="Noteikumuapakpunkti2">
    <w:name w:val="Noteikumu apakšpunkti_2"/>
    <w:basedOn w:val="Noteikumuapakpunkti"/>
    <w:rsid w:val="00BD6FD2"/>
    <w:pPr>
      <w:numPr>
        <w:ilvl w:val="2"/>
      </w:numPr>
    </w:pPr>
  </w:style>
  <w:style w:type="paragraph" w:customStyle="1" w:styleId="Noteikumuapakpunkt3">
    <w:name w:val="Noteikumu apakšpunkt_3"/>
    <w:basedOn w:val="Noteikumuapakpunkti2"/>
    <w:rsid w:val="00BD6FD2"/>
    <w:pPr>
      <w:numPr>
        <w:ilvl w:val="3"/>
      </w:numPr>
    </w:pPr>
  </w:style>
  <w:style w:type="paragraph" w:customStyle="1" w:styleId="NormalMK">
    <w:name w:val="Normal MK"/>
    <w:basedOn w:val="Normal"/>
    <w:rsid w:val="00BD6FD2"/>
    <w:rPr>
      <w:rFonts w:ascii="RimTimes" w:hAnsi="RimTimes"/>
      <w:sz w:val="28"/>
      <w:szCs w:val="20"/>
      <w:lang w:eastAsia="en-US"/>
    </w:rPr>
  </w:style>
  <w:style w:type="character" w:customStyle="1" w:styleId="spelle">
    <w:name w:val="spelle"/>
    <w:basedOn w:val="DefaultParagraphFont"/>
    <w:rsid w:val="00BD6FD2"/>
  </w:style>
  <w:style w:type="paragraph" w:styleId="BodyText2">
    <w:name w:val="Body Text 2"/>
    <w:basedOn w:val="Normal"/>
    <w:link w:val="BodyText2Char"/>
    <w:uiPriority w:val="99"/>
    <w:unhideWhenUsed/>
    <w:rsid w:val="00BD6FD2"/>
    <w:pPr>
      <w:spacing w:after="120" w:line="480" w:lineRule="auto"/>
    </w:pPr>
  </w:style>
  <w:style w:type="character" w:customStyle="1" w:styleId="BodyText2Char">
    <w:name w:val="Body Text 2 Char"/>
    <w:basedOn w:val="DefaultParagraphFont"/>
    <w:link w:val="BodyText2"/>
    <w:uiPriority w:val="99"/>
    <w:rsid w:val="00BD6FD2"/>
    <w:rPr>
      <w:rFonts w:ascii="Times New Roman" w:eastAsia="Times New Roman" w:hAnsi="Times New Roman" w:cs="Times New Roman"/>
      <w:sz w:val="24"/>
      <w:szCs w:val="24"/>
      <w:lang w:eastAsia="lv-LV"/>
    </w:rPr>
  </w:style>
  <w:style w:type="paragraph" w:styleId="FootnoteText">
    <w:name w:val="footnote text"/>
    <w:aliases w:val="Fußnotentext Char,Fußnotentext Char1 Char1,Fußnotentext Char Char Char Char,Fußnotentext Char1 Char Char Char,Fußnotentext Char Char,Fußnotentext Char1 Char Char Char Char,Fußnotentext Char Char Char Char Char Char,Fußnotentext Char1,Fußn"/>
    <w:basedOn w:val="Normal"/>
    <w:link w:val="FootnoteTextChar"/>
    <w:qFormat/>
    <w:rsid w:val="00BD6FD2"/>
    <w:rPr>
      <w:sz w:val="20"/>
      <w:szCs w:val="20"/>
    </w:rPr>
  </w:style>
  <w:style w:type="character" w:customStyle="1" w:styleId="FootnoteTextChar">
    <w:name w:val="Footnote Text Char"/>
    <w:aliases w:val="Fußnotentext Char Char1,Fußnotentext Char1 Char1 Char,Fußnotentext Char Char Char Char Char,Fußnotentext Char1 Char Char Char Char1,Fußnotentext Char Char Char,Fußnotentext Char1 Char Char Char Char Char,Fußnotentext Char1 Char"/>
    <w:basedOn w:val="DefaultParagraphFont"/>
    <w:link w:val="FootnoteText"/>
    <w:qFormat/>
    <w:rsid w:val="00BD6FD2"/>
    <w:rPr>
      <w:rFonts w:ascii="Times New Roman" w:eastAsia="Times New Roman" w:hAnsi="Times New Roman" w:cs="Times New Roman"/>
      <w:sz w:val="20"/>
      <w:szCs w:val="20"/>
      <w:lang w:eastAsia="lv-LV"/>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qFormat/>
    <w:rsid w:val="00BD6FD2"/>
    <w:rPr>
      <w:vertAlign w:val="superscript"/>
    </w:rPr>
  </w:style>
  <w:style w:type="paragraph" w:customStyle="1" w:styleId="CharChar1CharRakstzRakstz">
    <w:name w:val="Char Char1 Char Rakstz. Rakstz."/>
    <w:basedOn w:val="Normal"/>
    <w:rsid w:val="00BD6FD2"/>
    <w:pPr>
      <w:spacing w:after="160" w:line="240" w:lineRule="exact"/>
    </w:pPr>
    <w:rPr>
      <w:rFonts w:ascii="Tahoma" w:hAnsi="Tahoma"/>
      <w:sz w:val="20"/>
      <w:szCs w:val="20"/>
      <w:lang w:val="en-US" w:eastAsia="en-US"/>
    </w:rPr>
  </w:style>
  <w:style w:type="paragraph" w:customStyle="1" w:styleId="1">
    <w:name w:val="1."/>
    <w:basedOn w:val="Heading1"/>
    <w:link w:val="1Char"/>
    <w:uiPriority w:val="99"/>
    <w:rsid w:val="00BD6FD2"/>
    <w:pPr>
      <w:keepNext/>
      <w:keepLines/>
      <w:spacing w:before="120" w:beforeAutospacing="0" w:after="120" w:afterAutospacing="0"/>
      <w:ind w:hanging="11"/>
      <w:jc w:val="center"/>
    </w:pPr>
    <w:rPr>
      <w:kern w:val="0"/>
      <w:sz w:val="28"/>
      <w:szCs w:val="28"/>
      <w:lang w:eastAsia="en-US"/>
    </w:rPr>
  </w:style>
  <w:style w:type="character" w:customStyle="1" w:styleId="1Char">
    <w:name w:val="1. Char"/>
    <w:basedOn w:val="Heading1Char"/>
    <w:link w:val="1"/>
    <w:uiPriority w:val="99"/>
    <w:locked/>
    <w:rsid w:val="00BD6FD2"/>
    <w:rPr>
      <w:rFonts w:ascii="Times New Roman" w:eastAsia="Times New Roman" w:hAnsi="Times New Roman" w:cs="Times New Roman"/>
      <w:b/>
      <w:bCs/>
      <w:kern w:val="36"/>
      <w:sz w:val="28"/>
      <w:szCs w:val="28"/>
      <w:lang w:eastAsia="lv-LV"/>
    </w:rPr>
  </w:style>
  <w:style w:type="paragraph" w:customStyle="1" w:styleId="bullet">
    <w:name w:val="bullet"/>
    <w:basedOn w:val="Normal"/>
    <w:uiPriority w:val="99"/>
    <w:rsid w:val="00BD6FD2"/>
    <w:pPr>
      <w:numPr>
        <w:numId w:val="2"/>
      </w:numPr>
      <w:spacing w:after="120"/>
      <w:ind w:left="714" w:hanging="357"/>
      <w:jc w:val="both"/>
    </w:pPr>
    <w:rPr>
      <w:bCs/>
      <w:szCs w:val="20"/>
      <w:lang w:eastAsia="en-US"/>
    </w:rPr>
  </w:style>
  <w:style w:type="character" w:customStyle="1" w:styleId="apple-style-span">
    <w:name w:val="apple-style-span"/>
    <w:basedOn w:val="DefaultParagraphFont"/>
    <w:uiPriority w:val="99"/>
    <w:rsid w:val="00BD6FD2"/>
    <w:rPr>
      <w:rFonts w:cs="Times New Roman"/>
    </w:rPr>
  </w:style>
  <w:style w:type="character" w:customStyle="1" w:styleId="apple-converted-space">
    <w:name w:val="apple-converted-space"/>
    <w:basedOn w:val="DefaultParagraphFont"/>
    <w:uiPriority w:val="99"/>
    <w:rsid w:val="00BD6FD2"/>
    <w:rPr>
      <w:rFonts w:cs="Times New Roman"/>
    </w:rPr>
  </w:style>
  <w:style w:type="paragraph" w:customStyle="1" w:styleId="Default">
    <w:name w:val="Default"/>
    <w:rsid w:val="00BD6FD2"/>
    <w:pPr>
      <w:autoSpaceDE w:val="0"/>
      <w:autoSpaceDN w:val="0"/>
      <w:adjustRightInd w:val="0"/>
      <w:spacing w:after="0" w:line="240" w:lineRule="auto"/>
    </w:pPr>
    <w:rPr>
      <w:rFonts w:ascii="Calibri" w:eastAsia="Times New Roman" w:hAnsi="Calibri" w:cs="Calibri"/>
      <w:color w:val="000000"/>
      <w:sz w:val="24"/>
      <w:szCs w:val="24"/>
      <w:lang w:eastAsia="lv-LV"/>
    </w:rPr>
  </w:style>
  <w:style w:type="paragraph" w:customStyle="1" w:styleId="CharChar1CharRakstzCharChar">
    <w:name w:val="Char Char1 Char Rakstz. Char Char"/>
    <w:basedOn w:val="Normal"/>
    <w:rsid w:val="00BD6FD2"/>
    <w:rPr>
      <w:lang w:val="pl-PL" w:eastAsia="pl-PL"/>
    </w:rPr>
  </w:style>
  <w:style w:type="character" w:customStyle="1" w:styleId="FontStyle15">
    <w:name w:val="Font Style15"/>
    <w:basedOn w:val="DefaultParagraphFont"/>
    <w:rsid w:val="002E7149"/>
    <w:rPr>
      <w:rFonts w:ascii="Times New Roman" w:hAnsi="Times New Roman" w:cs="Times New Roman"/>
      <w:b/>
      <w:bCs/>
      <w:sz w:val="22"/>
      <w:szCs w:val="22"/>
    </w:rPr>
  </w:style>
  <w:style w:type="paragraph" w:styleId="HTMLPreformatted">
    <w:name w:val="HTML Preformatted"/>
    <w:basedOn w:val="Normal"/>
    <w:link w:val="HTMLPreformattedChar"/>
    <w:rsid w:val="00F20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F20A93"/>
    <w:rPr>
      <w:rFonts w:ascii="Courier New" w:eastAsia="Times New Roman" w:hAnsi="Courier New" w:cs="Courier New"/>
      <w:sz w:val="20"/>
      <w:szCs w:val="20"/>
      <w:lang w:eastAsia="lv-LV"/>
    </w:rPr>
  </w:style>
  <w:style w:type="character" w:customStyle="1" w:styleId="FontStyle16">
    <w:name w:val="Font Style16"/>
    <w:basedOn w:val="DefaultParagraphFont"/>
    <w:uiPriority w:val="99"/>
    <w:rsid w:val="005115FE"/>
    <w:rPr>
      <w:rFonts w:ascii="Times New Roman" w:hAnsi="Times New Roman" w:cs="Times New Roman"/>
      <w:sz w:val="22"/>
      <w:szCs w:val="22"/>
    </w:rPr>
  </w:style>
  <w:style w:type="paragraph" w:customStyle="1" w:styleId="tvhtml">
    <w:name w:val="tv_html"/>
    <w:basedOn w:val="Normal"/>
    <w:link w:val="tvhtmlChar"/>
    <w:rsid w:val="001671A2"/>
    <w:pPr>
      <w:spacing w:before="100" w:beforeAutospacing="1" w:after="100" w:afterAutospacing="1"/>
    </w:pPr>
    <w:rPr>
      <w:rFonts w:ascii="Verdana" w:eastAsia="Calibri" w:hAnsi="Verdana"/>
      <w:sz w:val="18"/>
      <w:szCs w:val="18"/>
    </w:rPr>
  </w:style>
  <w:style w:type="paragraph" w:customStyle="1" w:styleId="Normaltext">
    <w:name w:val="Normal text"/>
    <w:basedOn w:val="Normal"/>
    <w:link w:val="NormaltextChar"/>
    <w:rsid w:val="0091482B"/>
    <w:pPr>
      <w:spacing w:line="360" w:lineRule="auto"/>
      <w:ind w:firstLine="720"/>
      <w:jc w:val="both"/>
    </w:pPr>
    <w:rPr>
      <w:lang w:eastAsia="en-US"/>
    </w:rPr>
  </w:style>
  <w:style w:type="character" w:customStyle="1" w:styleId="NormaltextChar">
    <w:name w:val="Normal text Char"/>
    <w:basedOn w:val="DefaultParagraphFont"/>
    <w:link w:val="Normaltext"/>
    <w:rsid w:val="0091482B"/>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EF4FDB"/>
    <w:pPr>
      <w:spacing w:after="120"/>
      <w:ind w:left="283"/>
    </w:pPr>
  </w:style>
  <w:style w:type="character" w:customStyle="1" w:styleId="BodyTextIndentChar">
    <w:name w:val="Body Text Indent Char"/>
    <w:basedOn w:val="DefaultParagraphFont"/>
    <w:link w:val="BodyTextIndent"/>
    <w:uiPriority w:val="99"/>
    <w:semiHidden/>
    <w:rsid w:val="00EF4FDB"/>
    <w:rPr>
      <w:rFonts w:ascii="Times New Roman" w:eastAsia="Times New Roman" w:hAnsi="Times New Roman" w:cs="Times New Roman"/>
      <w:sz w:val="24"/>
      <w:szCs w:val="24"/>
      <w:lang w:eastAsia="lv-LV"/>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852371"/>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NoSpacing">
    <w:name w:val="No Spacing"/>
    <w:uiPriority w:val="1"/>
    <w:qFormat/>
    <w:rsid w:val="005123AA"/>
    <w:pPr>
      <w:spacing w:after="0" w:line="240" w:lineRule="auto"/>
    </w:pPr>
    <w:rPr>
      <w:rFonts w:ascii="Times New Roman" w:eastAsia="Times New Roman" w:hAnsi="Times New Roman" w:cs="Times New Roman"/>
      <w:sz w:val="24"/>
      <w:szCs w:val="20"/>
      <w:lang w:val="en-AU" w:eastAsia="lv-LV"/>
    </w:rPr>
  </w:style>
  <w:style w:type="paragraph" w:customStyle="1" w:styleId="tv213">
    <w:name w:val="tv213"/>
    <w:basedOn w:val="Normal"/>
    <w:rsid w:val="00766134"/>
    <w:pPr>
      <w:spacing w:before="100" w:beforeAutospacing="1" w:after="100" w:afterAutospacing="1"/>
    </w:p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6F6AC1"/>
    <w:pPr>
      <w:spacing w:after="160" w:line="240" w:lineRule="exact"/>
      <w:jc w:val="both"/>
    </w:pPr>
    <w:rPr>
      <w:rFonts w:ascii="Calibri" w:eastAsia="Calibri" w:hAnsi="Calibri"/>
      <w:sz w:val="22"/>
      <w:szCs w:val="22"/>
      <w:vertAlign w:val="superscript"/>
      <w:lang w:eastAsia="en-US"/>
    </w:rPr>
  </w:style>
  <w:style w:type="character" w:styleId="UnresolvedMention">
    <w:name w:val="Unresolved Mention"/>
    <w:basedOn w:val="DefaultParagraphFont"/>
    <w:uiPriority w:val="99"/>
    <w:semiHidden/>
    <w:unhideWhenUsed/>
    <w:rsid w:val="00AA5833"/>
    <w:rPr>
      <w:color w:val="605E5C"/>
      <w:shd w:val="clear" w:color="auto" w:fill="E1DFDD"/>
    </w:rPr>
  </w:style>
  <w:style w:type="paragraph" w:styleId="Revision">
    <w:name w:val="Revision"/>
    <w:hidden/>
    <w:uiPriority w:val="99"/>
    <w:semiHidden/>
    <w:rsid w:val="00A1334D"/>
    <w:pPr>
      <w:spacing w:after="0" w:line="240" w:lineRule="auto"/>
    </w:pPr>
    <w:rPr>
      <w:rFonts w:ascii="Times New Roman" w:eastAsia="Times New Roman" w:hAnsi="Times New Roman" w:cs="Times New Roman"/>
      <w:sz w:val="24"/>
      <w:szCs w:val="24"/>
      <w:lang w:eastAsia="lv-LV"/>
    </w:rPr>
  </w:style>
  <w:style w:type="paragraph" w:customStyle="1" w:styleId="title-doc-first">
    <w:name w:val="title-doc-first"/>
    <w:basedOn w:val="Normal"/>
    <w:rsid w:val="005872BC"/>
    <w:pPr>
      <w:spacing w:before="100" w:beforeAutospacing="1" w:after="100" w:afterAutospacing="1"/>
    </w:pPr>
  </w:style>
  <w:style w:type="character" w:customStyle="1" w:styleId="tvhtmlChar">
    <w:name w:val="tv_html Char"/>
    <w:basedOn w:val="DefaultParagraphFont"/>
    <w:link w:val="tvhtml"/>
    <w:rsid w:val="0034069E"/>
    <w:rPr>
      <w:rFonts w:ascii="Verdana" w:eastAsia="Calibri" w:hAnsi="Verdana" w:cs="Times New Roman"/>
      <w:sz w:val="18"/>
      <w:szCs w:val="18"/>
      <w:lang w:eastAsia="lv-LV"/>
    </w:rPr>
  </w:style>
  <w:style w:type="character" w:customStyle="1" w:styleId="normaltextrun">
    <w:name w:val="normaltextrun"/>
    <w:basedOn w:val="DefaultParagraphFont"/>
    <w:rsid w:val="00D66C48"/>
  </w:style>
  <w:style w:type="paragraph" w:customStyle="1" w:styleId="paragraph">
    <w:name w:val="paragraph"/>
    <w:basedOn w:val="Normal"/>
    <w:rsid w:val="001E069A"/>
    <w:pPr>
      <w:spacing w:before="100" w:beforeAutospacing="1" w:after="100" w:afterAutospacing="1"/>
    </w:pPr>
  </w:style>
  <w:style w:type="character" w:customStyle="1" w:styleId="findhit">
    <w:name w:val="findhit"/>
    <w:basedOn w:val="DefaultParagraphFont"/>
    <w:rsid w:val="001E069A"/>
  </w:style>
  <w:style w:type="character" w:customStyle="1" w:styleId="eop">
    <w:name w:val="eop"/>
    <w:basedOn w:val="DefaultParagraphFont"/>
    <w:rsid w:val="001E069A"/>
  </w:style>
  <w:style w:type="character" w:customStyle="1" w:styleId="spellingerror">
    <w:name w:val="spellingerror"/>
    <w:basedOn w:val="DefaultParagraphFont"/>
    <w:rsid w:val="001E069A"/>
  </w:style>
  <w:style w:type="paragraph" w:customStyle="1" w:styleId="xmsonormal">
    <w:name w:val="xmsonormal"/>
    <w:basedOn w:val="Normal"/>
    <w:rsid w:val="003D5940"/>
    <w:rPr>
      <w:rFonts w:ascii="Calibri" w:eastAsiaTheme="minorHAnsi" w:hAnsi="Calibri" w:cs="Calibri"/>
      <w:sz w:val="22"/>
      <w:szCs w:val="22"/>
    </w:rPr>
  </w:style>
  <w:style w:type="paragraph" w:customStyle="1" w:styleId="xxxmsonormal">
    <w:name w:val="xxxmsonormal"/>
    <w:basedOn w:val="Normal"/>
    <w:rsid w:val="000B1F52"/>
    <w:rPr>
      <w:rFonts w:ascii="Calibri" w:eastAsiaTheme="minorHAnsi" w:hAnsi="Calibri" w:cs="Calibri"/>
      <w:sz w:val="22"/>
      <w:szCs w:val="22"/>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C70522"/>
    <w:rPr>
      <w:rFonts w:ascii="Calibri" w:eastAsia="Times New Roman" w:hAnsi="Calibri" w:cs="Times New Roman"/>
    </w:rPr>
  </w:style>
  <w:style w:type="character" w:styleId="Mention">
    <w:name w:val="Mention"/>
    <w:basedOn w:val="DefaultParagraphFont"/>
    <w:uiPriority w:val="99"/>
    <w:unhideWhenUsed/>
    <w:rsid w:val="002F516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29177">
      <w:bodyDiv w:val="1"/>
      <w:marLeft w:val="0"/>
      <w:marRight w:val="0"/>
      <w:marTop w:val="0"/>
      <w:marBottom w:val="0"/>
      <w:divBdr>
        <w:top w:val="none" w:sz="0" w:space="0" w:color="auto"/>
        <w:left w:val="none" w:sz="0" w:space="0" w:color="auto"/>
        <w:bottom w:val="none" w:sz="0" w:space="0" w:color="auto"/>
        <w:right w:val="none" w:sz="0" w:space="0" w:color="auto"/>
      </w:divBdr>
    </w:div>
    <w:div w:id="39743634">
      <w:bodyDiv w:val="1"/>
      <w:marLeft w:val="0"/>
      <w:marRight w:val="0"/>
      <w:marTop w:val="0"/>
      <w:marBottom w:val="0"/>
      <w:divBdr>
        <w:top w:val="none" w:sz="0" w:space="0" w:color="auto"/>
        <w:left w:val="none" w:sz="0" w:space="0" w:color="auto"/>
        <w:bottom w:val="none" w:sz="0" w:space="0" w:color="auto"/>
        <w:right w:val="none" w:sz="0" w:space="0" w:color="auto"/>
      </w:divBdr>
    </w:div>
    <w:div w:id="40834312">
      <w:bodyDiv w:val="1"/>
      <w:marLeft w:val="0"/>
      <w:marRight w:val="0"/>
      <w:marTop w:val="0"/>
      <w:marBottom w:val="0"/>
      <w:divBdr>
        <w:top w:val="none" w:sz="0" w:space="0" w:color="auto"/>
        <w:left w:val="none" w:sz="0" w:space="0" w:color="auto"/>
        <w:bottom w:val="none" w:sz="0" w:space="0" w:color="auto"/>
        <w:right w:val="none" w:sz="0" w:space="0" w:color="auto"/>
      </w:divBdr>
    </w:div>
    <w:div w:id="88164915">
      <w:bodyDiv w:val="1"/>
      <w:marLeft w:val="0"/>
      <w:marRight w:val="0"/>
      <w:marTop w:val="0"/>
      <w:marBottom w:val="0"/>
      <w:divBdr>
        <w:top w:val="none" w:sz="0" w:space="0" w:color="auto"/>
        <w:left w:val="none" w:sz="0" w:space="0" w:color="auto"/>
        <w:bottom w:val="none" w:sz="0" w:space="0" w:color="auto"/>
        <w:right w:val="none" w:sz="0" w:space="0" w:color="auto"/>
      </w:divBdr>
    </w:div>
    <w:div w:id="93019978">
      <w:bodyDiv w:val="1"/>
      <w:marLeft w:val="0"/>
      <w:marRight w:val="0"/>
      <w:marTop w:val="0"/>
      <w:marBottom w:val="0"/>
      <w:divBdr>
        <w:top w:val="none" w:sz="0" w:space="0" w:color="auto"/>
        <w:left w:val="none" w:sz="0" w:space="0" w:color="auto"/>
        <w:bottom w:val="none" w:sz="0" w:space="0" w:color="auto"/>
        <w:right w:val="none" w:sz="0" w:space="0" w:color="auto"/>
      </w:divBdr>
    </w:div>
    <w:div w:id="99224365">
      <w:bodyDiv w:val="1"/>
      <w:marLeft w:val="0"/>
      <w:marRight w:val="0"/>
      <w:marTop w:val="0"/>
      <w:marBottom w:val="0"/>
      <w:divBdr>
        <w:top w:val="none" w:sz="0" w:space="0" w:color="auto"/>
        <w:left w:val="none" w:sz="0" w:space="0" w:color="auto"/>
        <w:bottom w:val="none" w:sz="0" w:space="0" w:color="auto"/>
        <w:right w:val="none" w:sz="0" w:space="0" w:color="auto"/>
      </w:divBdr>
    </w:div>
    <w:div w:id="136995166">
      <w:bodyDiv w:val="1"/>
      <w:marLeft w:val="0"/>
      <w:marRight w:val="0"/>
      <w:marTop w:val="0"/>
      <w:marBottom w:val="0"/>
      <w:divBdr>
        <w:top w:val="none" w:sz="0" w:space="0" w:color="auto"/>
        <w:left w:val="none" w:sz="0" w:space="0" w:color="auto"/>
        <w:bottom w:val="none" w:sz="0" w:space="0" w:color="auto"/>
        <w:right w:val="none" w:sz="0" w:space="0" w:color="auto"/>
      </w:divBdr>
    </w:div>
    <w:div w:id="160588340">
      <w:bodyDiv w:val="1"/>
      <w:marLeft w:val="0"/>
      <w:marRight w:val="0"/>
      <w:marTop w:val="0"/>
      <w:marBottom w:val="0"/>
      <w:divBdr>
        <w:top w:val="none" w:sz="0" w:space="0" w:color="auto"/>
        <w:left w:val="none" w:sz="0" w:space="0" w:color="auto"/>
        <w:bottom w:val="none" w:sz="0" w:space="0" w:color="auto"/>
        <w:right w:val="none" w:sz="0" w:space="0" w:color="auto"/>
      </w:divBdr>
    </w:div>
    <w:div w:id="175660437">
      <w:bodyDiv w:val="1"/>
      <w:marLeft w:val="0"/>
      <w:marRight w:val="0"/>
      <w:marTop w:val="0"/>
      <w:marBottom w:val="0"/>
      <w:divBdr>
        <w:top w:val="none" w:sz="0" w:space="0" w:color="auto"/>
        <w:left w:val="none" w:sz="0" w:space="0" w:color="auto"/>
        <w:bottom w:val="none" w:sz="0" w:space="0" w:color="auto"/>
        <w:right w:val="none" w:sz="0" w:space="0" w:color="auto"/>
      </w:divBdr>
    </w:div>
    <w:div w:id="189611603">
      <w:bodyDiv w:val="1"/>
      <w:marLeft w:val="0"/>
      <w:marRight w:val="0"/>
      <w:marTop w:val="0"/>
      <w:marBottom w:val="0"/>
      <w:divBdr>
        <w:top w:val="none" w:sz="0" w:space="0" w:color="auto"/>
        <w:left w:val="none" w:sz="0" w:space="0" w:color="auto"/>
        <w:bottom w:val="none" w:sz="0" w:space="0" w:color="auto"/>
        <w:right w:val="none" w:sz="0" w:space="0" w:color="auto"/>
      </w:divBdr>
    </w:div>
    <w:div w:id="240022286">
      <w:bodyDiv w:val="1"/>
      <w:marLeft w:val="0"/>
      <w:marRight w:val="0"/>
      <w:marTop w:val="0"/>
      <w:marBottom w:val="0"/>
      <w:divBdr>
        <w:top w:val="none" w:sz="0" w:space="0" w:color="auto"/>
        <w:left w:val="none" w:sz="0" w:space="0" w:color="auto"/>
        <w:bottom w:val="none" w:sz="0" w:space="0" w:color="auto"/>
        <w:right w:val="none" w:sz="0" w:space="0" w:color="auto"/>
      </w:divBdr>
    </w:div>
    <w:div w:id="281571088">
      <w:bodyDiv w:val="1"/>
      <w:marLeft w:val="0"/>
      <w:marRight w:val="0"/>
      <w:marTop w:val="0"/>
      <w:marBottom w:val="0"/>
      <w:divBdr>
        <w:top w:val="none" w:sz="0" w:space="0" w:color="auto"/>
        <w:left w:val="none" w:sz="0" w:space="0" w:color="auto"/>
        <w:bottom w:val="none" w:sz="0" w:space="0" w:color="auto"/>
        <w:right w:val="none" w:sz="0" w:space="0" w:color="auto"/>
      </w:divBdr>
    </w:div>
    <w:div w:id="287778821">
      <w:bodyDiv w:val="1"/>
      <w:marLeft w:val="0"/>
      <w:marRight w:val="0"/>
      <w:marTop w:val="0"/>
      <w:marBottom w:val="0"/>
      <w:divBdr>
        <w:top w:val="none" w:sz="0" w:space="0" w:color="auto"/>
        <w:left w:val="none" w:sz="0" w:space="0" w:color="auto"/>
        <w:bottom w:val="none" w:sz="0" w:space="0" w:color="auto"/>
        <w:right w:val="none" w:sz="0" w:space="0" w:color="auto"/>
      </w:divBdr>
    </w:div>
    <w:div w:id="288049942">
      <w:bodyDiv w:val="1"/>
      <w:marLeft w:val="0"/>
      <w:marRight w:val="0"/>
      <w:marTop w:val="0"/>
      <w:marBottom w:val="0"/>
      <w:divBdr>
        <w:top w:val="none" w:sz="0" w:space="0" w:color="auto"/>
        <w:left w:val="none" w:sz="0" w:space="0" w:color="auto"/>
        <w:bottom w:val="none" w:sz="0" w:space="0" w:color="auto"/>
        <w:right w:val="none" w:sz="0" w:space="0" w:color="auto"/>
      </w:divBdr>
    </w:div>
    <w:div w:id="304773097">
      <w:bodyDiv w:val="1"/>
      <w:marLeft w:val="0"/>
      <w:marRight w:val="0"/>
      <w:marTop w:val="0"/>
      <w:marBottom w:val="0"/>
      <w:divBdr>
        <w:top w:val="none" w:sz="0" w:space="0" w:color="auto"/>
        <w:left w:val="none" w:sz="0" w:space="0" w:color="auto"/>
        <w:bottom w:val="none" w:sz="0" w:space="0" w:color="auto"/>
        <w:right w:val="none" w:sz="0" w:space="0" w:color="auto"/>
      </w:divBdr>
    </w:div>
    <w:div w:id="305167088">
      <w:bodyDiv w:val="1"/>
      <w:marLeft w:val="0"/>
      <w:marRight w:val="0"/>
      <w:marTop w:val="0"/>
      <w:marBottom w:val="0"/>
      <w:divBdr>
        <w:top w:val="none" w:sz="0" w:space="0" w:color="auto"/>
        <w:left w:val="none" w:sz="0" w:space="0" w:color="auto"/>
        <w:bottom w:val="none" w:sz="0" w:space="0" w:color="auto"/>
        <w:right w:val="none" w:sz="0" w:space="0" w:color="auto"/>
      </w:divBdr>
    </w:div>
    <w:div w:id="339744060">
      <w:bodyDiv w:val="1"/>
      <w:marLeft w:val="0"/>
      <w:marRight w:val="0"/>
      <w:marTop w:val="0"/>
      <w:marBottom w:val="0"/>
      <w:divBdr>
        <w:top w:val="none" w:sz="0" w:space="0" w:color="auto"/>
        <w:left w:val="none" w:sz="0" w:space="0" w:color="auto"/>
        <w:bottom w:val="none" w:sz="0" w:space="0" w:color="auto"/>
        <w:right w:val="none" w:sz="0" w:space="0" w:color="auto"/>
      </w:divBdr>
    </w:div>
    <w:div w:id="443305884">
      <w:bodyDiv w:val="1"/>
      <w:marLeft w:val="0"/>
      <w:marRight w:val="0"/>
      <w:marTop w:val="0"/>
      <w:marBottom w:val="0"/>
      <w:divBdr>
        <w:top w:val="none" w:sz="0" w:space="0" w:color="auto"/>
        <w:left w:val="none" w:sz="0" w:space="0" w:color="auto"/>
        <w:bottom w:val="none" w:sz="0" w:space="0" w:color="auto"/>
        <w:right w:val="none" w:sz="0" w:space="0" w:color="auto"/>
      </w:divBdr>
      <w:divsChild>
        <w:div w:id="959996438">
          <w:marLeft w:val="0"/>
          <w:marRight w:val="0"/>
          <w:marTop w:val="0"/>
          <w:marBottom w:val="0"/>
          <w:divBdr>
            <w:top w:val="none" w:sz="0" w:space="0" w:color="auto"/>
            <w:left w:val="none" w:sz="0" w:space="0" w:color="auto"/>
            <w:bottom w:val="none" w:sz="0" w:space="0" w:color="auto"/>
            <w:right w:val="none" w:sz="0" w:space="0" w:color="auto"/>
          </w:divBdr>
          <w:divsChild>
            <w:div w:id="467238535">
              <w:marLeft w:val="0"/>
              <w:marRight w:val="0"/>
              <w:marTop w:val="0"/>
              <w:marBottom w:val="0"/>
              <w:divBdr>
                <w:top w:val="none" w:sz="0" w:space="0" w:color="auto"/>
                <w:left w:val="none" w:sz="0" w:space="0" w:color="auto"/>
                <w:bottom w:val="none" w:sz="0" w:space="0" w:color="auto"/>
                <w:right w:val="none" w:sz="0" w:space="0" w:color="auto"/>
              </w:divBdr>
              <w:divsChild>
                <w:div w:id="5056539">
                  <w:marLeft w:val="0"/>
                  <w:marRight w:val="0"/>
                  <w:marTop w:val="0"/>
                  <w:marBottom w:val="0"/>
                  <w:divBdr>
                    <w:top w:val="none" w:sz="0" w:space="0" w:color="auto"/>
                    <w:left w:val="none" w:sz="0" w:space="0" w:color="auto"/>
                    <w:bottom w:val="none" w:sz="0" w:space="0" w:color="auto"/>
                    <w:right w:val="none" w:sz="0" w:space="0" w:color="auto"/>
                  </w:divBdr>
                  <w:divsChild>
                    <w:div w:id="628977999">
                      <w:marLeft w:val="150"/>
                      <w:marRight w:val="150"/>
                      <w:marTop w:val="0"/>
                      <w:marBottom w:val="0"/>
                      <w:divBdr>
                        <w:top w:val="single" w:sz="12" w:space="0" w:color="E3E3E3"/>
                        <w:left w:val="single" w:sz="6" w:space="0" w:color="D3D3D3"/>
                        <w:bottom w:val="single" w:sz="12" w:space="0" w:color="FFFFFF"/>
                        <w:right w:val="single" w:sz="6" w:space="0" w:color="D3D3D3"/>
                      </w:divBdr>
                      <w:divsChild>
                        <w:div w:id="1823892141">
                          <w:marLeft w:val="150"/>
                          <w:marRight w:val="150"/>
                          <w:marTop w:val="0"/>
                          <w:marBottom w:val="0"/>
                          <w:divBdr>
                            <w:top w:val="none" w:sz="0" w:space="0" w:color="auto"/>
                            <w:left w:val="none" w:sz="0" w:space="0" w:color="auto"/>
                            <w:bottom w:val="none" w:sz="0" w:space="0" w:color="auto"/>
                            <w:right w:val="none" w:sz="0" w:space="0" w:color="auto"/>
                          </w:divBdr>
                          <w:divsChild>
                            <w:div w:id="1009648523">
                              <w:marLeft w:val="150"/>
                              <w:marRight w:val="0"/>
                              <w:marTop w:val="150"/>
                              <w:marBottom w:val="150"/>
                              <w:divBdr>
                                <w:top w:val="single" w:sz="6" w:space="8" w:color="FFFFFF"/>
                                <w:left w:val="single" w:sz="6" w:space="8" w:color="D7D7D7"/>
                                <w:bottom w:val="single" w:sz="6" w:space="8" w:color="D7D7D7"/>
                                <w:right w:val="single" w:sz="6" w:space="8" w:color="D7D7D7"/>
                              </w:divBdr>
                            </w:div>
                          </w:divsChild>
                        </w:div>
                      </w:divsChild>
                    </w:div>
                  </w:divsChild>
                </w:div>
              </w:divsChild>
            </w:div>
          </w:divsChild>
        </w:div>
      </w:divsChild>
    </w:div>
    <w:div w:id="453452525">
      <w:bodyDiv w:val="1"/>
      <w:marLeft w:val="0"/>
      <w:marRight w:val="0"/>
      <w:marTop w:val="0"/>
      <w:marBottom w:val="0"/>
      <w:divBdr>
        <w:top w:val="none" w:sz="0" w:space="0" w:color="auto"/>
        <w:left w:val="none" w:sz="0" w:space="0" w:color="auto"/>
        <w:bottom w:val="none" w:sz="0" w:space="0" w:color="auto"/>
        <w:right w:val="none" w:sz="0" w:space="0" w:color="auto"/>
      </w:divBdr>
    </w:div>
    <w:div w:id="453836855">
      <w:bodyDiv w:val="1"/>
      <w:marLeft w:val="0"/>
      <w:marRight w:val="0"/>
      <w:marTop w:val="0"/>
      <w:marBottom w:val="0"/>
      <w:divBdr>
        <w:top w:val="none" w:sz="0" w:space="0" w:color="auto"/>
        <w:left w:val="none" w:sz="0" w:space="0" w:color="auto"/>
        <w:bottom w:val="none" w:sz="0" w:space="0" w:color="auto"/>
        <w:right w:val="none" w:sz="0" w:space="0" w:color="auto"/>
      </w:divBdr>
    </w:div>
    <w:div w:id="473568734">
      <w:bodyDiv w:val="1"/>
      <w:marLeft w:val="0"/>
      <w:marRight w:val="0"/>
      <w:marTop w:val="0"/>
      <w:marBottom w:val="0"/>
      <w:divBdr>
        <w:top w:val="none" w:sz="0" w:space="0" w:color="auto"/>
        <w:left w:val="none" w:sz="0" w:space="0" w:color="auto"/>
        <w:bottom w:val="none" w:sz="0" w:space="0" w:color="auto"/>
        <w:right w:val="none" w:sz="0" w:space="0" w:color="auto"/>
      </w:divBdr>
    </w:div>
    <w:div w:id="497768896">
      <w:bodyDiv w:val="1"/>
      <w:marLeft w:val="0"/>
      <w:marRight w:val="0"/>
      <w:marTop w:val="0"/>
      <w:marBottom w:val="0"/>
      <w:divBdr>
        <w:top w:val="none" w:sz="0" w:space="0" w:color="auto"/>
        <w:left w:val="none" w:sz="0" w:space="0" w:color="auto"/>
        <w:bottom w:val="none" w:sz="0" w:space="0" w:color="auto"/>
        <w:right w:val="none" w:sz="0" w:space="0" w:color="auto"/>
      </w:divBdr>
    </w:div>
    <w:div w:id="514151089">
      <w:bodyDiv w:val="1"/>
      <w:marLeft w:val="0"/>
      <w:marRight w:val="0"/>
      <w:marTop w:val="0"/>
      <w:marBottom w:val="0"/>
      <w:divBdr>
        <w:top w:val="none" w:sz="0" w:space="0" w:color="auto"/>
        <w:left w:val="none" w:sz="0" w:space="0" w:color="auto"/>
        <w:bottom w:val="none" w:sz="0" w:space="0" w:color="auto"/>
        <w:right w:val="none" w:sz="0" w:space="0" w:color="auto"/>
      </w:divBdr>
    </w:div>
    <w:div w:id="531454220">
      <w:bodyDiv w:val="1"/>
      <w:marLeft w:val="0"/>
      <w:marRight w:val="0"/>
      <w:marTop w:val="0"/>
      <w:marBottom w:val="0"/>
      <w:divBdr>
        <w:top w:val="none" w:sz="0" w:space="0" w:color="auto"/>
        <w:left w:val="none" w:sz="0" w:space="0" w:color="auto"/>
        <w:bottom w:val="none" w:sz="0" w:space="0" w:color="auto"/>
        <w:right w:val="none" w:sz="0" w:space="0" w:color="auto"/>
      </w:divBdr>
    </w:div>
    <w:div w:id="546645250">
      <w:bodyDiv w:val="1"/>
      <w:marLeft w:val="0"/>
      <w:marRight w:val="0"/>
      <w:marTop w:val="0"/>
      <w:marBottom w:val="0"/>
      <w:divBdr>
        <w:top w:val="none" w:sz="0" w:space="0" w:color="auto"/>
        <w:left w:val="none" w:sz="0" w:space="0" w:color="auto"/>
        <w:bottom w:val="none" w:sz="0" w:space="0" w:color="auto"/>
        <w:right w:val="none" w:sz="0" w:space="0" w:color="auto"/>
      </w:divBdr>
      <w:divsChild>
        <w:div w:id="575939430">
          <w:marLeft w:val="0"/>
          <w:marRight w:val="0"/>
          <w:marTop w:val="0"/>
          <w:marBottom w:val="0"/>
          <w:divBdr>
            <w:top w:val="none" w:sz="0" w:space="0" w:color="auto"/>
            <w:left w:val="none" w:sz="0" w:space="0" w:color="auto"/>
            <w:bottom w:val="none" w:sz="0" w:space="0" w:color="auto"/>
            <w:right w:val="none" w:sz="0" w:space="0" w:color="auto"/>
          </w:divBdr>
          <w:divsChild>
            <w:div w:id="69348137">
              <w:marLeft w:val="0"/>
              <w:marRight w:val="0"/>
              <w:marTop w:val="0"/>
              <w:marBottom w:val="0"/>
              <w:divBdr>
                <w:top w:val="none" w:sz="0" w:space="0" w:color="auto"/>
                <w:left w:val="none" w:sz="0" w:space="0" w:color="auto"/>
                <w:bottom w:val="none" w:sz="0" w:space="0" w:color="auto"/>
                <w:right w:val="none" w:sz="0" w:space="0" w:color="auto"/>
              </w:divBdr>
            </w:div>
            <w:div w:id="339430502">
              <w:marLeft w:val="0"/>
              <w:marRight w:val="0"/>
              <w:marTop w:val="0"/>
              <w:marBottom w:val="0"/>
              <w:divBdr>
                <w:top w:val="none" w:sz="0" w:space="0" w:color="auto"/>
                <w:left w:val="none" w:sz="0" w:space="0" w:color="auto"/>
                <w:bottom w:val="none" w:sz="0" w:space="0" w:color="auto"/>
                <w:right w:val="none" w:sz="0" w:space="0" w:color="auto"/>
              </w:divBdr>
              <w:divsChild>
                <w:div w:id="341510322">
                  <w:marLeft w:val="0"/>
                  <w:marRight w:val="0"/>
                  <w:marTop w:val="0"/>
                  <w:marBottom w:val="0"/>
                  <w:divBdr>
                    <w:top w:val="none" w:sz="0" w:space="0" w:color="auto"/>
                    <w:left w:val="none" w:sz="0" w:space="0" w:color="auto"/>
                    <w:bottom w:val="none" w:sz="0" w:space="0" w:color="auto"/>
                    <w:right w:val="none" w:sz="0" w:space="0" w:color="auto"/>
                  </w:divBdr>
                  <w:divsChild>
                    <w:div w:id="1738354812">
                      <w:marLeft w:val="0"/>
                      <w:marRight w:val="0"/>
                      <w:marTop w:val="0"/>
                      <w:marBottom w:val="0"/>
                      <w:divBdr>
                        <w:top w:val="none" w:sz="0" w:space="0" w:color="auto"/>
                        <w:left w:val="none" w:sz="0" w:space="0" w:color="auto"/>
                        <w:bottom w:val="none" w:sz="0" w:space="0" w:color="auto"/>
                        <w:right w:val="none" w:sz="0" w:space="0" w:color="auto"/>
                      </w:divBdr>
                      <w:divsChild>
                        <w:div w:id="7860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15595">
              <w:marLeft w:val="0"/>
              <w:marRight w:val="0"/>
              <w:marTop w:val="0"/>
              <w:marBottom w:val="0"/>
              <w:divBdr>
                <w:top w:val="none" w:sz="0" w:space="0" w:color="auto"/>
                <w:left w:val="none" w:sz="0" w:space="0" w:color="auto"/>
                <w:bottom w:val="none" w:sz="0" w:space="0" w:color="auto"/>
                <w:right w:val="none" w:sz="0" w:space="0" w:color="auto"/>
              </w:divBdr>
            </w:div>
            <w:div w:id="762147619">
              <w:marLeft w:val="0"/>
              <w:marRight w:val="0"/>
              <w:marTop w:val="0"/>
              <w:marBottom w:val="0"/>
              <w:divBdr>
                <w:top w:val="none" w:sz="0" w:space="0" w:color="auto"/>
                <w:left w:val="none" w:sz="0" w:space="0" w:color="auto"/>
                <w:bottom w:val="none" w:sz="0" w:space="0" w:color="auto"/>
                <w:right w:val="none" w:sz="0" w:space="0" w:color="auto"/>
              </w:divBdr>
              <w:divsChild>
                <w:div w:id="101924996">
                  <w:marLeft w:val="0"/>
                  <w:marRight w:val="0"/>
                  <w:marTop w:val="0"/>
                  <w:marBottom w:val="0"/>
                  <w:divBdr>
                    <w:top w:val="none" w:sz="0" w:space="0" w:color="auto"/>
                    <w:left w:val="none" w:sz="0" w:space="0" w:color="auto"/>
                    <w:bottom w:val="none" w:sz="0" w:space="0" w:color="auto"/>
                    <w:right w:val="none" w:sz="0" w:space="0" w:color="auto"/>
                  </w:divBdr>
                  <w:divsChild>
                    <w:div w:id="237902450">
                      <w:marLeft w:val="0"/>
                      <w:marRight w:val="0"/>
                      <w:marTop w:val="0"/>
                      <w:marBottom w:val="0"/>
                      <w:divBdr>
                        <w:top w:val="none" w:sz="0" w:space="0" w:color="auto"/>
                        <w:left w:val="none" w:sz="0" w:space="0" w:color="auto"/>
                        <w:bottom w:val="none" w:sz="0" w:space="0" w:color="auto"/>
                        <w:right w:val="none" w:sz="0" w:space="0" w:color="auto"/>
                      </w:divBdr>
                      <w:divsChild>
                        <w:div w:id="5729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69667">
              <w:marLeft w:val="0"/>
              <w:marRight w:val="0"/>
              <w:marTop w:val="0"/>
              <w:marBottom w:val="0"/>
              <w:divBdr>
                <w:top w:val="none" w:sz="0" w:space="0" w:color="auto"/>
                <w:left w:val="none" w:sz="0" w:space="0" w:color="auto"/>
                <w:bottom w:val="none" w:sz="0" w:space="0" w:color="auto"/>
                <w:right w:val="none" w:sz="0" w:space="0" w:color="auto"/>
              </w:divBdr>
              <w:divsChild>
                <w:div w:id="2117358696">
                  <w:marLeft w:val="0"/>
                  <w:marRight w:val="0"/>
                  <w:marTop w:val="0"/>
                  <w:marBottom w:val="0"/>
                  <w:divBdr>
                    <w:top w:val="none" w:sz="0" w:space="0" w:color="auto"/>
                    <w:left w:val="none" w:sz="0" w:space="0" w:color="auto"/>
                    <w:bottom w:val="none" w:sz="0" w:space="0" w:color="auto"/>
                    <w:right w:val="none" w:sz="0" w:space="0" w:color="auto"/>
                  </w:divBdr>
                  <w:divsChild>
                    <w:div w:id="978999479">
                      <w:marLeft w:val="0"/>
                      <w:marRight w:val="0"/>
                      <w:marTop w:val="0"/>
                      <w:marBottom w:val="0"/>
                      <w:divBdr>
                        <w:top w:val="none" w:sz="0" w:space="0" w:color="auto"/>
                        <w:left w:val="none" w:sz="0" w:space="0" w:color="auto"/>
                        <w:bottom w:val="none" w:sz="0" w:space="0" w:color="auto"/>
                        <w:right w:val="none" w:sz="0" w:space="0" w:color="auto"/>
                      </w:divBdr>
                      <w:divsChild>
                        <w:div w:id="163637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73471">
              <w:marLeft w:val="0"/>
              <w:marRight w:val="0"/>
              <w:marTop w:val="0"/>
              <w:marBottom w:val="0"/>
              <w:divBdr>
                <w:top w:val="none" w:sz="0" w:space="0" w:color="auto"/>
                <w:left w:val="none" w:sz="0" w:space="0" w:color="auto"/>
                <w:bottom w:val="none" w:sz="0" w:space="0" w:color="auto"/>
                <w:right w:val="none" w:sz="0" w:space="0" w:color="auto"/>
              </w:divBdr>
              <w:divsChild>
                <w:div w:id="892544394">
                  <w:marLeft w:val="0"/>
                  <w:marRight w:val="0"/>
                  <w:marTop w:val="0"/>
                  <w:marBottom w:val="0"/>
                  <w:divBdr>
                    <w:top w:val="none" w:sz="0" w:space="0" w:color="auto"/>
                    <w:left w:val="none" w:sz="0" w:space="0" w:color="auto"/>
                    <w:bottom w:val="none" w:sz="0" w:space="0" w:color="auto"/>
                    <w:right w:val="none" w:sz="0" w:space="0" w:color="auto"/>
                  </w:divBdr>
                  <w:divsChild>
                    <w:div w:id="731390002">
                      <w:marLeft w:val="0"/>
                      <w:marRight w:val="0"/>
                      <w:marTop w:val="0"/>
                      <w:marBottom w:val="0"/>
                      <w:divBdr>
                        <w:top w:val="none" w:sz="0" w:space="0" w:color="auto"/>
                        <w:left w:val="none" w:sz="0" w:space="0" w:color="auto"/>
                        <w:bottom w:val="none" w:sz="0" w:space="0" w:color="auto"/>
                        <w:right w:val="none" w:sz="0" w:space="0" w:color="auto"/>
                      </w:divBdr>
                      <w:divsChild>
                        <w:div w:id="22433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8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53877">
      <w:bodyDiv w:val="1"/>
      <w:marLeft w:val="0"/>
      <w:marRight w:val="0"/>
      <w:marTop w:val="0"/>
      <w:marBottom w:val="0"/>
      <w:divBdr>
        <w:top w:val="none" w:sz="0" w:space="0" w:color="auto"/>
        <w:left w:val="none" w:sz="0" w:space="0" w:color="auto"/>
        <w:bottom w:val="none" w:sz="0" w:space="0" w:color="auto"/>
        <w:right w:val="none" w:sz="0" w:space="0" w:color="auto"/>
      </w:divBdr>
    </w:div>
    <w:div w:id="569773275">
      <w:bodyDiv w:val="1"/>
      <w:marLeft w:val="0"/>
      <w:marRight w:val="0"/>
      <w:marTop w:val="0"/>
      <w:marBottom w:val="0"/>
      <w:divBdr>
        <w:top w:val="none" w:sz="0" w:space="0" w:color="auto"/>
        <w:left w:val="none" w:sz="0" w:space="0" w:color="auto"/>
        <w:bottom w:val="none" w:sz="0" w:space="0" w:color="auto"/>
        <w:right w:val="none" w:sz="0" w:space="0" w:color="auto"/>
      </w:divBdr>
    </w:div>
    <w:div w:id="574319281">
      <w:bodyDiv w:val="1"/>
      <w:marLeft w:val="0"/>
      <w:marRight w:val="0"/>
      <w:marTop w:val="0"/>
      <w:marBottom w:val="0"/>
      <w:divBdr>
        <w:top w:val="none" w:sz="0" w:space="0" w:color="auto"/>
        <w:left w:val="none" w:sz="0" w:space="0" w:color="auto"/>
        <w:bottom w:val="none" w:sz="0" w:space="0" w:color="auto"/>
        <w:right w:val="none" w:sz="0" w:space="0" w:color="auto"/>
      </w:divBdr>
    </w:div>
    <w:div w:id="588005301">
      <w:bodyDiv w:val="1"/>
      <w:marLeft w:val="0"/>
      <w:marRight w:val="0"/>
      <w:marTop w:val="0"/>
      <w:marBottom w:val="0"/>
      <w:divBdr>
        <w:top w:val="none" w:sz="0" w:space="0" w:color="auto"/>
        <w:left w:val="none" w:sz="0" w:space="0" w:color="auto"/>
        <w:bottom w:val="none" w:sz="0" w:space="0" w:color="auto"/>
        <w:right w:val="none" w:sz="0" w:space="0" w:color="auto"/>
      </w:divBdr>
    </w:div>
    <w:div w:id="623148881">
      <w:bodyDiv w:val="1"/>
      <w:marLeft w:val="0"/>
      <w:marRight w:val="0"/>
      <w:marTop w:val="0"/>
      <w:marBottom w:val="0"/>
      <w:divBdr>
        <w:top w:val="none" w:sz="0" w:space="0" w:color="auto"/>
        <w:left w:val="none" w:sz="0" w:space="0" w:color="auto"/>
        <w:bottom w:val="none" w:sz="0" w:space="0" w:color="auto"/>
        <w:right w:val="none" w:sz="0" w:space="0" w:color="auto"/>
      </w:divBdr>
    </w:div>
    <w:div w:id="649864891">
      <w:bodyDiv w:val="1"/>
      <w:marLeft w:val="0"/>
      <w:marRight w:val="0"/>
      <w:marTop w:val="0"/>
      <w:marBottom w:val="0"/>
      <w:divBdr>
        <w:top w:val="none" w:sz="0" w:space="0" w:color="auto"/>
        <w:left w:val="none" w:sz="0" w:space="0" w:color="auto"/>
        <w:bottom w:val="none" w:sz="0" w:space="0" w:color="auto"/>
        <w:right w:val="none" w:sz="0" w:space="0" w:color="auto"/>
      </w:divBdr>
    </w:div>
    <w:div w:id="715085010">
      <w:bodyDiv w:val="1"/>
      <w:marLeft w:val="0"/>
      <w:marRight w:val="0"/>
      <w:marTop w:val="0"/>
      <w:marBottom w:val="0"/>
      <w:divBdr>
        <w:top w:val="none" w:sz="0" w:space="0" w:color="auto"/>
        <w:left w:val="none" w:sz="0" w:space="0" w:color="auto"/>
        <w:bottom w:val="none" w:sz="0" w:space="0" w:color="auto"/>
        <w:right w:val="none" w:sz="0" w:space="0" w:color="auto"/>
      </w:divBdr>
    </w:div>
    <w:div w:id="717750812">
      <w:bodyDiv w:val="1"/>
      <w:marLeft w:val="0"/>
      <w:marRight w:val="0"/>
      <w:marTop w:val="0"/>
      <w:marBottom w:val="0"/>
      <w:divBdr>
        <w:top w:val="none" w:sz="0" w:space="0" w:color="auto"/>
        <w:left w:val="none" w:sz="0" w:space="0" w:color="auto"/>
        <w:bottom w:val="none" w:sz="0" w:space="0" w:color="auto"/>
        <w:right w:val="none" w:sz="0" w:space="0" w:color="auto"/>
      </w:divBdr>
    </w:div>
    <w:div w:id="733621551">
      <w:bodyDiv w:val="1"/>
      <w:marLeft w:val="0"/>
      <w:marRight w:val="0"/>
      <w:marTop w:val="0"/>
      <w:marBottom w:val="0"/>
      <w:divBdr>
        <w:top w:val="none" w:sz="0" w:space="0" w:color="auto"/>
        <w:left w:val="none" w:sz="0" w:space="0" w:color="auto"/>
        <w:bottom w:val="none" w:sz="0" w:space="0" w:color="auto"/>
        <w:right w:val="none" w:sz="0" w:space="0" w:color="auto"/>
      </w:divBdr>
    </w:div>
    <w:div w:id="736585461">
      <w:bodyDiv w:val="1"/>
      <w:marLeft w:val="0"/>
      <w:marRight w:val="0"/>
      <w:marTop w:val="0"/>
      <w:marBottom w:val="0"/>
      <w:divBdr>
        <w:top w:val="none" w:sz="0" w:space="0" w:color="auto"/>
        <w:left w:val="none" w:sz="0" w:space="0" w:color="auto"/>
        <w:bottom w:val="none" w:sz="0" w:space="0" w:color="auto"/>
        <w:right w:val="none" w:sz="0" w:space="0" w:color="auto"/>
      </w:divBdr>
    </w:div>
    <w:div w:id="763771581">
      <w:bodyDiv w:val="1"/>
      <w:marLeft w:val="0"/>
      <w:marRight w:val="0"/>
      <w:marTop w:val="0"/>
      <w:marBottom w:val="0"/>
      <w:divBdr>
        <w:top w:val="none" w:sz="0" w:space="0" w:color="auto"/>
        <w:left w:val="none" w:sz="0" w:space="0" w:color="auto"/>
        <w:bottom w:val="none" w:sz="0" w:space="0" w:color="auto"/>
        <w:right w:val="none" w:sz="0" w:space="0" w:color="auto"/>
      </w:divBdr>
    </w:div>
    <w:div w:id="763964265">
      <w:bodyDiv w:val="1"/>
      <w:marLeft w:val="0"/>
      <w:marRight w:val="0"/>
      <w:marTop w:val="0"/>
      <w:marBottom w:val="0"/>
      <w:divBdr>
        <w:top w:val="none" w:sz="0" w:space="0" w:color="auto"/>
        <w:left w:val="none" w:sz="0" w:space="0" w:color="auto"/>
        <w:bottom w:val="none" w:sz="0" w:space="0" w:color="auto"/>
        <w:right w:val="none" w:sz="0" w:space="0" w:color="auto"/>
      </w:divBdr>
    </w:div>
    <w:div w:id="800418415">
      <w:bodyDiv w:val="1"/>
      <w:marLeft w:val="0"/>
      <w:marRight w:val="0"/>
      <w:marTop w:val="0"/>
      <w:marBottom w:val="0"/>
      <w:divBdr>
        <w:top w:val="none" w:sz="0" w:space="0" w:color="auto"/>
        <w:left w:val="none" w:sz="0" w:space="0" w:color="auto"/>
        <w:bottom w:val="none" w:sz="0" w:space="0" w:color="auto"/>
        <w:right w:val="none" w:sz="0" w:space="0" w:color="auto"/>
      </w:divBdr>
    </w:div>
    <w:div w:id="805782840">
      <w:bodyDiv w:val="1"/>
      <w:marLeft w:val="0"/>
      <w:marRight w:val="0"/>
      <w:marTop w:val="0"/>
      <w:marBottom w:val="0"/>
      <w:divBdr>
        <w:top w:val="none" w:sz="0" w:space="0" w:color="auto"/>
        <w:left w:val="none" w:sz="0" w:space="0" w:color="auto"/>
        <w:bottom w:val="none" w:sz="0" w:space="0" w:color="auto"/>
        <w:right w:val="none" w:sz="0" w:space="0" w:color="auto"/>
      </w:divBdr>
    </w:div>
    <w:div w:id="809834058">
      <w:bodyDiv w:val="1"/>
      <w:marLeft w:val="0"/>
      <w:marRight w:val="0"/>
      <w:marTop w:val="0"/>
      <w:marBottom w:val="0"/>
      <w:divBdr>
        <w:top w:val="none" w:sz="0" w:space="0" w:color="auto"/>
        <w:left w:val="none" w:sz="0" w:space="0" w:color="auto"/>
        <w:bottom w:val="none" w:sz="0" w:space="0" w:color="auto"/>
        <w:right w:val="none" w:sz="0" w:space="0" w:color="auto"/>
      </w:divBdr>
    </w:div>
    <w:div w:id="839806521">
      <w:bodyDiv w:val="1"/>
      <w:marLeft w:val="0"/>
      <w:marRight w:val="0"/>
      <w:marTop w:val="0"/>
      <w:marBottom w:val="0"/>
      <w:divBdr>
        <w:top w:val="none" w:sz="0" w:space="0" w:color="auto"/>
        <w:left w:val="none" w:sz="0" w:space="0" w:color="auto"/>
        <w:bottom w:val="none" w:sz="0" w:space="0" w:color="auto"/>
        <w:right w:val="none" w:sz="0" w:space="0" w:color="auto"/>
      </w:divBdr>
    </w:div>
    <w:div w:id="863052481">
      <w:bodyDiv w:val="1"/>
      <w:marLeft w:val="0"/>
      <w:marRight w:val="0"/>
      <w:marTop w:val="0"/>
      <w:marBottom w:val="0"/>
      <w:divBdr>
        <w:top w:val="none" w:sz="0" w:space="0" w:color="auto"/>
        <w:left w:val="none" w:sz="0" w:space="0" w:color="auto"/>
        <w:bottom w:val="none" w:sz="0" w:space="0" w:color="auto"/>
        <w:right w:val="none" w:sz="0" w:space="0" w:color="auto"/>
      </w:divBdr>
    </w:div>
    <w:div w:id="918909358">
      <w:bodyDiv w:val="1"/>
      <w:marLeft w:val="0"/>
      <w:marRight w:val="0"/>
      <w:marTop w:val="0"/>
      <w:marBottom w:val="0"/>
      <w:divBdr>
        <w:top w:val="none" w:sz="0" w:space="0" w:color="auto"/>
        <w:left w:val="none" w:sz="0" w:space="0" w:color="auto"/>
        <w:bottom w:val="none" w:sz="0" w:space="0" w:color="auto"/>
        <w:right w:val="none" w:sz="0" w:space="0" w:color="auto"/>
      </w:divBdr>
    </w:div>
    <w:div w:id="925923019">
      <w:bodyDiv w:val="1"/>
      <w:marLeft w:val="0"/>
      <w:marRight w:val="0"/>
      <w:marTop w:val="0"/>
      <w:marBottom w:val="0"/>
      <w:divBdr>
        <w:top w:val="none" w:sz="0" w:space="0" w:color="auto"/>
        <w:left w:val="none" w:sz="0" w:space="0" w:color="auto"/>
        <w:bottom w:val="none" w:sz="0" w:space="0" w:color="auto"/>
        <w:right w:val="none" w:sz="0" w:space="0" w:color="auto"/>
      </w:divBdr>
    </w:div>
    <w:div w:id="935089155">
      <w:bodyDiv w:val="1"/>
      <w:marLeft w:val="0"/>
      <w:marRight w:val="0"/>
      <w:marTop w:val="0"/>
      <w:marBottom w:val="0"/>
      <w:divBdr>
        <w:top w:val="none" w:sz="0" w:space="0" w:color="auto"/>
        <w:left w:val="none" w:sz="0" w:space="0" w:color="auto"/>
        <w:bottom w:val="none" w:sz="0" w:space="0" w:color="auto"/>
        <w:right w:val="none" w:sz="0" w:space="0" w:color="auto"/>
      </w:divBdr>
    </w:div>
    <w:div w:id="990790022">
      <w:bodyDiv w:val="1"/>
      <w:marLeft w:val="0"/>
      <w:marRight w:val="0"/>
      <w:marTop w:val="0"/>
      <w:marBottom w:val="0"/>
      <w:divBdr>
        <w:top w:val="none" w:sz="0" w:space="0" w:color="auto"/>
        <w:left w:val="none" w:sz="0" w:space="0" w:color="auto"/>
        <w:bottom w:val="none" w:sz="0" w:space="0" w:color="auto"/>
        <w:right w:val="none" w:sz="0" w:space="0" w:color="auto"/>
      </w:divBdr>
    </w:div>
    <w:div w:id="1011300154">
      <w:bodyDiv w:val="1"/>
      <w:marLeft w:val="0"/>
      <w:marRight w:val="0"/>
      <w:marTop w:val="0"/>
      <w:marBottom w:val="0"/>
      <w:divBdr>
        <w:top w:val="none" w:sz="0" w:space="0" w:color="auto"/>
        <w:left w:val="none" w:sz="0" w:space="0" w:color="auto"/>
        <w:bottom w:val="none" w:sz="0" w:space="0" w:color="auto"/>
        <w:right w:val="none" w:sz="0" w:space="0" w:color="auto"/>
      </w:divBdr>
    </w:div>
    <w:div w:id="1154220203">
      <w:bodyDiv w:val="1"/>
      <w:marLeft w:val="0"/>
      <w:marRight w:val="0"/>
      <w:marTop w:val="0"/>
      <w:marBottom w:val="0"/>
      <w:divBdr>
        <w:top w:val="none" w:sz="0" w:space="0" w:color="auto"/>
        <w:left w:val="none" w:sz="0" w:space="0" w:color="auto"/>
        <w:bottom w:val="none" w:sz="0" w:space="0" w:color="auto"/>
        <w:right w:val="none" w:sz="0" w:space="0" w:color="auto"/>
      </w:divBdr>
    </w:div>
    <w:div w:id="1164516238">
      <w:bodyDiv w:val="1"/>
      <w:marLeft w:val="0"/>
      <w:marRight w:val="0"/>
      <w:marTop w:val="0"/>
      <w:marBottom w:val="0"/>
      <w:divBdr>
        <w:top w:val="none" w:sz="0" w:space="0" w:color="auto"/>
        <w:left w:val="none" w:sz="0" w:space="0" w:color="auto"/>
        <w:bottom w:val="none" w:sz="0" w:space="0" w:color="auto"/>
        <w:right w:val="none" w:sz="0" w:space="0" w:color="auto"/>
      </w:divBdr>
    </w:div>
    <w:div w:id="1172572701">
      <w:bodyDiv w:val="1"/>
      <w:marLeft w:val="0"/>
      <w:marRight w:val="0"/>
      <w:marTop w:val="0"/>
      <w:marBottom w:val="0"/>
      <w:divBdr>
        <w:top w:val="none" w:sz="0" w:space="0" w:color="auto"/>
        <w:left w:val="none" w:sz="0" w:space="0" w:color="auto"/>
        <w:bottom w:val="none" w:sz="0" w:space="0" w:color="auto"/>
        <w:right w:val="none" w:sz="0" w:space="0" w:color="auto"/>
      </w:divBdr>
    </w:div>
    <w:div w:id="1234704296">
      <w:bodyDiv w:val="1"/>
      <w:marLeft w:val="0"/>
      <w:marRight w:val="0"/>
      <w:marTop w:val="0"/>
      <w:marBottom w:val="0"/>
      <w:divBdr>
        <w:top w:val="none" w:sz="0" w:space="0" w:color="auto"/>
        <w:left w:val="none" w:sz="0" w:space="0" w:color="auto"/>
        <w:bottom w:val="none" w:sz="0" w:space="0" w:color="auto"/>
        <w:right w:val="none" w:sz="0" w:space="0" w:color="auto"/>
      </w:divBdr>
    </w:div>
    <w:div w:id="1252394809">
      <w:bodyDiv w:val="1"/>
      <w:marLeft w:val="0"/>
      <w:marRight w:val="0"/>
      <w:marTop w:val="0"/>
      <w:marBottom w:val="0"/>
      <w:divBdr>
        <w:top w:val="none" w:sz="0" w:space="0" w:color="auto"/>
        <w:left w:val="none" w:sz="0" w:space="0" w:color="auto"/>
        <w:bottom w:val="none" w:sz="0" w:space="0" w:color="auto"/>
        <w:right w:val="none" w:sz="0" w:space="0" w:color="auto"/>
      </w:divBdr>
    </w:div>
    <w:div w:id="1319920642">
      <w:bodyDiv w:val="1"/>
      <w:marLeft w:val="0"/>
      <w:marRight w:val="0"/>
      <w:marTop w:val="0"/>
      <w:marBottom w:val="0"/>
      <w:divBdr>
        <w:top w:val="none" w:sz="0" w:space="0" w:color="auto"/>
        <w:left w:val="none" w:sz="0" w:space="0" w:color="auto"/>
        <w:bottom w:val="none" w:sz="0" w:space="0" w:color="auto"/>
        <w:right w:val="none" w:sz="0" w:space="0" w:color="auto"/>
      </w:divBdr>
    </w:div>
    <w:div w:id="1337000781">
      <w:bodyDiv w:val="1"/>
      <w:marLeft w:val="0"/>
      <w:marRight w:val="0"/>
      <w:marTop w:val="0"/>
      <w:marBottom w:val="0"/>
      <w:divBdr>
        <w:top w:val="none" w:sz="0" w:space="0" w:color="auto"/>
        <w:left w:val="none" w:sz="0" w:space="0" w:color="auto"/>
        <w:bottom w:val="none" w:sz="0" w:space="0" w:color="auto"/>
        <w:right w:val="none" w:sz="0" w:space="0" w:color="auto"/>
      </w:divBdr>
    </w:div>
    <w:div w:id="1367830598">
      <w:bodyDiv w:val="1"/>
      <w:marLeft w:val="0"/>
      <w:marRight w:val="0"/>
      <w:marTop w:val="0"/>
      <w:marBottom w:val="0"/>
      <w:divBdr>
        <w:top w:val="none" w:sz="0" w:space="0" w:color="auto"/>
        <w:left w:val="none" w:sz="0" w:space="0" w:color="auto"/>
        <w:bottom w:val="none" w:sz="0" w:space="0" w:color="auto"/>
        <w:right w:val="none" w:sz="0" w:space="0" w:color="auto"/>
      </w:divBdr>
    </w:div>
    <w:div w:id="1403023232">
      <w:bodyDiv w:val="1"/>
      <w:marLeft w:val="45"/>
      <w:marRight w:val="45"/>
      <w:marTop w:val="90"/>
      <w:marBottom w:val="90"/>
      <w:divBdr>
        <w:top w:val="none" w:sz="0" w:space="0" w:color="auto"/>
        <w:left w:val="none" w:sz="0" w:space="0" w:color="auto"/>
        <w:bottom w:val="none" w:sz="0" w:space="0" w:color="auto"/>
        <w:right w:val="none" w:sz="0" w:space="0" w:color="auto"/>
      </w:divBdr>
      <w:divsChild>
        <w:div w:id="1155998317">
          <w:marLeft w:val="0"/>
          <w:marRight w:val="0"/>
          <w:marTop w:val="0"/>
          <w:marBottom w:val="567"/>
          <w:divBdr>
            <w:top w:val="none" w:sz="0" w:space="0" w:color="auto"/>
            <w:left w:val="none" w:sz="0" w:space="0" w:color="auto"/>
            <w:bottom w:val="none" w:sz="0" w:space="0" w:color="auto"/>
            <w:right w:val="none" w:sz="0" w:space="0" w:color="auto"/>
          </w:divBdr>
        </w:div>
      </w:divsChild>
    </w:div>
    <w:div w:id="1403408589">
      <w:bodyDiv w:val="1"/>
      <w:marLeft w:val="0"/>
      <w:marRight w:val="0"/>
      <w:marTop w:val="0"/>
      <w:marBottom w:val="0"/>
      <w:divBdr>
        <w:top w:val="none" w:sz="0" w:space="0" w:color="auto"/>
        <w:left w:val="none" w:sz="0" w:space="0" w:color="auto"/>
        <w:bottom w:val="none" w:sz="0" w:space="0" w:color="auto"/>
        <w:right w:val="none" w:sz="0" w:space="0" w:color="auto"/>
      </w:divBdr>
    </w:div>
    <w:div w:id="1407801359">
      <w:bodyDiv w:val="1"/>
      <w:marLeft w:val="0"/>
      <w:marRight w:val="0"/>
      <w:marTop w:val="0"/>
      <w:marBottom w:val="0"/>
      <w:divBdr>
        <w:top w:val="none" w:sz="0" w:space="0" w:color="auto"/>
        <w:left w:val="none" w:sz="0" w:space="0" w:color="auto"/>
        <w:bottom w:val="none" w:sz="0" w:space="0" w:color="auto"/>
        <w:right w:val="none" w:sz="0" w:space="0" w:color="auto"/>
      </w:divBdr>
    </w:div>
    <w:div w:id="1408185199">
      <w:bodyDiv w:val="1"/>
      <w:marLeft w:val="0"/>
      <w:marRight w:val="0"/>
      <w:marTop w:val="0"/>
      <w:marBottom w:val="0"/>
      <w:divBdr>
        <w:top w:val="none" w:sz="0" w:space="0" w:color="auto"/>
        <w:left w:val="none" w:sz="0" w:space="0" w:color="auto"/>
        <w:bottom w:val="none" w:sz="0" w:space="0" w:color="auto"/>
        <w:right w:val="none" w:sz="0" w:space="0" w:color="auto"/>
      </w:divBdr>
    </w:div>
    <w:div w:id="1416972892">
      <w:bodyDiv w:val="1"/>
      <w:marLeft w:val="0"/>
      <w:marRight w:val="0"/>
      <w:marTop w:val="0"/>
      <w:marBottom w:val="0"/>
      <w:divBdr>
        <w:top w:val="none" w:sz="0" w:space="0" w:color="auto"/>
        <w:left w:val="none" w:sz="0" w:space="0" w:color="auto"/>
        <w:bottom w:val="none" w:sz="0" w:space="0" w:color="auto"/>
        <w:right w:val="none" w:sz="0" w:space="0" w:color="auto"/>
      </w:divBdr>
    </w:div>
    <w:div w:id="1462573435">
      <w:bodyDiv w:val="1"/>
      <w:marLeft w:val="0"/>
      <w:marRight w:val="0"/>
      <w:marTop w:val="0"/>
      <w:marBottom w:val="0"/>
      <w:divBdr>
        <w:top w:val="none" w:sz="0" w:space="0" w:color="auto"/>
        <w:left w:val="none" w:sz="0" w:space="0" w:color="auto"/>
        <w:bottom w:val="none" w:sz="0" w:space="0" w:color="auto"/>
        <w:right w:val="none" w:sz="0" w:space="0" w:color="auto"/>
      </w:divBdr>
    </w:div>
    <w:div w:id="1471558363">
      <w:bodyDiv w:val="1"/>
      <w:marLeft w:val="0"/>
      <w:marRight w:val="0"/>
      <w:marTop w:val="0"/>
      <w:marBottom w:val="0"/>
      <w:divBdr>
        <w:top w:val="none" w:sz="0" w:space="0" w:color="auto"/>
        <w:left w:val="none" w:sz="0" w:space="0" w:color="auto"/>
        <w:bottom w:val="none" w:sz="0" w:space="0" w:color="auto"/>
        <w:right w:val="none" w:sz="0" w:space="0" w:color="auto"/>
      </w:divBdr>
    </w:div>
    <w:div w:id="1503274763">
      <w:bodyDiv w:val="1"/>
      <w:marLeft w:val="0"/>
      <w:marRight w:val="0"/>
      <w:marTop w:val="0"/>
      <w:marBottom w:val="0"/>
      <w:divBdr>
        <w:top w:val="none" w:sz="0" w:space="0" w:color="auto"/>
        <w:left w:val="none" w:sz="0" w:space="0" w:color="auto"/>
        <w:bottom w:val="none" w:sz="0" w:space="0" w:color="auto"/>
        <w:right w:val="none" w:sz="0" w:space="0" w:color="auto"/>
      </w:divBdr>
    </w:div>
    <w:div w:id="1530754667">
      <w:bodyDiv w:val="1"/>
      <w:marLeft w:val="0"/>
      <w:marRight w:val="0"/>
      <w:marTop w:val="0"/>
      <w:marBottom w:val="0"/>
      <w:divBdr>
        <w:top w:val="none" w:sz="0" w:space="0" w:color="auto"/>
        <w:left w:val="none" w:sz="0" w:space="0" w:color="auto"/>
        <w:bottom w:val="none" w:sz="0" w:space="0" w:color="auto"/>
        <w:right w:val="none" w:sz="0" w:space="0" w:color="auto"/>
      </w:divBdr>
    </w:div>
    <w:div w:id="1547838592">
      <w:bodyDiv w:val="1"/>
      <w:marLeft w:val="0"/>
      <w:marRight w:val="0"/>
      <w:marTop w:val="0"/>
      <w:marBottom w:val="0"/>
      <w:divBdr>
        <w:top w:val="none" w:sz="0" w:space="0" w:color="auto"/>
        <w:left w:val="none" w:sz="0" w:space="0" w:color="auto"/>
        <w:bottom w:val="none" w:sz="0" w:space="0" w:color="auto"/>
        <w:right w:val="none" w:sz="0" w:space="0" w:color="auto"/>
      </w:divBdr>
    </w:div>
    <w:div w:id="1561362306">
      <w:bodyDiv w:val="1"/>
      <w:marLeft w:val="0"/>
      <w:marRight w:val="0"/>
      <w:marTop w:val="0"/>
      <w:marBottom w:val="0"/>
      <w:divBdr>
        <w:top w:val="none" w:sz="0" w:space="0" w:color="auto"/>
        <w:left w:val="none" w:sz="0" w:space="0" w:color="auto"/>
        <w:bottom w:val="none" w:sz="0" w:space="0" w:color="auto"/>
        <w:right w:val="none" w:sz="0" w:space="0" w:color="auto"/>
      </w:divBdr>
    </w:div>
    <w:div w:id="1563366486">
      <w:bodyDiv w:val="1"/>
      <w:marLeft w:val="0"/>
      <w:marRight w:val="0"/>
      <w:marTop w:val="0"/>
      <w:marBottom w:val="0"/>
      <w:divBdr>
        <w:top w:val="none" w:sz="0" w:space="0" w:color="auto"/>
        <w:left w:val="none" w:sz="0" w:space="0" w:color="auto"/>
        <w:bottom w:val="none" w:sz="0" w:space="0" w:color="auto"/>
        <w:right w:val="none" w:sz="0" w:space="0" w:color="auto"/>
      </w:divBdr>
      <w:divsChild>
        <w:div w:id="1860048516">
          <w:marLeft w:val="0"/>
          <w:marRight w:val="0"/>
          <w:marTop w:val="0"/>
          <w:marBottom w:val="0"/>
          <w:divBdr>
            <w:top w:val="none" w:sz="0" w:space="0" w:color="auto"/>
            <w:left w:val="none" w:sz="0" w:space="0" w:color="auto"/>
            <w:bottom w:val="none" w:sz="0" w:space="0" w:color="auto"/>
            <w:right w:val="none" w:sz="0" w:space="0" w:color="auto"/>
          </w:divBdr>
        </w:div>
      </w:divsChild>
    </w:div>
    <w:div w:id="1565140798">
      <w:bodyDiv w:val="1"/>
      <w:marLeft w:val="0"/>
      <w:marRight w:val="0"/>
      <w:marTop w:val="0"/>
      <w:marBottom w:val="0"/>
      <w:divBdr>
        <w:top w:val="none" w:sz="0" w:space="0" w:color="auto"/>
        <w:left w:val="none" w:sz="0" w:space="0" w:color="auto"/>
        <w:bottom w:val="none" w:sz="0" w:space="0" w:color="auto"/>
        <w:right w:val="none" w:sz="0" w:space="0" w:color="auto"/>
      </w:divBdr>
    </w:div>
    <w:div w:id="1578057905">
      <w:bodyDiv w:val="1"/>
      <w:marLeft w:val="0"/>
      <w:marRight w:val="0"/>
      <w:marTop w:val="0"/>
      <w:marBottom w:val="0"/>
      <w:divBdr>
        <w:top w:val="none" w:sz="0" w:space="0" w:color="auto"/>
        <w:left w:val="none" w:sz="0" w:space="0" w:color="auto"/>
        <w:bottom w:val="none" w:sz="0" w:space="0" w:color="auto"/>
        <w:right w:val="none" w:sz="0" w:space="0" w:color="auto"/>
      </w:divBdr>
    </w:div>
    <w:div w:id="1598979221">
      <w:bodyDiv w:val="1"/>
      <w:marLeft w:val="0"/>
      <w:marRight w:val="0"/>
      <w:marTop w:val="0"/>
      <w:marBottom w:val="0"/>
      <w:divBdr>
        <w:top w:val="none" w:sz="0" w:space="0" w:color="auto"/>
        <w:left w:val="none" w:sz="0" w:space="0" w:color="auto"/>
        <w:bottom w:val="none" w:sz="0" w:space="0" w:color="auto"/>
        <w:right w:val="none" w:sz="0" w:space="0" w:color="auto"/>
      </w:divBdr>
    </w:div>
    <w:div w:id="1612012987">
      <w:bodyDiv w:val="1"/>
      <w:marLeft w:val="0"/>
      <w:marRight w:val="0"/>
      <w:marTop w:val="0"/>
      <w:marBottom w:val="0"/>
      <w:divBdr>
        <w:top w:val="none" w:sz="0" w:space="0" w:color="auto"/>
        <w:left w:val="none" w:sz="0" w:space="0" w:color="auto"/>
        <w:bottom w:val="none" w:sz="0" w:space="0" w:color="auto"/>
        <w:right w:val="none" w:sz="0" w:space="0" w:color="auto"/>
      </w:divBdr>
    </w:div>
    <w:div w:id="1654529987">
      <w:bodyDiv w:val="1"/>
      <w:marLeft w:val="0"/>
      <w:marRight w:val="0"/>
      <w:marTop w:val="0"/>
      <w:marBottom w:val="0"/>
      <w:divBdr>
        <w:top w:val="none" w:sz="0" w:space="0" w:color="auto"/>
        <w:left w:val="none" w:sz="0" w:space="0" w:color="auto"/>
        <w:bottom w:val="none" w:sz="0" w:space="0" w:color="auto"/>
        <w:right w:val="none" w:sz="0" w:space="0" w:color="auto"/>
      </w:divBdr>
    </w:div>
    <w:div w:id="1663115728">
      <w:bodyDiv w:val="1"/>
      <w:marLeft w:val="0"/>
      <w:marRight w:val="0"/>
      <w:marTop w:val="0"/>
      <w:marBottom w:val="0"/>
      <w:divBdr>
        <w:top w:val="none" w:sz="0" w:space="0" w:color="auto"/>
        <w:left w:val="none" w:sz="0" w:space="0" w:color="auto"/>
        <w:bottom w:val="none" w:sz="0" w:space="0" w:color="auto"/>
        <w:right w:val="none" w:sz="0" w:space="0" w:color="auto"/>
      </w:divBdr>
    </w:div>
    <w:div w:id="1670329752">
      <w:bodyDiv w:val="1"/>
      <w:marLeft w:val="0"/>
      <w:marRight w:val="0"/>
      <w:marTop w:val="0"/>
      <w:marBottom w:val="0"/>
      <w:divBdr>
        <w:top w:val="none" w:sz="0" w:space="0" w:color="auto"/>
        <w:left w:val="none" w:sz="0" w:space="0" w:color="auto"/>
        <w:bottom w:val="none" w:sz="0" w:space="0" w:color="auto"/>
        <w:right w:val="none" w:sz="0" w:space="0" w:color="auto"/>
      </w:divBdr>
    </w:div>
    <w:div w:id="1679427920">
      <w:bodyDiv w:val="1"/>
      <w:marLeft w:val="0"/>
      <w:marRight w:val="0"/>
      <w:marTop w:val="0"/>
      <w:marBottom w:val="0"/>
      <w:divBdr>
        <w:top w:val="none" w:sz="0" w:space="0" w:color="auto"/>
        <w:left w:val="none" w:sz="0" w:space="0" w:color="auto"/>
        <w:bottom w:val="none" w:sz="0" w:space="0" w:color="auto"/>
        <w:right w:val="none" w:sz="0" w:space="0" w:color="auto"/>
      </w:divBdr>
    </w:div>
    <w:div w:id="1712416576">
      <w:bodyDiv w:val="1"/>
      <w:marLeft w:val="0"/>
      <w:marRight w:val="0"/>
      <w:marTop w:val="0"/>
      <w:marBottom w:val="0"/>
      <w:divBdr>
        <w:top w:val="none" w:sz="0" w:space="0" w:color="auto"/>
        <w:left w:val="none" w:sz="0" w:space="0" w:color="auto"/>
        <w:bottom w:val="none" w:sz="0" w:space="0" w:color="auto"/>
        <w:right w:val="none" w:sz="0" w:space="0" w:color="auto"/>
      </w:divBdr>
    </w:div>
    <w:div w:id="1717856312">
      <w:bodyDiv w:val="1"/>
      <w:marLeft w:val="0"/>
      <w:marRight w:val="0"/>
      <w:marTop w:val="0"/>
      <w:marBottom w:val="0"/>
      <w:divBdr>
        <w:top w:val="none" w:sz="0" w:space="0" w:color="auto"/>
        <w:left w:val="none" w:sz="0" w:space="0" w:color="auto"/>
        <w:bottom w:val="none" w:sz="0" w:space="0" w:color="auto"/>
        <w:right w:val="none" w:sz="0" w:space="0" w:color="auto"/>
      </w:divBdr>
    </w:div>
    <w:div w:id="1747337644">
      <w:bodyDiv w:val="1"/>
      <w:marLeft w:val="0"/>
      <w:marRight w:val="0"/>
      <w:marTop w:val="0"/>
      <w:marBottom w:val="0"/>
      <w:divBdr>
        <w:top w:val="none" w:sz="0" w:space="0" w:color="auto"/>
        <w:left w:val="none" w:sz="0" w:space="0" w:color="auto"/>
        <w:bottom w:val="none" w:sz="0" w:space="0" w:color="auto"/>
        <w:right w:val="none" w:sz="0" w:space="0" w:color="auto"/>
      </w:divBdr>
    </w:div>
    <w:div w:id="1747800351">
      <w:bodyDiv w:val="1"/>
      <w:marLeft w:val="0"/>
      <w:marRight w:val="0"/>
      <w:marTop w:val="0"/>
      <w:marBottom w:val="0"/>
      <w:divBdr>
        <w:top w:val="none" w:sz="0" w:space="0" w:color="auto"/>
        <w:left w:val="none" w:sz="0" w:space="0" w:color="auto"/>
        <w:bottom w:val="none" w:sz="0" w:space="0" w:color="auto"/>
        <w:right w:val="none" w:sz="0" w:space="0" w:color="auto"/>
      </w:divBdr>
    </w:div>
    <w:div w:id="1757945920">
      <w:bodyDiv w:val="1"/>
      <w:marLeft w:val="0"/>
      <w:marRight w:val="0"/>
      <w:marTop w:val="0"/>
      <w:marBottom w:val="0"/>
      <w:divBdr>
        <w:top w:val="none" w:sz="0" w:space="0" w:color="auto"/>
        <w:left w:val="none" w:sz="0" w:space="0" w:color="auto"/>
        <w:bottom w:val="none" w:sz="0" w:space="0" w:color="auto"/>
        <w:right w:val="none" w:sz="0" w:space="0" w:color="auto"/>
      </w:divBdr>
    </w:div>
    <w:div w:id="1758940436">
      <w:bodyDiv w:val="1"/>
      <w:marLeft w:val="0"/>
      <w:marRight w:val="0"/>
      <w:marTop w:val="0"/>
      <w:marBottom w:val="0"/>
      <w:divBdr>
        <w:top w:val="none" w:sz="0" w:space="0" w:color="auto"/>
        <w:left w:val="none" w:sz="0" w:space="0" w:color="auto"/>
        <w:bottom w:val="none" w:sz="0" w:space="0" w:color="auto"/>
        <w:right w:val="none" w:sz="0" w:space="0" w:color="auto"/>
      </w:divBdr>
    </w:div>
    <w:div w:id="1771006262">
      <w:bodyDiv w:val="1"/>
      <w:marLeft w:val="0"/>
      <w:marRight w:val="0"/>
      <w:marTop w:val="0"/>
      <w:marBottom w:val="0"/>
      <w:divBdr>
        <w:top w:val="none" w:sz="0" w:space="0" w:color="auto"/>
        <w:left w:val="none" w:sz="0" w:space="0" w:color="auto"/>
        <w:bottom w:val="none" w:sz="0" w:space="0" w:color="auto"/>
        <w:right w:val="none" w:sz="0" w:space="0" w:color="auto"/>
      </w:divBdr>
    </w:div>
    <w:div w:id="1824732319">
      <w:bodyDiv w:val="1"/>
      <w:marLeft w:val="0"/>
      <w:marRight w:val="0"/>
      <w:marTop w:val="0"/>
      <w:marBottom w:val="0"/>
      <w:divBdr>
        <w:top w:val="none" w:sz="0" w:space="0" w:color="auto"/>
        <w:left w:val="none" w:sz="0" w:space="0" w:color="auto"/>
        <w:bottom w:val="none" w:sz="0" w:space="0" w:color="auto"/>
        <w:right w:val="none" w:sz="0" w:space="0" w:color="auto"/>
      </w:divBdr>
    </w:div>
    <w:div w:id="1828087362">
      <w:bodyDiv w:val="1"/>
      <w:marLeft w:val="0"/>
      <w:marRight w:val="0"/>
      <w:marTop w:val="0"/>
      <w:marBottom w:val="0"/>
      <w:divBdr>
        <w:top w:val="none" w:sz="0" w:space="0" w:color="auto"/>
        <w:left w:val="none" w:sz="0" w:space="0" w:color="auto"/>
        <w:bottom w:val="none" w:sz="0" w:space="0" w:color="auto"/>
        <w:right w:val="none" w:sz="0" w:space="0" w:color="auto"/>
      </w:divBdr>
    </w:div>
    <w:div w:id="1844126309">
      <w:bodyDiv w:val="1"/>
      <w:marLeft w:val="0"/>
      <w:marRight w:val="0"/>
      <w:marTop w:val="0"/>
      <w:marBottom w:val="0"/>
      <w:divBdr>
        <w:top w:val="none" w:sz="0" w:space="0" w:color="auto"/>
        <w:left w:val="none" w:sz="0" w:space="0" w:color="auto"/>
        <w:bottom w:val="none" w:sz="0" w:space="0" w:color="auto"/>
        <w:right w:val="none" w:sz="0" w:space="0" w:color="auto"/>
      </w:divBdr>
    </w:div>
    <w:div w:id="1846826324">
      <w:bodyDiv w:val="1"/>
      <w:marLeft w:val="0"/>
      <w:marRight w:val="0"/>
      <w:marTop w:val="0"/>
      <w:marBottom w:val="0"/>
      <w:divBdr>
        <w:top w:val="none" w:sz="0" w:space="0" w:color="auto"/>
        <w:left w:val="none" w:sz="0" w:space="0" w:color="auto"/>
        <w:bottom w:val="none" w:sz="0" w:space="0" w:color="auto"/>
        <w:right w:val="none" w:sz="0" w:space="0" w:color="auto"/>
      </w:divBdr>
    </w:div>
    <w:div w:id="1885212294">
      <w:bodyDiv w:val="1"/>
      <w:marLeft w:val="0"/>
      <w:marRight w:val="0"/>
      <w:marTop w:val="0"/>
      <w:marBottom w:val="0"/>
      <w:divBdr>
        <w:top w:val="none" w:sz="0" w:space="0" w:color="auto"/>
        <w:left w:val="none" w:sz="0" w:space="0" w:color="auto"/>
        <w:bottom w:val="none" w:sz="0" w:space="0" w:color="auto"/>
        <w:right w:val="none" w:sz="0" w:space="0" w:color="auto"/>
      </w:divBdr>
    </w:div>
    <w:div w:id="1912503462">
      <w:bodyDiv w:val="1"/>
      <w:marLeft w:val="0"/>
      <w:marRight w:val="0"/>
      <w:marTop w:val="0"/>
      <w:marBottom w:val="0"/>
      <w:divBdr>
        <w:top w:val="none" w:sz="0" w:space="0" w:color="auto"/>
        <w:left w:val="none" w:sz="0" w:space="0" w:color="auto"/>
        <w:bottom w:val="none" w:sz="0" w:space="0" w:color="auto"/>
        <w:right w:val="none" w:sz="0" w:space="0" w:color="auto"/>
      </w:divBdr>
    </w:div>
    <w:div w:id="1982274191">
      <w:bodyDiv w:val="1"/>
      <w:marLeft w:val="0"/>
      <w:marRight w:val="0"/>
      <w:marTop w:val="0"/>
      <w:marBottom w:val="0"/>
      <w:divBdr>
        <w:top w:val="none" w:sz="0" w:space="0" w:color="auto"/>
        <w:left w:val="none" w:sz="0" w:space="0" w:color="auto"/>
        <w:bottom w:val="none" w:sz="0" w:space="0" w:color="auto"/>
        <w:right w:val="none" w:sz="0" w:space="0" w:color="auto"/>
      </w:divBdr>
    </w:div>
    <w:div w:id="2021081740">
      <w:bodyDiv w:val="1"/>
      <w:marLeft w:val="0"/>
      <w:marRight w:val="0"/>
      <w:marTop w:val="0"/>
      <w:marBottom w:val="0"/>
      <w:divBdr>
        <w:top w:val="none" w:sz="0" w:space="0" w:color="auto"/>
        <w:left w:val="none" w:sz="0" w:space="0" w:color="auto"/>
        <w:bottom w:val="none" w:sz="0" w:space="0" w:color="auto"/>
        <w:right w:val="none" w:sz="0" w:space="0" w:color="auto"/>
      </w:divBdr>
    </w:div>
    <w:div w:id="2045444825">
      <w:bodyDiv w:val="1"/>
      <w:marLeft w:val="0"/>
      <w:marRight w:val="0"/>
      <w:marTop w:val="0"/>
      <w:marBottom w:val="0"/>
      <w:divBdr>
        <w:top w:val="none" w:sz="0" w:space="0" w:color="auto"/>
        <w:left w:val="none" w:sz="0" w:space="0" w:color="auto"/>
        <w:bottom w:val="none" w:sz="0" w:space="0" w:color="auto"/>
        <w:right w:val="none" w:sz="0" w:space="0" w:color="auto"/>
      </w:divBdr>
    </w:div>
    <w:div w:id="2053731170">
      <w:bodyDiv w:val="1"/>
      <w:marLeft w:val="0"/>
      <w:marRight w:val="0"/>
      <w:marTop w:val="0"/>
      <w:marBottom w:val="0"/>
      <w:divBdr>
        <w:top w:val="none" w:sz="0" w:space="0" w:color="auto"/>
        <w:left w:val="none" w:sz="0" w:space="0" w:color="auto"/>
        <w:bottom w:val="none" w:sz="0" w:space="0" w:color="auto"/>
        <w:right w:val="none" w:sz="0" w:space="0" w:color="auto"/>
      </w:divBdr>
    </w:div>
    <w:div w:id="2058040636">
      <w:bodyDiv w:val="1"/>
      <w:marLeft w:val="0"/>
      <w:marRight w:val="0"/>
      <w:marTop w:val="0"/>
      <w:marBottom w:val="0"/>
      <w:divBdr>
        <w:top w:val="none" w:sz="0" w:space="0" w:color="auto"/>
        <w:left w:val="none" w:sz="0" w:space="0" w:color="auto"/>
        <w:bottom w:val="none" w:sz="0" w:space="0" w:color="auto"/>
        <w:right w:val="none" w:sz="0" w:space="0" w:color="auto"/>
      </w:divBdr>
    </w:div>
    <w:div w:id="2084184427">
      <w:bodyDiv w:val="1"/>
      <w:marLeft w:val="0"/>
      <w:marRight w:val="0"/>
      <w:marTop w:val="0"/>
      <w:marBottom w:val="0"/>
      <w:divBdr>
        <w:top w:val="none" w:sz="0" w:space="0" w:color="auto"/>
        <w:left w:val="none" w:sz="0" w:space="0" w:color="auto"/>
        <w:bottom w:val="none" w:sz="0" w:space="0" w:color="auto"/>
        <w:right w:val="none" w:sz="0" w:space="0" w:color="auto"/>
      </w:divBdr>
    </w:div>
    <w:div w:id="2117675176">
      <w:bodyDiv w:val="1"/>
      <w:marLeft w:val="0"/>
      <w:marRight w:val="0"/>
      <w:marTop w:val="0"/>
      <w:marBottom w:val="0"/>
      <w:divBdr>
        <w:top w:val="none" w:sz="0" w:space="0" w:color="auto"/>
        <w:left w:val="none" w:sz="0" w:space="0" w:color="auto"/>
        <w:bottom w:val="none" w:sz="0" w:space="0" w:color="auto"/>
        <w:right w:val="none" w:sz="0" w:space="0" w:color="auto"/>
      </w:divBdr>
    </w:div>
    <w:div w:id="2137064502">
      <w:bodyDiv w:val="1"/>
      <w:marLeft w:val="0"/>
      <w:marRight w:val="0"/>
      <w:marTop w:val="0"/>
      <w:marBottom w:val="0"/>
      <w:divBdr>
        <w:top w:val="none" w:sz="0" w:space="0" w:color="auto"/>
        <w:left w:val="none" w:sz="0" w:space="0" w:color="auto"/>
        <w:bottom w:val="none" w:sz="0" w:space="0" w:color="auto"/>
        <w:right w:val="none" w:sz="0" w:space="0" w:color="auto"/>
      </w:divBdr>
    </w:div>
    <w:div w:id="214041967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108834-elektroenergijas-tirgus-likums" TargetMode="External"/><Relationship Id="rId21" Type="http://schemas.openxmlformats.org/officeDocument/2006/relationships/hyperlink" Target="https://likumi.lv/ta/id/108834" TargetMode="External"/><Relationship Id="rId42" Type="http://schemas.openxmlformats.org/officeDocument/2006/relationships/hyperlink" Target="https://m.likumi.lv/ta/id/317215" TargetMode="External"/><Relationship Id="rId47" Type="http://schemas.openxmlformats.org/officeDocument/2006/relationships/hyperlink" Target="http://eur-lex.europa.eu/eli/reg/2004/794/oj/?locale=LV" TargetMode="External"/><Relationship Id="rId63" Type="http://schemas.openxmlformats.org/officeDocument/2006/relationships/hyperlink" Target="https://likumi.lv/ta/id/317216" TargetMode="External"/><Relationship Id="rId68" Type="http://schemas.openxmlformats.org/officeDocument/2006/relationships/hyperlink" Target="https://likumi.lv/ta/id/317216" TargetMode="External"/><Relationship Id="rId84" Type="http://schemas.openxmlformats.org/officeDocument/2006/relationships/header" Target="header1.xml"/><Relationship Id="rId89" Type="http://schemas.openxmlformats.org/officeDocument/2006/relationships/footer" Target="footer3.xml"/><Relationship Id="rId16" Type="http://schemas.openxmlformats.org/officeDocument/2006/relationships/hyperlink" Target="https://likumi.lv/ta/id/108834" TargetMode="External"/><Relationship Id="rId11" Type="http://schemas.openxmlformats.org/officeDocument/2006/relationships/hyperlink" Target="https://likumi.lv/ta/id/108834" TargetMode="External"/><Relationship Id="rId32" Type="http://schemas.openxmlformats.org/officeDocument/2006/relationships/hyperlink" Target="https://likumi.lv/ta/id/108834-elektroenergijas-tirgus-likums" TargetMode="External"/><Relationship Id="rId37" Type="http://schemas.openxmlformats.org/officeDocument/2006/relationships/hyperlink" Target="https://likumi.lv/ta/id/108834-elektroenergijas-tirgus-likums" TargetMode="External"/><Relationship Id="rId53" Type="http://schemas.openxmlformats.org/officeDocument/2006/relationships/hyperlink" Target="https://likumi.lv/ta/id/317216" TargetMode="External"/><Relationship Id="rId58" Type="http://schemas.openxmlformats.org/officeDocument/2006/relationships/hyperlink" Target="https://likumi.lv/ta/id/317216" TargetMode="External"/><Relationship Id="rId74" Type="http://schemas.openxmlformats.org/officeDocument/2006/relationships/hyperlink" Target="https://likumi.lv/ta/id/317216" TargetMode="External"/><Relationship Id="rId79" Type="http://schemas.openxmlformats.org/officeDocument/2006/relationships/hyperlink" Target="https://m.likumi.lv/ta/id/207458"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likumi.lv/ta/id/108834" TargetMode="External"/><Relationship Id="rId22" Type="http://schemas.openxmlformats.org/officeDocument/2006/relationships/hyperlink" Target="https://likumi.lv/ta/id/108834" TargetMode="External"/><Relationship Id="rId27" Type="http://schemas.openxmlformats.org/officeDocument/2006/relationships/hyperlink" Target="https://likumi.lv/ta/id/108834-elektroenergijas-tirgus-likums" TargetMode="External"/><Relationship Id="rId30" Type="http://schemas.openxmlformats.org/officeDocument/2006/relationships/hyperlink" Target="https://likumi.lv/ta/id/108834-elektroenergijas-tirgus-likums" TargetMode="External"/><Relationship Id="rId35" Type="http://schemas.openxmlformats.org/officeDocument/2006/relationships/hyperlink" Target="https://likumi.lv/ta/id/108834-elektroenergijas-tirgus-likums" TargetMode="External"/><Relationship Id="rId43" Type="http://schemas.openxmlformats.org/officeDocument/2006/relationships/hyperlink" Target="https://likumi.lv/ta/id/317216" TargetMode="External"/><Relationship Id="rId48" Type="http://schemas.openxmlformats.org/officeDocument/2006/relationships/hyperlink" Target="http://eur-lex.europa.eu/eli/reg/2004/794/oj/?locale=LV" TargetMode="External"/><Relationship Id="rId56" Type="http://schemas.openxmlformats.org/officeDocument/2006/relationships/hyperlink" Target="https://likumi.lv/ta/id/317216" TargetMode="External"/><Relationship Id="rId64" Type="http://schemas.openxmlformats.org/officeDocument/2006/relationships/hyperlink" Target="https://likumi.lv/ta/id/317216" TargetMode="External"/><Relationship Id="rId69" Type="http://schemas.openxmlformats.org/officeDocument/2006/relationships/hyperlink" Target="https://www.ast.lv/sites/default/files/editor/Izcelsmes/AIB-2020-DPLV-%20Domain%20Protocol_LV_ED.1.1.pdf" TargetMode="External"/><Relationship Id="rId77" Type="http://schemas.openxmlformats.org/officeDocument/2006/relationships/hyperlink" Target="https://m.likumi.lv/ta/id/207458" TargetMode="External"/><Relationship Id="rId8" Type="http://schemas.openxmlformats.org/officeDocument/2006/relationships/hyperlink" Target="https://likumi.lv/ta/id/108834" TargetMode="External"/><Relationship Id="rId51" Type="http://schemas.openxmlformats.org/officeDocument/2006/relationships/hyperlink" Target="https://likumi.lv/ta/id/317216" TargetMode="External"/><Relationship Id="rId72" Type="http://schemas.openxmlformats.org/officeDocument/2006/relationships/hyperlink" Target="https://likumi.lv/ta/id/108834-elektroenergijas-tirgus-likums/redakcijas-datums/2020/12/01" TargetMode="External"/><Relationship Id="rId80" Type="http://schemas.openxmlformats.org/officeDocument/2006/relationships/hyperlink" Target="http://tap.mk.gov.lv/lv/mk/tap/?pid=40390488" TargetMode="External"/><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likumi.lv/ta/id/108834" TargetMode="External"/><Relationship Id="rId17" Type="http://schemas.openxmlformats.org/officeDocument/2006/relationships/hyperlink" Target="https://likumi.lv/ta/id/108834" TargetMode="External"/><Relationship Id="rId25" Type="http://schemas.openxmlformats.org/officeDocument/2006/relationships/hyperlink" Target="https://likumi.lv/ta/id/108834-elektroenergijas-tirgus-likums" TargetMode="External"/><Relationship Id="rId33" Type="http://schemas.openxmlformats.org/officeDocument/2006/relationships/hyperlink" Target="https://likumi.lv/ta/id/108834-elektroenergijas-tirgus-likums" TargetMode="External"/><Relationship Id="rId38" Type="http://schemas.openxmlformats.org/officeDocument/2006/relationships/hyperlink" Target="https://likumi.lv/ta/id/108834-elektroenergijas-tirgus-likums" TargetMode="External"/><Relationship Id="rId46" Type="http://schemas.openxmlformats.org/officeDocument/2006/relationships/hyperlink" Target="https://likumi.lv/ta/id/317216" TargetMode="External"/><Relationship Id="rId59" Type="http://schemas.openxmlformats.org/officeDocument/2006/relationships/hyperlink" Target="https://likumi.lv/ta/id/317216" TargetMode="External"/><Relationship Id="rId67" Type="http://schemas.openxmlformats.org/officeDocument/2006/relationships/hyperlink" Target="https://likumi.lv/ta/id/108834" TargetMode="External"/><Relationship Id="rId20" Type="http://schemas.openxmlformats.org/officeDocument/2006/relationships/hyperlink" Target="https://likumi.lv/ta/id/108834" TargetMode="External"/><Relationship Id="rId41" Type="http://schemas.openxmlformats.org/officeDocument/2006/relationships/hyperlink" Target="https://likumi.lv/ta/id/108834-elektroenergijas-tirgus-likums" TargetMode="External"/><Relationship Id="rId54" Type="http://schemas.openxmlformats.org/officeDocument/2006/relationships/hyperlink" Target="https://likumi.lv/ta/id/317216" TargetMode="External"/><Relationship Id="rId62" Type="http://schemas.openxmlformats.org/officeDocument/2006/relationships/hyperlink" Target="https://likumi.lv/ta/id/317216" TargetMode="External"/><Relationship Id="rId70" Type="http://schemas.openxmlformats.org/officeDocument/2006/relationships/hyperlink" Target="https://likumi.lv/ta/id/312482-grozijumi-elektroenergijas-tirgus-likuma" TargetMode="External"/><Relationship Id="rId75" Type="http://schemas.openxmlformats.org/officeDocument/2006/relationships/hyperlink" Target="https://m.likumi.lv/ta/id/317215" TargetMode="External"/><Relationship Id="rId83" Type="http://schemas.openxmlformats.org/officeDocument/2006/relationships/hyperlink" Target="https://m.likumi.lv/ta/id/108834-elektroenergijas-tirgus-likums" TargetMode="External"/><Relationship Id="rId88" Type="http://schemas.openxmlformats.org/officeDocument/2006/relationships/header" Target="header3.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108834" TargetMode="External"/><Relationship Id="rId23" Type="http://schemas.openxmlformats.org/officeDocument/2006/relationships/hyperlink" Target="https://likumi.lv/ta/id/108834" TargetMode="External"/><Relationship Id="rId28" Type="http://schemas.openxmlformats.org/officeDocument/2006/relationships/hyperlink" Target="https://likumi.lv/ta/id/108834-elektroenergijas-tirgus-likums" TargetMode="External"/><Relationship Id="rId36" Type="http://schemas.openxmlformats.org/officeDocument/2006/relationships/hyperlink" Target="https://likumi.lv/ta/id/108834-elektroenergijas-tirgus-likums" TargetMode="External"/><Relationship Id="rId49" Type="http://schemas.openxmlformats.org/officeDocument/2006/relationships/hyperlink" Target="http://eur-lex.europa.eu/eli/reg/2004/794/oj/?locale=LV" TargetMode="External"/><Relationship Id="rId57" Type="http://schemas.openxmlformats.org/officeDocument/2006/relationships/hyperlink" Target="https://likumi.lv/ta/id/317216" TargetMode="External"/><Relationship Id="rId10" Type="http://schemas.openxmlformats.org/officeDocument/2006/relationships/hyperlink" Target="https://likumi.lv/ta/id/108834" TargetMode="External"/><Relationship Id="rId31" Type="http://schemas.openxmlformats.org/officeDocument/2006/relationships/hyperlink" Target="https://likumi.lv/ta/id/108834-elektroenergijas-tirgus-likums" TargetMode="External"/><Relationship Id="rId44" Type="http://schemas.openxmlformats.org/officeDocument/2006/relationships/hyperlink" Target="http://eur-lex.europa.eu/eli/reg/2004/794/oj/?locale=LV" TargetMode="External"/><Relationship Id="rId52" Type="http://schemas.openxmlformats.org/officeDocument/2006/relationships/hyperlink" Target="https://likumi.lv/ta/id/317216" TargetMode="External"/><Relationship Id="rId60" Type="http://schemas.openxmlformats.org/officeDocument/2006/relationships/hyperlink" Target="https://likumi.lv/ta/id/317216" TargetMode="External"/><Relationship Id="rId65" Type="http://schemas.openxmlformats.org/officeDocument/2006/relationships/hyperlink" Target="https://likumi.lv/ta/id/108834" TargetMode="External"/><Relationship Id="rId73" Type="http://schemas.openxmlformats.org/officeDocument/2006/relationships/hyperlink" Target="http://www.ast.lv/" TargetMode="External"/><Relationship Id="rId78" Type="http://schemas.openxmlformats.org/officeDocument/2006/relationships/hyperlink" Target="https://likumi.lv/ta/id/108834-elektroenergijas-tirgus-likums" TargetMode="External"/><Relationship Id="rId81" Type="http://schemas.openxmlformats.org/officeDocument/2006/relationships/hyperlink" Target="https://likumi.lv/ta/id/108834-elektroenergijas-tirgus-likums" TargetMode="External"/><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108834" TargetMode="External"/><Relationship Id="rId13" Type="http://schemas.openxmlformats.org/officeDocument/2006/relationships/hyperlink" Target="https://likumi.lv/ta/id/108834" TargetMode="External"/><Relationship Id="rId18" Type="http://schemas.openxmlformats.org/officeDocument/2006/relationships/hyperlink" Target="https://likumi.lv/ta/id/108834" TargetMode="External"/><Relationship Id="rId39" Type="http://schemas.openxmlformats.org/officeDocument/2006/relationships/hyperlink" Target="https://likumi.lv/ta/id/108834-elektroenergijas-tirgus-likums" TargetMode="External"/><Relationship Id="rId34" Type="http://schemas.openxmlformats.org/officeDocument/2006/relationships/hyperlink" Target="https://likumi.lv/ta/id/108834-elektroenergijas-tirgus-likums" TargetMode="External"/><Relationship Id="rId50" Type="http://schemas.openxmlformats.org/officeDocument/2006/relationships/hyperlink" Target="https://likumi.lv/ta/id/317216" TargetMode="External"/><Relationship Id="rId55" Type="http://schemas.openxmlformats.org/officeDocument/2006/relationships/hyperlink" Target="https://likumi.lv/ta/id/317216" TargetMode="External"/><Relationship Id="rId76" Type="http://schemas.openxmlformats.org/officeDocument/2006/relationships/hyperlink" Target="https://likumi.lv/ta/id/108834" TargetMode="External"/><Relationship Id="rId7" Type="http://schemas.openxmlformats.org/officeDocument/2006/relationships/endnotes" Target="endnotes.xml"/><Relationship Id="rId71" Type="http://schemas.openxmlformats.org/officeDocument/2006/relationships/hyperlink" Target="https://likumi.lv/ta/id/108834-elektroenergijas-tirgus-likums/redakcijas-datums/2020/02/15" TargetMode="External"/><Relationship Id="rId2" Type="http://schemas.openxmlformats.org/officeDocument/2006/relationships/numbering" Target="numbering.xml"/><Relationship Id="rId29" Type="http://schemas.openxmlformats.org/officeDocument/2006/relationships/hyperlink" Target="https://likumi.lv/ta/id/108834-elektroenergijas-tirgus-likums" TargetMode="External"/><Relationship Id="rId24" Type="http://schemas.openxmlformats.org/officeDocument/2006/relationships/hyperlink" Target="https://likumi.lv/ta/id/108834-elektroenergijas-tirgus-likums" TargetMode="External"/><Relationship Id="rId40" Type="http://schemas.openxmlformats.org/officeDocument/2006/relationships/hyperlink" Target="https://likumi.lv/ta/id/108834-elektroenergijas-tirgus-likums" TargetMode="External"/><Relationship Id="rId45" Type="http://schemas.openxmlformats.org/officeDocument/2006/relationships/hyperlink" Target="http://eur-lex.europa.eu/eli/reg/2015/1589/oj/?locale=LV" TargetMode="External"/><Relationship Id="rId66" Type="http://schemas.openxmlformats.org/officeDocument/2006/relationships/hyperlink" Target="https://likumi.lv/ta/id/108834" TargetMode="External"/><Relationship Id="rId87" Type="http://schemas.openxmlformats.org/officeDocument/2006/relationships/footer" Target="footer2.xml"/><Relationship Id="rId61" Type="http://schemas.openxmlformats.org/officeDocument/2006/relationships/hyperlink" Target="https://likumi.lv/ta/id/317216" TargetMode="External"/><Relationship Id="rId82" Type="http://schemas.openxmlformats.org/officeDocument/2006/relationships/hyperlink" Target="https://likumi.lv/ta/id/108834-elektroenergijas-tirgus-likums" TargetMode="External"/><Relationship Id="rId19" Type="http://schemas.openxmlformats.org/officeDocument/2006/relationships/hyperlink" Target="https://likumi.lv/ta/id/10883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52008XC0401(03)&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D6713-496A-4B0E-A9E7-952818ECA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200</Pages>
  <Words>286791</Words>
  <Characters>163471</Characters>
  <Application>Microsoft Office Word</Application>
  <DocSecurity>0</DocSecurity>
  <Lines>1362</Lines>
  <Paragraphs>898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449364</CharactersWithSpaces>
  <SharedDoc>false</SharedDoc>
  <HLinks>
    <vt:vector size="516" baseType="variant">
      <vt:variant>
        <vt:i4>3801151</vt:i4>
      </vt:variant>
      <vt:variant>
        <vt:i4>252</vt:i4>
      </vt:variant>
      <vt:variant>
        <vt:i4>0</vt:i4>
      </vt:variant>
      <vt:variant>
        <vt:i4>5</vt:i4>
      </vt:variant>
      <vt:variant>
        <vt:lpwstr>https://m.likumi.lv/ta/id/108834-elektroenergijas-tirgus-likums</vt:lpwstr>
      </vt:variant>
      <vt:variant>
        <vt:lpwstr>p31.2</vt:lpwstr>
      </vt:variant>
      <vt:variant>
        <vt:i4>3801151</vt:i4>
      </vt:variant>
      <vt:variant>
        <vt:i4>249</vt:i4>
      </vt:variant>
      <vt:variant>
        <vt:i4>0</vt:i4>
      </vt:variant>
      <vt:variant>
        <vt:i4>5</vt:i4>
      </vt:variant>
      <vt:variant>
        <vt:lpwstr>https://m.likumi.lv/ta/id/108834-elektroenergijas-tirgus-likums</vt:lpwstr>
      </vt:variant>
      <vt:variant>
        <vt:lpwstr>p31.2</vt:lpwstr>
      </vt:variant>
      <vt:variant>
        <vt:i4>3866723</vt:i4>
      </vt:variant>
      <vt:variant>
        <vt:i4>246</vt:i4>
      </vt:variant>
      <vt:variant>
        <vt:i4>0</vt:i4>
      </vt:variant>
      <vt:variant>
        <vt:i4>5</vt:i4>
      </vt:variant>
      <vt:variant>
        <vt:lpwstr>https://likumi.lv/ta/id/108834-elektroenergijas-tirgus-likums</vt:lpwstr>
      </vt:variant>
      <vt:variant>
        <vt:lpwstr>p29</vt:lpwstr>
      </vt:variant>
      <vt:variant>
        <vt:i4>589843</vt:i4>
      </vt:variant>
      <vt:variant>
        <vt:i4>243</vt:i4>
      </vt:variant>
      <vt:variant>
        <vt:i4>0</vt:i4>
      </vt:variant>
      <vt:variant>
        <vt:i4>5</vt:i4>
      </vt:variant>
      <vt:variant>
        <vt:lpwstr>https://likumi.lv/ta/id/108834-elektroenergijas-tirgus-likums</vt:lpwstr>
      </vt:variant>
      <vt:variant>
        <vt:lpwstr/>
      </vt:variant>
      <vt:variant>
        <vt:i4>3866723</vt:i4>
      </vt:variant>
      <vt:variant>
        <vt:i4>240</vt:i4>
      </vt:variant>
      <vt:variant>
        <vt:i4>0</vt:i4>
      </vt:variant>
      <vt:variant>
        <vt:i4>5</vt:i4>
      </vt:variant>
      <vt:variant>
        <vt:lpwstr>https://likumi.lv/ta/id/108834-elektroenergijas-tirgus-likums</vt:lpwstr>
      </vt:variant>
      <vt:variant>
        <vt:lpwstr>p29</vt:lpwstr>
      </vt:variant>
      <vt:variant>
        <vt:i4>589843</vt:i4>
      </vt:variant>
      <vt:variant>
        <vt:i4>237</vt:i4>
      </vt:variant>
      <vt:variant>
        <vt:i4>0</vt:i4>
      </vt:variant>
      <vt:variant>
        <vt:i4>5</vt:i4>
      </vt:variant>
      <vt:variant>
        <vt:lpwstr>https://likumi.lv/ta/id/108834-elektroenergijas-tirgus-likums</vt:lpwstr>
      </vt:variant>
      <vt:variant>
        <vt:lpwstr/>
      </vt:variant>
      <vt:variant>
        <vt:i4>1638430</vt:i4>
      </vt:variant>
      <vt:variant>
        <vt:i4>234</vt:i4>
      </vt:variant>
      <vt:variant>
        <vt:i4>0</vt:i4>
      </vt:variant>
      <vt:variant>
        <vt:i4>5</vt:i4>
      </vt:variant>
      <vt:variant>
        <vt:lpwstr>http://tap.mk.gov.lv/lv/mk/tap/?pid=40390488</vt:lpwstr>
      </vt:variant>
      <vt:variant>
        <vt:lpwstr/>
      </vt:variant>
      <vt:variant>
        <vt:i4>2555956</vt:i4>
      </vt:variant>
      <vt:variant>
        <vt:i4>231</vt:i4>
      </vt:variant>
      <vt:variant>
        <vt:i4>0</vt:i4>
      </vt:variant>
      <vt:variant>
        <vt:i4>5</vt:i4>
      </vt:variant>
      <vt:variant>
        <vt:lpwstr>https://m.likumi.lv/ta/id/207458</vt:lpwstr>
      </vt:variant>
      <vt:variant>
        <vt:lpwstr>piel10</vt:lpwstr>
      </vt:variant>
      <vt:variant>
        <vt:i4>589843</vt:i4>
      </vt:variant>
      <vt:variant>
        <vt:i4>228</vt:i4>
      </vt:variant>
      <vt:variant>
        <vt:i4>0</vt:i4>
      </vt:variant>
      <vt:variant>
        <vt:i4>5</vt:i4>
      </vt:variant>
      <vt:variant>
        <vt:lpwstr>https://likumi.lv/ta/id/108834-elektroenergijas-tirgus-likums</vt:lpwstr>
      </vt:variant>
      <vt:variant>
        <vt:lpwstr/>
      </vt:variant>
      <vt:variant>
        <vt:i4>2555956</vt:i4>
      </vt:variant>
      <vt:variant>
        <vt:i4>225</vt:i4>
      </vt:variant>
      <vt:variant>
        <vt:i4>0</vt:i4>
      </vt:variant>
      <vt:variant>
        <vt:i4>5</vt:i4>
      </vt:variant>
      <vt:variant>
        <vt:lpwstr>https://m.likumi.lv/ta/id/207458</vt:lpwstr>
      </vt:variant>
      <vt:variant>
        <vt:lpwstr>piel10</vt:lpwstr>
      </vt:variant>
      <vt:variant>
        <vt:i4>2162742</vt:i4>
      </vt:variant>
      <vt:variant>
        <vt:i4>222</vt:i4>
      </vt:variant>
      <vt:variant>
        <vt:i4>0</vt:i4>
      </vt:variant>
      <vt:variant>
        <vt:i4>5</vt:i4>
      </vt:variant>
      <vt:variant>
        <vt:lpwstr>https://likumi.lv/ta/id/108834</vt:lpwstr>
      </vt:variant>
      <vt:variant>
        <vt:lpwstr>p31.3</vt:lpwstr>
      </vt:variant>
      <vt:variant>
        <vt:i4>2752613</vt:i4>
      </vt:variant>
      <vt:variant>
        <vt:i4>219</vt:i4>
      </vt:variant>
      <vt:variant>
        <vt:i4>0</vt:i4>
      </vt:variant>
      <vt:variant>
        <vt:i4>5</vt:i4>
      </vt:variant>
      <vt:variant>
        <vt:lpwstr>https://m.likumi.lv/ta/id/317215</vt:lpwstr>
      </vt:variant>
      <vt:variant>
        <vt:lpwstr>p21</vt:lpwstr>
      </vt:variant>
      <vt:variant>
        <vt:i4>65544</vt:i4>
      </vt:variant>
      <vt:variant>
        <vt:i4>216</vt:i4>
      </vt:variant>
      <vt:variant>
        <vt:i4>0</vt:i4>
      </vt:variant>
      <vt:variant>
        <vt:i4>5</vt:i4>
      </vt:variant>
      <vt:variant>
        <vt:lpwstr>https://likumi.lv/ta/id/317216</vt:lpwstr>
      </vt:variant>
      <vt:variant>
        <vt:lpwstr>p45</vt:lpwstr>
      </vt:variant>
      <vt:variant>
        <vt:i4>8192123</vt:i4>
      </vt:variant>
      <vt:variant>
        <vt:i4>213</vt:i4>
      </vt:variant>
      <vt:variant>
        <vt:i4>0</vt:i4>
      </vt:variant>
      <vt:variant>
        <vt:i4>5</vt:i4>
      </vt:variant>
      <vt:variant>
        <vt:lpwstr>http://www.ast.lv/</vt:lpwstr>
      </vt:variant>
      <vt:variant>
        <vt:lpwstr/>
      </vt:variant>
      <vt:variant>
        <vt:i4>2424946</vt:i4>
      </vt:variant>
      <vt:variant>
        <vt:i4>210</vt:i4>
      </vt:variant>
      <vt:variant>
        <vt:i4>0</vt:i4>
      </vt:variant>
      <vt:variant>
        <vt:i4>5</vt:i4>
      </vt:variant>
      <vt:variant>
        <vt:lpwstr>https://likumi.lv/ta/id/108834-elektroenergijas-tirgus-likums/redakcijas-datums/2020/12/01</vt:lpwstr>
      </vt:variant>
      <vt:variant>
        <vt:lpwstr/>
      </vt:variant>
      <vt:variant>
        <vt:i4>2097267</vt:i4>
      </vt:variant>
      <vt:variant>
        <vt:i4>207</vt:i4>
      </vt:variant>
      <vt:variant>
        <vt:i4>0</vt:i4>
      </vt:variant>
      <vt:variant>
        <vt:i4>5</vt:i4>
      </vt:variant>
      <vt:variant>
        <vt:lpwstr>https://likumi.lv/ta/id/108834-elektroenergijas-tirgus-likums/redakcijas-datums/2020/02/15</vt:lpwstr>
      </vt:variant>
      <vt:variant>
        <vt:lpwstr/>
      </vt:variant>
      <vt:variant>
        <vt:i4>8323122</vt:i4>
      </vt:variant>
      <vt:variant>
        <vt:i4>204</vt:i4>
      </vt:variant>
      <vt:variant>
        <vt:i4>0</vt:i4>
      </vt:variant>
      <vt:variant>
        <vt:i4>5</vt:i4>
      </vt:variant>
      <vt:variant>
        <vt:lpwstr>https://likumi.lv/ta/id/312482-grozijumi-elektroenergijas-tirgus-likuma</vt:lpwstr>
      </vt:variant>
      <vt:variant>
        <vt:lpwstr/>
      </vt:variant>
      <vt:variant>
        <vt:i4>7209018</vt:i4>
      </vt:variant>
      <vt:variant>
        <vt:i4>201</vt:i4>
      </vt:variant>
      <vt:variant>
        <vt:i4>0</vt:i4>
      </vt:variant>
      <vt:variant>
        <vt:i4>5</vt:i4>
      </vt:variant>
      <vt:variant>
        <vt:lpwstr>https://www.ast.lv/sites/default/files/editor/Izcelsmes/AIB-2020-DPLV- Domain Protocol_LV_ED.1.1.pdf</vt:lpwstr>
      </vt:variant>
      <vt:variant>
        <vt:lpwstr/>
      </vt:variant>
      <vt:variant>
        <vt:i4>3145837</vt:i4>
      </vt:variant>
      <vt:variant>
        <vt:i4>198</vt:i4>
      </vt:variant>
      <vt:variant>
        <vt:i4>0</vt:i4>
      </vt:variant>
      <vt:variant>
        <vt:i4>5</vt:i4>
      </vt:variant>
      <vt:variant>
        <vt:lpwstr>https://likumi.lv/ta/id/317216</vt:lpwstr>
      </vt:variant>
      <vt:variant>
        <vt:lpwstr>piel4</vt:lpwstr>
      </vt:variant>
      <vt:variant>
        <vt:i4>983047</vt:i4>
      </vt:variant>
      <vt:variant>
        <vt:i4>195</vt:i4>
      </vt:variant>
      <vt:variant>
        <vt:i4>0</vt:i4>
      </vt:variant>
      <vt:variant>
        <vt:i4>5</vt:i4>
      </vt:variant>
      <vt:variant>
        <vt:lpwstr>https://likumi.lv/ta/id/108834</vt:lpwstr>
      </vt:variant>
      <vt:variant>
        <vt:lpwstr>p30</vt:lpwstr>
      </vt:variant>
      <vt:variant>
        <vt:i4>917511</vt:i4>
      </vt:variant>
      <vt:variant>
        <vt:i4>192</vt:i4>
      </vt:variant>
      <vt:variant>
        <vt:i4>0</vt:i4>
      </vt:variant>
      <vt:variant>
        <vt:i4>5</vt:i4>
      </vt:variant>
      <vt:variant>
        <vt:lpwstr>https://likumi.lv/ta/id/108834</vt:lpwstr>
      </vt:variant>
      <vt:variant>
        <vt:lpwstr>p29</vt:lpwstr>
      </vt:variant>
      <vt:variant>
        <vt:i4>2097215</vt:i4>
      </vt:variant>
      <vt:variant>
        <vt:i4>189</vt:i4>
      </vt:variant>
      <vt:variant>
        <vt:i4>0</vt:i4>
      </vt:variant>
      <vt:variant>
        <vt:i4>5</vt:i4>
      </vt:variant>
      <vt:variant>
        <vt:lpwstr>https://likumi.lv/ta/id/108834</vt:lpwstr>
      </vt:variant>
      <vt:variant>
        <vt:lpwstr>p28.1</vt:lpwstr>
      </vt:variant>
      <vt:variant>
        <vt:i4>917511</vt:i4>
      </vt:variant>
      <vt:variant>
        <vt:i4>186</vt:i4>
      </vt:variant>
      <vt:variant>
        <vt:i4>0</vt:i4>
      </vt:variant>
      <vt:variant>
        <vt:i4>5</vt:i4>
      </vt:variant>
      <vt:variant>
        <vt:lpwstr>https://likumi.lv/ta/id/108834</vt:lpwstr>
      </vt:variant>
      <vt:variant>
        <vt:lpwstr>p28</vt:lpwstr>
      </vt:variant>
      <vt:variant>
        <vt:i4>3473528</vt:i4>
      </vt:variant>
      <vt:variant>
        <vt:i4>183</vt:i4>
      </vt:variant>
      <vt:variant>
        <vt:i4>0</vt:i4>
      </vt:variant>
      <vt:variant>
        <vt:i4>5</vt:i4>
      </vt:variant>
      <vt:variant>
        <vt:lpwstr>https://likumi.lv/ta/id/317216</vt:lpwstr>
      </vt:variant>
      <vt:variant>
        <vt:lpwstr/>
      </vt:variant>
      <vt:variant>
        <vt:i4>3473528</vt:i4>
      </vt:variant>
      <vt:variant>
        <vt:i4>180</vt:i4>
      </vt:variant>
      <vt:variant>
        <vt:i4>0</vt:i4>
      </vt:variant>
      <vt:variant>
        <vt:i4>5</vt:i4>
      </vt:variant>
      <vt:variant>
        <vt:lpwstr>https://likumi.lv/ta/id/317216</vt:lpwstr>
      </vt:variant>
      <vt:variant>
        <vt:lpwstr/>
      </vt:variant>
      <vt:variant>
        <vt:i4>3473528</vt:i4>
      </vt:variant>
      <vt:variant>
        <vt:i4>177</vt:i4>
      </vt:variant>
      <vt:variant>
        <vt:i4>0</vt:i4>
      </vt:variant>
      <vt:variant>
        <vt:i4>5</vt:i4>
      </vt:variant>
      <vt:variant>
        <vt:lpwstr>https://likumi.lv/ta/id/317216</vt:lpwstr>
      </vt:variant>
      <vt:variant>
        <vt:lpwstr/>
      </vt:variant>
      <vt:variant>
        <vt:i4>3473528</vt:i4>
      </vt:variant>
      <vt:variant>
        <vt:i4>174</vt:i4>
      </vt:variant>
      <vt:variant>
        <vt:i4>0</vt:i4>
      </vt:variant>
      <vt:variant>
        <vt:i4>5</vt:i4>
      </vt:variant>
      <vt:variant>
        <vt:lpwstr>https://likumi.lv/ta/id/317216</vt:lpwstr>
      </vt:variant>
      <vt:variant>
        <vt:lpwstr/>
      </vt:variant>
      <vt:variant>
        <vt:i4>393224</vt:i4>
      </vt:variant>
      <vt:variant>
        <vt:i4>171</vt:i4>
      </vt:variant>
      <vt:variant>
        <vt:i4>0</vt:i4>
      </vt:variant>
      <vt:variant>
        <vt:i4>5</vt:i4>
      </vt:variant>
      <vt:variant>
        <vt:lpwstr>https://likumi.lv/ta/id/317216</vt:lpwstr>
      </vt:variant>
      <vt:variant>
        <vt:lpwstr>p32</vt:lpwstr>
      </vt:variant>
      <vt:variant>
        <vt:i4>131080</vt:i4>
      </vt:variant>
      <vt:variant>
        <vt:i4>168</vt:i4>
      </vt:variant>
      <vt:variant>
        <vt:i4>0</vt:i4>
      </vt:variant>
      <vt:variant>
        <vt:i4>5</vt:i4>
      </vt:variant>
      <vt:variant>
        <vt:lpwstr>https://likumi.lv/ta/id/317216</vt:lpwstr>
      </vt:variant>
      <vt:variant>
        <vt:lpwstr>p74</vt:lpwstr>
      </vt:variant>
      <vt:variant>
        <vt:i4>262152</vt:i4>
      </vt:variant>
      <vt:variant>
        <vt:i4>165</vt:i4>
      </vt:variant>
      <vt:variant>
        <vt:i4>0</vt:i4>
      </vt:variant>
      <vt:variant>
        <vt:i4>5</vt:i4>
      </vt:variant>
      <vt:variant>
        <vt:lpwstr>https://likumi.lv/ta/id/317216</vt:lpwstr>
      </vt:variant>
      <vt:variant>
        <vt:lpwstr>p13</vt:lpwstr>
      </vt:variant>
      <vt:variant>
        <vt:i4>851976</vt:i4>
      </vt:variant>
      <vt:variant>
        <vt:i4>162</vt:i4>
      </vt:variant>
      <vt:variant>
        <vt:i4>0</vt:i4>
      </vt:variant>
      <vt:variant>
        <vt:i4>5</vt:i4>
      </vt:variant>
      <vt:variant>
        <vt:lpwstr>https://likumi.lv/ta/id/317216</vt:lpwstr>
      </vt:variant>
      <vt:variant>
        <vt:lpwstr>p8</vt:lpwstr>
      </vt:variant>
      <vt:variant>
        <vt:i4>393224</vt:i4>
      </vt:variant>
      <vt:variant>
        <vt:i4>159</vt:i4>
      </vt:variant>
      <vt:variant>
        <vt:i4>0</vt:i4>
      </vt:variant>
      <vt:variant>
        <vt:i4>5</vt:i4>
      </vt:variant>
      <vt:variant>
        <vt:lpwstr>https://likumi.lv/ta/id/317216</vt:lpwstr>
      </vt:variant>
      <vt:variant>
        <vt:lpwstr>p32</vt:lpwstr>
      </vt:variant>
      <vt:variant>
        <vt:i4>3473528</vt:i4>
      </vt:variant>
      <vt:variant>
        <vt:i4>156</vt:i4>
      </vt:variant>
      <vt:variant>
        <vt:i4>0</vt:i4>
      </vt:variant>
      <vt:variant>
        <vt:i4>5</vt:i4>
      </vt:variant>
      <vt:variant>
        <vt:lpwstr>https://likumi.lv/ta/id/317216</vt:lpwstr>
      </vt:variant>
      <vt:variant>
        <vt:lpwstr/>
      </vt:variant>
      <vt:variant>
        <vt:i4>3473528</vt:i4>
      </vt:variant>
      <vt:variant>
        <vt:i4>153</vt:i4>
      </vt:variant>
      <vt:variant>
        <vt:i4>0</vt:i4>
      </vt:variant>
      <vt:variant>
        <vt:i4>5</vt:i4>
      </vt:variant>
      <vt:variant>
        <vt:lpwstr>https://likumi.lv/ta/id/317216</vt:lpwstr>
      </vt:variant>
      <vt:variant>
        <vt:lpwstr/>
      </vt:variant>
      <vt:variant>
        <vt:i4>3473528</vt:i4>
      </vt:variant>
      <vt:variant>
        <vt:i4>150</vt:i4>
      </vt:variant>
      <vt:variant>
        <vt:i4>0</vt:i4>
      </vt:variant>
      <vt:variant>
        <vt:i4>5</vt:i4>
      </vt:variant>
      <vt:variant>
        <vt:lpwstr>https://likumi.lv/ta/id/317216</vt:lpwstr>
      </vt:variant>
      <vt:variant>
        <vt:lpwstr/>
      </vt:variant>
      <vt:variant>
        <vt:i4>3473528</vt:i4>
      </vt:variant>
      <vt:variant>
        <vt:i4>147</vt:i4>
      </vt:variant>
      <vt:variant>
        <vt:i4>0</vt:i4>
      </vt:variant>
      <vt:variant>
        <vt:i4>5</vt:i4>
      </vt:variant>
      <vt:variant>
        <vt:lpwstr>https://likumi.lv/ta/id/317216</vt:lpwstr>
      </vt:variant>
      <vt:variant>
        <vt:lpwstr/>
      </vt:variant>
      <vt:variant>
        <vt:i4>3473528</vt:i4>
      </vt:variant>
      <vt:variant>
        <vt:i4>144</vt:i4>
      </vt:variant>
      <vt:variant>
        <vt:i4>0</vt:i4>
      </vt:variant>
      <vt:variant>
        <vt:i4>5</vt:i4>
      </vt:variant>
      <vt:variant>
        <vt:lpwstr>https://likumi.lv/ta/id/317216</vt:lpwstr>
      </vt:variant>
      <vt:variant>
        <vt:lpwstr/>
      </vt:variant>
      <vt:variant>
        <vt:i4>3473528</vt:i4>
      </vt:variant>
      <vt:variant>
        <vt:i4>141</vt:i4>
      </vt:variant>
      <vt:variant>
        <vt:i4>0</vt:i4>
      </vt:variant>
      <vt:variant>
        <vt:i4>5</vt:i4>
      </vt:variant>
      <vt:variant>
        <vt:lpwstr>https://likumi.lv/ta/id/317216</vt:lpwstr>
      </vt:variant>
      <vt:variant>
        <vt:lpwstr/>
      </vt:variant>
      <vt:variant>
        <vt:i4>6553659</vt:i4>
      </vt:variant>
      <vt:variant>
        <vt:i4>138</vt:i4>
      </vt:variant>
      <vt:variant>
        <vt:i4>0</vt:i4>
      </vt:variant>
      <vt:variant>
        <vt:i4>5</vt:i4>
      </vt:variant>
      <vt:variant>
        <vt:lpwstr>http://eur-lex.europa.eu/eli/reg/2004/794/oj/?locale=LV</vt:lpwstr>
      </vt:variant>
      <vt:variant>
        <vt:lpwstr/>
      </vt:variant>
      <vt:variant>
        <vt:i4>6553659</vt:i4>
      </vt:variant>
      <vt:variant>
        <vt:i4>135</vt:i4>
      </vt:variant>
      <vt:variant>
        <vt:i4>0</vt:i4>
      </vt:variant>
      <vt:variant>
        <vt:i4>5</vt:i4>
      </vt:variant>
      <vt:variant>
        <vt:lpwstr>http://eur-lex.europa.eu/eli/reg/2004/794/oj/?locale=LV</vt:lpwstr>
      </vt:variant>
      <vt:variant>
        <vt:lpwstr/>
      </vt:variant>
      <vt:variant>
        <vt:i4>6553659</vt:i4>
      </vt:variant>
      <vt:variant>
        <vt:i4>132</vt:i4>
      </vt:variant>
      <vt:variant>
        <vt:i4>0</vt:i4>
      </vt:variant>
      <vt:variant>
        <vt:i4>5</vt:i4>
      </vt:variant>
      <vt:variant>
        <vt:lpwstr>http://eur-lex.europa.eu/eli/reg/2004/794/oj/?locale=LV</vt:lpwstr>
      </vt:variant>
      <vt:variant>
        <vt:lpwstr/>
      </vt:variant>
      <vt:variant>
        <vt:i4>3932216</vt:i4>
      </vt:variant>
      <vt:variant>
        <vt:i4>129</vt:i4>
      </vt:variant>
      <vt:variant>
        <vt:i4>0</vt:i4>
      </vt:variant>
      <vt:variant>
        <vt:i4>5</vt:i4>
      </vt:variant>
      <vt:variant>
        <vt:lpwstr>https://likumi.lv/ta/id/317216</vt:lpwstr>
      </vt:variant>
      <vt:variant>
        <vt:lpwstr>p108</vt:lpwstr>
      </vt:variant>
      <vt:variant>
        <vt:i4>4522067</vt:i4>
      </vt:variant>
      <vt:variant>
        <vt:i4>126</vt:i4>
      </vt:variant>
      <vt:variant>
        <vt:i4>0</vt:i4>
      </vt:variant>
      <vt:variant>
        <vt:i4>5</vt:i4>
      </vt:variant>
      <vt:variant>
        <vt:lpwstr>http://eur-lex.europa.eu/eli/reg/2015/1589/oj/?locale=LV</vt:lpwstr>
      </vt:variant>
      <vt:variant>
        <vt:lpwstr/>
      </vt:variant>
      <vt:variant>
        <vt:i4>6553659</vt:i4>
      </vt:variant>
      <vt:variant>
        <vt:i4>123</vt:i4>
      </vt:variant>
      <vt:variant>
        <vt:i4>0</vt:i4>
      </vt:variant>
      <vt:variant>
        <vt:i4>5</vt:i4>
      </vt:variant>
      <vt:variant>
        <vt:lpwstr>http://eur-lex.europa.eu/eli/reg/2004/794/oj/?locale=LV</vt:lpwstr>
      </vt:variant>
      <vt:variant>
        <vt:lpwstr/>
      </vt:variant>
      <vt:variant>
        <vt:i4>8</vt:i4>
      </vt:variant>
      <vt:variant>
        <vt:i4>120</vt:i4>
      </vt:variant>
      <vt:variant>
        <vt:i4>0</vt:i4>
      </vt:variant>
      <vt:variant>
        <vt:i4>5</vt:i4>
      </vt:variant>
      <vt:variant>
        <vt:lpwstr>https://likumi.lv/ta/id/317216</vt:lpwstr>
      </vt:variant>
      <vt:variant>
        <vt:lpwstr>p51</vt:lpwstr>
      </vt:variant>
      <vt:variant>
        <vt:i4>2752613</vt:i4>
      </vt:variant>
      <vt:variant>
        <vt:i4>117</vt:i4>
      </vt:variant>
      <vt:variant>
        <vt:i4>0</vt:i4>
      </vt:variant>
      <vt:variant>
        <vt:i4>5</vt:i4>
      </vt:variant>
      <vt:variant>
        <vt:lpwstr>https://m.likumi.lv/ta/id/317215</vt:lpwstr>
      </vt:variant>
      <vt:variant>
        <vt:lpwstr>p21</vt:lpwstr>
      </vt:variant>
      <vt:variant>
        <vt:i4>1310802</vt:i4>
      </vt:variant>
      <vt:variant>
        <vt:i4>114</vt:i4>
      </vt:variant>
      <vt:variant>
        <vt:i4>0</vt:i4>
      </vt:variant>
      <vt:variant>
        <vt:i4>5</vt:i4>
      </vt:variant>
      <vt:variant>
        <vt:lpwstr>https://likumi.lv/ta/id/108834-elektroenergijas-tirgus-likums</vt:lpwstr>
      </vt:variant>
      <vt:variant>
        <vt:lpwstr>p31.3</vt:lpwstr>
      </vt:variant>
      <vt:variant>
        <vt:i4>1310802</vt:i4>
      </vt:variant>
      <vt:variant>
        <vt:i4>111</vt:i4>
      </vt:variant>
      <vt:variant>
        <vt:i4>0</vt:i4>
      </vt:variant>
      <vt:variant>
        <vt:i4>5</vt:i4>
      </vt:variant>
      <vt:variant>
        <vt:lpwstr>https://likumi.lv/ta/id/108834-elektroenergijas-tirgus-likums</vt:lpwstr>
      </vt:variant>
      <vt:variant>
        <vt:lpwstr>p31.1</vt:lpwstr>
      </vt:variant>
      <vt:variant>
        <vt:i4>1310802</vt:i4>
      </vt:variant>
      <vt:variant>
        <vt:i4>108</vt:i4>
      </vt:variant>
      <vt:variant>
        <vt:i4>0</vt:i4>
      </vt:variant>
      <vt:variant>
        <vt:i4>5</vt:i4>
      </vt:variant>
      <vt:variant>
        <vt:lpwstr>https://likumi.lv/ta/id/108834-elektroenergijas-tirgus-likums</vt:lpwstr>
      </vt:variant>
      <vt:variant>
        <vt:lpwstr>p31.3</vt:lpwstr>
      </vt:variant>
      <vt:variant>
        <vt:i4>1310802</vt:i4>
      </vt:variant>
      <vt:variant>
        <vt:i4>105</vt:i4>
      </vt:variant>
      <vt:variant>
        <vt:i4>0</vt:i4>
      </vt:variant>
      <vt:variant>
        <vt:i4>5</vt:i4>
      </vt:variant>
      <vt:variant>
        <vt:lpwstr>https://likumi.lv/ta/id/108834-elektroenergijas-tirgus-likums</vt:lpwstr>
      </vt:variant>
      <vt:variant>
        <vt:lpwstr>p31.2</vt:lpwstr>
      </vt:variant>
      <vt:variant>
        <vt:i4>1310802</vt:i4>
      </vt:variant>
      <vt:variant>
        <vt:i4>102</vt:i4>
      </vt:variant>
      <vt:variant>
        <vt:i4>0</vt:i4>
      </vt:variant>
      <vt:variant>
        <vt:i4>5</vt:i4>
      </vt:variant>
      <vt:variant>
        <vt:lpwstr>https://likumi.lv/ta/id/108834-elektroenergijas-tirgus-likums</vt:lpwstr>
      </vt:variant>
      <vt:variant>
        <vt:lpwstr>p31.1</vt:lpwstr>
      </vt:variant>
      <vt:variant>
        <vt:i4>1376347</vt:i4>
      </vt:variant>
      <vt:variant>
        <vt:i4>99</vt:i4>
      </vt:variant>
      <vt:variant>
        <vt:i4>0</vt:i4>
      </vt:variant>
      <vt:variant>
        <vt:i4>5</vt:i4>
      </vt:variant>
      <vt:variant>
        <vt:lpwstr>https://likumi.lv/ta/id/108834-elektroenergijas-tirgus-likums</vt:lpwstr>
      </vt:variant>
      <vt:variant>
        <vt:lpwstr>p28.1</vt:lpwstr>
      </vt:variant>
      <vt:variant>
        <vt:i4>3866723</vt:i4>
      </vt:variant>
      <vt:variant>
        <vt:i4>96</vt:i4>
      </vt:variant>
      <vt:variant>
        <vt:i4>0</vt:i4>
      </vt:variant>
      <vt:variant>
        <vt:i4>5</vt:i4>
      </vt:variant>
      <vt:variant>
        <vt:lpwstr>https://likumi.lv/ta/id/108834-elektroenergijas-tirgus-likums</vt:lpwstr>
      </vt:variant>
      <vt:variant>
        <vt:lpwstr>p28</vt:lpwstr>
      </vt:variant>
      <vt:variant>
        <vt:i4>589843</vt:i4>
      </vt:variant>
      <vt:variant>
        <vt:i4>93</vt:i4>
      </vt:variant>
      <vt:variant>
        <vt:i4>0</vt:i4>
      </vt:variant>
      <vt:variant>
        <vt:i4>5</vt:i4>
      </vt:variant>
      <vt:variant>
        <vt:lpwstr>https://likumi.lv/ta/id/108834-elektroenergijas-tirgus-likums</vt:lpwstr>
      </vt:variant>
      <vt:variant>
        <vt:lpwstr/>
      </vt:variant>
      <vt:variant>
        <vt:i4>1310802</vt:i4>
      </vt:variant>
      <vt:variant>
        <vt:i4>90</vt:i4>
      </vt:variant>
      <vt:variant>
        <vt:i4>0</vt:i4>
      </vt:variant>
      <vt:variant>
        <vt:i4>5</vt:i4>
      </vt:variant>
      <vt:variant>
        <vt:lpwstr>https://likumi.lv/ta/id/108834-elektroenergijas-tirgus-likums</vt:lpwstr>
      </vt:variant>
      <vt:variant>
        <vt:lpwstr>p31.3</vt:lpwstr>
      </vt:variant>
      <vt:variant>
        <vt:i4>1310802</vt:i4>
      </vt:variant>
      <vt:variant>
        <vt:i4>87</vt:i4>
      </vt:variant>
      <vt:variant>
        <vt:i4>0</vt:i4>
      </vt:variant>
      <vt:variant>
        <vt:i4>5</vt:i4>
      </vt:variant>
      <vt:variant>
        <vt:lpwstr>https://likumi.lv/ta/id/108834-elektroenergijas-tirgus-likums</vt:lpwstr>
      </vt:variant>
      <vt:variant>
        <vt:lpwstr>p31.1</vt:lpwstr>
      </vt:variant>
      <vt:variant>
        <vt:i4>1310802</vt:i4>
      </vt:variant>
      <vt:variant>
        <vt:i4>84</vt:i4>
      </vt:variant>
      <vt:variant>
        <vt:i4>0</vt:i4>
      </vt:variant>
      <vt:variant>
        <vt:i4>5</vt:i4>
      </vt:variant>
      <vt:variant>
        <vt:lpwstr>https://likumi.lv/ta/id/108834-elektroenergijas-tirgus-likums</vt:lpwstr>
      </vt:variant>
      <vt:variant>
        <vt:lpwstr>p31.3</vt:lpwstr>
      </vt:variant>
      <vt:variant>
        <vt:i4>1310802</vt:i4>
      </vt:variant>
      <vt:variant>
        <vt:i4>81</vt:i4>
      </vt:variant>
      <vt:variant>
        <vt:i4>0</vt:i4>
      </vt:variant>
      <vt:variant>
        <vt:i4>5</vt:i4>
      </vt:variant>
      <vt:variant>
        <vt:lpwstr>https://likumi.lv/ta/id/108834-elektroenergijas-tirgus-likums</vt:lpwstr>
      </vt:variant>
      <vt:variant>
        <vt:lpwstr>p31.2</vt:lpwstr>
      </vt:variant>
      <vt:variant>
        <vt:i4>1310802</vt:i4>
      </vt:variant>
      <vt:variant>
        <vt:i4>78</vt:i4>
      </vt:variant>
      <vt:variant>
        <vt:i4>0</vt:i4>
      </vt:variant>
      <vt:variant>
        <vt:i4>5</vt:i4>
      </vt:variant>
      <vt:variant>
        <vt:lpwstr>https://likumi.lv/ta/id/108834-elektroenergijas-tirgus-likums</vt:lpwstr>
      </vt:variant>
      <vt:variant>
        <vt:lpwstr>p31.1</vt:lpwstr>
      </vt:variant>
      <vt:variant>
        <vt:i4>1376347</vt:i4>
      </vt:variant>
      <vt:variant>
        <vt:i4>75</vt:i4>
      </vt:variant>
      <vt:variant>
        <vt:i4>0</vt:i4>
      </vt:variant>
      <vt:variant>
        <vt:i4>5</vt:i4>
      </vt:variant>
      <vt:variant>
        <vt:lpwstr>https://likumi.lv/ta/id/108834-elektroenergijas-tirgus-likums</vt:lpwstr>
      </vt:variant>
      <vt:variant>
        <vt:lpwstr>p28.1</vt:lpwstr>
      </vt:variant>
      <vt:variant>
        <vt:i4>3866723</vt:i4>
      </vt:variant>
      <vt:variant>
        <vt:i4>72</vt:i4>
      </vt:variant>
      <vt:variant>
        <vt:i4>0</vt:i4>
      </vt:variant>
      <vt:variant>
        <vt:i4>5</vt:i4>
      </vt:variant>
      <vt:variant>
        <vt:lpwstr>https://likumi.lv/ta/id/108834-elektroenergijas-tirgus-likums</vt:lpwstr>
      </vt:variant>
      <vt:variant>
        <vt:lpwstr>p28</vt:lpwstr>
      </vt:variant>
      <vt:variant>
        <vt:i4>589843</vt:i4>
      </vt:variant>
      <vt:variant>
        <vt:i4>69</vt:i4>
      </vt:variant>
      <vt:variant>
        <vt:i4>0</vt:i4>
      </vt:variant>
      <vt:variant>
        <vt:i4>5</vt:i4>
      </vt:variant>
      <vt:variant>
        <vt:lpwstr>https://likumi.lv/ta/id/108834-elektroenergijas-tirgus-likums</vt:lpwstr>
      </vt:variant>
      <vt:variant>
        <vt:lpwstr/>
      </vt:variant>
      <vt:variant>
        <vt:i4>1310802</vt:i4>
      </vt:variant>
      <vt:variant>
        <vt:i4>66</vt:i4>
      </vt:variant>
      <vt:variant>
        <vt:i4>0</vt:i4>
      </vt:variant>
      <vt:variant>
        <vt:i4>5</vt:i4>
      </vt:variant>
      <vt:variant>
        <vt:lpwstr>https://likumi.lv/ta/id/108834-elektroenergijas-tirgus-likums</vt:lpwstr>
      </vt:variant>
      <vt:variant>
        <vt:lpwstr>p31.1</vt:lpwstr>
      </vt:variant>
      <vt:variant>
        <vt:i4>589843</vt:i4>
      </vt:variant>
      <vt:variant>
        <vt:i4>63</vt:i4>
      </vt:variant>
      <vt:variant>
        <vt:i4>0</vt:i4>
      </vt:variant>
      <vt:variant>
        <vt:i4>5</vt:i4>
      </vt:variant>
      <vt:variant>
        <vt:lpwstr>https://likumi.lv/ta/id/108834-elektroenergijas-tirgus-likums</vt:lpwstr>
      </vt:variant>
      <vt:variant>
        <vt:lpwstr/>
      </vt:variant>
      <vt:variant>
        <vt:i4>2162742</vt:i4>
      </vt:variant>
      <vt:variant>
        <vt:i4>60</vt:i4>
      </vt:variant>
      <vt:variant>
        <vt:i4>0</vt:i4>
      </vt:variant>
      <vt:variant>
        <vt:i4>5</vt:i4>
      </vt:variant>
      <vt:variant>
        <vt:lpwstr>https://likumi.lv/ta/id/108834</vt:lpwstr>
      </vt:variant>
      <vt:variant>
        <vt:lpwstr>p31.4</vt:lpwstr>
      </vt:variant>
      <vt:variant>
        <vt:i4>983047</vt:i4>
      </vt:variant>
      <vt:variant>
        <vt:i4>57</vt:i4>
      </vt:variant>
      <vt:variant>
        <vt:i4>0</vt:i4>
      </vt:variant>
      <vt:variant>
        <vt:i4>5</vt:i4>
      </vt:variant>
      <vt:variant>
        <vt:lpwstr>https://likumi.lv/ta/id/108834</vt:lpwstr>
      </vt:variant>
      <vt:variant>
        <vt:lpwstr>p30</vt:lpwstr>
      </vt:variant>
      <vt:variant>
        <vt:i4>917511</vt:i4>
      </vt:variant>
      <vt:variant>
        <vt:i4>54</vt:i4>
      </vt:variant>
      <vt:variant>
        <vt:i4>0</vt:i4>
      </vt:variant>
      <vt:variant>
        <vt:i4>5</vt:i4>
      </vt:variant>
      <vt:variant>
        <vt:lpwstr>https://likumi.lv/ta/id/108834</vt:lpwstr>
      </vt:variant>
      <vt:variant>
        <vt:lpwstr>p29</vt:lpwstr>
      </vt:variant>
      <vt:variant>
        <vt:i4>2097215</vt:i4>
      </vt:variant>
      <vt:variant>
        <vt:i4>51</vt:i4>
      </vt:variant>
      <vt:variant>
        <vt:i4>0</vt:i4>
      </vt:variant>
      <vt:variant>
        <vt:i4>5</vt:i4>
      </vt:variant>
      <vt:variant>
        <vt:lpwstr>https://likumi.lv/ta/id/108834</vt:lpwstr>
      </vt:variant>
      <vt:variant>
        <vt:lpwstr>p28.1</vt:lpwstr>
      </vt:variant>
      <vt:variant>
        <vt:i4>917511</vt:i4>
      </vt:variant>
      <vt:variant>
        <vt:i4>48</vt:i4>
      </vt:variant>
      <vt:variant>
        <vt:i4>0</vt:i4>
      </vt:variant>
      <vt:variant>
        <vt:i4>5</vt:i4>
      </vt:variant>
      <vt:variant>
        <vt:lpwstr>https://likumi.lv/ta/id/108834</vt:lpwstr>
      </vt:variant>
      <vt:variant>
        <vt:lpwstr>p28</vt:lpwstr>
      </vt:variant>
      <vt:variant>
        <vt:i4>983047</vt:i4>
      </vt:variant>
      <vt:variant>
        <vt:i4>45</vt:i4>
      </vt:variant>
      <vt:variant>
        <vt:i4>0</vt:i4>
      </vt:variant>
      <vt:variant>
        <vt:i4>5</vt:i4>
      </vt:variant>
      <vt:variant>
        <vt:lpwstr>https://likumi.lv/ta/id/108834</vt:lpwstr>
      </vt:variant>
      <vt:variant>
        <vt:lpwstr>p30</vt:lpwstr>
      </vt:variant>
      <vt:variant>
        <vt:i4>917511</vt:i4>
      </vt:variant>
      <vt:variant>
        <vt:i4>42</vt:i4>
      </vt:variant>
      <vt:variant>
        <vt:i4>0</vt:i4>
      </vt:variant>
      <vt:variant>
        <vt:i4>5</vt:i4>
      </vt:variant>
      <vt:variant>
        <vt:lpwstr>https://likumi.lv/ta/id/108834</vt:lpwstr>
      </vt:variant>
      <vt:variant>
        <vt:lpwstr>p29</vt:lpwstr>
      </vt:variant>
      <vt:variant>
        <vt:i4>2097215</vt:i4>
      </vt:variant>
      <vt:variant>
        <vt:i4>39</vt:i4>
      </vt:variant>
      <vt:variant>
        <vt:i4>0</vt:i4>
      </vt:variant>
      <vt:variant>
        <vt:i4>5</vt:i4>
      </vt:variant>
      <vt:variant>
        <vt:lpwstr>https://likumi.lv/ta/id/108834</vt:lpwstr>
      </vt:variant>
      <vt:variant>
        <vt:lpwstr>p28.1</vt:lpwstr>
      </vt:variant>
      <vt:variant>
        <vt:i4>917511</vt:i4>
      </vt:variant>
      <vt:variant>
        <vt:i4>36</vt:i4>
      </vt:variant>
      <vt:variant>
        <vt:i4>0</vt:i4>
      </vt:variant>
      <vt:variant>
        <vt:i4>5</vt:i4>
      </vt:variant>
      <vt:variant>
        <vt:lpwstr>https://likumi.lv/ta/id/108834</vt:lpwstr>
      </vt:variant>
      <vt:variant>
        <vt:lpwstr>p28</vt:lpwstr>
      </vt:variant>
      <vt:variant>
        <vt:i4>983047</vt:i4>
      </vt:variant>
      <vt:variant>
        <vt:i4>33</vt:i4>
      </vt:variant>
      <vt:variant>
        <vt:i4>0</vt:i4>
      </vt:variant>
      <vt:variant>
        <vt:i4>5</vt:i4>
      </vt:variant>
      <vt:variant>
        <vt:lpwstr>https://likumi.lv/ta/id/108834</vt:lpwstr>
      </vt:variant>
      <vt:variant>
        <vt:lpwstr>p30</vt:lpwstr>
      </vt:variant>
      <vt:variant>
        <vt:i4>917511</vt:i4>
      </vt:variant>
      <vt:variant>
        <vt:i4>30</vt:i4>
      </vt:variant>
      <vt:variant>
        <vt:i4>0</vt:i4>
      </vt:variant>
      <vt:variant>
        <vt:i4>5</vt:i4>
      </vt:variant>
      <vt:variant>
        <vt:lpwstr>https://likumi.lv/ta/id/108834</vt:lpwstr>
      </vt:variant>
      <vt:variant>
        <vt:lpwstr>p29</vt:lpwstr>
      </vt:variant>
      <vt:variant>
        <vt:i4>2097215</vt:i4>
      </vt:variant>
      <vt:variant>
        <vt:i4>27</vt:i4>
      </vt:variant>
      <vt:variant>
        <vt:i4>0</vt:i4>
      </vt:variant>
      <vt:variant>
        <vt:i4>5</vt:i4>
      </vt:variant>
      <vt:variant>
        <vt:lpwstr>https://likumi.lv/ta/id/108834</vt:lpwstr>
      </vt:variant>
      <vt:variant>
        <vt:lpwstr>p28.1</vt:lpwstr>
      </vt:variant>
      <vt:variant>
        <vt:i4>917511</vt:i4>
      </vt:variant>
      <vt:variant>
        <vt:i4>24</vt:i4>
      </vt:variant>
      <vt:variant>
        <vt:i4>0</vt:i4>
      </vt:variant>
      <vt:variant>
        <vt:i4>5</vt:i4>
      </vt:variant>
      <vt:variant>
        <vt:lpwstr>https://likumi.lv/ta/id/108834</vt:lpwstr>
      </vt:variant>
      <vt:variant>
        <vt:lpwstr>p28</vt:lpwstr>
      </vt:variant>
      <vt:variant>
        <vt:i4>983047</vt:i4>
      </vt:variant>
      <vt:variant>
        <vt:i4>21</vt:i4>
      </vt:variant>
      <vt:variant>
        <vt:i4>0</vt:i4>
      </vt:variant>
      <vt:variant>
        <vt:i4>5</vt:i4>
      </vt:variant>
      <vt:variant>
        <vt:lpwstr>https://likumi.lv/ta/id/108834</vt:lpwstr>
      </vt:variant>
      <vt:variant>
        <vt:lpwstr>p30</vt:lpwstr>
      </vt:variant>
      <vt:variant>
        <vt:i4>917511</vt:i4>
      </vt:variant>
      <vt:variant>
        <vt:i4>18</vt:i4>
      </vt:variant>
      <vt:variant>
        <vt:i4>0</vt:i4>
      </vt:variant>
      <vt:variant>
        <vt:i4>5</vt:i4>
      </vt:variant>
      <vt:variant>
        <vt:lpwstr>https://likumi.lv/ta/id/108834</vt:lpwstr>
      </vt:variant>
      <vt:variant>
        <vt:lpwstr>p29</vt:lpwstr>
      </vt:variant>
      <vt:variant>
        <vt:i4>2097215</vt:i4>
      </vt:variant>
      <vt:variant>
        <vt:i4>15</vt:i4>
      </vt:variant>
      <vt:variant>
        <vt:i4>0</vt:i4>
      </vt:variant>
      <vt:variant>
        <vt:i4>5</vt:i4>
      </vt:variant>
      <vt:variant>
        <vt:lpwstr>https://likumi.lv/ta/id/108834</vt:lpwstr>
      </vt:variant>
      <vt:variant>
        <vt:lpwstr>p28.1</vt:lpwstr>
      </vt:variant>
      <vt:variant>
        <vt:i4>917511</vt:i4>
      </vt:variant>
      <vt:variant>
        <vt:i4>12</vt:i4>
      </vt:variant>
      <vt:variant>
        <vt:i4>0</vt:i4>
      </vt:variant>
      <vt:variant>
        <vt:i4>5</vt:i4>
      </vt:variant>
      <vt:variant>
        <vt:lpwstr>https://likumi.lv/ta/id/108834</vt:lpwstr>
      </vt:variant>
      <vt:variant>
        <vt:lpwstr>p28</vt:lpwstr>
      </vt:variant>
      <vt:variant>
        <vt:i4>983047</vt:i4>
      </vt:variant>
      <vt:variant>
        <vt:i4>9</vt:i4>
      </vt:variant>
      <vt:variant>
        <vt:i4>0</vt:i4>
      </vt:variant>
      <vt:variant>
        <vt:i4>5</vt:i4>
      </vt:variant>
      <vt:variant>
        <vt:lpwstr>https://likumi.lv/ta/id/108834</vt:lpwstr>
      </vt:variant>
      <vt:variant>
        <vt:lpwstr>p30</vt:lpwstr>
      </vt:variant>
      <vt:variant>
        <vt:i4>917511</vt:i4>
      </vt:variant>
      <vt:variant>
        <vt:i4>6</vt:i4>
      </vt:variant>
      <vt:variant>
        <vt:i4>0</vt:i4>
      </vt:variant>
      <vt:variant>
        <vt:i4>5</vt:i4>
      </vt:variant>
      <vt:variant>
        <vt:lpwstr>https://likumi.lv/ta/id/108834</vt:lpwstr>
      </vt:variant>
      <vt:variant>
        <vt:lpwstr>p29</vt:lpwstr>
      </vt:variant>
      <vt:variant>
        <vt:i4>2097215</vt:i4>
      </vt:variant>
      <vt:variant>
        <vt:i4>3</vt:i4>
      </vt:variant>
      <vt:variant>
        <vt:i4>0</vt:i4>
      </vt:variant>
      <vt:variant>
        <vt:i4>5</vt:i4>
      </vt:variant>
      <vt:variant>
        <vt:lpwstr>https://likumi.lv/ta/id/108834</vt:lpwstr>
      </vt:variant>
      <vt:variant>
        <vt:lpwstr>p28.1</vt:lpwstr>
      </vt:variant>
      <vt:variant>
        <vt:i4>917511</vt:i4>
      </vt:variant>
      <vt:variant>
        <vt:i4>0</vt:i4>
      </vt:variant>
      <vt:variant>
        <vt:i4>0</vt:i4>
      </vt:variant>
      <vt:variant>
        <vt:i4>5</vt:i4>
      </vt:variant>
      <vt:variant>
        <vt:lpwstr>https://likumi.lv/ta/id/108834</vt:lpwstr>
      </vt:variant>
      <vt:variant>
        <vt:lpwstr>p28</vt:lpwstr>
      </vt:variant>
      <vt:variant>
        <vt:i4>5701702</vt:i4>
      </vt:variant>
      <vt:variant>
        <vt:i4>0</vt:i4>
      </vt:variant>
      <vt:variant>
        <vt:i4>0</vt:i4>
      </vt:variant>
      <vt:variant>
        <vt:i4>5</vt:i4>
      </vt:variant>
      <vt:variant>
        <vt:lpwstr>https://eur-lex.europa.eu/legal-content/LV/TXT/PDF/?uri=CELEX:52008XC0401(03)&amp;from=EN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2022-02-21T08:03:00Z</dcterms:created>
  <dcterms:modified xsi:type="dcterms:W3CDTF">2022-02-23T08:17:00Z</dcterms:modified>
</cp:coreProperties>
</file>