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Atbalsta piešķiršanas kārtība Eiropas Lauksaimniecības fonda lauku attīstībai platībatkarīgo un dzīvniekatkarīgo saistību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2022. gada 14. decembra Regulai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(turpmāk – regula 2022/2472);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2022. gada 14. decembra Regulas (ES) 2022/2472, ar kuru, piemērojot Līguma par Eiropas Savienības darbību 107. un 108. pantu, dažu kategoriju atbalstu lauksaimniecības un mežsaimniecības nozarē un lauku apvidos atzīst par saderīgu ar iekšējo tirgu (turpmāk - regula Nr. 2022/2472), 9. panta 4. punkts paredz, ka šī panta 1. punktā minētās atbalsta shēmas vai ad hoc atbalsta pilnais teksts jo īpaši ietver skaidru atsauci uz šo regulu, proti, ir norādīts tās nosaukums un </w:t>
            </w:r>
            <w:r w:rsidR="00000000" w:rsidRPr="00000000" w:rsidDel="00000000">
              <w:rPr>
                <w:u w:val="single"/>
                <w:rtl w:val="0"/>
              </w:rPr>
              <w:t xml:space="preserve">atsauce uz publikāciju Eiropas Savienības Oficiālajā Vēstnesī</w:t>
            </w:r>
            <w:r w:rsidR="00000000" w:rsidRPr="00000000" w:rsidDel="00000000">
              <w:rPr>
                <w:rtl w:val="0"/>
              </w:rPr>
              <w:t xml:space="preserve">, un konkrētiem III nodaļas noteikumiem, uz kuriem attiecas minētais akts, vai attiecīgā gadījumā valsts tiesību aktiem, kuri nodrošina šīs regulas attiecīgo noteikumu ievērošanu. Attiecīgi lūdzam papildināt noteikumu projekta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līdzīgs nosacījums ietverts arī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regula Nr. 702/2014), 9. panta 5. punktā, līdz ar to lūdzam atbilstoši papildināt arī noteikumu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Natura 2000</w:t>
            </w:r>
            <w:r w:rsidR="00000000" w:rsidRPr="00000000" w:rsidDel="00000000">
              <w:rPr>
                <w:rtl w:val="0"/>
              </w:rPr>
              <w:t xml:space="preserve"> un Ūdens pamatdirektīvas maksājumi" saskaņā ar regulas Nr. </w:t>
            </w:r>
            <w:r w:rsidR="00000000" w:rsidRPr="00000000" w:rsidDel="00000000">
              <w:rPr>
                <w:rtl w:val="0"/>
              </w:rPr>
              <w:t xml:space="preserve">1305/2013</w:t>
            </w:r>
            <w:r w:rsidR="00000000" w:rsidRPr="00000000" w:rsidDel="00000000">
              <w:rPr>
                <w:rtl w:val="0"/>
              </w:rPr>
              <w:t xml:space="preserve"> 30. pantu aktivitātei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ko saskaņā ar  regulu Nr. </w:t>
            </w:r>
            <w:r w:rsidR="00000000" w:rsidRPr="00000000" w:rsidDel="00000000">
              <w:rPr>
                <w:rtl w:val="0"/>
              </w:rPr>
              <w:t xml:space="preserve">1305/2013</w:t>
            </w:r>
            <w:r w:rsidR="00000000" w:rsidRPr="00000000" w:rsidDel="00000000">
              <w:rPr>
                <w:rtl w:val="0"/>
              </w:rPr>
              <w:t xml:space="preserve"> īsteno atbilstoši Latvijas Lauku attīstības programmai 2014.–2020.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projektā (ta skaitā 2.3. apakšpunktā) neatsaukties uz Latvijas Lauku attīstības programmu 2014.–2020. gadam. Norādām, ka politikas plānošanas dokumenti nav indivīdiem juridiski saistoši, tādēļ noteikumu projektā nedrīkst atsaukties un uzlikt par pienākumu indivīdam ievērot juridiski nesaistošus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Natura 2000</w:t>
            </w:r>
            <w:r w:rsidR="00000000" w:rsidRPr="00000000" w:rsidDel="00000000">
              <w:rPr>
                <w:rtl w:val="0"/>
              </w:rPr>
              <w:t xml:space="preserve"> un Ūdens pamatdirektīvas maksājumi" saskaņā ar Padomes (ES) 2013. gada 17. decembra Regulas Nr. </w:t>
            </w:r>
            <w:r w:rsidR="00000000" w:rsidRPr="00000000" w:rsidDel="00000000">
              <w:rPr>
                <w:rtl w:val="0"/>
              </w:rPr>
              <w:t xml:space="preserve">1305/2013</w:t>
            </w:r>
            <w:r w:rsidR="00000000" w:rsidRPr="00000000" w:rsidDel="00000000">
              <w:rPr>
                <w:rtl w:val="0"/>
              </w:rPr>
              <w:t xml:space="preserve"> par atbalstu lauku attīstībai no Eiropas Lauksaimniecības fonda lauku attīstībai (ELFLA) un ar ko atceļ Padomes Regulu (EK) Nr. 1698/2005 (turpmāk – regula Nr. 1305/2013) 30. pantu aktivitātei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kuru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punktu, regulas </w:t>
            </w:r>
            <w:r w:rsidR="00000000" w:rsidRPr="00000000" w:rsidDel="00000000">
              <w:rPr>
                <w:rtl w:val="0"/>
              </w:rPr>
              <w:t xml:space="preserve">2021/2115</w:t>
            </w:r>
            <w:r w:rsidR="00000000" w:rsidRPr="00000000" w:rsidDel="00000000">
              <w:rPr>
                <w:rtl w:val="0"/>
              </w:rPr>
              <w:t xml:space="preserve"> 154. panta 1. punkta otro daļu un 155. panta 1. punktu un Eiropas Parlamenta un Padomes 2020. gada 23. decembra Regulas (ES) </w:t>
            </w:r>
            <w:r w:rsidR="00000000" w:rsidRPr="00000000" w:rsidDel="00000000">
              <w:rPr>
                <w:rtl w:val="0"/>
              </w:rPr>
              <w:t xml:space="preserve">2020/2220</w:t>
            </w:r>
            <w:r w:rsidR="00000000" w:rsidRPr="00000000" w:rsidDel="00000000">
              <w:rPr>
                <w:rtl w:val="0"/>
              </w:rPr>
              <w:t xml:space="preserve">,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 2. pantu īsteno atbilstoši daudzgadu finanšu shēmai 2014.–2020. gadam līdz brīdim, kamēr tajā ir pieejams finansējums, bet ne ilgāk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Natura 2000</w:t>
            </w:r>
            <w:r w:rsidR="00000000" w:rsidRPr="00000000" w:rsidDel="00000000">
              <w:rPr>
                <w:rtl w:val="0"/>
              </w:rPr>
              <w:t xml:space="preserve"> un Ūdens pamatdirektīvas maksājumi" saskaņā ar regulas Nr. </w:t>
            </w:r>
            <w:r w:rsidR="00000000" w:rsidRPr="00000000" w:rsidDel="00000000">
              <w:rPr>
                <w:rtl w:val="0"/>
              </w:rPr>
              <w:t xml:space="preserve">1305/2013</w:t>
            </w:r>
            <w:r w:rsidR="00000000" w:rsidRPr="00000000" w:rsidDel="00000000">
              <w:rPr>
                <w:rtl w:val="0"/>
              </w:rPr>
              <w:t xml:space="preserve"> 30. pantu aktivitātei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ko saskaņā ar  regulu Nr. </w:t>
            </w:r>
            <w:r w:rsidR="00000000" w:rsidRPr="00000000" w:rsidDel="00000000">
              <w:rPr>
                <w:rtl w:val="0"/>
              </w:rPr>
              <w:t xml:space="preserve">1305/2013</w:t>
            </w:r>
            <w:r w:rsidR="00000000" w:rsidRPr="00000000" w:rsidDel="00000000">
              <w:rPr>
                <w:rtl w:val="0"/>
              </w:rPr>
              <w:t xml:space="preserve"> īsteno atbilstoši Latvijas Lauku attīstības programmai 2014.–2020.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(ES) 2013. gada 17. decembra Regula Nr. 1305/2013 par atbalstu lauku attīstībai no Eiropas Lauksaimniecības fonda lauku attīstībai (ELFLA) un ar ko atceļ Padomes Regulu (EK) Nr. 1698/2005 (turpmāk - regula Nr. 1305/2013) un Eiropas Parlamenta un Padomes 2013. gada 17. decembra Regula (ES) Nr. 1306/2013 par kopējās lauksaimniecības politikas finansēšanu, pārvaldību un uzraudzību un Padomes Regulu (EEK) Nr. 352/78, (EK) Nr. 165/94, (EK) Nr. 2799/98, (EK) Nr. 814/2000, (EK) Nr. 1290/2005 un (EK) Nr. 485/2008 atcelšanu (turpmāk - regula Nr. 1306/2013), ir atcelta, lūdzam izvērtēt un precizēt noteikumu projektā ietvertās normas, kuras ir saīstītas ar minēto regulu ieviešanu un prasību ievērošanu, tai skaitā noteikumu projektā atsaucoties uz Eiropas Parlamenta un Padomes 2021. gada 2. decembra Regulu (ES) 2021/2115 ,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Nr. 2021/2115), un Eiropas Parlamenta un Padomes 2021. gada 2. decembra Regulu (ES) 2021/2116 par kopējās lauksaimniecības politikas finansēšanu, pārvaldību un uzraudzību un ar ko atceļ Regulu (ES) Nr. 1306/2013 (turpmāk - regula Nr. 2021/2116). Papildus lūdzam atbilstoši precizēt noteikumu projekta anotācijas 5.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 nr. 1305/2013 un regula nr. 1306/2013, kā arī citas ar daudzgadu finanšu shēmu 2014.–2020. gadam saistītās regulas ir spēkā līdz 2025. gada 31. decembrim, saskaņā ar regulas 2021/2115 154. panta 1. punktā noteikto, kurā ietverta atsauce uz </w:t>
            </w:r>
            <w:r w:rsidR="00000000" w:rsidRPr="00000000" w:rsidDel="00000000">
              <w:rPr>
                <w:i w:val="1"/>
                <w:rtl w:val="0"/>
              </w:rPr>
              <w:t xml:space="preserve">Eiropas Parlamenta un Padomes 2020. gada 23. decembra  Regulu (ES) 2020/2220,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w:t>
            </w:r>
            <w:r w:rsidR="00000000" w:rsidRPr="00000000" w:rsidDel="00000000">
              <w:rPr>
                <w:rtl w:val="0"/>
              </w:rPr>
              <w:t xml:space="preserve"> (turpmāk - regula 2020/2220) un kuras ietvars nosaka, ka līdz 2025. gada 31. decembrim turpina piemērot lauku attīstības programmu īstenošanu, ievērojot Regulu (ES) Nr. 1305/2013. To ar tādiem pašiem nosacījumiem piemēro līdz 2025. gada 31. decembrim izdevumiem, kas ir radušies labuma guvējiem un ko maksājumu aģentūra ir apmaksājusi minēto lauku attīstības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arī atbilstoši </w:t>
            </w:r>
            <w:r w:rsidR="00000000" w:rsidRPr="00000000" w:rsidDel="00000000">
              <w:rPr>
                <w:i w:val="1"/>
                <w:rtl w:val="0"/>
              </w:rPr>
              <w:t xml:space="preserve">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w:t>
            </w:r>
            <w:r w:rsidR="00000000" w:rsidRPr="00000000" w:rsidDel="00000000">
              <w:rPr>
                <w:b w:val="1"/>
                <w:rtl w:val="0"/>
              </w:rPr>
              <w:t xml:space="preserve">65. panta 2. punktā</w:t>
            </w:r>
            <w:r w:rsidR="00000000" w:rsidRPr="00000000" w:rsidDel="00000000">
              <w:rPr>
                <w:rtl w:val="0"/>
              </w:rPr>
              <w:t xml:space="preserve"> minētajam, izdevumu attiecināmība (atbilstība un ilgums)</w:t>
            </w:r>
            <w:r w:rsidR="00000000" w:rsidRPr="00000000" w:rsidDel="00000000">
              <w:rPr>
                <w:b w:val="1"/>
                <w:rtl w:val="0"/>
              </w:rPr>
              <w:t xml:space="preserve"> ir līdz 2023. gada 31.decembrim, kas tiek pagarināts vēl par diviem gadiem</w:t>
            </w:r>
            <w:r w:rsidR="00000000" w:rsidRPr="00000000" w:rsidDel="00000000">
              <w:rPr>
                <w:rtl w:val="0"/>
              </w:rPr>
              <w:t xml:space="preserve">, saskaņā ar </w:t>
            </w:r>
            <w:r w:rsidR="00000000" w:rsidRPr="00000000" w:rsidDel="00000000">
              <w:rPr>
                <w:i w:val="1"/>
                <w:rtl w:val="0"/>
              </w:rPr>
              <w:t xml:space="preserve">regulas 2020/2220 </w:t>
            </w:r>
            <w:r w:rsidR="00000000" w:rsidRPr="00000000" w:rsidDel="00000000">
              <w:rPr>
                <w:b w:val="1"/>
                <w:rtl w:val="0"/>
              </w:rPr>
              <w:t xml:space="preserve">2. pantu t.i.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norādām, ka arī Latvijas Lauku attīstības programma 2014.–2020. gadam ir pagarināta, turpinot īstenot tos atbalsta veidus, kuros ir pieejams vēl neizmantos atbilstošā plānošanas perioda finansējums, tostarp šo noteikumu projekta 2.3. apakšpunktā minētais, - "Kompensācijas maksājums par Natura 2000 meža teritorijām", saskaņā ar regulas 2021/2115</w:t>
            </w:r>
            <w:r w:rsidR="00000000" w:rsidRPr="00000000" w:rsidDel="00000000">
              <w:rPr>
                <w:b w:val="1"/>
                <w:rtl w:val="0"/>
              </w:rPr>
              <w:t xml:space="preserve"> 155. panta 1. punktu, </w:t>
            </w:r>
            <w:r w:rsidR="00000000" w:rsidRPr="00000000" w:rsidDel="00000000">
              <w:rPr>
                <w:rtl w:val="0"/>
              </w:rPr>
              <w:t xml:space="preserve">kas nosaka par izdevumu veidu attiecināmību.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Natura 2000</w:t>
            </w:r>
            <w:r w:rsidR="00000000" w:rsidRPr="00000000" w:rsidDel="00000000">
              <w:rPr>
                <w:rtl w:val="0"/>
              </w:rPr>
              <w:t xml:space="preserve"> un Ūdens pamatdirektīvas maksājumi" saskaņā ar Padomes (ES) 2013. gada 17. decembra Regulas Nr. </w:t>
            </w:r>
            <w:r w:rsidR="00000000" w:rsidRPr="00000000" w:rsidDel="00000000">
              <w:rPr>
                <w:rtl w:val="0"/>
              </w:rPr>
              <w:t xml:space="preserve">1305/2013</w:t>
            </w:r>
            <w:r w:rsidR="00000000" w:rsidRPr="00000000" w:rsidDel="00000000">
              <w:rPr>
                <w:rtl w:val="0"/>
              </w:rPr>
              <w:t xml:space="preserve"> par atbalstu lauku attīstībai no Eiropas Lauksaimniecības fonda lauku attīstībai (ELFLA) un ar ko atceļ Padomes Regulu (EK) Nr. 1698/2005 (turpmāk – regula Nr. 1305/2013) 30. pantu aktivitātei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kuru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punktu, regulas </w:t>
            </w:r>
            <w:r w:rsidR="00000000" w:rsidRPr="00000000" w:rsidDel="00000000">
              <w:rPr>
                <w:rtl w:val="0"/>
              </w:rPr>
              <w:t xml:space="preserve">2021/2115</w:t>
            </w:r>
            <w:r w:rsidR="00000000" w:rsidRPr="00000000" w:rsidDel="00000000">
              <w:rPr>
                <w:rtl w:val="0"/>
              </w:rPr>
              <w:t xml:space="preserve"> 154. panta 1. punkta otro daļu un 155. panta 1. punktu un Eiropas Parlamenta un Padomes 2020. gada 23. decembra Regulas (ES) </w:t>
            </w:r>
            <w:r w:rsidR="00000000" w:rsidRPr="00000000" w:rsidDel="00000000">
              <w:rPr>
                <w:rtl w:val="0"/>
              </w:rPr>
              <w:t xml:space="preserve">2020/2220</w:t>
            </w:r>
            <w:r w:rsidR="00000000" w:rsidRPr="00000000" w:rsidDel="00000000">
              <w:rPr>
                <w:rtl w:val="0"/>
              </w:rPr>
              <w:t xml:space="preserve">,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 2. pantu īsteno atbilstoši daudzgadu finanšu shēmai 2014.–2020. gadam līdz brīdim, kamēr tajā ir pieejams finansējums, bet ne ilgāk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minētajās intervencēs atbalstu piešķir par atbalsta pretendenta apsaimniekošanā (īpašumā vai lietošanā) esošu zemi, un Lauku atbalsta dienests par to pārliecinās atbilstoši normatīvajiem aktiem par tiešo maksājumu piešķiršanu un administrēšanu.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intervencē atbalstu piešķir par lauksaimniecības dzīvnieku, kas izteikts nosacītās liellopu vienībās (turpmāk – dzīvnieks) un kas saskaņā ar Lauksaimniecības datu centra reģistra datiem ir atbalsta pretendenta ganāmpulkā.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kuri normatīvie akti paredz tiešo maksājumu administrēšanas kārtību, līdz ar to lūdzam atbilstoši precizēt noteikumu projekta 3. punktu u.c. vienības, precīzāk nosakot normatīvo aktu jomu, sniedzot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atbalstu piešķir par atbalsta pretendenta apsaimniekošanā esošu zemi, kas ir tā īpašumā vai lietošanā kārtējā gada 15. jūnijā, un Lauku atbalsta dienests par to pārliecinās atbilstoši noteiktajam normatīvajos aktos par tiešo maksājumu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 piekrišana ir jāiesniedz elektroniskajā pieteikšanās sistēmā. T.i., nav skaidri saprotams, vai atbalsta saņēmējs ir cits lauksaimnieks, kas piekritis apputeksnēšanas pakalpojuma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gan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zemi, gan arī par cita lauksaimnieka apsaimniekošanā esošu zemi, ja tas ir piekritis apputeksnēšanas pakalpojuma saņemšanai un to saskaņojis. Cita lauksaimnieka apsaimniekošanā esošo zemi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saņemto saskaņojumu iesniedz Lauku atbalsta dienesta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punkts attiecas vienīgi uz 2.1.3. apakšpunktā minēto intervenci, līdz ar to nav saprotams, par kādu zemi pamatā var saņemt atbalstu 2.1.4. apakšpunktā minētajā intervencē, uz ko noteikumu projekta 4. punktā nav norādīts (norādīts vienīgi izņēmums par cita lauksaimnieka apsaimniekošanā esošu zemi), kā arī nav skaidrs, ko sevī ietver norāde uz apsaimniekošanā esošu zemi, ņemot vērā, ka noteikumu projekta 3. punktā norādīts uz īpašumā vai lietošanā (nevis valdījumā) esošu zemi. Attiecīgi lūdzam atbilstoši precizēt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gan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zemi, gan arī par cita lauksaimnieka apsaimniekošanā esošu zemi, ja tas ir piekritis apputeksnēšanas pakalpojuma saņemšanai un to saskaņojis. Cita lauksaimnieka apsaimniekošanā esošo zemi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saņemto saskaņojumu iesniedz Lauku atbalsta dienesta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atbalstu piešķir par lauksaimniecības zemes hektāru, kas atbilst normatīvajos aktos par tiešo maksājumu piešķiršanu un administrēšanu noteiktajiem atbalsttiesīgas lauksaimniecības zemes un lauksaimnieciskās darbības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2015. gada 10. marta noteikumi Nr. 26 "Tiešo maksājumu piešķiršanas kārtība lauksaimniekiem" nav tieši minēti atbalsttiesīgas lauksaimniecības zemes un lauksaimnieciskās darbības kritēriji. Ievērojot minēto, lūdzam precizēt noteikumu projekta 5. punktu, skaidrāk nosakot, par kādiem kritērijiem minētajā punktā ir runa. Tāpat līdzīgi lūdzam precizēt noteikumu projekta 8. punktu, ņemot vērā, ka Ministru kabineta 2015. gada 10. marta noteikumi Nr. 126 "Tiešo maksājumu piešķiršanas kārtība lauksaimniekiem" paredz vienīgi obligātās apsaimniekošanas prasības, kā arī nav skaidri saprotams, kuras minēto noteikumu prasības atbilst lauksaimniecības zemes laba lauksaimniecības un vides stāvokļa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atbalstu piešķir par lauksaimniecības zemes hektāru, kas atbilst normatīvajos aktos par tiešo maksājumu piešķiršanu noteiktajiem atbalsttiesīgas lauksaimniecības zemes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atbalsta saņēmējs regulas </w:t>
            </w:r>
            <w:r w:rsidR="00000000" w:rsidRPr="00000000" w:rsidDel="00000000">
              <w:rPr>
                <w:rtl w:val="0"/>
              </w:rPr>
              <w:t xml:space="preserve">2021/2116</w:t>
            </w:r>
            <w:r w:rsidR="00000000" w:rsidRPr="00000000" w:rsidDel="00000000">
              <w:rPr>
                <w:rtl w:val="0"/>
              </w:rPr>
              <w:t xml:space="preserve"> 3. pantā minētās nepārvaramas varas vai ārkārtas apstākļu dēļ daļēji vai pilnībā nav izpildījis kādu no atbalsta saņemšanas nosacījumiem, tostarp saistības, ko tas uzņēmies, atbalsta saņēmējs par to informē Lauku atbalsta dienestu atbilstoši normatīvajiem aktiem par tiešo maksājumu piešķiršanu un administrēšanu. Lauku atbalsta dienests, izvērtējot saņemto informāciju, pieņem lēmumu par intervences saistību turpināšanu.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skaidri paredzēt lēmuma veidus, tai skaitā, kādos gadījumos tiek pieņemts lēmums par intervences saistību neturpināšanu. Norādām, ka atbilstoši regulas 2021/2116 59. panta 5. punkta trešajai daļai, ja neatbilstība atbalsta piešķiršanas nosacījumiem radusies nepārvaramas varas dēļ vai ārkārtas apstākļu dēļ saskaņā ar 3. pantu, labuma guvējs saglabā tiesības saņemt atbalstu. Attiecīgi lūdzam izvērtēt un nepieciešamības gadījumā atsaukties uz minēto regulas vienību, neskaidrojot minētās regulas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pretendents regulas </w:t>
            </w:r>
            <w:r w:rsidR="00000000" w:rsidRPr="00000000" w:rsidDel="00000000">
              <w:rPr>
                <w:rtl w:val="0"/>
              </w:rPr>
              <w:t xml:space="preserve">2021/2116</w:t>
            </w:r>
            <w:r w:rsidR="00000000" w:rsidRPr="00000000" w:rsidDel="00000000">
              <w:rPr>
                <w:rtl w:val="0"/>
              </w:rPr>
              <w:t xml:space="preserve"> 3. pantā 1. punktā minētās nepārvaramas varas vai ārkārtas apstākļu dēļ daļēji vai pilnībā nav izpildījis kādu no atbalsta saņemšanas nosacījumiem, tostarp saistības, ko tas uzņēmies, tam atbilstoši regulas </w:t>
            </w:r>
            <w:r w:rsidR="00000000" w:rsidRPr="00000000" w:rsidDel="00000000">
              <w:rPr>
                <w:rtl w:val="0"/>
              </w:rPr>
              <w:t xml:space="preserve">2021/2116</w:t>
            </w:r>
            <w:r w:rsidR="00000000" w:rsidRPr="00000000" w:rsidDel="00000000">
              <w:rPr>
                <w:rtl w:val="0"/>
              </w:rPr>
              <w:t xml:space="preserve"> 59. panta 5. punkta trešajai daļai ir tiesības saņemt atbalstu. Atbalsta pretendents par nepārvaramas varas vai ārkārtas apstākļiem informē Lauku atbalsta dienestu atbilstoši normatīvajiem aktiem par tiešo maksājumu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saņēmējs regulas </w:t>
            </w:r>
            <w:r w:rsidR="00000000" w:rsidRPr="00000000" w:rsidDel="00000000">
              <w:rPr>
                <w:rtl w:val="0"/>
              </w:rPr>
              <w:t xml:space="preserve">2021/2116</w:t>
            </w:r>
            <w:r w:rsidR="00000000" w:rsidRPr="00000000" w:rsidDel="00000000">
              <w:rPr>
                <w:rtl w:val="0"/>
              </w:rPr>
              <w:t xml:space="preserve"> 3. pantā minētās nepārvaramas varas vai ārkārtas apstākļu dēļ daļēji vai pilnībā nav izpildījis kādu no atbalsta saņemšanas nosacījumiem, tostarp saistības, ko tas uzņēmies, atbalsta saņēmējs regulas </w:t>
            </w:r>
            <w:r w:rsidR="00000000" w:rsidRPr="00000000" w:rsidDel="00000000">
              <w:rPr>
                <w:rtl w:val="0"/>
              </w:rPr>
              <w:t xml:space="preserve">2021/2116</w:t>
            </w:r>
            <w:r w:rsidR="00000000" w:rsidRPr="00000000" w:rsidDel="00000000">
              <w:rPr>
                <w:rtl w:val="0"/>
              </w:rPr>
              <w:t xml:space="preserve"> 59. panta 5. punkta trešajai daļai ir tiesības saņemt atbalstu. Lai to saņemtu, atbalsta pretendents par apstākļiem informē Lauku atbalsta dienestu atbilstoši normatīvajiem aktiem par tiešo maksājumu piešķiršanu. Lauku atbalsta dienests, izvērtējot saņemto informāciju, pieņem lēmumu par intervences saistību turpināšanu vai neturpināšanu atbilstoši normatīvajiem aktiem par tiešo maksājumu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"Tiešo maksājumu piešķiršanas kārtība" (22-TA-3815) neparedz lēmumu par intervences saistību turpināšanu vai neturpināšanu pieņemšanas kārtību, līdz ar to lūdzam precizēt noteikumu projekta 11. punktu, kas paredz atsauci uz normatīvajiem aktiem par tiešo maksājumu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pretendents regulas </w:t>
            </w:r>
            <w:r w:rsidR="00000000" w:rsidRPr="00000000" w:rsidDel="00000000">
              <w:rPr>
                <w:rtl w:val="0"/>
              </w:rPr>
              <w:t xml:space="preserve">2021/2116</w:t>
            </w:r>
            <w:r w:rsidR="00000000" w:rsidRPr="00000000" w:rsidDel="00000000">
              <w:rPr>
                <w:rtl w:val="0"/>
              </w:rPr>
              <w:t xml:space="preserve"> 3. pantā 1. punktā minētās nepārvaramas varas vai ārkārtas apstākļu dēļ daļēji vai pilnībā nav izpildījis kādu no atbalsta saņemšanas nosacījumiem, tostarp saistības, ko tas uzņēmies, tam atbilstoši regulas </w:t>
            </w:r>
            <w:r w:rsidR="00000000" w:rsidRPr="00000000" w:rsidDel="00000000">
              <w:rPr>
                <w:rtl w:val="0"/>
              </w:rPr>
              <w:t xml:space="preserve">2021/2116</w:t>
            </w:r>
            <w:r w:rsidR="00000000" w:rsidRPr="00000000" w:rsidDel="00000000">
              <w:rPr>
                <w:rtl w:val="0"/>
              </w:rPr>
              <w:t xml:space="preserve"> 59. panta 5. punkta trešajai daļai ir tiesības saņemt atbalstu. Atbalsta pretendents par nepārvaramas varas vai ārkārtas apstākļiem informē Lauku atbalsta dienestu atbilstoši normatīvajiem aktiem par tiešo maksājumu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pretendents uzņemas daudzgadu saistības (turpmāk – saistības) uz turpmākajiem pieciem gadiem, sākot no pirmā maksājuma apstiprināšanas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vai noteikumu projekta 12. punktā nav ietverams regulējums attiecībā uz 2.2. un 2.3. apakšpunktā paredzētajām intervencēm. Nepieciešamības gadījumā lūdzam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apakšnodaļa 2.1.1. attiecas tikai uz šo noteikumu projekta 2.1. apakšpunktā minētajām intervencēm, ko īsteno saskaņā ar regulas 2021/2115 70. pantu un tās ir daudzgadu agrovides saistības par lauksaimniecībā izmantojamo zemi vai dzīvniekiem, savukārt šo noteikumu projekta 2.2. un 2.3. apakšpunktā minētās intervences ir ikgadējs kompensējošs maksājums par meža zemi (nav daudzgadu saistības), kurā noteikti mežsaimnieciskās darbības aprobežojumi.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Atbalsta pretendents uzņemas daudzgadu saistības (turpmāk – saistības) uz turpmākajiem pieciem gadiem, sākot no pirmā maksājuma apstiprināšanas 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Piesakoties atbalstam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minētajās intervencēs, atbalsta pretendents nodrošina, ka līdz 2027. gada 31. maijam tas ir apguvis kvalifikācijas celšanas kursus lauksaimniecībā un pārtikas produktu ražošanā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apliecina nozares nevalstiskās organizācijas, lauksaimniecības pakalpojumu kooperatīvās sabiedrības vai citas Izglītības un zinātnes ministrijas izglītības iestāžu reģistrā iekļautas juridiskas personas izdots dokuments, ievērojot to,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ar noteikumu projekta 14. punktu cita starpā ir noteikts periods, kurā kvalifikācijas celšanas  kursi ir jāapgūst, kā arī skaidrots, kā jārīkojas situācijās, kad atbalsta pretendents īsteno vairākas agrovides intervences, un kā kursus </w:t>
            </w:r>
            <w:r w:rsidR="00000000" w:rsidRPr="00000000" w:rsidDel="00000000">
              <w:rPr>
                <w:u w:val="single"/>
                <w:rtl w:val="0"/>
              </w:rPr>
              <w:t xml:space="preserve">var apgūt atbalsta pretendenta pilnvarotā persona</w:t>
            </w:r>
            <w:r w:rsidR="00000000" w:rsidRPr="00000000" w:rsidDel="00000000">
              <w:rPr>
                <w:rtl w:val="0"/>
              </w:rPr>
              <w:t xml:space="preserve">. Attiecīgi lūdzam izvērtēt un nepieciešamības gadījumā papildināt noteikumu  projekta 14. punktu ar atbilstošu tiesisko regulējumu vai precizēt noteikumu projekta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Atbalsta pretendents, kas piesakās atbalstam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minētajās intervencēs, izņemot zinātniskā institūcija, kas veic zinātnisko darbību lauksaimniecībā un pārtikas produktu ražošanas jomā un ir iekļauta Izglītības un zinātnes ministrijas zinātnisko institūciju reģistrā, nodrošina, ka tas vai tā pilnvarotā persona līdz 2027. gada 31. maijam ir apguvusi kvalifikācijas celšanas kursus lauksaimniecībā un pārtikas produktu ražošanā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ņemot vērā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pielāgot saistības, aizstājot atbalstam pieteikto platību ar citu atbalsttiesīgu platību, bet nesamazinot kopējo saistību platību, ja aizstāšana ir notikusi tādu apstākļu dēļ kā, piemēram, nomas līguma pirmstermiņa izbeigšana vai zemes atsavināšana;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19.1. apakšpunktā izsmeļoši norādīt, kādos gadījumos var notikt aizstāšana, vai norādīt sniegto piemēru apvienojošu vispārinājumu.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pielāgot saistības, aizstājot atbalstam pieteikto platību ar citu atbalsttiesīgu platību, bet nesamazinot kopējo saistību platību, ja aizstāšana ir notikusi nomas līguma pirmstermiņa izbeigšanas vai zemes atsavināšanas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uzņemties jaunas saistības, pārveidojot esošās saistības vai saistību daļu, ja tas dod ievērojamu labumu videi vai dzīvnieku labturībai un saistības tiek būtiski palielinātas,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19.2. apakšpunktā un tā anotācijā skaidrot, kādos gadījumos varētu tikt konstatēts ievērojams labums videi vai dzīvnieku labturībai, kā arī kādos gadījumos saistības tiek būtiski palielinātas. Norādām, ka pretējā gadījumā minētie kritēriji varētu tikt interpretēti subjektīvi un varētu tikt apdraudēta to korekta un vienveidīga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noteikumu projekta 22. punktā skaidrot, kādos gadījumos varētu tikt konstatēti objektīvi pamatoti apstākļi. Kā arī lūdzam skaidrot, ar ko atšķiras objektīvi iemesli no objektīvi pamatotiem apstākļiem, nepieciešamības gadījumā precizējot un vienveidojot minētajā punktā lietoto terminoloģiju,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uzņemties jaunas saistības, pārveidojot esošās saistības vai saistību daļu,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saistību periodā tiek grozītas regulas </w:t>
            </w:r>
            <w:r w:rsidR="00000000" w:rsidRPr="00000000" w:rsidDel="00000000">
              <w:rPr>
                <w:rtl w:val="0"/>
              </w:rPr>
              <w:t xml:space="preserve">2021/2115</w:t>
            </w:r>
            <w:r w:rsidR="00000000" w:rsidRPr="00000000" w:rsidDel="00000000">
              <w:rPr>
                <w:rtl w:val="0"/>
              </w:rPr>
              <w:t xml:space="preserve"> 70. panta 3. punktā minētās obligātās prasības, standarti un pienākumi, atbalsta saņēmējs nodrošina to pielāgošanu vai esošās saistības pārtrauc, neatmaksājot saņemto atbalstu, saskaņā ar regulas </w:t>
            </w:r>
            <w:r w:rsidR="00000000" w:rsidRPr="00000000" w:rsidDel="00000000">
              <w:rPr>
                <w:rtl w:val="0"/>
              </w:rPr>
              <w:t xml:space="preserve">2021/2115</w:t>
            </w:r>
            <w:r w:rsidR="00000000" w:rsidRPr="00000000" w:rsidDel="00000000">
              <w:rPr>
                <w:rtl w:val="0"/>
              </w:rPr>
              <w:t xml:space="preserve"> 70. panta 7. punkta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punktā nepārrakstīt Eiropas Parlamenta un Padomes 2021. gada 2. decembra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tekstu, svītrojot minētajā punktā vārdus "neatmaksājot saņemto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saistību periodā tiek grozītas regulas </w:t>
            </w:r>
            <w:r w:rsidR="00000000" w:rsidRPr="00000000" w:rsidDel="00000000">
              <w:rPr>
                <w:rtl w:val="0"/>
              </w:rPr>
              <w:t xml:space="preserve">2021/2115</w:t>
            </w:r>
            <w:r w:rsidR="00000000" w:rsidRPr="00000000" w:rsidDel="00000000">
              <w:rPr>
                <w:rtl w:val="0"/>
              </w:rPr>
              <w:t xml:space="preserve"> 70. panta 3. punktā minētās obligātās prasības, standarti un pienākumi, atbalsta saņēmējs nodrošina to pielāgošanu vai esošās saistības pārtrauc saskaņā ar regulas </w:t>
            </w:r>
            <w:r w:rsidR="00000000" w:rsidRPr="00000000" w:rsidDel="00000000">
              <w:rPr>
                <w:rtl w:val="0"/>
              </w:rPr>
              <w:t xml:space="preserve">2021/2115</w:t>
            </w:r>
            <w:r w:rsidR="00000000" w:rsidRPr="00000000" w:rsidDel="00000000">
              <w:rPr>
                <w:rtl w:val="0"/>
              </w:rPr>
              <w:t xml:space="preserve"> 70. panta 7. punkta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saistību periodā tiek grozītas regulas </w:t>
            </w:r>
            <w:r w:rsidR="00000000" w:rsidRPr="00000000" w:rsidDel="00000000">
              <w:rPr>
                <w:rtl w:val="0"/>
              </w:rPr>
              <w:t xml:space="preserve">2021/2115</w:t>
            </w:r>
            <w:r w:rsidR="00000000" w:rsidRPr="00000000" w:rsidDel="00000000">
              <w:rPr>
                <w:rtl w:val="0"/>
              </w:rPr>
              <w:t xml:space="preserve"> 70. panta 3. punktā minētās prasības, atbalsta saņēmējs īsteno nepieciešamos pasākumus, lai nodrošinātu atbilstību attiecīgajām prasībām. Ja atbalsta saņēmējs neīsteno nepieciešamos pasākumus attiecīgo prasību pielāgošanai, esošās saistības pārtrauc, neatmaksājot saņemto atbalstu, saskaņā ar regulas </w:t>
            </w:r>
            <w:r w:rsidR="00000000" w:rsidRPr="00000000" w:rsidDel="00000000">
              <w:rPr>
                <w:rtl w:val="0"/>
              </w:rPr>
              <w:t xml:space="preserve">2021/2115</w:t>
            </w:r>
            <w:r w:rsidR="00000000" w:rsidRPr="00000000" w:rsidDel="00000000">
              <w:rPr>
                <w:rtl w:val="0"/>
              </w:rPr>
              <w:t xml:space="preserve"> 70. panta 7. punkta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2021/2115 70. panta 3. punkts paredz norādi uz obligātām prasībām, standartiem un pienākumiem, nevis vienīgi prasībām, tādēļ lūdzam izvērtēt un atbilstoši papildināt noteikumu projekta 25. punkta pirmo teikumu. Tāpat līdzīgi minētais punkts paredz nosacījumu, ja labuma guvējs nepiekrīt šādai pielāgošanai (nevis norādi uz īstenošanu), tādēļ lūdzam izvērtēt un atbilstoši precizēt 25. punkta otro teikumu, neskaidrojot minētās regulas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saistību periodā tiek grozītas regulas </w:t>
            </w:r>
            <w:r w:rsidR="00000000" w:rsidRPr="00000000" w:rsidDel="00000000">
              <w:rPr>
                <w:rtl w:val="0"/>
              </w:rPr>
              <w:t xml:space="preserve">2021/2115</w:t>
            </w:r>
            <w:r w:rsidR="00000000" w:rsidRPr="00000000" w:rsidDel="00000000">
              <w:rPr>
                <w:rtl w:val="0"/>
              </w:rPr>
              <w:t xml:space="preserve"> 70. panta 3. punktā minētās obligātās prasības, standarti un pienākumi, atbalsta saņēmējs nodrošina to pielāgošanu vai esošās saistības pārtrauc saskaņā ar regulas </w:t>
            </w:r>
            <w:r w:rsidR="00000000" w:rsidRPr="00000000" w:rsidDel="00000000">
              <w:rPr>
                <w:rtl w:val="0"/>
              </w:rPr>
              <w:t xml:space="preserve">2021/2115</w:t>
            </w:r>
            <w:r w:rsidR="00000000" w:rsidRPr="00000000" w:rsidDel="00000000">
              <w:rPr>
                <w:rtl w:val="0"/>
              </w:rPr>
              <w:t xml:space="preserve"> 70. panta 7. punkta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saistības pārsniedz esošā stratēģiskā plānošanas dokumenta periodu, to turpināšanai saistības pielāgo nākamā plānošanas perioda stratēģiskā plānošanas dokumenta prasībām saskaņā ar regulas </w:t>
            </w:r>
            <w:r w:rsidR="00000000" w:rsidRPr="00000000" w:rsidDel="00000000">
              <w:rPr>
                <w:rtl w:val="0"/>
              </w:rPr>
              <w:t xml:space="preserve">2021/2115</w:t>
            </w:r>
            <w:r w:rsidR="00000000" w:rsidRPr="00000000" w:rsidDel="00000000">
              <w:rPr>
                <w:rtl w:val="0"/>
              </w:rPr>
              <w:t xml:space="preserve"> 70. panta 7. punkta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2021/2115 70. panta 7. punkta otrajā daļā norādīts uz nākamajā periodā piemērojamo tiesisko regulējumu. Attiecīgi lūdzam izvērtēt un precizēt noteikumu projekta 27. punktu, kas paredz pielāgot nākamā plānošanas perioda stratēģiskā plānošanas dokumenta prasībām, kuras indivīdiem nav juridiski saistošas.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saistības pārsniedz esošā stratēģiskā plānošanas dokumenta periodu, lai tās turpinātu, saistības pielāgo nākamajā periodā piemērojamajam tiesiskajam regulējumam saskaņā ar regulas </w:t>
            </w:r>
            <w:r w:rsidR="00000000" w:rsidRPr="00000000" w:rsidDel="00000000">
              <w:rPr>
                <w:rtl w:val="0"/>
              </w:rPr>
              <w:t xml:space="preserve">2021/2115</w:t>
            </w:r>
            <w:r w:rsidR="00000000" w:rsidRPr="00000000" w:rsidDel="00000000">
              <w:rPr>
                <w:rtl w:val="0"/>
              </w:rPr>
              <w:t xml:space="preserve"> 70. panta 7. punkta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kuram pēc šo noteikumu spēkā stāšanās ir spēkā esošas saistības, atbilstoši regulas Nr. </w:t>
            </w:r>
            <w:r w:rsidR="00000000" w:rsidRPr="00000000" w:rsidDel="00000000">
              <w:rPr>
                <w:rtl w:val="0"/>
              </w:rPr>
              <w:t xml:space="preserve">1305/2013</w:t>
            </w:r>
            <w:r w:rsidR="00000000" w:rsidRPr="00000000" w:rsidDel="00000000">
              <w:rPr>
                <w:rtl w:val="0"/>
              </w:rPr>
              <w:t xml:space="preserve"> 28. pantam ir tiesīgs tās pielāgot šo noteikumu un normatīvo aktu par tiešo maksājumu piešķiršanu un administrēšanu nosacījumiem, piesakoties atbalstam šo noteikumu </w:t>
            </w:r>
            <w:r w:rsidR="00000000" w:rsidRPr="00000000" w:rsidDel="00000000">
              <w:rPr>
                <w:rtl w:val="0"/>
              </w:rPr>
              <w:t xml:space="preserve">2.1.4. </w:t>
            </w:r>
            <w:r w:rsidR="00000000" w:rsidRPr="00000000" w:rsidDel="00000000">
              <w:rPr>
                <w:rtl w:val="0"/>
              </w:rPr>
              <w:t xml:space="preserve">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vai pārtraukt saistības, neatmaksājot saņemto atbalstu saskaņā ar regulas Nr. </w:t>
            </w:r>
            <w:r w:rsidR="00000000" w:rsidRPr="00000000" w:rsidDel="00000000">
              <w:rPr>
                <w:rtl w:val="0"/>
              </w:rPr>
              <w:t xml:space="preserve">1305/2013</w:t>
            </w:r>
            <w:r w:rsidR="00000000" w:rsidRPr="00000000" w:rsidDel="00000000">
              <w:rPr>
                <w:rtl w:val="0"/>
              </w:rPr>
              <w:t xml:space="preserve"> 48.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27. punktu, svītrojot norādi uz normatīvo aktu par tiešo maksājumu piešķiršanu un administrēšanu nosacījumiem. Norādām, ka saistību pielāgošana normatīvo aktu par tiešo maksājumu piešķiršanu un administrēšanu nosacījumiem varētu neatbilst noteikumu projekta regulēšanas priekšmetam, kas attiecas vienīgi uz atbalstu Eiropas Lauksaimniecības fonda lauku attīstībai platībatkarīgo un dzīvniekatkarīgo saistību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pretendents, kam ir spēkā esošas daudzgadu finanšu shēmas 2014.–2020. gadam agrovides un klimata saistības, kuras tas uzņēmies saskaņā ar regulas Nr. </w:t>
            </w:r>
            <w:r w:rsidR="00000000" w:rsidRPr="00000000" w:rsidDel="00000000">
              <w:rPr>
                <w:rtl w:val="0"/>
              </w:rPr>
              <w:t xml:space="preserve">1305/2013</w:t>
            </w:r>
            <w:r w:rsidR="00000000" w:rsidRPr="00000000" w:rsidDel="00000000">
              <w:rPr>
                <w:rtl w:val="0"/>
              </w:rPr>
              <w:t xml:space="preserve"> 28. pantu, ir tiesīgs tās pielāgot šo noteikumu nosacījumiem, piesakoties atbalstam šo noteikumu </w:t>
            </w:r>
            <w:r w:rsidR="00000000" w:rsidRPr="00000000" w:rsidDel="00000000">
              <w:rPr>
                <w:rtl w:val="0"/>
              </w:rPr>
              <w:t xml:space="preserve">2.1.4. </w:t>
            </w:r>
            <w:r w:rsidR="00000000" w:rsidRPr="00000000" w:rsidDel="00000000">
              <w:rPr>
                <w:rtl w:val="0"/>
              </w:rPr>
              <w:t xml:space="preserve">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vai pārtraukt saistības saskaņā ar regulas Nr. </w:t>
            </w:r>
            <w:r w:rsidR="00000000" w:rsidRPr="00000000" w:rsidDel="00000000">
              <w:rPr>
                <w:rtl w:val="0"/>
              </w:rPr>
              <w:t xml:space="preserve">1305/2013</w:t>
            </w:r>
            <w:r w:rsidR="00000000" w:rsidRPr="00000000" w:rsidDel="00000000">
              <w:rPr>
                <w:rtl w:val="0"/>
              </w:rPr>
              <w:t xml:space="preserve"> 48.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kuram pēc šo noteikumu spēkā stāšanās ir spēkā esošas saistības, atbilstoši regulas Nr. </w:t>
            </w:r>
            <w:r w:rsidR="00000000" w:rsidRPr="00000000" w:rsidDel="00000000">
              <w:rPr>
                <w:rtl w:val="0"/>
              </w:rPr>
              <w:t xml:space="preserve">1305/2013</w:t>
            </w:r>
            <w:r w:rsidR="00000000" w:rsidRPr="00000000" w:rsidDel="00000000">
              <w:rPr>
                <w:rtl w:val="0"/>
              </w:rPr>
              <w:t xml:space="preserve"> 28. pantam ir tiesīgs tās pielāgot šo noteikumu un normatīvo aktu par tiešo maksājumu piešķiršanu un administrēšanu nosacījumiem, piesakoties atbalstam šo noteikumu </w:t>
            </w:r>
            <w:r w:rsidR="00000000" w:rsidRPr="00000000" w:rsidDel="00000000">
              <w:rPr>
                <w:rtl w:val="0"/>
              </w:rPr>
              <w:t xml:space="preserve">2.1.4. </w:t>
            </w:r>
            <w:r w:rsidR="00000000" w:rsidRPr="00000000" w:rsidDel="00000000">
              <w:rPr>
                <w:rtl w:val="0"/>
              </w:rPr>
              <w:t xml:space="preserve">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vai pārtraukt saistības, neatmaksājot saņemto atbalstu saskaņā ar regulas Nr. </w:t>
            </w:r>
            <w:r w:rsidR="00000000" w:rsidRPr="00000000" w:rsidDel="00000000">
              <w:rPr>
                <w:rtl w:val="0"/>
              </w:rPr>
              <w:t xml:space="preserve">1305/2013</w:t>
            </w:r>
            <w:r w:rsidR="00000000" w:rsidRPr="00000000" w:rsidDel="00000000">
              <w:rPr>
                <w:rtl w:val="0"/>
              </w:rPr>
              <w:t xml:space="preserve"> 48.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 punktā norādīt konkrētu regulas Nr. 1305/2013 28. panta apakšvienību, kas paredz minētajā noteikumu projekta punktā norādītās tiesības vai precizēt noteikumu projekta 27. punktu (piemēram, pieturzīmi iekavas ietverot pirms vārdiem un skaitļa "28. pantam", nevis pirms vārdiem "atbilstoši regulas"), tādējādi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pretendents, kam ir spēkā esošas daudzgadu finanšu shēmas 2014.–2020. gadam agrovides un klimata saistības, kuras tas uzņēmies saskaņā ar regulas Nr. </w:t>
            </w:r>
            <w:r w:rsidR="00000000" w:rsidRPr="00000000" w:rsidDel="00000000">
              <w:rPr>
                <w:rtl w:val="0"/>
              </w:rPr>
              <w:t xml:space="preserve">1305/2013</w:t>
            </w:r>
            <w:r w:rsidR="00000000" w:rsidRPr="00000000" w:rsidDel="00000000">
              <w:rPr>
                <w:rtl w:val="0"/>
              </w:rPr>
              <w:t xml:space="preserve"> 28. pantu, ir tiesīgs tās pielāgot šo noteikumu nosacījumiem, piesakoties atbalstam šo noteikumu </w:t>
            </w:r>
            <w:r w:rsidR="00000000" w:rsidRPr="00000000" w:rsidDel="00000000">
              <w:rPr>
                <w:rtl w:val="0"/>
              </w:rPr>
              <w:t xml:space="preserve">2.1.4. </w:t>
            </w:r>
            <w:r w:rsidR="00000000" w:rsidRPr="00000000" w:rsidDel="00000000">
              <w:rPr>
                <w:rtl w:val="0"/>
              </w:rPr>
              <w:t xml:space="preserve">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vai pārtraukt saistības saskaņā ar regulas Nr. </w:t>
            </w:r>
            <w:r w:rsidR="00000000" w:rsidRPr="00000000" w:rsidDel="00000000">
              <w:rPr>
                <w:rtl w:val="0"/>
              </w:rPr>
              <w:t xml:space="preserve">1305/2013</w:t>
            </w:r>
            <w:r w:rsidR="00000000" w:rsidRPr="00000000" w:rsidDel="00000000">
              <w:rPr>
                <w:rtl w:val="0"/>
              </w:rPr>
              <w:t xml:space="preserve"> 48.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intervences īstenošanas vieta ir visa Latvijas teritorija un galvenā mērķteritorija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28. un 38. punkta ievaddaļā svītrot vārdu "galvenā" vai skaidrot pamatojumu attiecīgam mērķteritorijas dalījumam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intervences īstenošanas vieta ir visa Latvijas teritorija un mērķteritorija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29.4.1. zālaugi tīrsējā vai maisījumā un tauriņzieži (izņemot pupas un zirņi), nektāraugi un ārstniecības augi, kā arī tādi eļļas augi kā kaņepes un saulespuķes;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viens no pasākuma mērķiem ir “Veicināt bioloģiskās daudzveidības zuduma apturēšanu un atjaunošanu, uzlabot ekosistēmu pakalpojumus un saglabāt dzīvotnes un ainavas”, un zaļās joslas primāri nav paredzētas lauksaimniecības produkcijas ražošanai, tad nav pieļaujama monokultūru audzēšana, tāpēc aicinām šo pantu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29.4.1. sēts augu maisījums no vismaz septiņām dažādām augu sugām: stiebrzālēm un tauriņziežem (izņemot pupas un zirņi), nektāraugiem un ārstniecības augiem, kā arī tādiem eļļas augiem kā kaņepes un saulespuķes;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29.4.1. sēts augu maisījums no vismaz septiņām dažādām augu sugām: stiebrzālēm un tauriņziežem (izņemot pupas un zirņi), nektāraugiem un ārstniecības augiem, kā arī tādiem eļļas augiem kā kaņepes un saulespuķes;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(skat. iepriekš skaidroto).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30.4.1. sētu augu maisījums no dažādām tādu augu sugām kā stiebrzāles un nektāraugi, kā arī tādiem eļļas augiem kā kaņepes un saulespuķes;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visā saistību periodā nemainīt ierīkotās buferjoslas atrašanās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prasība par atrašanās vietas nemainīšanu nav jāattiecina arī uz laukmalēm. Nepieciešamības gadījumā lūdzam papildināt noteikumu projekta 30.5.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buferjoslas funkcija ir plašāka nekā laukmales.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Laukmales mērķis pamatā ir bioloģiskās daudzveidības saglabāšana un tā var būt viengadīga, savukārt buferjoslas mērķis ir plašāks, jo  atrodas gar ūdens objektiem, ar mērķi aizturēt noteci no aramzemes un novērts eroziju, ne tikai saglabāt bioloģisko daudzveidību.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visā saistību periodā nemainīt ierīkotās buferjoslas atrašanās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kādā no saistību gadiem tiek konstatēts, ka nav ievērots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minētais laukmaļu vai buferjoslu minimālais platums, primāri nodrošināma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minētā prasība par apstiprināto zaļo joslu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 punktā va tā anotācijā skaidrot noteikumu projekta 33. punktā ietvertās normas tiesiskās sekas. Norādām, ka prasības, kuras izriet no noteikumu projekta 32. punkta un 29.1. apakšpunkta nav savstarpēji izslēdzošas, līdz ar ko nav saprotams, kā izpaužas 29.1. apakšpunkta prasību primāra nodrošināšana, tai skaitā, vai var neievērot 32. punktā paredzēto minimālo laukmaļu vai buferjoslu platumu. Tāpat līdzīgi lūdzam noteikumu projekta 74. punktā vai tā anotācijā skaidrot kā izpaužas blīvuma primāra ņemšana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daļu tā redakcijas apvienojot ar iepriekšējo noteikumu  projekta punktu un to izsakot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2.1.1. apakšpunktā minētās intervences atbalsta pretendentam ir pienākums izpildīt arī regulas 2021/2115 III pielikumā noteiktā 8. LLVS standarta prasības, kuru ietvaros paredzēts ierīkot laukmali vai buferjoslu papildus šo noteikumu 2.1.1. apakšpunktā minētās intervences zaļo joslu aizņemtajai platībai, tad visu saistību periodu atbalsta pretendents primāri nodrošina šo noteikumu 30.1. apakšpunktā minēto prasību izpildi. Šo noteikumu 2.1.1. apakšpunktā minētās intervences atbalsta pretendenta zaļo joslu platībā neiekļauj laukmales un buferjoslas, kas izveidotas, lai izpildītu regulas 2021/2115 III pielikumā noteiktā 8. LLVS standarta prasības, ja nav ievēroti šādi kopējo laukmaļu vai buferjoslu kombinācijas nosacījumi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laukmaļu kopējais minimālais platums ir vismaz seši metri un maksimālais platums – 24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buferjoslu kopējais minimālais platums ir vismaz 10 metru un maksimālais platums – 28 metri.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par laukmali –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neminētajā teritorijā, ja atbalstu saņem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 noteikumu projektā ietvertais regulējums, ka atbalstu par vienu un to pašu platību nepiešķir šo noteikumu 2.1.1. apakšpunktā minētajā intervencē un šo noteikumu 2.1.2. vai ​2.1.6. apakšpunktā minētajā intervencē, sader ar noteikumu projekta 37.4. apakšpunktu, no kura izriet, ka atbalstu var saņemt vienlaicīgi 2.1.6. un 2.1.1. apakšpunktā ietvertajā intervencē. Attiecīgi lūdzam izvērtēt un sniegt pamatotu skaidrojumu par minēto.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tiks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37.4. apakšpunktā minēts, ka laukmali var veidot platībā, par kuru ir spēkā esošās saistības šo noteikumu 2.1.6. apakšpunktā minētajā intervencē jeb šī platība, kurā ierīko laukmali ir iekļauta bioloģiskas  kontroles sistēmā. Kā noteikts noteikumu projekta 14.2. apakšpunktā, vienā un tajā pašā platības vienībā (laukā) var tikt uzņemtas saistības gan par zaļajām joslām, gan bioloģisko lauksaimniecību, taču abus atbalstus saņemt nevar (no kopējā bioloģiskās lauksaimniecības atbalsta tiek atrēķināts atbalsts, ko izmaksā par zaļajām joslām), lai izslēgtu dubultu finansēšanu, kā tas noteikts šo noteikumu 32.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par laukmali –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neminētajā teritorijā, ja atbalstu saņem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ierīkot un ik gadu uzturēt atbalsttiesīgo platību, izmantojot videi draudzīgas dārzkopības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apstiprinātajam KLP SP, šajos noteikumos nepieciešams definēt, ko nozīmē "</w:t>
            </w:r>
            <w:r w:rsidR="00000000" w:rsidRPr="00000000" w:rsidDel="00000000">
              <w:rPr>
                <w:i w:val="1"/>
                <w:rtl w:val="0"/>
              </w:rPr>
              <w:t xml:space="preserve">pārsniedz obligātās Direktīvas 2009/128/EK prasības (integrētās augu aizsardzības ietvaros)</w:t>
            </w:r>
            <w:r w:rsidR="00000000" w:rsidRPr="00000000" w:rsidDel="00000000">
              <w:rPr>
                <w:rtl w:val="0"/>
              </w:rPr>
              <w:t xml:space="preserve">" t.i. pie kādiem nosacījumiem tiek izpildīts noteikumos minētais "</w:t>
            </w:r>
            <w:r w:rsidR="00000000" w:rsidRPr="00000000" w:rsidDel="00000000">
              <w:rPr>
                <w:i w:val="1"/>
                <w:u w:val="single"/>
                <w:rtl w:val="0"/>
              </w:rPr>
              <w:t xml:space="preserve">izmantojot videi draudzīgas dārzkopības metodes</w:t>
            </w:r>
            <w:r w:rsidR="00000000" w:rsidRPr="00000000" w:rsidDel="00000000">
              <w:rPr>
                <w:rtl w:val="0"/>
              </w:rPr>
              <w:t xml:space="preserve">", kas atbilstoši KLP SP minētajam "</w:t>
            </w:r>
            <w:r w:rsidR="00000000" w:rsidRPr="00000000" w:rsidDel="00000000">
              <w:rPr>
                <w:i w:val="1"/>
                <w:rtl w:val="0"/>
              </w:rPr>
              <w:t xml:space="preserve">pārsniedz obligātās Direktīvas 2009/128/EK prasības (integrētās augu aizsardzības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precizēta arī noteikumu projekta 39.2. apakšpunkta redakcija, lai būtu saprotams, ka vidi saudzējošās dārzkopības metodes ir noteiktas normatīvajos aktos par lauksaimniecības produktu integrētās audzēšanas, uzglabāšanas un marķēšanas prasībām un kontroles kārtību III. nodaļā “Lauksaimniecības produktu integrētās audzēšanas vispārīgās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uz pārējiem lauksaimniekiem, kas nepiesakās uz šo atbalstu, šīs prasības neattiecas, bet tikai  pamatprasības, kas noteiktas II. nodaļā "Integrētās augu aizsardzības vispārīgie principi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platība ir reģistrēta Lauksaimniecības produktu integrētās audzēšanas reģistrā ar atzīmi, ka ir ievērotas normatīvajos aktos par lauksaimniecības produktu integrētās audzēšanas, uzglabāšanas un marķēšanas prasībām un kontroles kārtību noteiktās lauksaimniecības produktu integrētās audzēšanas vispārīgās prasības (turpmāk - vidi saudzējošā dārzkopība);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ierīkot un ik gadu uzturēt atbalsttiesīgo platību, izmantojot vidi saudzējošās dārzkopības metodes;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ierīkot un ik gadu uzturēt atbalsttiesīgo platību, izmantojot videi draudzīgas dārzkopības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kādām prasībām atbilst videi draudzības dārzkopības metodes un kādos dokumentos attiecīgās metodes ietvertas, ievērojot noteikumu Nr. 108 131.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precizēta arī noteikumu projekta 39.2. apakšpunkta redakcija, lai būtu saprotams, ka vidi saudzējošās dārzkopības metodes ir noteiktas normatīvajos aktos par lauksaimniecības produktu integrētās audzēšanas, uzglabāšanas un marķēšanas prasībām un kontroles kārtību III. nodaļā “Lauksaimniecības produktu integrētās audzēšanas vispārīgās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uz pārējiem lauksaimniekiem, kas nepiesakās uz šo atbalstu, šīs prasības neattiecas, bet tikai  pamatprasības, kas noteiktas II. nodaļā "Integrētās augu aizsardzības vispārīgie principi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platība ir reģistrēta Lauksaimniecības produktu integrētās audzēšanas reģistrā ar atzīmi, ka ir ievērotas normatīvajos aktos par lauksaimniecības produktu integrētās audzēšanas, uzglabāšanas un marķēšanas prasībām un kontroles kārtību noteiktās lauksaimniecības produktu integrētās audzēšanas vispārīgās prasības (turpmāk - vidi saudzējošā dārzkopība);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ierīkot un ik gadu uzturēt atbalsttiesīgo platību, izmantojot vidi saudzējošās dārzkopības metodes;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minētās darbības īstenošanai izmanto visus viena ganāmpulka (saimniecības) dzīvniekus (atsevišķi pa to izmantošanas veidiem), bet šo noteikumu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minētajā darbībā –  vienā novietnē turētos dzīvniekus, par to izdarot norādi Lauku atbalsta dienesta elektroniskajā pieteikšanās sistēmā. Ja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minētās darbības īstenošanai atbalstam piesaka gaļas liellopus, tad prasības ir jāievēro gan uz tiem gaļas lopiem ko tur ārā apstākļos visu gadu, gan uz tiem, ko tur kūtī visus gadu vai ziemas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46. punktā izvērtēt un nepieciešamības gadījumā precizēt norādi uz ganāmpulku (saimniecību). Norādām, ka vairākos gadījumos noteikumu projektā norādīts vienīgi uz ganāmpunktu, līdz ar to nav gūstama pārliecība par to, kādā nozīmē attiecīgie termini (ganāmpulks, saimniecība) noteikumu projektā tiek lietoti.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minētās darbības īstenošanai izmanto visus viena ganāmpulka (saimniecības) dzīvniekus (atsevišķi pa to izmantošanas veidiem), bet šo noteikumu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minētajā darbībā –  vienā novietnē turētos dzīvniekus, par to izdarot norādi Lauku atbalsta dienesta elektroniskajā pieteikšanās sistēmā. Ja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minētās darbības īstenošanai atbalstam piesaka gaļas liellopus, tad prasības ir jāievēro attiecībā gan uz tiem gaļas lopiem, ko tur ārā apstākļos visu gadu, gan uz tiem, ko tur kūtī visus gadu vai ziemas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blīvi izklāt dzīvnieku guļvietas ar tīriem un sausiem pakaišiem;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49.4.1. apakšpunktā un tā anotācijā skaidrot vai precīzāk noteikt dzīvnieku guļvietu izklāšanas blīvumu.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ir dažādi pakaišu veidi ar dažādu mitruma uzsūkšanas spēju un nav iespējams noteikt konkrētu pakaišu blīvumu, biezumu u.tml. Kontrolējošās institūcijas saimniecībā uz vietas vērtē pakaišu izmantošanas pietiekamības atbilstību pēc dzīvnieku vizuālā izskata un dažādām pazīmēm, kas norāda un nepietiekamu vai nepareizu pakaišu izmantošanu (to apmatojuma tīrības, vai nav lielam skaitam dzīvnieku kāju slimības u.c. veselības problēmas).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blīvi izklāj dzīvnieku guļvietas ar tīriem un sausiem pakaišiem, ņemot vērā pakaišu veidu un to mitruma uzsūkšanas 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45.2. </w:t>
            </w:r>
            <w:r w:rsidR="00000000" w:rsidRPr="00000000" w:rsidDel="00000000">
              <w:rPr>
                <w:rtl w:val="0"/>
              </w:rPr>
              <w:t xml:space="preserve">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minētajā darbībā atbalsta pretendents ne vēlāk kā līdz kārtēja gada 31. decembrim Lauku atbalsta dienestā iesniedz viena lopbarības veida analīzes un attiecīgā ganāmpulka barības devu plānu. Mainoties barības bāzei, atbalsta pretendents kārtējā gadā sagatavo jaunu barības devu plānu, pirms tam nosakot barības vielu analīzes arī tad, ja  barības komponenti nemainās, bet tiek atvērta jauna skābsiena vai skābbarības bedre. Pēc Lauku atbalsta dienesta pieprasījuma atbalsta saņēmējs elektroniski iesniedz visus barības devu plānus un analīzes.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50. punktā skaidrot, kādos termiņos iesniedzams jaunais barības devas plāns, tādējādi nodrošinot attiecīgās normas nepārprotamu izteiksmi. Alternatīvi lūdzam sniegt noteikumu projekta anotācijā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Īstenojot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minēto darbību, atbalsta pretendents ne vēlāk kā līdz kārtējā gada 31. decembrim Lauku atbalsta dienestā iesniedz viena lopbarības veida analīzes un tādu attiecīgā ganāmpulka barības devu plānu, kas paredzēts slaucamām govīm vai gaļas liellopiem. Mainoties barības bāzei, atbalsta pretendents kārtējā gadā sagatavo jaunu barības devu plānu, pirms tam nosakot barības vielu analīzes arī tad, ja  barības komponenti nemainās, bet tiek atvērta jauna skābsiena vai skābbarības bedre. Pēc Lauku atbalsta dienesta pieprasījuma atbalsta pretendents ne vēlāk kā 10 darbdienu laikā elektroniski iesniedz visus iepriekš sagatavotos barības devu plānus un analīzes.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pretendents Lauku atbalsta dienesta elektroniskajā pieteikšanās sistēmā līdz kārtēja gada 31. decembrim iesniedz šo noteikumu </w:t>
            </w:r>
            <w:r w:rsidR="00000000" w:rsidRPr="00000000" w:rsidDel="00000000">
              <w:rPr>
                <w:rtl w:val="0"/>
              </w:rPr>
              <w:t xml:space="preserve">49.1.1.</w:t>
            </w:r>
            <w:r w:rsidR="00000000" w:rsidRPr="00000000" w:rsidDel="00000000">
              <w:rPr>
                <w:rtl w:val="0"/>
              </w:rPr>
              <w:t xml:space="preserve">, </w:t>
            </w:r>
            <w:r w:rsidR="00000000" w:rsidRPr="00000000" w:rsidDel="00000000">
              <w:rPr>
                <w:rtl w:val="0"/>
              </w:rPr>
              <w:t xml:space="preserve">49.1.3.</w:t>
            </w:r>
            <w:r w:rsidR="00000000" w:rsidRPr="00000000" w:rsidDel="00000000">
              <w:rPr>
                <w:rtl w:val="0"/>
              </w:rPr>
              <w:t xml:space="preserve">, </w:t>
            </w:r>
            <w:r w:rsidR="00000000" w:rsidRPr="00000000" w:rsidDel="00000000">
              <w:rPr>
                <w:rtl w:val="0"/>
              </w:rPr>
              <w:t xml:space="preserve">49.3.1.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minēto prasību izpildes fotodokumentāciju.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51. punkta un tā anotācijas neizriet pamatojums prasību izpildes fotodokumentācijas attiecināšanai uz noteiktām darbībām. Tai skaitā norādām, ka no noteikumu projekta 51. punktā ietvertās atsauces uz šo noteikumu 49.1.1., 49.1.3., 49.3.1. un 49.4. apakšpunktu izriet, ka attiecīgās prasības netiek vienlīdzīgi attiecinātas uz konkrētām darbībām, piemēram, 45.2. apakšpunktā paredzēto darbību gadījumā nodrošināma šo noteikumu 49.1. apakšpunktā minēto prasību fotodokumentācija, bet citu darbību gadījumos paredzēta vienīgi 49.1.1. un 49.1.3. apakšpunktā ietverto prasību fotodokumentācija. Kā arī norādām, ka nav skaidrs pamatojums saskaņošanas ietvaros vairākos gadījumos prasību fotodokumentāciju noteikumu projektā vairs neparedzēt, piemēram, 49.1.4., 49.1.5. un 49.2.2. u.c. apakšpunkta gadījumos. Attiecīgi lūdzam atbilstoši precizēt noteikumu projektu vai sniegt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pretendents Lauku atbalsta dienesta elektroniskajā pieteikšanās sistēmā līdz kārtēja gada 31. decembrim iesniedz šo noteikumu </w:t>
            </w:r>
            <w:r w:rsidR="00000000" w:rsidRPr="00000000" w:rsidDel="00000000">
              <w:rPr>
                <w:rtl w:val="0"/>
              </w:rPr>
              <w:t xml:space="preserve">49.1.2.</w:t>
            </w:r>
            <w:r w:rsidR="00000000" w:rsidRPr="00000000" w:rsidDel="00000000">
              <w:rPr>
                <w:rtl w:val="0"/>
              </w:rPr>
              <w:t xml:space="preserve">, </w:t>
            </w:r>
            <w:r w:rsidR="00000000" w:rsidRPr="00000000" w:rsidDel="00000000">
              <w:rPr>
                <w:rtl w:val="0"/>
              </w:rPr>
              <w:t xml:space="preserve">49.1.3.</w:t>
            </w:r>
            <w:r w:rsidR="00000000" w:rsidRPr="00000000" w:rsidDel="00000000">
              <w:rPr>
                <w:rtl w:val="0"/>
              </w:rPr>
              <w:t xml:space="preserve">, </w:t>
            </w:r>
            <w:r w:rsidR="00000000" w:rsidRPr="00000000" w:rsidDel="00000000">
              <w:rPr>
                <w:rtl w:val="0"/>
              </w:rPr>
              <w:t xml:space="preserve">49.1.4.</w:t>
            </w:r>
            <w:r w:rsidR="00000000" w:rsidRPr="00000000" w:rsidDel="00000000">
              <w:rPr>
                <w:rtl w:val="0"/>
              </w:rPr>
              <w:t xml:space="preserve">, </w:t>
            </w:r>
            <w:r w:rsidR="00000000" w:rsidRPr="00000000" w:rsidDel="00000000">
              <w:rPr>
                <w:rtl w:val="0"/>
              </w:rPr>
              <w:t xml:space="preserve">49.1.5.</w:t>
            </w:r>
            <w:r w:rsidR="00000000" w:rsidRPr="00000000" w:rsidDel="00000000">
              <w:rPr>
                <w:rtl w:val="0"/>
              </w:rPr>
              <w:t xml:space="preserve">, </w:t>
            </w:r>
            <w:r w:rsidR="00000000" w:rsidRPr="00000000" w:rsidDel="00000000">
              <w:rPr>
                <w:rtl w:val="0"/>
              </w:rPr>
              <w:t xml:space="preserve">49.2.2.</w:t>
            </w:r>
            <w:r w:rsidR="00000000" w:rsidRPr="00000000" w:rsidDel="00000000">
              <w:rPr>
                <w:rtl w:val="0"/>
              </w:rPr>
              <w:t xml:space="preserve">, </w:t>
            </w:r>
            <w:r w:rsidR="00000000" w:rsidRPr="00000000" w:rsidDel="00000000">
              <w:rPr>
                <w:rtl w:val="0"/>
              </w:rPr>
              <w:t xml:space="preserve">49.2.3.</w:t>
            </w:r>
            <w:r w:rsidR="00000000" w:rsidRPr="00000000" w:rsidDel="00000000">
              <w:rPr>
                <w:rtl w:val="0"/>
              </w:rPr>
              <w:t xml:space="preserve">, </w:t>
            </w:r>
            <w:r w:rsidR="00000000" w:rsidRPr="00000000" w:rsidDel="00000000">
              <w:rPr>
                <w:rtl w:val="0"/>
              </w:rPr>
              <w:t xml:space="preserve">49.2.4.</w:t>
            </w:r>
            <w:r w:rsidR="00000000" w:rsidRPr="00000000" w:rsidDel="00000000">
              <w:rPr>
                <w:rtl w:val="0"/>
              </w:rPr>
              <w:t xml:space="preserve">, </w:t>
            </w:r>
            <w:r w:rsidR="00000000" w:rsidRPr="00000000" w:rsidDel="00000000">
              <w:rPr>
                <w:rtl w:val="0"/>
              </w:rPr>
              <w:t xml:space="preserve">49.4.1.</w:t>
            </w:r>
            <w:r w:rsidR="00000000" w:rsidRPr="00000000" w:rsidDel="00000000">
              <w:rPr>
                <w:rtl w:val="0"/>
              </w:rPr>
              <w:t xml:space="preserve">, </w:t>
            </w:r>
            <w:r w:rsidR="00000000" w:rsidRPr="00000000" w:rsidDel="00000000">
              <w:rPr>
                <w:rtl w:val="0"/>
              </w:rPr>
              <w:t xml:space="preserve">49.4.2.</w:t>
            </w:r>
            <w:r w:rsidR="00000000" w:rsidRPr="00000000" w:rsidDel="00000000">
              <w:rPr>
                <w:rtl w:val="0"/>
              </w:rPr>
              <w:t xml:space="preserve"> un </w:t>
            </w:r>
            <w:r w:rsidR="00000000" w:rsidRPr="00000000" w:rsidDel="00000000">
              <w:rPr>
                <w:rtl w:val="0"/>
              </w:rPr>
              <w:t xml:space="preserve">49.4.3. </w:t>
            </w:r>
            <w:r w:rsidR="00000000" w:rsidRPr="00000000" w:rsidDel="00000000">
              <w:rPr>
                <w:rtl w:val="0"/>
              </w:rPr>
              <w:t xml:space="preserve">apakšpunktā</w:t>
            </w:r>
            <w:r w:rsidR="00000000" w:rsidRPr="00000000" w:rsidDel="00000000">
              <w:rPr>
                <w:rtl w:val="0"/>
              </w:rPr>
              <w:t xml:space="preserve"> apakšpunktā minēto prasību izpildes fotodokumentāciju, ja šāda prasība ir attiecināma.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pretendents Lauku atbalsta dienesta elektroniskajā pieteikšanās sistēmā līdz kārtēja gada 31. decembrim iesniedz šo noteikumu </w:t>
            </w:r>
            <w:r w:rsidR="00000000" w:rsidRPr="00000000" w:rsidDel="00000000">
              <w:rPr>
                <w:rtl w:val="0"/>
              </w:rPr>
              <w:t xml:space="preserve">49.1.2.</w:t>
            </w:r>
            <w:r w:rsidR="00000000" w:rsidRPr="00000000" w:rsidDel="00000000">
              <w:rPr>
                <w:rtl w:val="0"/>
              </w:rPr>
              <w:t xml:space="preserve">, </w:t>
            </w:r>
            <w:r w:rsidR="00000000" w:rsidRPr="00000000" w:rsidDel="00000000">
              <w:rPr>
                <w:rtl w:val="0"/>
              </w:rPr>
              <w:t xml:space="preserve">49.1.3.</w:t>
            </w:r>
            <w:r w:rsidR="00000000" w:rsidRPr="00000000" w:rsidDel="00000000">
              <w:rPr>
                <w:rtl w:val="0"/>
              </w:rPr>
              <w:t xml:space="preserve">, </w:t>
            </w:r>
            <w:r w:rsidR="00000000" w:rsidRPr="00000000" w:rsidDel="00000000">
              <w:rPr>
                <w:rtl w:val="0"/>
              </w:rPr>
              <w:t xml:space="preserve">49.1.4.</w:t>
            </w:r>
            <w:r w:rsidR="00000000" w:rsidRPr="00000000" w:rsidDel="00000000">
              <w:rPr>
                <w:rtl w:val="0"/>
              </w:rPr>
              <w:t xml:space="preserve">, </w:t>
            </w:r>
            <w:r w:rsidR="00000000" w:rsidRPr="00000000" w:rsidDel="00000000">
              <w:rPr>
                <w:rtl w:val="0"/>
              </w:rPr>
              <w:t xml:space="preserve">49.1.5.</w:t>
            </w:r>
            <w:r w:rsidR="00000000" w:rsidRPr="00000000" w:rsidDel="00000000">
              <w:rPr>
                <w:rtl w:val="0"/>
              </w:rPr>
              <w:t xml:space="preserve">, </w:t>
            </w:r>
            <w:r w:rsidR="00000000" w:rsidRPr="00000000" w:rsidDel="00000000">
              <w:rPr>
                <w:rtl w:val="0"/>
              </w:rPr>
              <w:t xml:space="preserve">49.2.2.</w:t>
            </w:r>
            <w:r w:rsidR="00000000" w:rsidRPr="00000000" w:rsidDel="00000000">
              <w:rPr>
                <w:rtl w:val="0"/>
              </w:rPr>
              <w:t xml:space="preserve">, </w:t>
            </w:r>
            <w:r w:rsidR="00000000" w:rsidRPr="00000000" w:rsidDel="00000000">
              <w:rPr>
                <w:rtl w:val="0"/>
              </w:rPr>
              <w:t xml:space="preserve">49.2.3.</w:t>
            </w:r>
            <w:r w:rsidR="00000000" w:rsidRPr="00000000" w:rsidDel="00000000">
              <w:rPr>
                <w:shd w:fill="#ffffff" w:val="clear"/>
                <w:rtl w:val="0"/>
              </w:rPr>
              <w:t xml:space="preserve">, </w:t>
            </w:r>
            <w:r w:rsidR="00000000" w:rsidRPr="00000000" w:rsidDel="00000000">
              <w:rPr>
                <w:rtl w:val="0"/>
              </w:rPr>
              <w:t xml:space="preserve">49.2.4. </w:t>
            </w:r>
            <w:r w:rsidR="00000000" w:rsidRPr="00000000" w:rsidDel="00000000">
              <w:rPr>
                <w:rtl w:val="0"/>
              </w:rPr>
              <w:t xml:space="preserve">un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minēto prasību izpildes fotodokumentāciju.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51. punktā skaidrot, vai iesniedzama ir arī šo noteikumu 49.3. apakšpunktā minēto prasību izpildes fotodokumentācija.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pretendents Lauku atbalsta dienesta elektroniskajā pieteikšanās sistēmā līdz kārtēja gada 31. decembrim iesniedz šo noteikumu </w:t>
            </w:r>
            <w:r w:rsidR="00000000" w:rsidRPr="00000000" w:rsidDel="00000000">
              <w:rPr>
                <w:rtl w:val="0"/>
              </w:rPr>
              <w:t xml:space="preserve">49.1.2.</w:t>
            </w:r>
            <w:r w:rsidR="00000000" w:rsidRPr="00000000" w:rsidDel="00000000">
              <w:rPr>
                <w:rtl w:val="0"/>
              </w:rPr>
              <w:t xml:space="preserve">, </w:t>
            </w:r>
            <w:r w:rsidR="00000000" w:rsidRPr="00000000" w:rsidDel="00000000">
              <w:rPr>
                <w:rtl w:val="0"/>
              </w:rPr>
              <w:t xml:space="preserve">49.1.3.</w:t>
            </w:r>
            <w:r w:rsidR="00000000" w:rsidRPr="00000000" w:rsidDel="00000000">
              <w:rPr>
                <w:rtl w:val="0"/>
              </w:rPr>
              <w:t xml:space="preserve">, </w:t>
            </w:r>
            <w:r w:rsidR="00000000" w:rsidRPr="00000000" w:rsidDel="00000000">
              <w:rPr>
                <w:rtl w:val="0"/>
              </w:rPr>
              <w:t xml:space="preserve">49.1.4.</w:t>
            </w:r>
            <w:r w:rsidR="00000000" w:rsidRPr="00000000" w:rsidDel="00000000">
              <w:rPr>
                <w:rtl w:val="0"/>
              </w:rPr>
              <w:t xml:space="preserve">, </w:t>
            </w:r>
            <w:r w:rsidR="00000000" w:rsidRPr="00000000" w:rsidDel="00000000">
              <w:rPr>
                <w:rtl w:val="0"/>
              </w:rPr>
              <w:t xml:space="preserve">49.1.5.</w:t>
            </w:r>
            <w:r w:rsidR="00000000" w:rsidRPr="00000000" w:rsidDel="00000000">
              <w:rPr>
                <w:rtl w:val="0"/>
              </w:rPr>
              <w:t xml:space="preserve">, </w:t>
            </w:r>
            <w:r w:rsidR="00000000" w:rsidRPr="00000000" w:rsidDel="00000000">
              <w:rPr>
                <w:rtl w:val="0"/>
              </w:rPr>
              <w:t xml:space="preserve">49.2.2.</w:t>
            </w:r>
            <w:r w:rsidR="00000000" w:rsidRPr="00000000" w:rsidDel="00000000">
              <w:rPr>
                <w:rtl w:val="0"/>
              </w:rPr>
              <w:t xml:space="preserve">, </w:t>
            </w:r>
            <w:r w:rsidR="00000000" w:rsidRPr="00000000" w:rsidDel="00000000">
              <w:rPr>
                <w:rtl w:val="0"/>
              </w:rPr>
              <w:t xml:space="preserve">49.2.3.</w:t>
            </w:r>
            <w:r w:rsidR="00000000" w:rsidRPr="00000000" w:rsidDel="00000000">
              <w:rPr>
                <w:rtl w:val="0"/>
              </w:rPr>
              <w:t xml:space="preserve">, </w:t>
            </w:r>
            <w:r w:rsidR="00000000" w:rsidRPr="00000000" w:rsidDel="00000000">
              <w:rPr>
                <w:rtl w:val="0"/>
              </w:rPr>
              <w:t xml:space="preserve">49.2.4.</w:t>
            </w:r>
            <w:r w:rsidR="00000000" w:rsidRPr="00000000" w:rsidDel="00000000">
              <w:rPr>
                <w:rtl w:val="0"/>
              </w:rPr>
              <w:t xml:space="preserve">, </w:t>
            </w:r>
            <w:r w:rsidR="00000000" w:rsidRPr="00000000" w:rsidDel="00000000">
              <w:rPr>
                <w:rtl w:val="0"/>
              </w:rPr>
              <w:t xml:space="preserve">49.4.1.</w:t>
            </w:r>
            <w:r w:rsidR="00000000" w:rsidRPr="00000000" w:rsidDel="00000000">
              <w:rPr>
                <w:rtl w:val="0"/>
              </w:rPr>
              <w:t xml:space="preserve">, </w:t>
            </w:r>
            <w:r w:rsidR="00000000" w:rsidRPr="00000000" w:rsidDel="00000000">
              <w:rPr>
                <w:rtl w:val="0"/>
              </w:rPr>
              <w:t xml:space="preserve">49.4.2.</w:t>
            </w:r>
            <w:r w:rsidR="00000000" w:rsidRPr="00000000" w:rsidDel="00000000">
              <w:rPr>
                <w:rtl w:val="0"/>
              </w:rPr>
              <w:t xml:space="preserve"> un </w:t>
            </w:r>
            <w:r w:rsidR="00000000" w:rsidRPr="00000000" w:rsidDel="00000000">
              <w:rPr>
                <w:rtl w:val="0"/>
              </w:rPr>
              <w:t xml:space="preserve">49.4.3. </w:t>
            </w:r>
            <w:r w:rsidR="00000000" w:rsidRPr="00000000" w:rsidDel="00000000">
              <w:rPr>
                <w:rtl w:val="0"/>
              </w:rPr>
              <w:t xml:space="preserve">apakšpunktā</w:t>
            </w:r>
            <w:r w:rsidR="00000000" w:rsidRPr="00000000" w:rsidDel="00000000">
              <w:rPr>
                <w:rtl w:val="0"/>
              </w:rPr>
              <w:t xml:space="preserve"> apakšpunktā minēto prasību izpildes fotodokumentāciju, ja šāda prasība ir attiecināma.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Intervence "Biškopības vienību apsaimniekošana apputeksnēšanas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pasākumā 2.1.4. "Biškopības vienību apsaimniekošana apputeksnēšanas vajadzībām" (intervences kods – LA10.4.) Ministru Kabineta (MK) noteikumu projektā nav paredzētas saistības, kuras nodrošinātu Kopējās lauksaimniecības politikas Stratēģiskajā plānā (KLP SP) minēto: "</w:t>
            </w:r>
            <w:r w:rsidR="00000000" w:rsidRPr="00000000" w:rsidDel="00000000">
              <w:rPr>
                <w:i w:val="1"/>
                <w:rtl w:val="0"/>
              </w:rPr>
              <w:t xml:space="preserve">Intervences mērķis ir mainīt ierasto dravošanas praksi un veicināt apputeksnēšanas apsaimniekošanas praksi (sniegt ekosistēmas pakalpojumu), izvairoties no bišu saimju pārmērīgas intensitātes ganībās, vienlaikus nodrošinot savvaļas apputeksnētājiem ilgtspējīgu dzīvotņu apsaimniekošanu kontekstā, neradot konkurenci par barības bāzi.</w:t>
            </w:r>
            <w:r w:rsidR="00000000" w:rsidRPr="00000000" w:rsidDel="00000000">
              <w:rPr>
                <w:rtl w:val="0"/>
              </w:rPr>
              <w:t xml:space="preserve">" un "</w:t>
            </w:r>
            <w:r w:rsidR="00000000" w:rsidRPr="00000000" w:rsidDel="00000000">
              <w:rPr>
                <w:i w:val="1"/>
                <w:rtl w:val="0"/>
              </w:rPr>
              <w:t xml:space="preserve">ne vairāk kā 2 saimes uz hektāru ap bišu novietni, ņemot vērā medus bites produktīvā lidojuma attālumu. Šāda prasība nodrošinātu, ka viena bioloģiskajā kontroles sistēmā iekļauta saimniecība uzņemtos paaugstinātās agrovides saistības vismaz par 10 ha, bet konvencionālā – vismaz par 15 ha. Būtiski, ka šīs intervences pamatā ir vienmērīga bišu saimju (stropu) izvietošana plašā teritorijā, izslēdzot biškopības koncentrāciju vienā lokālā vietā.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šo MK noteikumu redakcija nekādā veidā neregulē “</w:t>
            </w:r>
            <w:r w:rsidR="00000000" w:rsidRPr="00000000" w:rsidDel="00000000">
              <w:rPr>
                <w:b w:val="1"/>
                <w:i w:val="1"/>
                <w:rtl w:val="0"/>
              </w:rPr>
              <w:t xml:space="preserve">Minimālo un maksimālo bišu saimju skaitu katrā dravā un minimālo attālumu starp viena un tā paša saņēmēja dravām </w:t>
            </w:r>
            <w:r w:rsidR="00000000" w:rsidRPr="00000000" w:rsidDel="00000000">
              <w:rPr>
                <w:i w:val="1"/>
                <w:rtl w:val="0"/>
              </w:rPr>
              <w:t xml:space="preserve">nosaka valsts tiesību aktos.</w:t>
            </w:r>
            <w:r w:rsidR="00000000" w:rsidRPr="00000000" w:rsidDel="00000000">
              <w:rPr>
                <w:rtl w:val="0"/>
              </w:rPr>
              <w:t xml:space="preserve">”, kā tas paredzēts KLP SP, kā arī mūsu rīcībā nav informācijas par citiem valsts tiesību aktiem, kas to regulētu!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ietvertas visas atbilstošās prasības, proti, intervences prasības nosaka lielākas pārvaldības saistības saimniecībām, kurās ganību sezonā tiek īstenota bišu stropu pagaidu pārvietošana ārpus pastāvīgās novietnes uz bišu stropu pagaidu turēšanas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Parastā praksē bišu saimes tiek koncentrētas vienā vietā (vienā patstāvīgajā novietnē), bet šī agrovides intervence paredzēta ekstensīvu bišu ganību nodrošināšanai, nosakot, ka bišu stropu skaits vienā pagaidu turēšanas vietā nav mazāks kā divas, ievērojot prasību par bišu saimēm - ne vairāk kā 2 saimes uz hektāru, bet minimālais bišu stropu pagaidu pārvietošanas attālums ārpus novietnes, ņemot vērā medus bites produktīvā lidojuma attālumu, ir trīs kilometri.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minimālo bišu stropu pagaidu pārvietošanas attālumu no novietnes vismaz 3 km, jāsecina, ka apputeksnēšanas pakalpojuma intensitāte jeb bišu blīvums uz platībām būs vēl mazāks nekā produktīvā lidojuma rādiusā, kas ir 2 km, jo 3 km rādiusā ir daudz vairāk platību apputeksnēšanai, kas ir 2827 ha.  Piemēram, ja atbalsta pretendentam ir 30 bišu saimes, tad 3 km attālumā jeb bišu lidojuma rādiusā no novietnes vai pagaidu turēšanas vietas  būs zema bišu intensitāte uz platībām, kas ir vairāk kā 94 ha uz bišu saimi (t.i. 2827 ha/30 saimes) un bišu saimju blīvums šajās platībās lidojuma attālumā būtu ļoti mazs.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noteikts, ka lauks, kam tiek sniegts apputeksnēšanas pakalpojums nevar atrasties tālāk par 3 km no pastāvīgās novietnes.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papildus secināms, ka šīs  intervences nosacījumi paredz tādas apputeksnēšanas prasības (t.i. nosacījums 2 bišu stropi uz ha), kas nenodrošina optimālu augu apputeksnēšanu, bet gan ekstensīvu, jo ņemot vērā Latvijas agroklimatiskos apstākļus un optimālai apputeksnēšanai nepieciešamo bišu stropu skaitu atkarībā no kultūrauga veida, apputeksnēšanā iesaistīto bišu stropu skaits 2 stropi/ha var būt nepietiekošs, lai notiktu optimāla kultūraugu apputeksnēšana. Piemēram, baltajam āboliņam ir nepieciešami 2 - 4 bišu stropi uz hektāru. Ja bites izmanto melleņu platību apputeksnēšanā, tad ir nepieciešami vismaz 2 - 4 bišu stropi uz hektāru. Savukārt ābeļziedu apputeksnēšanai ir nepieciešami vidēji 4 bišu stropi uz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nodrošinātu, ka viena bioloģiskajā kontroles sistēmā iekļauta saimniecība uzņemtos paaugstinātās argovides saistības vismaz par 10 ha, bet konvencionālā – vismaz par 15 ha. Vienā dravā - ganāmpulkā minimālais bišu stropu skaits ir attiecīgi ne mazāk kā 20 bioloģiskā lauksaimniecības sistēmā un ne mazāk kā 30 - konvencionālajā.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Prasības intervences "Biškopības vienību apsaimniekošana apputeksnēšanas vajadzībām"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Intervence "Biškopības vienību apsaimniekošana apputeksnēšanas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Zemkopības ministriju atkārtoti izvērtēt un noteikumu projektā paredzēt Latvijas specifiskai situācijai piemērotus atbalsta nosacījumus intervencei "Biškopības vienību apsaimniekošana apputeksnēšanas vajadzībām", paredzot atbalsta likmi par bišu saimi un vienkāršojot atbalsta saņemšanas nosacījumus, kas neparedz sasaisti ar lauksaimniecības zemēm (kas rada administratīvā slogu atbalsta pretendentiem, uzliekot pienākumu meklēt visus lauksaimniecības zemes īpašniekus vai tiesiskos valdītājus un prasīt viņu piekrišanu par platībām,  kuras tiks apputeksnētas, jo atrodas bišu produktīvajā lidojumā, lai biškopjiem būtu tiesības saņemt atbalstu par biškopības vienību apsaimniekošanu apputeksnēšanas vajadzībām par viņa īpašumā esošajām bišu saimēm).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 uzskata, ka Eiropas Komisijai ir bijusi nevienlīdzīga attieksme pret dalībvalstīm KLP stratēģisko plānu saskaņošanas procesā, jo LBB jau vairākas reizes norādīja gan Eiropas Komisijai, gan Zemkopības ministrijai, ka LA 10.4. intervencē šis atbalsts būtu jāmaksā par bišu saimi. Tomēr Latvijai netika dots saskaņojums atbalsta maksājumam par bišu saimi šajā intervencē, lai gan Eiropas Komisija ir saskaņojusi Francijai atbalsta maksājumu par bišu saimi, kas ir līdzīgs Latvijas intervences LA 10.4. mērķiem, un arī ir paredzēts apputeksnēšanas un bioloģiskās daudzveidības nodrošināšanai saskaņā ar Regulas Nr. 2021/2115 70.pantu.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tad LBB aicina nekavējoties veikt izmaiņas noteikumu projektā un Latvijas KLP stratēģiskajā plānā 2023.-2027.gadam par intervences LA 10.4. atbalsta nosacījumiem un maksājumu (saskaņā ar Regulas Nr.2021/2115 119.panta 9.punktu, kas paredz, ka  dalībvalstis jebkurā laikā var veikt un piemērot izmaiņas sava KLP stratēģisko plānu elementos, kuri attiecas uz III sadaļas IV nodaļā paredzētajām intervencēm, – tostarp šādu intervenču atbalsttiesīguma nosacījumus, – kā rezultātā nerodas izmaiņas 109. panta 1. punkta a) apakšpunktā minētajos mērķrādītājos. Dalībvalstis par šādiem grozījumiem paziņo Komisijai līdz brīdim, kad tās sāk tos piemērot, un tos iekļauj nākamajā KLP stratēģiskā plāna grozīšanas pieprasījumā saskaņā ar šā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70. panta 8. punktu,  parasti maksājums agrovides un klimata intervencēm ir jāveic par hektāru, kā paredzēts 70. panta. Šī iemesla dēļ nav iespējams ņemt vērā iebildumu un iekļaut noteikumu projektā  maksājumu par bišu stropu.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Prasības intervences "Biškopības vienību apsaimniekošana apputeksnēšanas vajadzībām"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bioloģiskajā kontroles sistēmā iekļauta saimniecība ievēro normatīvajos aktos par bioloģiskās lauksaimniecības uzraudzību un kontroli noteiktos bišu saimju turēšanas apstākļus un ir saņemts biškopības jomā izdots atbilstošs sertifikāts par bioloģiskā vai pārejas perioda produktu. Ja šis sertifikāts kādā no saistību gadiem netiek iegūts vai tiek zaudēts, īsteno vienu no šādiem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kādos gadījumos  tiks īstenots noteikumu projekta 56.3.1., bet kādos - 56.3.2. apakšpunktā ietvertais pasākums. Attiecīgi lūdzam izvērtēt un precizēt noteikumu projekta 56.3.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bioloģiskajā kontroles sistēmā iekļauta saimniecība ievēro normatīvajos aktos par bioloģiskās lauksaimniecības uzraudzību un kontroli noteiktos bišu saimju turēšanas apstākļus un ir saņemts biškopības jomā izdots atbilstošs sertifikāts par bioloģiskā vai pārejas perioda produktu. Ja šis sertifikāts kādā no saistību gadiem netiek iegūts vai tiek zaudēts, atbalsta saņēmējs izdara vienu no šādām izvēlēm: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59.2.6. 6. klase – putnu (ķikuta) dzīvotnes zālājos.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59.2.6. apakšpunktā u.c. līdzīgos gadījumos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59.2.6. 6. klase – ķikuta dzīvotnes zālājos.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60.2.1. izdara aktuālos ierakstus par katrā laukā īstenotajām darbībām attiecībā uz zālāja biotopa apsaimniekošanas prasībām, tostarp par pļaušanu un ganīšanu;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60.2.1. un 60.2.2. apakšpunktu atbilstoši juridiskās tehnikas prasībām, nepārprotami norādot tiesību subjektu, kurš veic attiecīgās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60.2.1. izdara aktuālos ierakstus par katrā laukā īstenotajām darbībām, tostarp par pļaušanu un ganīšanu;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ne biežāk kā reizi saistību periodā uzlabot augu sugu sastāvu ar dabiska zālāja sēklām vai ar dabiska zālāja sēklu saturošu materiālu, kas iegūts Latvijā. Nav atļauta komerciālo šķirņu stiebrzāļu un tauriņziežu piesēja;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uztur DAP 04.01.2023. vēstulē Nr.1.6.2/65/2023-N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ierobežojams šāda pasākuma īstenošanas skaits atbalsta periodā, jo Latvijā nav viegli iegūstamas dabisko zālāju sēklas, tāpēc zālāju uzlabošanas pasākumi praktiski iespējami nelielās platībās, līdz ar to lielākās zālāju platībās šādus pasākumus varētu nodrošināt vairākus gadus pēc kārtas nelielās tā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uzlabot augu sugu sastāvu ar dabiska zālāja sēklām vai ar dabiska zālāja sēklu saturošu materiālu, kas iegūts Latvijā. Nav atļauta komerciālo šķirņu stiebrzāļu un tauriņziežu piesēja;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ne biežāk kā reizi saistību periodā uzlabot augu sugu sastāvu ar dabiska zālāja sēklām vai ar dabiska zālāja sēklu saturošu materiālu, kas iegūts Latvijā. Nav atļauta komerciālo šķirņu stiebrzāļu un tauriņziežu piesēja;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ierobežojams šāda pasākuma īstenošanas skaits atbalsta periodā, jo Latvijā nav viegli iegūstamas dabisko zālāju sēklas, tāpēc zālāju uzlabošanas pasākumi praktiski iespējami nelielās platībās, līdz ar to lielākās zālāju platībās šādus pasākumus varētu nodrošināt vairākus gadus pēc kārtas nelielās tā daļās.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uzlabot augu sugu sastāvu ar dabiska zālāja sēklām vai ar dabiska zālāja sēklu saturošu materiālu, kas iegūts Latvijā. Nav atļauta komerciālo šķirņu stiebrzāļu un tauriņziežu piesēja;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uzlabot zālāju kopšanas apstākļus, tos noecējot ar ganību ecēšām, izcirst krūmus zālāja malās vai ieplakās, frēzēt ciņus, izlīdzināt kurmju un mežacūku rakumus un ne biežāk kā vienu reizi atbalsta periodā uzecēt vai citādi uzirdināt augsnes virskārtu, lai aerētu augsni vai piesētu dabisku zālāju sēklas, kā arī atjaunot zālāju, kad saskaņā ar </w:t>
            </w:r>
            <w:r w:rsidR="00000000" w:rsidRPr="00000000" w:rsidDel="00000000">
              <w:rPr>
                <w:rtl w:val="0"/>
              </w:rPr>
              <w:t xml:space="preserve">Aizsargjoslu likumu</w:t>
            </w:r>
            <w:r w:rsidR="00000000" w:rsidRPr="00000000" w:rsidDel="00000000">
              <w:rPr>
                <w:rtl w:val="0"/>
              </w:rPr>
              <w:t xml:space="preserve"> ekspluatācijas aizsargjoslā ir īstenoti tās izveidošanas mērķim atbilstoši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skaidrot, ar ko atbalsta periods atšķiras no saistību perioda. Ja ar minētajiem terminiem saprotams viens un tas pats, lūdzam atbilstoši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uzlabot zālāju kopšanas apstākļus, tos noecējot ar ganību ecēšām, izcirst krūmus zālāja malās vai ieplakās, frēzēt ciņus, izlīdzināt kurmju un mežacūku rakumus un uzecēt vai citādi uzirdināt augsnes virskārtu, lai aerētu augsni vai piesētu dabisku zālāju sēklas, kā arī atjaunot zālāju, kad saskaņā ar </w:t>
            </w:r>
            <w:r w:rsidR="00000000" w:rsidRPr="00000000" w:rsidDel="00000000">
              <w:rPr>
                <w:rtl w:val="0"/>
              </w:rPr>
              <w:t xml:space="preserve">Aizsargjoslu likumu</w:t>
            </w:r>
            <w:r w:rsidR="00000000" w:rsidRPr="00000000" w:rsidDel="00000000">
              <w:rPr>
                <w:rtl w:val="0"/>
              </w:rPr>
              <w:t xml:space="preserve"> ekspluatācijas aizsargjoslā ir īstenoti tās izveidošanas mērķim atbilstoši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Intervence "Bioloģiskā lauksaimniecība"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uztur DAP 04.01.2023. vēstulē Nr.1.6.2/65/2023-N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intervenci “Bioloģiskā lauksaimniecība”, kā arī citām intervencēm (izņemot attiecībā uz intervenci “Zālāju biotopu apsaimniekošana” iepriekš 56.2. apakšpunkts) noteikumu projektā nav ietverts nosacījums par  bioloģiski vērtīgo zālāju pārveidošanas aizliegumu. Lūdzam noteikumu projektā paredzēt šādu nosacījumu un to attiecināt uz visām intervencēm, kurās tiek izmantoti bioloģiski vērtīgie zālāji vai skaidrot anotācijā, ja šādu nosacījumu paredz jau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visiem lauksaimniekiem, tostarp bioloģiskajā lauksaimniecībā, ja tā saimniecības kāda platība ir atzīta par Eiropas Savienības nozīmes zālāju biotopu vai putnu dzīvotni zālājos, tad tā saskaņā ar normatīvajiem aktiem par tiešo maksājumu piešķiršanu un administrēšanu ir iekļauta arī ekoloģiski jutīgo ilggadīgo zālāju platībā, atbilstoši regulas 2021/2115 III pielikumā noteiktajam 9. LLVS standartam, kuru aizliegts pārveidot.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ir atrunāta noteikumu projekta 75.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2.1.6. apakšpunktā minētās intervences ilggadīgā zālāja platība vienlaikus atbilst šo noteikumu 59.1.1. apakšpunktā minētajiem kritērijiem, atbalsta pretendents attiecībā uz šo platību ievēro šo noteikumu 60.1., 60.2., 60.3., 60.4.un 60.5. apakšpunktā minētās prasības arī tad, ja šī platība netiek pieteikta šo noteikumu 2.1.5. apakšpunktā minētās intervences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59.1.1. saskaņā ar normatīvajiem aktiem par tiešo maksājumu piešķiršanu ir noteikta kā ekoloģiski jutīga ilggadīgo zālāju platība atbilstoši regulas 2021/2115 III pielikumā noteiktajam 9. LLVS standartam, kuru aizliegts pārveidot, un kas atrodas Natura 2000 teritorijā vai ārpus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Prasības intervences "Bioloģiskā lauksaimniecība"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Intervence "Bioloģiskā lauksaimniecība"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intervenci “Bioloģiskā lauksaimniecība”, kā arī citām intervencēm (izņemot attiecībā uz intervenci “Zālāju biotopu apsaimniekošana” iepriekš 56.2. apakšpunkts) noteikumu projektā nav ietverts nosacījums par  bioloģiski vērtīgo zālāju pārveidošanas aizliegumu. Lūdzam noteikumu projektā paredzēt šādu nosacījumu un to attiecināt uz visām intervencēm, kurās tiek izmantoti bioloģiski vērtīgie zālāji vai skaidrot anotācijā, ja šādu nosacījumu paredz jau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visiem lauksaimniekiem, tostarp bioloģiskajā lauksaimniecībā, ja tā saimniecības kāda platība ir atzīta par Eiropas Savienības nozīmes zālāju biotopu vai putnu dzīvotni zālājos, tad tā saskaņā ar normatīvajiem aktiem par tiešo maksājumu piešķiršanu un administrēšanu ir iekļauta arī ekoloģiski jutīgo ilggadīgo zālāju platībā, atbilstoši regulas 2021/2115 III pielikumā noteiktajam 9. LLVS standartam, kuru aizliegts pārveidot.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Prasības intervences "Bioloģiskā lauksaimniecība"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Atbalsta pretendents pāriet pie bioloģiskās lauksaimniecības prakses un metodēm vai turpina to izmantošanu atbilstoši regulai </w:t>
            </w:r>
            <w:r w:rsidR="00000000" w:rsidRPr="00000000" w:rsidDel="00000000">
              <w:rPr>
                <w:rtl w:val="0"/>
              </w:rPr>
              <w:t xml:space="preserve">2018/848</w:t>
            </w:r>
            <w:r w:rsidR="00000000" w:rsidRPr="00000000" w:rsidDel="00000000">
              <w:rPr>
                <w:rtl w:val="0"/>
              </w:rPr>
              <w:t xml:space="preserve">, un tā saimniecība kopumā vai daļēji (paralēlā ražošana) ir iekļauta bioloģiskās lauksaimniecības kontroles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 punktā skaidrot attiecīgā atbalsta pretendenta pienākuma sasaisti ar atbalsta piešķiršanas nosacījumiem, norādot arī brīdi, kurā jāpāriet pie šajā punktā minētās prakses un metodēm. Paužam bažas, ka pretējā gadījumā vispārīgs konkrētais atbalsta pretendenta pienākums varētu būt ārpus Lauksaimniecības un lauku attīstības likuma 5. panta ceturtajā un septītajā daļā ietvertajam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Atbalsta pretendents pāriet pie bioloģiskās lauksaimniecības prakses un metodēm vai turpina to izmantošanu atbilstoši regulai </w:t>
            </w:r>
            <w:r w:rsidR="00000000" w:rsidRPr="00000000" w:rsidDel="00000000">
              <w:rPr>
                <w:rtl w:val="0"/>
              </w:rPr>
              <w:t xml:space="preserve">2018/848</w:t>
            </w:r>
            <w:r w:rsidR="00000000" w:rsidRPr="00000000" w:rsidDel="00000000">
              <w:rPr>
                <w:rtl w:val="0"/>
              </w:rPr>
              <w:t xml:space="preserve">, un tā saimniecība kopumā vai daļēji (paralēlā ražošana) ir iekļauta bioloģiskās lauksaimniecības kontroles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 punktā norādīt konkrētas Eiropas Parlamenta un Padomes 2018. gada 30. maija Regulai 2018/848 par bioloģisko ražošanu un bioloģisko produktu marķēšanu un ar ko atceļ Padomes Regulu (EK) Nr. 834/2007 (turpmāk - regula Nr. 2018/848), vienības, kas paredz prasības bioloģiskās lauksaimniecības praksei un metodēm vai lūdzam precizēt minētajā punktā ietverto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Papildināta 66.2.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atbalstam pieteiktā platība ir iekļauta Bioloģiskās lauksaimniecības kontroles sistēmā saskaņā ar regulas 2018/848 34. panta 1. punktu un tā ietilpst saimniecībā, kas kopumā visa vai skaidri un faktiski nošķirta tās daļa tiek pārvaldīta ar bioloģiskajai ražošanai piemērojamām metodēm, saskaņā ar regulas 2018/848 9. panta 2. un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atbalstam pieteiktā platība ir iekļauta Bioloģiskās lauksaimniecības kontroles sistēmā un atbilst regulā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67.2. apakšpunktā un 68.1. apakšpunktā norādīt konkrētas regulas Nr. 2018/848 vienības,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atbalstam pieteiktā platība ir iekļauta Bioloģiskās lauksaimniecības kontroles sistēmā saskaņā ar regulas 2018/848 34. panta 1. punktu, un tā ietilpst saimniecībā, kura visa kopumā vai kuras skaidri un faktiski nošķirta daļa tiek pārvaldīta ar bioloģiskajai ražošanai piemērojamām metodēm saskaņā ar regulas </w:t>
            </w:r>
            <w:r w:rsidR="00000000" w:rsidRPr="00000000" w:rsidDel="00000000">
              <w:rPr>
                <w:rtl w:val="0"/>
              </w:rPr>
              <w:t xml:space="preserve">2018/848</w:t>
            </w:r>
            <w:r w:rsidR="00000000" w:rsidRPr="00000000" w:rsidDel="00000000">
              <w:rPr>
                <w:rtl w:val="0"/>
              </w:rPr>
              <w:t xml:space="preserve"> 9. panta 2. un 7.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ievērot regulas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 un uz tās pamata izdoto normatīvo aktu prasības attiecībā uz kopējo apstiprināto saistību platību;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neatsaukties uz regulas pamata izdotiem normatīvajiem aktiem. Norādām, ka noteikumu projektā cita starpā pieļaujamas vienīgi atsauces uz Eiropas Savienības regulām, bet ne, piemēram, Eiropas Savienības direktīvām, kas nav tieši piemērojami tiesību akti, bet ir pārņemamas nacionālajā tiesību sistēmā (tāpat līdzīgi arī Eiropas Savienības lēmumiem, ja tie adresēti dalībvalstīm, bet šos lēmumus nepieciešams pārņemt nacionālajā tiesību sistēmā). Nepieciešamības gadījumā tā vietā lūdzam atsaukties uz tieši piemērojamiem Eiropas Savienības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ievērot normatīvajos aktos par bioloģiskās lauksaimniecības uzraudzības un kontroles kārtību noteiktās prasības attiecībā uz kopējo apstiprināto saistību platību;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apgūt kvalifikācijas celšanas kursu lauksaimniecībā un pārtikas produktu ražošanā 160 stundu apjomā atbilstoši šo noteikumu </w:t>
            </w:r>
            <w:r w:rsidR="00000000" w:rsidRPr="00000000" w:rsidDel="00000000">
              <w:rPr>
                <w:rtl w:val="0"/>
              </w:rPr>
              <w:t xml:space="preserve">14. </w:t>
            </w:r>
            <w:r w:rsidR="00000000" w:rsidRPr="00000000" w:rsidDel="00000000">
              <w:rPr>
                <w:rtl w:val="0"/>
              </w:rPr>
              <w:t xml:space="preserve">punktam</w:t>
            </w:r>
            <w:r w:rsidR="00000000" w:rsidRPr="00000000" w:rsidDel="00000000">
              <w:rPr>
                <w:rtl w:val="0"/>
              </w:rPr>
              <w:t xml:space="preserve">, ja līdz 2023. gada 1. janvārim šādi kursi nav apgūti, vai 40 stundu apjomā – pārējos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pamatotu skaidrojumu par noteikumu projekta 68.5. apakšpunktā ietvertā regulējuma atbilstību tiesiskās vienlīdzības principa prasībām, ciktāl tiek paredzēts atšķirīgs tiesiskais regulējums par kursu apgūšanu attiecīgi 160 stundu apjomā un 40 stundu apjomā, atkarībā no tā, vai kursi nav tikuši apgūti līdz 2023. gada 1. janvārim. Ja atbilstošu skaidrojumu nav iespējams sniegt, lūdzam precizēt noteikumu projektu, nodrošinot tiesiskās vienlīdzības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tiks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tiesiskās vienlīdzības principa prasības starp šo noteikumu projekta 2.1.6. minētā atbalsta pretendentiem, tiem lauksaimniekiem, kas jau daudzgadu finanšu shēmas 2014.–2020. gadam ietvaros apguva 160 h stundu kursus līdz 2023. gada 1. janvārim atkārtoti nav jāapgūst jau vienreiz apgūtais, bet uzņemoties jaunas daudzgadu saistības finanšu shēmas 2023.–2027. gadam ietvaros, tiem ir noteikts pienākums apgūt jauna satura 40 stundu kursu.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atbilstoši šo noteikumu </w:t>
            </w:r>
            <w:r w:rsidR="00000000" w:rsidRPr="00000000" w:rsidDel="00000000">
              <w:rPr>
                <w:rtl w:val="0"/>
              </w:rPr>
              <w:t xml:space="preserve">15. </w:t>
            </w:r>
            <w:r w:rsidR="00000000" w:rsidRPr="00000000" w:rsidDel="00000000">
              <w:rPr>
                <w:rtl w:val="0"/>
              </w:rPr>
              <w:t xml:space="preserve">punktam</w:t>
            </w:r>
            <w:r w:rsidR="00000000" w:rsidRPr="00000000" w:rsidDel="00000000">
              <w:rPr>
                <w:rtl w:val="0"/>
              </w:rPr>
              <w:t xml:space="preserve"> apgūt kvalifikācijas celšanas kursu lauksaimniecībā un pārtikas produktu ražošanā: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apgūt kvalifikācijas celšanas kursu lauksaimniecībā un pārtikas produktu ražošanā 160 stundu apjomā atbilstoši šo noteikumu </w:t>
            </w:r>
            <w:r w:rsidR="00000000" w:rsidRPr="00000000" w:rsidDel="00000000">
              <w:rPr>
                <w:rtl w:val="0"/>
              </w:rPr>
              <w:t xml:space="preserve">14. </w:t>
            </w:r>
            <w:r w:rsidR="00000000" w:rsidRPr="00000000" w:rsidDel="00000000">
              <w:rPr>
                <w:rtl w:val="0"/>
              </w:rPr>
              <w:t xml:space="preserve">punktam</w:t>
            </w:r>
            <w:r w:rsidR="00000000" w:rsidRPr="00000000" w:rsidDel="00000000">
              <w:rPr>
                <w:rtl w:val="0"/>
              </w:rPr>
              <w:t xml:space="preserve">, ja līdz 2023. gada 1. janvārim šādi kursi nav apgūti, vai 40 stundu apjomā – pārējos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(tai skaitā savstarpēji salāgot) noteikumu projekta 14. punktu, 68.5. apakšpunktu un 1. pielikumu.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68.5. apakšpunktā paredzēts nosacījums kursa apgūšanai līdz 2023. gada 1. janvārim, savukārt 14. punktā izvirzīta prasība par kvalifikācijas kursu apgūšanas apliecības izdošanu pēc 2023. gada 1. janvāra (tātad nav pieļaujams kursus apgūt līdz minētajam datumam pretēji 68.5. apakšpunktā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1. pielikumā ietverts dalījums iesācējos (160 stundas) un lietpratējos (40 stundas), kas ir neskaidrs un neizriet no noteikumu projekta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skaidri saprotams, vai juridiskas personas izdots dokuments, uz kuru norādīts 14. punkta ievaddaļā ir 14.1. apakšpunktā minētā kvalifikācijas kursu apgūšanas apliecība. Attiecīgā gadījumā nepieciešams atbilstoši precizēt noteikumu projekta 14. punkta ievaddaļu, sniedzot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atbilstoši šo noteikumu </w:t>
            </w:r>
            <w:r w:rsidR="00000000" w:rsidRPr="00000000" w:rsidDel="00000000">
              <w:rPr>
                <w:rtl w:val="0"/>
              </w:rPr>
              <w:t xml:space="preserve">15. </w:t>
            </w:r>
            <w:r w:rsidR="00000000" w:rsidRPr="00000000" w:rsidDel="00000000">
              <w:rPr>
                <w:rtl w:val="0"/>
              </w:rPr>
              <w:t xml:space="preserve">punktam</w:t>
            </w:r>
            <w:r w:rsidR="00000000" w:rsidRPr="00000000" w:rsidDel="00000000">
              <w:rPr>
                <w:rtl w:val="0"/>
              </w:rPr>
              <w:t xml:space="preserve"> apgūt kvalifikācijas celšanas kursu lauksaimniecībā un pārtikas produktu ražošanā: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kopējā atbalstam pieteiktā platība nosakāma 0,1 ha, jo esošā redakcija ierobežo kompensācijas saņemšanas iespēju tiem meža īpašniekiem, kuriem aprobežojums ir noteikts mazākā platībā kā 1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punktam ir pārskatīta redakcija, kas novērsīs iebildumā izteiktās bažas, sākot no 2026.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viena lauka un kopējā atbalstam pieteiktā platība ir vismaz 0,1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iebilst nosacījumam, ka atbalstu var saņemt, ja kopējā atbalstam pieteiktā platība ir vismaz 1 ha, jo tas ierobežo kompensācijas saņemšanas iespēju tiem meža īpašniekiem, kuriem aprobežojums ir noteikts mazākā platībā kā 1 ha. Tādi gadījumi visbiežāk ir attiecībā uz mikroliegumiem, kur mikrolieguma teritorijā tiek iekļauta neliela platība, bet aprobežojums kopumā var aizņemt lielāko daļu no īpašuma, ja īpašuma nav liels. Rezultātā tieši mazākos meža īpašniekus visvairāk var ietekmēt noteiktie aprobežojumi, bet kompensāciju zemes īpašnieks nav tiesīgs saņemt. Ņemot vērā, ka no administrēšanas viedokļa ir iespējams atlasīt meža platības, sākot no 0,1 ha, kopējā atbalstam pieteiktā platība nosakāma 0,1 ha. Šādu priekšlikumu DAP ir izteikusi iepriekš 2020. un 2022.gadā VARAM darba grupā par kompensāciju sistēmas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79.1. un 89.1.apakšpunkts izsakāmi vienādā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punktam ir pārskatīta redakcija, kas novērsīs iebildumā izteiktās bažas, sākot no 2026.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viena lauka un kopējā atbalstam pieteiktā platība ir vismaz 0,1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iekļauto nosacījumu, ka atbalstu var saņemt, ja atbalstam pieteiktā platība ir vismaz 1,0 hektārs, ko veido vismaz 0,1 hektāru lieli lauki..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nav taisnīgs pret mazākiem meža īpašniekiem, kurus visvairāk var ietekmēt noteiktie aprobežojumi, jo daudz būtiskāka ietekme ir gadījumā, ja meža īpašuma platība ir 2 ha un aprobežojums noteikts 0,9 ha platībā, kas veido 45% no īpašuma platibas nekā, ja personai pieder 20 ha meža 0,9 ha aprobežotās platības veido 4,5% no īpašuma platības.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79.1.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atbalsta pretendentam ir jāzina atbalsttiesīgās platības minimālie kritēriji, tamdēļ svītrot punktu nav iespējams. Punktam ir pārskatīta redakcija, kas novērsīs iebildumā izteiktās bažas, sākot no 2026.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viena lauka un kopējā atbalstam pieteiktā platība ir vismaz 0,1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iekļauto nosacījumu, ka atbalstu var saņemt, ja atbalstam pieteiktā platība ir vismaz 1,0 hektārs, ko veido vismaz 0,1 hektāru lieli lauki..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nav taisnīgs pret mazākiem meža īpašniekiem, kurus visvairāk var ietekmēt noteiktie aprobežojumi, jo daudz būtiskāka ietekme ir gadījumā, ja meža īpašuma platība ir 2 ha un aprobežojums noteikts 0,9 ha platībā, kas veido 45% no īpašuma platibas nekā, ja personai pieder 20 ha meža 0,9 ha aprobežotās platības veido 4,5% no īpašuma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79.1.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atbalsta pretendentam ir jāzina atbalsttiesīgās platības minimālie kritēriji, tamdēļ svītrot punktu nav iespējams. Punktam ir pārskatīta redakcija, kas novērsīs iebildumā izteiktās bažas, sākot no 2026.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viena lauka un kopējā atbalstam pieteiktā platība ir vismaz 0,1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atbalstam pieteiktais meža zemes īpašums pieder vairākiem īpašniekiem, visi kopīpašnieki, savstarpēji vienojoties, pilnvaro vienu personu iesniegt ģeotelpisko iesniegumu Lauku atbalsts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pamatojums ierobežojumam, kādēļ ģeotelpisko iesniegumu Lauku atbalsta dienestā nevar parakstīt un iesniegt visi kopīpašnieki. Attiecīgi lūdzam izvērtēt un sniegt pamatotu skaidrojumu noteikumu projekta anotācijā. Ja atbilstošu skaidrojumu nav iespējams sniegt, lūdzam svītrot noteikumu projekta 81. punktu un 91. punktu, tādējādi neparedzot no Administratīvā procesa likuma atšķirīgu iesnieguma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jo apvienoties viena ģeotelpiskā iesnieguma iesniegšanai var ne tikai kopīpašnieki. Saskaņā ar Regulas 2022/1173  3.panta 4. punktu, dalībvalstis drīkst nolemt, ka atbalsta pieteikumu var kopīgi iesniegt labuma guvēju grupa, ja tiek nodrošināta vienlīdzīga attieksme pret visiem labuma guvējiem. Latvijas izvēlējusies neizmantot šo iespēju, kas izteikts noteikumu projekta 80. punktā, proti, par vienu platības vienību atbalstam piesakās tikai viens atbalsta pretendents, kas šajā gadījumā ir labuma guvēju grupas pilnvarotā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atbalstam pieteiktā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platība pieder vairākām personām, tās, savstarpēji vienojoties, pilnvaro vienu personu iesniegt ģeotelpisko iesniegumu Lauku atbalsta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saimnieciskās darbības veicējs, kas atbilst regulas </w:t>
            </w:r>
            <w:r w:rsidR="00000000" w:rsidRPr="00000000" w:rsidDel="00000000">
              <w:rPr>
                <w:rtl w:val="0"/>
              </w:rPr>
              <w:t xml:space="preserve">2022/2472</w:t>
            </w:r>
            <w:r w:rsidR="00000000" w:rsidRPr="00000000" w:rsidDel="00000000">
              <w:rPr>
                <w:rtl w:val="0"/>
              </w:rPr>
              <w:t xml:space="preserve"> 2. panta 59. punkta nosacījumiem, lēmuma pieņemšanas brīdī neatbilst nevienai no grūtībās nonākuša uzņēmuma pazīmēm, kas noteiktas normatīvajos aktos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Natura2000 maksājumiem meža zemēs,  neiekļaut nosacījumu par  grūtībās nonākuša uzņēmuma pazīmēm jo uzņēmumu, kā meža īpašnieku darbības specifika atšķiras no citu nozaru uzņēmumu darbības specifikas un raksturojas ar garu produkcijas audzēšanas ciklu, kā arī sākotnēji lielām investīcijām meža platību  iegādē. Gadījumā, ja tiek noteikti aprobežojumi dabas aizsardzības teritorijās, uzņēmums tieši šo aprobežojumu dēļ var atbilst grūtībās nonākuša uzņēmuma pazīmēm, jo ir investējis resursus, bet ir uzlikti aprobežojumi koksnes resursu ieguvei un par to netiek maksātas kompensācijas.  Īpaši būtiski tas ir tagad un tuvākajos gados, kad ņemot vērā ES zaļā kursa uzstādījumus, tiek veidotas jaunas aizsargājamās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2022/2472 2. panta 59. punkts nosaka, ka ja atbalsta saņēmējs ir saimnieciskās darbības veicējs, tad tas par atbalsta piešķiršanas lēmuma pieņemšanas brīdī nedrīkst  atbilst nevienai no grūtībās nonākuša uzņēmuma pazīmēm. Regulas ir saistošas visiem tiesību subjektiem un ir tieši piemērojamas t.i.  ne tikai dalībvalstīm, bet arī visām šo dalībvalstu fiziskajām un juridiskām personām, tāpat kā nacionālie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ja tas ir saimnieciskās darbības veicējs, tad saskaņā ar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 (turpmāk – regula 2022/2472) 2. panta 59. punktu tas brīdī, kad tiek pieņemts lēmums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valsts un Eiropas Savienības atbalsta piešķiršanas, administrēšanas un uzraudzības vispārējo kārtību lauku un zivsaimniecības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saimnieciskās darbības veicējs, kas atbilst regulas </w:t>
            </w:r>
            <w:r w:rsidR="00000000" w:rsidRPr="00000000" w:rsidDel="00000000">
              <w:rPr>
                <w:rtl w:val="0"/>
              </w:rPr>
              <w:t xml:space="preserve">2022/2472</w:t>
            </w:r>
            <w:r w:rsidR="00000000" w:rsidRPr="00000000" w:rsidDel="00000000">
              <w:rPr>
                <w:rtl w:val="0"/>
              </w:rPr>
              <w:t xml:space="preserve"> 2. panta 59. punkta nosacījumiem, lēmuma pieņemšanas brīdī neatbilst nevienai no grūtībās nonākuša uzņēmuma pazīmēm, kas noteiktas normatīvajos aktos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82.3. apakšpunktu un 92.3. apakšpunktu nepieciešams izvērtēt un precizēt. Norādām, ka nav skaidri saprotama konstrukcija, ka saimnieciskās darbības veicējs, kas atbilst grūtībās nonākušam uzņēmumam lēmuma pieņemšanas brīdī (nav arī saprotams, par kādu lēmumu šajā apakšpunktā ir runa) neatbilst nevienai no grūtībās nonākuša uzņēmuma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ja tas ir saimnieciskās darbības veicējs, tad saskaņā ar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 (turpmāk – regula 2022/2472) 2. panta 59. punktu tas brīdī, kad tiek pieņemts lēmums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valsts un Eiropas Savienības atbalsta piešķiršanas, administrēšanas un uzraudzības vispārējo kārtību lauku un zivsaimniecības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Atbalsta pretendents ir tiesīgs saņemt atbalstu saskaņā ar regulas </w:t>
            </w:r>
            <w:r w:rsidR="00000000" w:rsidRPr="00000000" w:rsidDel="00000000">
              <w:rPr>
                <w:rtl w:val="0"/>
              </w:rPr>
              <w:t xml:space="preserve">2022/2472</w:t>
            </w:r>
            <w:r w:rsidR="00000000" w:rsidRPr="00000000" w:rsidDel="00000000">
              <w:rPr>
                <w:rtl w:val="0"/>
              </w:rPr>
              <w:t xml:space="preserve"> 45. pantu, ievērojot tās 6. panta 2. punkta prasības, par tādu meža zemes platību, kura inventarizēta atbilstoši normatīvajiem aktiem par meža inventarizāciju un kuras inventarizācijas dati ir iekļauti Meža valsts reģistrā ne vēlāk kā līdz normatīvajos aktos noteiktajam ģeotelpiskā iesnieguma iesniegšanas termiņa beigām, ja atbalsts par šo platību pieteikts iepriekšējā gadā un inventarizācijas dati bija iekļauti Meža valsts reģistrā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83. punktu, nedublējot tajā noteikumu projekta 82.4. apakšpunktā ietverto regulējumu. Tāpat līdzīgi lūdzam precizēt noteikumu projekta 93. punktu, nedublējot tajā noteikumu projekta 92.4.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un pārnesta uz noteikumu projekta 81.4.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saskaņā ar regulas 2022/2472 45. pantu, kā arī ievērojot regulas 2022/2472 6. panta 2. punkta prasības, par tādu meža zemes platību, kas ir inventarizēta atbilstoši normatīvajiem aktiem par meža inventarizāciju, un inventarizācijas dati ir iekļauti Meža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81.4.1. ne vēlāk kā līdz kārtējā gada 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81.4.2. pēc kārtējā gada 1. marta, bet ne vēlāk kā līdz normatīvajos aktos par tiešo maksājumu piešķiršanu un administrēšanu noteiktajam ģeotelpiskā iesnieguma iesniegšanas termiņa beigām, ja šo noteikumu 2.2. vai 2.3. apakšpunktā minētais atbalsts par šo platību bija pieteikts arī iepriekšējā gadā un inventarizācijas dati bija iekļauti Meža valsts reģistrā šo noteikumu 81.4.1. apakšpunktā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un pārnesta uz noteikumu projekta 89.4.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 saskaņā ar regulu Nr. 702/2014 36. pantu, kā arī ievērojot regulas Nr. 702/2014 6. panta 2. punkta prasības, par tādu meža zemes platību, kas ir inventarizēta atbilstoši normatīvajiem aktiem par meža inventarizāciju, un inventarizācijas dati ir iekļauti Meža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89.4.1. ne vēlā kā līdz kārtējā gada 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89.4.2. pēc kārtējā gada 1. marta, bet ne vēlāk kā līdz normatīvajos aktos par tiešo maksājumu piešķiršanu un administrēšanu noteiktajam ģeotelpiskā iesnieguma iesniegšanas termiņa beigām, ja šo noteikumu 2.3. apakšpunktā minētais atbalsts par šo platību bija pieteikts arī iepriekšējā gadā un inventarizācijas dati bija iekļauti Meža valsts reģistrā šo noteikumu 92.4.1. apakšpunktā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Atbalsta pretendents ir tiesīgs saņemt atbalstu saskaņā ar regulas </w:t>
            </w:r>
            <w:r w:rsidR="00000000" w:rsidRPr="00000000" w:rsidDel="00000000">
              <w:rPr>
                <w:rtl w:val="0"/>
              </w:rPr>
              <w:t xml:space="preserve">2022/2472</w:t>
            </w:r>
            <w:r w:rsidR="00000000" w:rsidRPr="00000000" w:rsidDel="00000000">
              <w:rPr>
                <w:rtl w:val="0"/>
              </w:rPr>
              <w:t xml:space="preserve"> 45. pantu, ievērojot tās 6. panta 2. punkta prasības, par tādu meža zemes platību, kura inventarizēta atbilstoši normatīvajiem aktiem par meža inventarizāciju un kuras inventarizācijas dati ir iekļauti Meža valsts reģistrā ne vēlāk kā līdz normatīvajos aktos noteiktajam ģeotelpiskā iesnieguma iesniegšanas termiņa beigām, ja atbalsts par šo platību pieteikts iepriekšējā gadā un inventarizācijas dati bija iekļauti Meža valsts reģistrā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83. punktā ietverto atsauci uz regulas 2022/2472  6. panta 2. punktu. Norādām, ka šobrīd nav skaidri saprotams, vai ar regulas 2022/2472 6. panta 2. punktā minēto atbalsta pieteikumu saprotams ģeotelpiskais iesniegums. Nepieciešamības gadījumā lūdzam precizēt noteikumu projekta 83.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Skatīties pamatojumu pie iepriekšējā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Atbalsta apmērs par vienu atbalsttiesīgās platības hektāru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saistītā tiesību akta Ministru kabineta 2013.gada 17.septembra noteikumu Nr.891 "Noteikumi par saimnieciskās darbības ierobežojumiem, par kuriem pienākas kompensācija, tās izmaksas nosacījumiem, kārtību un apmēru" 6.punktu, kas nosaka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17.septembra noteikumu Nr.891 nav šī projekta saistītais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kompensāciju par saimnieciskās darbības ierobežojumiem aizsargājamās teritorijās 2. panta otrajā un trešajā daļā noteikts, ka ikgadēju atbalsta maksājumu par saimnieciskās darbības ierobežojumiem Eiropas nozīmes aizsargājamās dabas teritorijās (Natura 2000)  un mikroliegumos atbalstu izmaksā normatīvajos aktos par lauku attīstības atbalsta piešķiršanu noteiktajā kārtībā no attiecīgo Eiropas Savienības fondu līdzekļiem, savukārt Ministru kabineta 2013.gada 17.septembra noteikumu Nr.891 ir izstrādāti pamatojoties uz šī likuma 2. panta ceturto daļu un tie nosaka kompensāciju tikai par saimnieciskās darbības ierobežojumiem valsts un pašvaldības nozīmes aizsargājamās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apmērs par vienu atbalsttiesīgās platības hektāru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Pretendents var pieteikties uz atbalstu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minētajā intervencē, sākot ar 2026. gadu vai agrāk, ja tam ir piešķirts finansējums no valsts pamatbudžeta programmas 80.00.00 "Nesadalītais finansējums Eiropas Savienības politiku instrumentu un pārējās ārvalstu finanšu palīdzības līdzfinansēto projektu un pasākumu īstenošanai" vai ja ir izlietots viss Lauku attīstības programmas finansējuma atlikums, īstenojot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intervenci.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85.punktu, jo finansējuma piešķiršana no 80.00.00 programmas nevar būt kritērijs, lai pieteiktos uz atbalstu, ņemot vērā, ka atbalsta apmērs tiek noteikts saskaņā ar Latvijas Kopējās lauksaimniecības politikas stratēģiskais plānu 2023.-2027.gadam, kā arī anotācijas 3.sadaļā norādīto atbalstīto prioritāro pasākumu, attiecīgi noteikumu projekta paredzēto pasākumu īstenošana ir jānodrošina Latvijas Kopējās lauksaimniecības politikas stratēģiskais plānā 2023.-2027.gadam paredzētā finansējuma ietvaros un anotācijas 3.sadaļā norādītā atbalstītā prioritārā pasākuma ietvaros. Attiecīgi lūdzam veikt arī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kopējā atbalstam pieteiktā platība nosakāma 0,1 ha, jo esošā redakcija ierobežo kompensācijas saņemšanas iespēju tiem meža īpašniekiem, kuriem aprobežojums ir noteikts mazākā platībā kā 1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atbalsta pretendentam ir jāzina atbalsttiesīgās platības minimālie kritēriji, tamdēļ svītrot punktu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atbalsts tiek sniegts atbilstoši Regulas Nr. 1305/2013 30. pantā noteiktajām prasībām un Latvijas Lauku attīstības programmas 2014-2020 (2021-2022) gadam nosacījumiem (turpmāk - LAP), kurā ir noteikts, ka viena lauka platība ir vismaz 0,1 hektārs un kopējā atbalstam pieteiktā platība ir vismaz viens hektārs.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paplašinātu atbalsta saņēmēju loku, sākotnēji ir nepieciešams grozīt LAP un grozījumus saskaņot EK, kas var tikt paveikts tikai pēc 2023. gada. Tikai pēcāk šāda prasība būtu iestrādājama valsts normatīvajos aktos. Turklāt ir jāizvērtē administratīvais slogs ko radītu nelielu platību administrēšana, piemēram, pieņemot minimālā atbalsta likme par vienu hektāru, kurā aizliegta kailcirte ir 52 euro, kas nozīmētu, ka iesniegumam par 0,1 ha varētu tikt izmaksāts atbalsts tikai 5,20 euro apmērā. Atbalsta pretendentiem, kuru mežsaimnieciskās darbības aprobežojumu platība nepārsniedz 1 ha, administrēšana radītu pārmērīgu administratīvo slogu: atbalsta administrēšanas izmaksas uz vienu personu būtu lielākas nekā izmaksājamā atbalsta summu. Līdz ar to iesnieguma minimālajai platībai jābūt samērīgai 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līdzšinējā šī atbalsta pretendentu kopapjoms bija tuvu 3 400, kam gadā tika izmaksāts aptuveni 8,217 milj. euro atbalsts, taču personas, kurām aprobežojumu kopplatība ir zem viena hektāra ir tuvu 4 000, kurām nepieciešamais gada finansējums būtu tikai 0,157 milj. euro. Līdz ar to Lauku atbalsta dienestam dubultā pieaugtu administrējamo iesniegumu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iespēju uz atbalstu pretendēt par mazām platībām, kas ir zem 1ha,  jau šobrīd personas var apvienoties un iesniegt vienu atbalsta pieteikumu, lai izpildītu minimālās platības viens hektārs kritēriju, proti, ja atbalstam pieteiktais meža zemes īpašums pieder vairākām personām, tās savstarpēji vienojoties, pilnvaro vienu personu iesniegt ģeotelpisko iesniegumu Lauku atbalsta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viena lauka platība ir vismaz 0,1 hektārs, un kopējā atbalstam pieteiktā platība ir vismaz viens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iebilst nosacījumam, ka atbalstu var saņemt, ja kopējā atbalstam pieteiktā platība ir vismaz 1 ha, jo tas ierobežo kompensācijas saņemšanas iespēju tiem meža īpašniekiem, kuriem aprobežojums ir noteikts mazākā platībā kā 1 ha. Tādi gadījumi visbiežāk ir attiecībā uz mikroliegumiem, kur mikrolieguma teritorijā tiek iekļauta neliela platība, bet aprobežojums kopumā var aizņemt lielāko daļu no īpašuma, ja īpašuma nav liels. Rezultātā tieši mazākos meža īpašniekus visvairāk var ietekmēt noteiktie aprobežojumi, bet kompensāciju zemes īpašnieks nav tiesīgs saņemt. Ņemot vērā, ka no administrēšanas viedokļa ir iespējams atlasīt meža platības, sākot no 0,1 ha, kopējā atbalstam pieteiktā platība nosakāma 0,1 ha. Šādu priekšlikumu DAP ir izteikusi iepriekš 2020. un 2022.gadā VARAM darba grupā par kompensāciju sistēmas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79.1. un 89.1.apakšpunkts izsakāmi vienādā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atbalsta pretendentam ir jāzina atbalsttiesīgās platības minimālie kritēriji, tamdēļ svītrot punktu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atbalsts tiek sniegts atbilstoši Regulas Nr. 1305/2013 30. pantā noteiktajām prasībām un Latvijas Lauku attīstības programmas 2014-2020 (2021-2022) gadam nosacījumiem (turpmāk - LAP), kurā ir noteikts, ka viena lauka platība ir vismaz 0,1 hektārs un kopējā atbalstam pieteiktā platība ir vismaz viens hektārs.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paplašinātu atbalsta saņēmēju loku, sākotnēji ir nepieciešams grozīt LAP un grozījumus saskaņot EK, kas var tikt paveikts tikai pēc 2023. gada. Tikai pēcāk šāda prasība būtu iestrādājama valsts normatīvajos aktos. Turklāt ir jāizvērtē administratīvais slogs ko radītu nelielu platību administrēšana, piemēram, pieņemot minimālā atbalsta likme par vienu hektāru, kurā aizliegta kailcirte ir 52 euro, kas nozīmētu, ka iesniegumam par 0,1 ha varētu tikt izmaksāts atbalsts tikai 5,20 euro apmērā. Atbalsta pretendentiem, kuru mežsaimnieciskās darbības aprobežojumu platība nepārsniedz 1 ha, administrēšana radītu pārmērīgu administratīvo slogu: atbalsta administrēšanas izmaksas uz vienu personu būtu lielākas nekā izmaksājamā atbalsta summu. Līdz ar to iesnieguma minimālajai platībai jābūt samērīgai 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līdzšinējā šī atbalsta pretendentu kopapjoms bija tuvu 3 400, kam gadā tika izmaksāts aptuveni 8,217 milj. euro atbalsts, taču personas, kurām aprobežojumu kopplatība ir zem viena hektāra ir tuvu 4 000, kurām nepieciešamais gada finansējums būtu tikai 0,157 milj. euro. Līdz ar to Lauku atbalsta dienestam dubultā pieaugtu administrējamo iesniegumu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iespēju uz atbalstu pretendēt par mazām platībām, kas ir zem 1ha,  jau šobrīd personas var apvienoties un iesniegt vienu atbalsta pieteikumu, lai izpildītu minimālās platības viens hektārs kritēriju, proti, ja atbalstam pieteiktais meža zemes īpašums pieder vairākām personām, tās savstarpēji vienojoties, pilnvaro vienu personu iesniegt ģeotelpisko iesniegumu Lauku atbalsta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viena lauka platība ir vismaz 0,1 hektārs, un kopējā atbalstam pieteiktā platība ir vismaz viens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iekļauto nosacījumu, ka atbalstu var saņemt, ja atbalstam pieteiktā platība ir vismaz 1,0 hektārs, ko veido vismaz 0,1 hektāru lieli lauki..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nav taisnīgs pret mazākiem meža īpašniekiem, kurus visvairāk var ietekmēt noteiktie aprobežojumi, jo daudz būtiskāka ietekme ir gadījumā, ja meža īpašuma platība ir 2 ha un aprobežojums noteikts 0,9 ha platībā, kas veido 45% no īpašuma platibas nekā, ja personai pieder 20 ha meža 0,9 ha aprobežotās platības veido 4,5% no īpašuma platības.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89.1.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atbalsta pretendentam ir jāzina atbalsttiesīgās platības minimālie kritēriji, tamdēļ svītrot punktu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atbalsts tiek sniegts atbilstoši Regulas Nr. 1305/2013 30. pantā noteiktajām prasībām un Latvijas Lauku attīstības programmas 2014-2020 (2021-2022) gadam nosacījumiem (turpmāk - LAP), kurā ir noteikts, ka viena lauka platība ir vismaz 0,1 hektārs un kopējā atbalstam pieteiktā platība ir vismaz viens hektārs.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paplašinātu atbalsta saņēmēju loku, sākotnēji ir nepieciešams grozīt LAP un grozījumus saskaņot EK, kas var tikt paveikts tikai pēc 2023. gada. Tikai pēcāk šāda prasība būtu iestrādājama valsts normatīvajos aktos. Turklāt ir jāizvērtē administratīvais slogs ko radītu nelielu platību administrēšana, piemēram, pieņemot minimālā atbalsta likme par vienu hektāru, kurā aizliegta kailcirte ir 52 euro, kas nozīmētu, ka iesniegumam par 0,1 ha varētu tikt izmaksāts atbalsts tikai 5,20 euro apmērā. Atbalsta pretendentiem, kuru mežsaimnieciskās darbības aprobežojumu platība nepārsniedz 1 ha, administrēšana radītu pārmērīgu administratīvo slogu: atbalsta administrēšanas izmaksas uz vienu personu būtu lielākas nekā izmaksājamā atbalsta summu. Līdz ar to iesnieguma minimālajai platībai jābūt samērīgai 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līdzšinējā šī atbalsta pretendentu kopapjoms bija tuvu 3 400, kam gadā tika izmaksāts aptuveni 8,217 milj. euro atbalsts, taču personas, kurām aprobežojumu kopplatība ir zem viena hektāra ir tuvu 4 000, kurām nepieciešamais gada finansējums būtu tikai 0,157 milj. euro. Līdz ar to Lauku atbalsta dienestam dubultā pieaugtu administrējamo iesniegumu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iespēju uz atbalstu pretendēt par mazām platībām, kas ir zem 1ha,  jau šobrīd personas var apvienoties un iesniegt vienu atbalsta pieteikumu, lai izpildītu minimālās platības viens hektārs kritēriju, proti, ja atbalstam pieteiktais meža zemes īpašums pieder vairākām personām, tās savstarpēji vienojoties, pilnvaro vienu personu iesniegt ģeotelpisko iesniegumu Lauku atbalsta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viena lauka platība ir vismaz 0,1 hektārs, un kopējā atbalstam pieteiktā platība ir vismaz viens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iekļauto nosacījumu, ka atbalstu var saņemt, ja atbalstam pieteiktā platība ir vismaz 1,0 hektārs, ko veido vismaz 0,1 hektāru lieli lauki..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nav taisnīgs pret mazākiem meža īpašniekiem, kurus visvairāk var ietekmēt noteiktie aprobežojumi, jo daudz būtiskāka ietekme ir gadījumā, ja meža īpašuma platība ir 2 ha un aprobežojums noteikts 0,9 ha platībā, kas veido 45% no īpašuma platibas nekā, ja personai pieder 20 ha meža 0,9 ha aprobežotās platības veido 4,5% no īpašuma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89.1.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atbalsta pretendentam ir jāzina atbalsttiesīgās platības minimālie kritēriji, tamdēļ svītrot punktu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atbalsts tiek sniegts atbilstoši Regulas Nr. 1305/2013 30. pantā noteiktajām prasībām un Latvijas Lauku attīstības programmas 2014-2020 (2021-2022) gadam nosacījumiem (turpmāk - LAP), kurā ir noteikts, ka viena lauka platība ir vismaz 0,1 hektārs un kopējā atbalstam pieteiktā platība ir vismaz viens hektārs.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paplašinātu atbalsta saņēmēju loku, sākotnēji ir nepieciešams grozīt LAP un grozījumus saskaņot EK, kas var tikt paveikts tikai pēc 2023. gada. Tikai pēcāk šāda prasība būtu iestrādājama valsts normatīvajos aktos. Turklāt ir jāizvērtē administratīvais slogs ko radītu nelielu platību administrēšana, piemēram, pieņemot minimālā atbalsta likme par vienu hektāru, kurā aizliegta kailcirte ir 52 euro, kas nozīmētu, ka iesniegumam par 0,1 ha varētu tikt izmaksāts atbalsts tikai 5,20 euro apmērā. Atbalsta pretendentiem, kuru mežsaimnieciskās darbības aprobežojumu platība nepārsniedz 1 ha, administrēšana radītu pārmērīgu administratīvo slogu: atbalsta administrēšanas izmaksas uz vienu personu būtu lielākas nekā izmaksājamā atbalsta summu. Līdz ar to iesnieguma minimālajai platībai jābūt samērīgai 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līdzšinējā šī atbalsta pretendentu kopapjoms bija tuvu 3 400, kam gadā tika izmaksāts aptuveni 8,217 milj. euro atbalsts, taču personas, kurām aprobežojumu kopplatība ir zem viena hektāra ir tuvu 4 000, kurām nepieciešamais gada finansējums būtu tikai 0,157 milj. euro. Līdz ar to Lauku atbalsta dienestam dubultā pieaugtu administrējamo iesniegumu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iespēju uz atbalstu pretendēt par mazām platībām, kas ir zem 1ha,  jau šobrīd personas var apvienoties un iesniegt vienu atbalsta pieteikumu, lai izpildītu minimālās platības viens hektārs kritēriju, proti, ja atbalstam pieteiktais meža zemes īpašums pieder vairākām personām, tās savstarpēji vienojoties, pilnvaro vienu personu iesniegt ģeotelpisko iesniegumu Lauku atbalsta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viena lauka platība ir vismaz 0,1 hektārs, un kopējā atbalstam pieteiktā platība ir vismaz viens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92.3. saimnieciskās darbības veicējs, kas atbilst regulas Nr. </w:t>
            </w:r>
            <w:r w:rsidR="00000000" w:rsidRPr="00000000" w:rsidDel="00000000">
              <w:rPr>
                <w:rtl w:val="0"/>
              </w:rPr>
              <w:t xml:space="preserve">702/2014</w:t>
            </w:r>
            <w:r w:rsidR="00000000" w:rsidRPr="00000000" w:rsidDel="00000000">
              <w:rPr>
                <w:rtl w:val="0"/>
              </w:rPr>
              <w:t xml:space="preserve"> 2. panta 14. punkta nosacījumiem, lēmuma pieņemšanas brīdī neatbilst nevienai no grūtībās nonākuša uzņēmuma pazīmēm, kas noteiktas normatīvajos aktos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Natura2000 maksājumiem meža zemēs,  neiekļaut nosacījumu par  grūtībās nonākuša uzņēmuma pazīmēm jo uzņēmumu, kā meža īpašnieku darbības specifika atšķiras no citu nozaru uzņēmumu darbības specifikas un raksturojas ar garu produkcijas audzēšanas ciklu, kā arī sākotnēji lielām investīcijām meža platību  iegādē. Gadījumā, ja tiek noteikti aprobežojumi dabas aizsardzības teritorijās, uzņēmums tieši šo aprobežojumu dēļ var atbilst grūtībās nonākuša uzņēmuma pazīmēm, jo ir investējis resursus, bet ir uzlikti aprobežojumi koksnes resursu ieguvei un par to netiek maksātas kompensācijas.  Īpaši būtiski tas ir tagad un tuvākajos gados, kad ņemot vērā ES zaļā kursa uzstādījumus, tiek veidotas jaunas aizsargājamās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92.3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702/2014 2. panta 14. punkts nosaka, ka ja atbalsta saņēmējs ir saimnieciskās darbības veicējs, tad tas par atbalsta piešķiršanas lēmuma pieņemšanas brīdī nedrīkst  atbilst nevienai no grūtībās nonākuša uzņēmuma pazīmēm. Regulas ir saistošas visiem tiesību subjektiem un ir tieši piemērojamas t.i. ne tikai dalībvalstīm, bet arī visām šo dalībvalstu fiziskajām un juridiskām personām, tāpat kā nacionālie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ja tas ir saimnieciskās darbības veicējs, tad saskaņā ar Komisijas 2014. gada 25. jūnija Regulas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(Eiropas Savienības Oficiālais Vēstnesis, 2014. gada 1. jūlija, Nr. L 193), (turpmāk – regula Nr. 702/2014) 2. panta 14. punktu, tas brīdī, kad tiek pieņemts lēmums par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Atbalsta apmērs par vienu atbalsttiesīgās platības hektāru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saistītā tiesību akta Ministru kabineta 2013.gada 17.septembra noteikumu Nr.891 "Noteikumi par saimnieciskās darbības ierobežojumiem, par kuriem pienākas kompensācija, tās izmaksas nosacījumiem, kārtību un apmēru" 6.punktu, kas nosaka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17.septembra noteikumu Nr.891 nav šī projekta saistītais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kompensāciju par saimnieciskās darbības ierobežojumiem aizsargājamās teritorijās 2. panta otrajā un trešajā daļā noteikts, ka ikgadēju atbalsta maksājumu par saimnieciskās darbības ierobežojumiem Eiropas nozīmes aizsargājamās dabas teritorijās (Natura 2000)  un mikroliegumos atbalstu izmaksā normatīvajos aktos par lauku attīstības atbalsta piešķiršanu noteiktajā kārtībā no attiecīgo Eiropas Savienības fondu līdzekļiem, savukārt Ministru kabineta 2013.gada 17.septembra noteikumu Nr.891 ir izstrādāti pamatojoties uz šī likuma 2. panta ceturto daļu un tie nosaka kompensāciju tikai par saimnieciskās darbības ierobežojumiem valsts un pašvaldības nozīmes aizsargājamās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Atbalsta apmērs par vienu atbalsttiesīgās platības hektāru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Lauku atbalsta dienesta elektroniskajā pieteikšanās sistēmā iesniedz ģeotelpisko iesniegumu un šajos noteikumos noteiktos papildu dokumentus saskaņā ar normatīvajiem aktiem par tiešo maksājumu piešķiršanu un administrēšanu,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punktos 2.2. un 2.3. minētajām platībām iebilstam pret nosacījumu, kad meža īpašniekam uz Natura 2000 maksājumiem ir katru gadu jāpiesakās no jauna. Tā ir izskaužama birokrātija. Individuāls  meža īpašnieks nevar ietekmēt NATURA2000 vai mikroliegumu platības, ko nosaka valsts ar normatīvu vai administratīvu aktu. Administrējošo institūciju rīcībā ir digitāla informācija par aprobežotajām platībām un aprobežojumu veidiem, meža inventarizācijas datiem,  balstoties uz ko,  katru gadu ir iespējams pieņemt lēmumu par kompensāciju izmaksu.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2022/1173  3.  pants nosaka, ka dalībvalstu izveidotajā elektroniskajā pieteikšanās sistēmā atbalsta pieteikumiem, ko labuma guvēji iesniedz, ir jābūt ikgadējiem.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ir saistošas visiem tiesību subjektiem un ir tieši piemērojamas t.i. ne tikai dalībvalstīm, bet arī visām šo dalībvalstu fiziskajām un juridiskām personām, tāpat kā nacionālie tiesību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ievērojot Komisijas 2022. gada 31. maija Īstenošanas regulas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2021/2116 piemēro attiecībā uz kopējā lauksaimniecības politikā integrēto administrācijas un kontroles sistēmu, (turpmāk – regula 2022/1173) 3. pantā noteikto, Lauku atbalsta dienesta elektroniskajā pieteikšanās sistēmā iesniedz vienu ģeotelpisko iesniegumu un šajos noteikumos noteiktos papildu dokumentus ne vēlāk kā līdz normatīvajos aktos par tiešo maksājumu piešķiršanu noteiktajam ģeotelpiskā iesnieguma iesniegšanas termiņa beigām. Atbilstoši regulas 2022/1173 3. panta 4. punktam, ja atbalstam pieteikto platību apsaimnieko vairākas personas, tās, savstarpēji vienojoties, pilnvaro vienu personu iesniegt ģeotelpisko iesniegumu Lauku atbalsta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Lauku atbalsta dienesta elektroniskajā pieteikšanās sistēmā iesniedz ģeotelpisko iesniegumu un šajos noteikumos noteiktos papildu dokumentus saskaņā ar normatīvajiem aktiem par tiešo maksājumu piešķiršanu un administrēšanu,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punktos 2.2. un 2.3. minētajām platībām iebilstam pret nosacījumu, kad meža īpašniekam uz Natura 2000 maksājumiem ir katru gadu jāpiesakās no jauna. Tā ir izskaužama birokrātija. Individuāls  meža īpašnieks nevar ietekmēt NATURA2000 vai mikroliegumu platības, ko nosaka valsts ar normatīvu vai administratīvu aktu. Administrējošo institūciju rīcībā ir digitāla informācija par aprobežotajām platībām un aprobežojumu veidiem, meža inventarizācijas datiem,  balstoties uz ko,  katru gadu ir iespējams pieņemt lēmumu par kompensāciju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meža īpašnieks, pirmreizēji iesniedzot pieteikumu kompensāciju saņemšanai, var izteikt gribu saņemt šo kompensāciju visā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2022/1173  3.  pants nosaka, ka dalībvalstu izveidotajā elektroniskajā pieteikšanās sistēmā atbalsta pieteikumiem, ko labuma guvēji iesniedz, ir jābūt ikgadējiem.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ir saistošas visiem tiesību subjektiem un ir tieši piemērojamas t.i. ne tikai dalībvalstīm, bet arī visām šo dalībvalstu fiziskajām un juridiskām personām, tāpat kā nacionālie tiesību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ievērojot Komisijas 2022. gada 31. maija Īstenošanas regulas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2021/2116 piemēro attiecībā uz kopējā lauksaimniecības politikā integrēto administrācijas un kontroles sistēmu, (turpmāk – regula 2022/1173) 3. pantā noteikto, Lauku atbalsta dienesta elektroniskajā pieteikšanās sistēmā iesniedz vienu ģeotelpisko iesniegumu un šajos noteikumos noteiktos papildu dokumentus ne vēlāk kā līdz normatīvajos aktos par tiešo maksājumu piešķiršanu noteiktajam ģeotelpiskā iesnieguma iesniegšanas termiņa beigām. Atbilstoši regulas 2022/1173 3. panta 4. punktam, ja atbalstam pieteikto platību apsaimnieko vairākas personas, tās, savstarpēji vienojoties, pilnvaro vienu personu iesniegt ģeotelpisko iesniegumu Lauku atbalsta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Lauku atbalsta dienesta elektroniskajā pieteikšanās sistēmā iesniedz ģeotelpisko iesniegumu un šajos noteikumos noteiktos papildu dokumentus saskaņā ar normatīvajiem aktiem par tiešo maksājumu piešķiršanu un administrēšanu,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98. punktā u.c. vienībās ietvertais nosacījums "ciktāl tie [normatīvie akti par tiešo maksājumu piešķiršanu un administrēšanu] nav pretrunā ar šiem noteikumiem" ir neskaidrs un varētu būt apgrūtinoši piemērojams praksē. Tā vietā lūdzam noteikumu projektā ietvert attiecīgajiem normatīvajiem aktiem atbilstošo regulējumu vai precizēt minēto nosacījumu, nodrošinot precīzas atsauces uz konkrētām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ievērojot Komisijas 2022. gada 31. maija Īstenošanas regulas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2021/2116 piemēro attiecībā uz kopējā lauksaimniecības politikā integrēto administrācijas un kontroles sistēmu, (turpmāk – regula 2022/1173) 3. pantā noteikto, Lauku atbalsta dienesta elektroniskajā pieteikšanās sistēmā iesniedz vienu ģeotelpisko iesniegumu un šajos noteikumos noteiktos papildu dokumentus ne vēlāk kā līdz normatīvajos aktos par tiešo maksājumu piešķiršanu noteiktajam ģeotelpiskā iesnieguma iesniegšanas termiņa beigām. Atbilstoši regulas 2022/1173 3. panta 4. punktam, ja atbalstam pieteikto platību apsaimnieko vairākas personas, tās, savstarpēji vienojoties, pilnvaro vienu personu iesniegt ģeotelpisko iesniegumu Lauku atbalsta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Ja šo noteikumu </w:t>
            </w:r>
            <w:r w:rsidR="00000000" w:rsidRPr="00000000" w:rsidDel="00000000">
              <w:rPr>
                <w:rtl w:val="0"/>
              </w:rPr>
              <w:t xml:space="preserve">2.1. </w:t>
            </w:r>
            <w:r w:rsidR="00000000" w:rsidRPr="00000000" w:rsidDel="00000000">
              <w:rPr>
                <w:rtl w:val="0"/>
              </w:rPr>
              <w:t xml:space="preserve">un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minētajā intervencē atbalsta saņēmējs kārtējā kalendāra gadā nav ievērojis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prasības, piešķiramo atbalstu samazina atbilstoši normatīvajiem aktiem par tiešo maksājumu piešķiršanu un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skaidrojumu par tiesiskajām sekām gadījumā, ja šo noteikumu 2.3. apakšpunktā minētajā intervencē atbalsta saņēmējs kārtējā kalendāra gadā nav ievērojis šo noteikumu 8. punktā ietvertās sekas. Nepieciešamības gadījumā lūdzam precizēt noteikumu projekta 8. vai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minētajā intervencē atbalsta saņēmējs kārtējā kalendāra gadā nav ievērojis normatīvajos aktos par tiešo maksājumu piešķiršanu un administrēšanu noteiktās nosacījumu sistēmas atbilstības prasības, tam piemēro regulas Nr. </w:t>
            </w:r>
            <w:r w:rsidR="00000000" w:rsidRPr="00000000" w:rsidDel="00000000">
              <w:rPr>
                <w:rtl w:val="0"/>
              </w:rPr>
              <w:t xml:space="preserve">1306/2013</w:t>
            </w:r>
            <w:r w:rsidR="00000000" w:rsidRPr="00000000" w:rsidDel="00000000">
              <w:rPr>
                <w:rtl w:val="0"/>
              </w:rPr>
              <w:t xml:space="preserve"> 91., 97. un 99. pantā noteiktās administratīvās sankcijas par savstarpējās atbilstības prasību neievērošanu atbilstoši normatīvajiem aktiem par tiešo maksājumu piešķiršanu un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attiecīgajos normatīvajos aktos nav atrodamas nosacījumu sistēmas atbilstības prasības, tādēļ lūdzam precizēt noteikumu projekta 101. punktu, nodrošinot skaidras tiesību normas, kā arī lūdzam minētajā punktā atkārtoti neatsaukties uz normatīvajiem aktiem par tiešo maksājumu piešķiršanu un administrēšanu.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sistēmas atbilstības prasības ir ietvertas tiešo maksājumu noteikumu projektā 22-TA-3815.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atbalsta pretendents kārtējā kalendāra gadā nav ievērojis šajos noteikumos noteiktos atbilstības kritērijus un saistību prasības, Lauku atbalsta dienests atbalstu atsaka, pilnībā vai daļēji atprasa, tostarp saistības neļauj uzņemties, pilnībā vai daļēji pārtrauc atbilstoši šo noteikumu </w:t>
            </w:r>
            <w:r w:rsidR="00000000" w:rsidRPr="00000000" w:rsidDel="00000000">
              <w:rPr>
                <w:rtl w:val="0"/>
              </w:rPr>
              <w:t xml:space="preserve">3. </w:t>
            </w:r>
            <w:r w:rsidR="00000000" w:rsidRPr="00000000" w:rsidDel="00000000">
              <w:rPr>
                <w:rtl w:val="0"/>
              </w:rPr>
              <w:t xml:space="preserve">pielikumam</w:t>
            </w:r>
            <w:r w:rsidR="00000000" w:rsidRPr="00000000" w:rsidDel="00000000">
              <w:rPr>
                <w:rtl w:val="0"/>
              </w:rPr>
              <w:t xml:space="preserve">, ņemot vērā konstatētās neatbilstības būtību, smagumu un apmēru, saskaņā ar regulas </w:t>
            </w:r>
            <w:r w:rsidR="00000000" w:rsidRPr="00000000" w:rsidDel="00000000">
              <w:rPr>
                <w:rtl w:val="0"/>
              </w:rPr>
              <w:t xml:space="preserve">2021/2116</w:t>
            </w:r>
            <w:r w:rsidR="00000000" w:rsidRPr="00000000" w:rsidDel="00000000">
              <w:rPr>
                <w:rtl w:val="0"/>
              </w:rPr>
              <w:t xml:space="preserve"> 57.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lūdzam noteikumu projektā nepārrakstīt (neskaidrot) un nedublēt Eiropas Savienības regulu prasības. Norādām, ka šobrīd,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102. punktā pārrakstītas regulas (ES) 2021/2116 57. panta 1. punktā (nevis pirmajā daļā, kā kļūdaini norādīts noteikumu projektā) paredzētās prasības, savukārt noteikumu projekta 3. pielikumā attiecīgais regulas vienības regulējums tiek konkretizēts un skaidrots, tādēļ nepieciešams izvērtēt un atbilstoši precizēt 102. punktu, svītrojot noteikumu projekta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109. punktā skaidrots regulas 2021/2116 57. panta 1. punkta trešās daļas regulējums, tādēļ nepieciešams atbilstoši precizēt noteikumj projekta 109.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un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Lauku atbalsta dienests šo noteikumu 2. punktā minētās intervences administrē, izmantojot regulas 2021/2116 IV sadaļā minēto integrētās administrācijas un kontroles sistēmu, atbilstoši normatīvajiem aktiem par tiešo maksājumu piešķiršanu. Šo noteikumu 2. punktā minēto intervenču ietvaros konstatēto prasību neievērošanai piemērojamās sankcijas  ir noteiktas šo noteikumu 3. pielikumā atbilstoši  regulas 2021/2116 57.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Lauku atbalsta dienests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pārdeklarācijas sankciju vai citas atbalsta pretendentam piemērojamās sankcijas aprēķina saskaņā ar normatīvajiem aktiem par tiešo maksājumu piešķiršanu un administrēšanu. Sankcijas piemēro (ietur atbalsta maksājumu)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kurš normatīvais akts paredz sankciju aprēķināšanas kārtību, kā arī nav saprotams, vai ar sankciju piemērošanu saprotama atbalsta maksājumu ieturēšana (iekavās ietvertais skaidrojums konkrētajā gadījumā padara noteikumu projekta 103. punktu neskaidru un var sašaurināt vai paplašināt tiesību normas tvērumu). Attiecīgi lūdzam precizēt noteikumu projekta 103. punktu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un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Lauku atbalsta dienests šo noteikumu 2. punktā minētās intervences administrē, izmantojot regulas 2021/2116 IV sadaļā minēto integrētās administrācijas un kontroles sistēmu, atbilstoši normatīvajiem aktiem par tiešo maksājumu piešķiršanu. Šo noteikumu 2. punktā minēto intervenču ietvaros konstatēto prasību neievērošanai piemērojamās sankcijas  ir noteiktas šo noteikumu 3. pielikumā atbilstoši  regulas 2021/2116 57.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103.5.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noteiktās sankcijas saimniecības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pielikumā norādīts ne vien uz saimniecībām, bet arī uz uzņēmumiem. Attiecīgi lūdzam izvērtēt un nepieciešamības gadījumā papildināt noteikumu projekta 103.5.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Pamatojoties uz rezultātiem, kas iegūti administratīvajās pārbaudēs un saimniecībā notikušajās pārbaudēs, Lauku atbalsta dienests pieņem lēmumu par atbalsta apmēru vai atteikumu piešķirt atbalstu. Lauku atbalsta dienests ik gadu izvērtē vismaz 10 procentu no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106. punktu norādot uz lēmumu par atbalsta piešķiršanu, nevis lēmumu par atbalsta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Pamatojoties uz rezultātiem, kas iegūti administratīvajās pārbaudēs un saimniecībā notikušajās pārbaudēs, Lauku atbalsta dienests pieņem lēmumu par atbalsta piešķiršanu vai atteikumu piešķirt atbalstu. Lauku atbalsta dienests ik gadu izvērtē vismaz 10 procentu no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Lauku atbalsta dienests atbilstoši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102. punktā norādīt, kādas darbības veic Lauku atbalsta dienests,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Lauku atbalsta dienests piešķir un anulē elektroniskās sistēmas lietošanas tiesības atbilstoši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Lauku atbalsta dienests, ik gadu vērtējot saistību uzņemšanos un apstiprināšanu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ņem vērā katrai intervencei kopējo piešķirto un iepriekšējos gados apstiprinātajām saistībām rezervēto finansējumu. Saistību paplašināšana un jaunu saistību neierobežota uzņemšana tiek atļauta, kamēr ir pietiekams piešķirtais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107.punktu. Vēršam uzmanību, ka saistības var uzņemties pasākumu īstenošanai tikai pieejamā finansējuma ietvaros, kas attiecīgi nozīmē, ka nav iespējama neierobežota saistību uzņemšana.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Lauku atbalsta dienests, ik gadu vērtējot saistību uzņemšanos un apstiprināšanu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ņem vērā katrai intervencei kopējo piešķirto un iepriekšējos gados apstiprinātajām saistībām rezervēto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Lauku atbalsta dienests atbilstoši normatīvajiem aktiem par kārtību, kādā publicē informāciju par sniegto komercdarbības atbalstu, piešķir un anulē elektroniskās sistēmas lietošanas tiesības un publicē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112. punktā atsaukties uz normatīvajiem aktiem par kārtību, kādā publicē informāciju par sniegto komercdarbības atbalstu un piešķir un anulē elektroniskās sistēmas lietošanas tiesības, tādējādi nodrošinot korektu un aktuālu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Lauku atbalsta dienests piešķir un anulē elektroniskās sistēmas lietošanas tiesības atbilstoši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intervenci, ievērojot regulas </w:t>
            </w:r>
            <w:r w:rsidR="00000000" w:rsidRPr="00000000" w:rsidDel="00000000">
              <w:rPr>
                <w:rtl w:val="0"/>
              </w:rPr>
              <w:t xml:space="preserve">2022/2472</w:t>
            </w:r>
            <w:r w:rsidR="00000000" w:rsidRPr="00000000" w:rsidDel="00000000">
              <w:rPr>
                <w:rtl w:val="0"/>
              </w:rPr>
              <w:t xml:space="preserve"> 9. panta 1. punkta "c" apakšpunkta un 4. 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tehniski precizēt noteikumu projekta 112.1. apakšpunktu, atsaucoties uz attiecīgās regulas 9. panta 3., nevis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intervenci, ievērojot regulas </w:t>
            </w:r>
            <w:r w:rsidR="00000000" w:rsidRPr="00000000" w:rsidDel="00000000">
              <w:rPr>
                <w:rtl w:val="0"/>
              </w:rPr>
              <w:t xml:space="preserve">2022/2472</w:t>
            </w:r>
            <w:r w:rsidR="00000000" w:rsidRPr="00000000" w:rsidDel="00000000">
              <w:rPr>
                <w:rtl w:val="0"/>
              </w:rPr>
              <w:t xml:space="preserve"> 9. panta 1. punkta "c" apakšpunkta un 3. punkta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kādai no šajos noteikumos minētajām iestādēm atbalsta pretendenta pārbaudes laikā rodas aizdomas par mākslīgi radītiem apstākļiem, lai iegūtu atbalsta piešķiršanas nosacījumos paredzētās priekšrocības, tā 10 darbdienu laikā pēc pārbaudes par to informē Lauku atbalsta dienestu. Lauku atbalsta dienests konstatējot pārkāpumus, kas ir citu iestāžu kompetencē, par tiem informēt attiecīgo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104. punkta otrajā teikumā norādīt konkrētu termiņu informēšanai,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šajos noteikumos minētajai kontroles institūcijai atbalsta pretendenta pārbaudes laikā rodas aizdomas par mākslīgi radītiem apstākļiem, lai iegūtu atbalsta piešķiršanas nosacījumos paredzētās priekšrocības, tā 10 darbdienu laikā pēc pārbaudes par to informē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kādai no šajos noteikumos minētajām iestādēm atbalsta pretendenta pārbaudes laikā rodas aizdomas par mākslīgi radītiem apstākļiem, lai iegūtu atbalsta piešķiršanas nosacījumos paredzētās priekšrocības, tā 10 darbdienu laikā pēc pārbaudes par to informē Lauku atbalsta dienestu. Lauku atbalsta dienests konstatējot pārkāpumus, kas ir citu iestāžu kompetencē, par tiem informēt attiecīgo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104. punkta otro teikumu, ņemot vērā, ka informēšana pārkāpumu gadījumos jau izriet no citiem normatīvajiem tiesību aktiem, kas (proti, citu pārkāpumu izskatīšanas kārtība) neattiecas arī uz šo noteikumu regulēšanas priekšmetu.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šajos noteikumos minētajai kontroles institūcijai atbalsta pretendenta pārbaudes laikā rodas aizdomas par mākslīgi radītiem apstākļiem, lai iegūtu atbalsta piešķiršanas nosacījumos paredzētās priekšrocības, tā 10 darbdienu laikā pēc pārbaudes par to informē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Kontroles institūciju atzinumu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kas apliecina atbalsta pretendenta atbilstību atbalsta saņemšanai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iesniedz elektroniski Lauku atbalsta dienestā līdz kārtējā gada 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115. un 116. punktā norādīt konkrētas iestādes un kontroles institūcijas, kā arī to pienākumus, tādējādi skaidri nosakot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Normatīvajos aktos par bioloģiskās lauksaimniecības uzraudzības un kontroles kārtību noteiktās kontroles institūcijas atzinumu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kas apliecina atbilstību atbalsta saņemšanas nosacījumiem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un šo noteikumu </w:t>
            </w:r>
            <w:r w:rsidR="00000000" w:rsidRPr="00000000" w:rsidDel="00000000">
              <w:rPr>
                <w:rtl w:val="0"/>
              </w:rPr>
              <w:t xml:space="preserve">66.2.</w:t>
            </w:r>
            <w:r w:rsidR="00000000" w:rsidRPr="00000000" w:rsidDel="00000000">
              <w:rPr>
                <w:rtl w:val="0"/>
              </w:rPr>
              <w:t xml:space="preserve"> un </w:t>
            </w:r>
            <w:r w:rsidR="00000000" w:rsidRPr="00000000" w:rsidDel="00000000">
              <w:rPr>
                <w:rtl w:val="0"/>
              </w:rPr>
              <w:t xml:space="preserve">67.1. </w:t>
            </w:r>
            <w:r w:rsidR="00000000" w:rsidRPr="00000000" w:rsidDel="00000000">
              <w:rPr>
                <w:rtl w:val="0"/>
              </w:rPr>
              <w:t xml:space="preserve">apakšpunktā</w:t>
            </w:r>
            <w:r w:rsidR="00000000" w:rsidRPr="00000000" w:rsidDel="00000000">
              <w:rPr>
                <w:rtl w:val="0"/>
              </w:rPr>
              <w:t xml:space="preserve"> minēto prasību izpildi, atbalsta pretendents iesniedz elektroniski Lauku atbalsta dienestā līdz kārtējā gada 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Lai atlasītu saimniecības šo noteikumu </w:t>
            </w:r>
            <w:r w:rsidR="00000000" w:rsidRPr="00000000" w:rsidDel="00000000">
              <w:rPr>
                <w:rtl w:val="0"/>
              </w:rPr>
              <w:t xml:space="preserve">119.2. </w:t>
            </w:r>
            <w:r w:rsidR="00000000" w:rsidRPr="00000000" w:rsidDel="00000000">
              <w:rPr>
                <w:rtl w:val="0"/>
              </w:rPr>
              <w:t xml:space="preserve">apakšpunktā</w:t>
            </w:r>
            <w:r w:rsidR="00000000" w:rsidRPr="00000000" w:rsidDel="00000000">
              <w:rPr>
                <w:rtl w:val="0"/>
              </w:rPr>
              <w:t xml:space="preserve"> minētajai kontrolei, Lauku atbalsta dienests elektroniski iesniedz Pārtikas un veterinārajā dienestā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atbalsta pretendentu sarakstu ne vēlāk kā trīs darbdienas pēc ģeotelpiskā iesnieguma galējā iesniegšanas termiņa beigām atbilstoši normatīvajiem aktiem par tiešo maksājumu piešķiršanu un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attiecīgajos normatīvajos aktos nav paredzēta ģeotelpiskā iesnieguma iesniegšanas kārtība, tādēļ lūdzam precizēt noteikumu projekta 120.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ģeotelpiskā iesnieguma iesniegšanas termiņš ir ietvertas tiešo maksājumu noteikumu projektā 22-TA-3815.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Lai atlasītu saimniecības šo noteikumu </w:t>
            </w:r>
            <w:r w:rsidR="00000000" w:rsidRPr="00000000" w:rsidDel="00000000">
              <w:rPr>
                <w:rtl w:val="0"/>
              </w:rPr>
              <w:t xml:space="preserve">108.2. </w:t>
            </w:r>
            <w:r w:rsidR="00000000" w:rsidRPr="00000000" w:rsidDel="00000000">
              <w:rPr>
                <w:rtl w:val="0"/>
              </w:rPr>
              <w:t xml:space="preserve">apakšpunktā</w:t>
            </w:r>
            <w:r w:rsidR="00000000" w:rsidRPr="00000000" w:rsidDel="00000000">
              <w:rPr>
                <w:rtl w:val="0"/>
              </w:rPr>
              <w:t xml:space="preserve"> minētajai kontrolei, Lauku atbalsta dienests elektroniski iesniedz Pārtikas un veterinārajā dienestā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atbalsta pretendentu sarakstu ne vēlāk kā trīs darbdienas pēc ģeotelpiskā iesnieguma galējā iesniegšanas termiņa beigām atbilstoši normatīvajiem aktiem par tiešo maksājumu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Lauku atbalsta dienests sadarbībā ar Dabas aizsardzības pārvaldi, Valsts meža dienestu, Valsts zemes dienestu un Valsts vienotās datorizētās zemesgrāmatas turētāju nodrošina šo noteikumu </w:t>
            </w:r>
            <w:r w:rsidR="00000000" w:rsidRPr="00000000" w:rsidDel="00000000">
              <w:rPr>
                <w:rtl w:val="0"/>
              </w:rPr>
              <w:t xml:space="preserve">2.2. </w:t>
            </w:r>
            <w:r w:rsidR="00000000" w:rsidRPr="00000000" w:rsidDel="00000000">
              <w:rPr>
                <w:rtl w:val="0"/>
              </w:rPr>
              <w:t xml:space="preserve">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administrēšanu saskaņā ar likumu "</w:t>
            </w:r>
            <w:r w:rsidR="00000000" w:rsidRPr="00000000" w:rsidDel="00000000">
              <w:rPr>
                <w:rtl w:val="0"/>
              </w:rPr>
              <w:t xml:space="preserve">Par kompensāciju par saimnieciskās darbības ierobežojumiem aizsargājamās teritorijā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111. punktu, jo tas, kura institūcija administrē saskaņā ar likumu "Par kompensāciju par saimnieciskās darbības ierobežojumiem aizsargājamās teritorijā", izriet no minētā likuma. Norādām, ja attiecīgās noteikumu projekta normas mērķis ir paredzēt Dabas aizsardzības pārvaldei, Valsts meža dienestam, Valsts zemes dienestam un Valsts vienotās datorizētās zemesgrāmatas turētājam pienākumu sniegt konkrētus datus, lūdzam noteikumu projektā paredzēt atbilstošu regulējumu, nodrošinot, ka ir nepārprotami skaidrs, kādi dati ir jāsniedz (sasaistot ar konkrētām noteikumu projekta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Dabas aizsardzības pārvalde, Valsts meža dienests, Valsts zemes dienests un Valsts vienotās datorizētās zemesgrāmatas turētājs, kas ir attiecīgās valsts informācijas sistēmas pārzinis, sniedz Lauku atbalsta dienestam datus par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atbalsttiesīgajām platībām un atbalsta pretendentiem, lai nodrošinātu atbalsta administrēšanu likumā "</w:t>
            </w:r>
            <w:r w:rsidR="00000000" w:rsidRPr="00000000" w:rsidDel="00000000">
              <w:rPr>
                <w:rtl w:val="0"/>
              </w:rPr>
              <w:t xml:space="preserve">Par kompensāciju par saimnieciskās darbības ierobežojumiem aizsargājamās teritorijās</w:t>
            </w:r>
            <w:r w:rsidR="00000000" w:rsidRPr="00000000" w:rsidDel="00000000">
              <w:rPr>
                <w:rtl w:val="0"/>
              </w:rPr>
              <w:t xml:space="preserve"> " 2. panta otrajā un trešajā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Lauku atbalsta dienests sadarbībā ar Dabas aizsardzības pārvaldi, Valsts meža dienestu, Valsts zemes dienestu un Valsts vienotās datorizētās zemesgrāmatas turētāju nodrošina šo noteikumu </w:t>
            </w:r>
            <w:r w:rsidR="00000000" w:rsidRPr="00000000" w:rsidDel="00000000">
              <w:rPr>
                <w:rtl w:val="0"/>
              </w:rPr>
              <w:t xml:space="preserve">2.2. </w:t>
            </w:r>
            <w:r w:rsidR="00000000" w:rsidRPr="00000000" w:rsidDel="00000000">
              <w:rPr>
                <w:rtl w:val="0"/>
              </w:rPr>
              <w:t xml:space="preserve">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administrēšanu saskaņā ar likumu "</w:t>
            </w:r>
            <w:r w:rsidR="00000000" w:rsidRPr="00000000" w:rsidDel="00000000">
              <w:rPr>
                <w:rtl w:val="0"/>
              </w:rPr>
              <w:t xml:space="preserve">Par kompensāciju par saimnieciskās darbības ierobežojumiem aizsargājamās teritorijā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122. punktu, jo attiecīgai normai nav juridiskas slodzes, vai alternatīvi lūdzam izvērsti skaidrot minētās normas juridisko slodzi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tiks skaidrota minētās normas juridiskā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ģeotelpisko iesniegumu administrēšanas gaitā sadarbojas ar visām uzskaitītajām iestādēm. Dabas aizsardzības pārvalde veic šo noteikumu atbalsta pretendentu pārbaudes, lai atlasītu tādus noraidāmos atbalsta pieprasītājus, kas jau ir saņēmuši kompensāciju no valsts budžeta. Valsts meža dienests pārliecinās par atbalstam pieteikto platību meža inventarizācijas datu un mežsaimnieciskās darbības aizliegumu atbilstību. Sadarbībā ar Valsts zemes dienestu, tiek veikta masveida datu automātiskās pārbaudes, savukārt, manuāli pārbaudāmie dati par īpašumtiesībām tiek izgūti no Zemesgrāmatas.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Dabas aizsardzības pārvalde, Valsts meža dienests, Valsts zemes dienests un Valsts vienotās datorizētās zemesgrāmatas turētājs, kas ir attiecīgās valsts informācijas sistēmas pārzinis, sniedz Lauku atbalsta dienestam datus par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atbalsttiesīgajām platībām un atbalsta pretendentiem, lai nodrošinātu atbalsta administrēšanu likumā "</w:t>
            </w:r>
            <w:r w:rsidR="00000000" w:rsidRPr="00000000" w:rsidDel="00000000">
              <w:rPr>
                <w:rtl w:val="0"/>
              </w:rPr>
              <w:t xml:space="preserve">Par kompensāciju par saimnieciskās darbības ierobežojumiem aizsargājamās teritorijās</w:t>
            </w:r>
            <w:r w:rsidR="00000000" w:rsidRPr="00000000" w:rsidDel="00000000">
              <w:rPr>
                <w:rtl w:val="0"/>
              </w:rPr>
              <w:t xml:space="preserve"> " 2. panta otrajā un trešajā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vairākkārt norādīts izņēmums, kad prasību nav izpildījis atbalsta pretendents, kurš atbilstoši Valsts izglītības informācijas sistēmas reģistra datiem ir zinātniskā institūcija, paredzot, ka šādā gadījumā kārtējā gadā atbalstu neatsaka. Saistībā ar minēto lūdzam precizēt noteikumu projekta 3. punktu, attiecīgu izņēmumu noteikumu projektā atbilstoši tiesiskās vienlīdzības principam neparedzot, vai lūdzam sniegt izvērstu pamatojumu attiecīgā nosacījuma atbilstībai tiesiskās vienlīdzības principa prasībām (iepretim citiem atbalsta pretendentiem, uz kuriem šāds izņēmums nav paredzēts)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3. pielikuma 2.3. apakšnodaļas 4.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pielikumu nepieciešams izvērtēt un precizēt. Norādām,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skaidra par noteikumu projekta 7., 82. un 92. punkta apakšpunktos ietverto u.c. 3. pielikumā neminētu prasību pārkāpšanu paredzētā sankcija;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pretēji 3. pielikumā minētajam noteikumu projekta 100. punktā nav norādīts uz administratīvajām sankcijām, tādēļ nepieciešams izvērtēt un precizēt minēto atsauci, nodrošinot skaidras tiesību normas. Tāpat līdzīgi noteikumu projekta 2. pielikumā nav ietverti kvalifikācijas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saprotams, kādas ir sankcijas gadījumā, ja pārkāpums pārsniedz vai ir zem 3. pielikumā norādītā pārkāpuma sliekšņa, piemēram, ja pārkāpums izpaužas tādējādi, ka atbalsta saņēmējs ir ierīkojis 4 metriem platāku vai šaurāku laukmali vai par 8 metriem platāku vai šaurāku buferjoslu;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nav saprotama 3. pielikuma 2.7. apakšnodaļas 5. un 6. punkta sankcija, jo šobrīd minētajos punktos tiek vienīgi skaidroti apstākļi, kuriem iestājoties, sankciju nepiemēro, konkrēti nenorādot, par kādu sankciju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2.1.tabulas 4.punktā norādīta atsauce uz 2.pielikumā noteiktajiem kvalifikācijas kursiem. Lūdzam precizēt atsauci uz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uztur DAP 04.01.2023. vēstulē Nr.1.6.2/65/2023-N izteikto iebildumu par anotācijas papildināšanu ar precīzu informāciju par intervenču savstarpējo kumulēšanu, kas ir būtiska informācija noteikumu piemērošanas skaidrībai.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 šobrīd normatīvā akta projektā ir noteikts, kuras intervences var vienlaikus var īstenot vienā un tajā pašā platības vienībā (laukā), uzturot konkrētu saistību platību katrai no intervencēm, kas vēl nenosaka tiesības kumulēt šo intervenču atbalstus. Atsevišķi pie katras no intervencēm ir precīzi nodalīts, kuros gadījumos atbalstu par vienu un to pašu platību nepiešķir un kuros piešķir, - ir iespējama un kāda vairāku atbalstu veidu kumulēšana.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pretendents saistības vienlaikus var īstenot vienā un tajā pašā platības vienībā (laukā):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šo noteikumu 2.1.1., 2.1.2. un 2.1.4. apakšpunktā minētajā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šo noteikumu 2.1.1., 2.1.4. un 2.1.6. apakšpunktā minētajā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šo noteikumu 2.1.4., 2.1.5. un 2.1.6. apakšpunktā minētajā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šo noteikumu 2.1.5. un 2.2. vai 2.3. apakšpunktā minētajā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​​​​​​Atbalstu par vienu un to pašu platību nepiešķir šo noteikumu 2.1.1. apakšpunktā minētajā intervencē un šo noteikumu 2.1.2. vai 2.1.6. apakšpunktā minētajā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Atbalstu šo noteikumu 2.1.1. apakšpunktā minētajā intervencē atbalstu var kumulēt ar šo noteikumu 2.1.4. apakšpunktā minētās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Atbalstu šo noteikumu 2.1.2. apakšpunktā minētajā intervencē var kumulēt ar šo noteikumu 2.1.4. apakšpunktā minētās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Atbalstu šo noteikumu 2.1.4. apakšpunktā minētajā intervencē var kumulēt ar šo noteikumu 2.1.1., 2.1.2., 2.1.5. un 2.1.6. apakšpunktā minētās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Atbalstu par šo noteikumu 59.2. apakšpunktā minēto platību var kumulēt ar šo noteikumu 2.1.4., 2.1.6. un 2.2. vai 2.3. apakšpunktā minētās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šo noteikumu 2.1.6. apakšpunktā minētajā intervencē var kumulēt ar atbalstu šo noteikumu 2.1.4. apakšpunktā minētajā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76.Atbalstu šo noteikumu 2.1.6. apakšpunktā minētajā intervencē par šo noteikumu 71.4. apakšpunktā minēto ilggadīgu zālāju platību, kas vienlaikus ir arī šo noteikumu 59.2. apakšpunktā minētā platība, var kumulēt ar šo noteikumu 2.1.5. apakšpunktā minētās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summēt botāniskā un putnu dzīvotņu atbalsta likmes. Anotācijas 1.3.sadaļā pie 2.1.6.apakšnodaļas iekļauts skaidrojums, kas ir pretrunīgs, jo sākumā norādīts, ka atbalsts tiek maksāts gan par zālāju, gan putnu biotopu (nekumulē putnus vispār un ķikutu atsevišķi), bet beigās norādīts - "lai nebūtu izmaksāts kumulatīvs atbalsts". Lūdzam skaidrot un anotācijā norādīt ar konkrētu piemēru, kuros gadījumos atbalsts tiek summēts.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nav pieļaujam 5. un 6. klases (jeb divu putnu zālāju biotopu atbalsta) kumulēšanās. Ir atļauta jebkura viena no 1. līdz 4. klases botāniskā zālāja biotopa un viena no  5. līdz 6. klases putnu dzīvotnes atbalsta kumulēšana.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anotācijas 2.3. sadaļu (2.3. Administratīvo izmaksu monetārs novērtējums) un papildināt ar aprakstu par administratīvo sloga un izmaksu aprakstu, ko radīs noteikumu 4.punktā nosacījumi biškopjiem, kuriem būs jāsaņem citu lauksaimnieku piekrišana, lai varētu pretendēt uz intervences "Biškopības vienību apsaimniekošana apputeksnēšanas vajadzībām" (intervences kods – LA10.4.))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kas paredz nosacījumu atbalsta pretendentam (biškopim), ir jāsaņem piekrišana par cita lauksaimnieka apsaimniekošanā esošu zemi, ja tas ir piekritis apputeksnēšanas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LBB ir vairākkārtīgi norādījusi, ka atbalsta saņemšanas nosacījumi, kas nav atbalsta pretendenta ietekmē, apdraud efektīvi intervences atbalsta īstenošanu. Bišu saimes atšķirībā no citiem lopkopības dzīvniekiem nevar norobežot aplokos vai piesiet, un bišu produktīvais lidojums ir noteiktā rādiusā no bišu saimju novietnes, līdz ar to intervences LA10.4. atbalsta nosacījumi tiek saistīti ar zemes platībām, kur bites teorētiski varētu lidot.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informāciju par zemes īpašniekiem un apsaimniekotajiem (lietotājiem) biškopjiem būs jāmeklē šo personu kontaktinformācija. Informācijas iegūšana no Kadastra informācijas sistēmas par kadastra subjektu – nekustamā īpašuma īpašnieku, tiesisko valdītāju, lietotāju ir maksas pakalpojums, kur var iegūt informāciju par nekustamā īpašuma īpašnieku, tiesisko valdītāju, lietotāju biškopjiem, tomēr nevar iegūt kontaktinformāciju, tas nozīmē, ka biškopjiem vēl būs jātērē papildu laiks un jāmeklē kontaktinformācija (piem., telefons, e-pasts.), lai varētu sazināties ar zemes īpašniekiem vai tiesiskajiem valdītājiem, kuru lauksaimniecības platības atrodas bišu saimju produktīvā rādiusa lidojumā. Turklāt zemes nomas attiecības ne vienmēr tiek reģistrētas zemesgrāmatā, līdz ar to lauksaimniecības platību apsaimniekotāju informācija nebūs pieejama par visiem kadastra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anotāciju ar informāciju vai biškopjiem netiks radītas administratīvās izmaksas saistībā ar noteikumu projekta 55.3.3. apakšpunkta izpildi, kas paredz prasību, ka ganību sezonā Lauksaimniecības datu centra datubāzē jāziņo aktuālos datus par bišu stropu pagaidu pārvietošanu, norādot pārvietoto bišu stropu skaitu, pārvietošanas sākuma un beigu datumu, kā arī vietu (zemes vienības kadastra apzīmējumu vai ģeogrāfiskās koordinātas) saskaņā ar normatīvajiem aktiem par lauksaimniecības un akvakultūras dzīvnieku, to ganāmpulku un novietņu reģistrēšanas un lauksaimniecības dzīvnieku apzīmēšanas kārtību (jo šobrīd vēl nav veikti grozījumi attiecīgajos MK noteikumos par bišu stropu pagaidu pārvietošanu un nav skaidrs vai šī kārtība neradīs papildu izmaksas biškopjiem).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strādā pie iespējas nodrošināt sazināšanās iespējas šīs intervences atbalsta pretendentiem ar potenciālajiem apputeksnēšanas pakalpojuma saņēmējiem, izmantojot Lauku atbalsta dienesta elektroniskās pieteikšanās sistēmu, tādejādi neradot atbalsta saņēmējiem papildus administratīvas izmaksas par saskaņojuma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centra datubāzē aktuālo datu ziņošana par bišu stropu pagaidu pārvietošanu ir bezmaksas pakalpojums.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informāciju saistībā ar Ministru kabineta 2023. gada 13.janvāra sēdē (prot. Nr.2 1.§ 2.punkts) atbalstīto prioritāro pasākumu "Atbalsts lauku attīstības politikai, īstenojot Kopējās lauksaimniecības politikas Stratēģisko plānu 2023.–2027. gadam", ņemot vērā, ka saskaņā ar atbalstītā prioritārā pasākuma kartītē norādīto finansējums ir paredzēts laikposmam līdz 2029.gadam (2024.gadam – 19 085 000 </w:t>
            </w:r>
            <w:r w:rsidR="00000000" w:rsidRPr="00000000" w:rsidDel="00000000">
              <w:rPr>
                <w:i w:val="1"/>
                <w:rtl w:val="0"/>
              </w:rPr>
              <w:t xml:space="preserve">euro</w:t>
            </w:r>
            <w:r w:rsidR="00000000" w:rsidRPr="00000000" w:rsidDel="00000000">
              <w:rPr>
                <w:rtl w:val="0"/>
              </w:rPr>
              <w:t xml:space="preserve">, 2025.gadam – 38 915 000 </w:t>
            </w:r>
            <w:r w:rsidR="00000000" w:rsidRPr="00000000" w:rsidDel="00000000">
              <w:rPr>
                <w:i w:val="1"/>
                <w:rtl w:val="0"/>
              </w:rPr>
              <w:t xml:space="preserve">euro </w:t>
            </w:r>
            <w:r w:rsidR="00000000" w:rsidRPr="00000000" w:rsidDel="00000000">
              <w:rPr>
                <w:rtl w:val="0"/>
              </w:rPr>
              <w:t xml:space="preserve">un turpmākā laikposmā līdz pasākuma pabeigšanai – 99 247 266 </w:t>
            </w:r>
            <w:r w:rsidR="00000000" w:rsidRPr="00000000" w:rsidDel="00000000">
              <w:rPr>
                <w:i w:val="1"/>
                <w:rtl w:val="0"/>
              </w:rPr>
              <w:t xml:space="preserve">euro</w:t>
            </w:r>
            <w:r w:rsidR="00000000" w:rsidRPr="00000000" w:rsidDel="00000000">
              <w:rPr>
                <w:rtl w:val="0"/>
              </w:rPr>
              <w:t xml:space="preserve">), kā arī atbilstoši provizoriskajam sadalījumam pasākumam “Zālāju biotopu apsaimniekošana”, kas ietilpst 10. intervences “Vides, klimata un citas pārvaldības saistības (agrovide)” ietvaros, turpmākajā laikposmā plānotais finansējums ir 7 516 120 </w:t>
            </w:r>
            <w:r w:rsidR="00000000" w:rsidRPr="00000000" w:rsidDel="00000000">
              <w:rPr>
                <w:i w:val="1"/>
                <w:rtl w:val="0"/>
              </w:rPr>
              <w:t xml:space="preserve">euro</w:t>
            </w:r>
            <w:r w:rsidR="00000000" w:rsidRPr="00000000" w:rsidDel="00000000">
              <w:rPr>
                <w:rtl w:val="0"/>
              </w:rPr>
              <w:t xml:space="preserve">. Ņemot vērā iepriekš minēto, lūdzam arī attiecīgi izvērtēt un precizēt anotācijas 3.sadaļas ailē “izmaiņas, salīdzinot ar vidēja termiņa budžeta ietvaru” 2026.gadam norādīto ietekmi un 6.punktā skaidrojošo informāciju par finansējuma sadalījumu 2026. gadā un turpmāk. Vienlaikus ievērojot, ka minētā prioritārā pasākuma kartītes ietvaros norādīts 10. intervences konkrētais pasākums “Zālāju biotopu apsaimniekošana”, lūdzam to konkrēti norādīt arī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 ka prioritārā pasākuma ietvaros piešķirtais finansējums ir jāizmanto konkrētajam gadam atbalstītajā apmērā, kā arī konkrētajiem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Latvijas Kopējās lauksaimniecības politikas stratēģisko plānā 2023.–2027.gadam apstiprināto publisko finansējumu, jo saskaņā ar Ministru kabineta 2022. gada 18. janvāra sēdē izskatīto informatīvo ziņojumu "Par Latvijas Kopējās lauksaimniecības politikas stratēģisko plānu 2023.–2027. gadam" (prot. Nr. 3 34. §) 10., 11. un 12. intervencei tas kopā veido 292 875 646 </w:t>
            </w:r>
            <w:r w:rsidR="00000000" w:rsidRPr="00000000" w:rsidDel="00000000">
              <w:rPr>
                <w:i w:val="1"/>
                <w:rtl w:val="0"/>
              </w:rPr>
              <w:t xml:space="preserve">euro</w:t>
            </w:r>
            <w:r w:rsidR="00000000" w:rsidRPr="00000000" w:rsidDel="00000000">
              <w:rPr>
                <w:rtl w:val="0"/>
              </w:rPr>
              <w:t xml:space="preserve">, t.sk. ELFLA līdzfinansējums 248 944 299 </w:t>
            </w:r>
            <w:r w:rsidR="00000000" w:rsidRPr="00000000" w:rsidDel="00000000">
              <w:rPr>
                <w:i w:val="1"/>
                <w:rtl w:val="0"/>
              </w:rPr>
              <w:t xml:space="preserve">euro </w:t>
            </w:r>
            <w:r w:rsidR="00000000" w:rsidRPr="00000000" w:rsidDel="00000000">
              <w:rPr>
                <w:rtl w:val="0"/>
              </w:rPr>
              <w:t xml:space="preserve">un Latvijas valsts līdzfinansējums 43 931 347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5.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ietverta informācija par vairākām Eiropas Savienības regulu vienībām, kuras ir saistītas ar noteikumu projektā ietverto regulējumu un paredz prasības, kas dalībvalstīm ir jāievieš, piemēram, bet ne tikai, par regulas Nr. 2021/2116 44. panta 1. punktu, 2. punkta pirmo daļu, 59. panta 1.-5. punktu un 7. punktu, 60. panta 1. punktu 65. panta 1. punktu, 66. panta 5. punktu, regulas Nr. 702/2014 36. panta 3. un 6. punktu u.c. Attiecīgi lūdzam izvērtēt un atbilstoši papildināt 1. tabulu, kā arī nepieciešamības gadījumā - noteikumu projektā ietverto regulējumu. Uzsveram, ka ir būtiski nodrošināt, ka tiek pienācīgi ieviestas visas nepieciešamās prasības noteikumu projekta 1. punktā minēto regulu piemērošanai. Norādām,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dublēta informācija par regulas 1305/2013 ieviešanu noteikumu projekta 1.6. apakšpunktā, tādēļ nepieciešams atbilstoši precizēt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papildināts ar 93. punktu šādā redakcijā, ar atsauci uz normatīvajiem aktiem par tiešo maksājumu piešķiršanu (t.i. noteikumu projektu 22-TA-3815):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Lauku atbalsta dienests šo noteikumu 2. punktā minētās intervences administrē, izmantojot regulas 2021/2116 IV sadaļā minēto integrētās administrācijas un kontroles sistēmu, atbilstoši normatīvajiem aktiem par tiešo maksājumu piešķiršanu. Šo noteikumu 2. punktā minēto intervenču ietvaros konstatēto prasību neievērošanai piemērojamās sankcijas  ir noteiktas šo noteikumu 3. pielikumā atbilstoši  regulas 2021/2116 57.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ir vairākkārtīgi lietotas atsauces uz normatīvajiem aktiem par tiešo maksājumu piešķiršanu  (projekts nr. 22-TA-3815), lai izvairītos no regulējuma dublēšanas, jo saskaņā ar R2021/2115 nosacījumiem, dalībvalstīm primāri savos KLP SP bija jānosaka gan Nosacījumu sistēma, tostarp tiesību aktos noteikto pārvaldības prasību (SMR) un standartu labam zemes lauksaimnieciskajam un vidiskajam stāvoklim (LLVS standarti), gan integrētās administrācijas un kontroles sistēmas (IAKS) u.c. Šīs visas prasības un to piemērošana ir iekļauta KLP SP un apstiprināta EK, kā arī atbilstoši iekļautas noteikumu projektā nr. 22-TA-3815.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2021/2115 13. panta 2. punktā, 17. pantā (sk. jo īpaši 1. un 2. punktu)18. panta 1. punkta otrā daļā, 22. panta 2. punktā, 28. panta trešajā daļā, 70. panta 5. un 8. punktā, 72. panta 2. un 3. punktā, regulas Nr. 2021/2116 44. panta 2. punkta otrajā daļā, 59. panta 6. punktā, regulas Nr. 702/2014 7. panta 1. un 6. punktā, 8. panta 3. punktā, regulas Nr. 2022/2472 7. panta 1. punktā, regulas Nr. 1306/2013 97. panta 3. punktā, 99. panta 2. punktā, regulas Nr. 1305/2013 28. panta 4. punktā un 6. punkta otrajā daļā, 30. panta 1. un 2. punktā u.c. noteikumu projekta 1. punktā minēto regulu vienībās paredzēta rīcības brīvība, lūdzam atbilstoši aizpildīt noteikumu projekta anotācijas 5.4. sadaļu, papildinot aili (sniedzot pamatojumu) par dalībvalsts rīcības brīvības izmantošanu, norādot konkrētu regulu normas, kas paredz rīcības brīvību, kādā veidā minētā rīcības brīvība ir izmantota likumprojektā, un to, kādēļ ir vai nav izmantota attiecīgajās regulu vienībās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 sniedzot pamatojumu par dalībvalsts rīcības brīvības izmantošanu attiecībā uz Lauku attīstības maksājumiem. Vairāki atzinumā norādītie regulu panti attiecas tikai uz Tiešajiem maksājumiem, kas nav šī noteikuma projekta objekts. Šajā noteikumu projektā ir vairākkārtīgi lietotas atsauces uz normatīvajiem aktiem par tiešo maksājumu piešķiršanu  (projekts nr. 22-TA-3815), lai izvairītos no regulējuma dublēšanas, jo saskaņā ar regulas 2021/2115 nosacījumiem, dalībvalstīm primāri savos KLP SP bija jānosaka gan Nosacījumu sistēma, tostarp tiesību aktos noteikto pārvaldības prasību (SMR) un standartu labam zemes lauksaimnieciskajam un vidiskajam stāvoklim (LLVS standarti), gan integrētās administrācijas un kontroles sistēmas (IAKS) u.c. Šīs visas prasības un to piemērošana ir iekļauta KLP SP un apstiprināta EK, kā arī atbilstoši iekļautas noteikumu projekta nr. 22-TA-3815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KLP SP, šādas regulu paredzētās rīcību brīvības ir iekļautas noteikumu projektā nr. 22-TA-3815: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2021/2115 13. panta 2. punktā, 17. pantā, 18. panta 1. punkta otrā daļā, 22. panta 2. punktā, 28.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2021/2116 59. panta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1306/2013 97. panta 3. punktā, 99. panta 2. punktā noteiktā rīcības brīvība ir iekļauta Ministru kabineta 2015. gada 10. marta noteikumos Nr. 126 "Tiešo maksājumu piešķiršanas kārtība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1305/2013 28. panta maksājumi netiek turpināti KLP SP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noteikumu projektu un Ministru kabineta sēdes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projekts nav atsevišķi atbalstāms (šobrīd nav skaidri saprotams, par kādu Ministru kabineta protokollēmumu lēmuma projekta 1. un 2. punktā ir runa), bet ir atbalstāms un sagatavojams parakstīšanai noteikumu projekts. Attiecīgi lūdzam atbilstoši precizēt lēmuma projekta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 bez iebildumiem!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saskaņoti bez iebildumiem un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- 29.03.2023.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30.2. skaidrāk precizēt un izteikt šādā redakcijā: “30.2. laukmale ir ierīkota gar aramzemes lauka malu, kas robežojas ar tādu objektu, kas nav aramzeme (piemēram ceļu, grāvi, mežu, māju ) vai starp bioloģisko un konvencionālo lauku, ja starp tiem robeža ir identificējama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punktu “30.3. buferjosla ir ierīkota  aramzemē gar objektiem, kas noteikti saskaņā ar normatīvajiem aktiem par ūdens saimniecisko iecirkņu klasifikatoru”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nosacījumos nav noteikts, kurā gadā laukmalai vai buferjoslai ir jābūt ierīkotai, svarīgi, lai tā dabā ir un atbilst kritērijiem, līdz ar to, tai nav jābūt svaigi sētai, tā var būt ierīkota arī pirms saistību LA10.1. uzņemšanas.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30.4.2. izteikt šādā redakcijā: “30.4.2. dabīgā veģetācija (augi, kas iesējušies dabiski), kurā, sākot ar saistību ceturto gadu, nav vējauzu un rudzusmilgu, gan sētas puķes (daudzgadīgu, divgadīgu vai viengadīgu zālaugu un lakstaugu sēklu maisījums).”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 punktu 45.2.: “45.2. uzlabo barošanas un labturības apstākļus, kā arī pagarināti gana piena liellopus, kas ir vecāki par sešiem mēnešiem, kuri tiek turēti novietnē visu gadu vai tikai ziemas periodā” prasību attiecināt arī uz tām piena telēm, kuras tiek laistas ganībās, bet pārējā periodā tiek turētas vienā vai atsevišķās novietnēs ar slaucamajām govīm.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laukmale ir ierīkota gar aramzemes lauka malu, kas robežojas ar tādu objektu, kas nav aramzeme (piemēram ceļu, grāvi, mežu) vai starp bioloģisko un konvencionālo lauku, ja starp tiem robeža ir identificējama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ierīkot zaļo joslu ne vēlāk kā līdz kārtējā gada 25. jūnijam, ja uz saistību uzņemšanas brīdi zaļā josla aramzemē vēl nav ierīkota, un ik gadu uzturēt zaļo joslu apstiprināto saistību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 administrē un uzrauga atbalstu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Ievērojot minēto, lūdzam atbilstoši precizēt noteikumu projekta nosaukumu, piemēram, paredzot to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Eiropas Lauksaimniecības fonda lauku attīstībai platībatkarīgo un dzīvniekatkarīgo saistību īstenošanai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platībatkarīgo un dzīvniekatkarīgo saistību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4.punkta pēdējo teikumu, jo nav skaidrs kāpēc atbalsta saņēmējam ir jāiesniedz savu piekrišanu Lauku atbalsta dienesta elektroniskajā pieteikšanās sistēmā, ja 4.punkta pirmajā teikumā ir teikts, ka intervences "Biškopības vienību apsaimniekošana apputeksnēšanas vajadzībām" atbalstu var saņemt arī par cita lauksaimnieka apsaimniekošanā esošu zemi, ja tas ir piekritis apputeksnēšanas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biškopjiem būs ļoti sarežģīti iegūt kontaktinformāciju par lauksaimniecības platībām un to īpašniekiem vai valdītājiem, lai varētu vienoties par saskaņojumu (piekrišanu) par platību apputeksnēšanas pakalpojumiem, un portālā Kadastrs.LV ir pieejama maksas informācija par kadastra subjektiem, un Lauku atbalsta dienestam ir aktuālākā informācija par lauksaimniecības zemes apsaimniekotājiem kārtējā gadā, bet šo informāciju Lauku atbalsta dienests nevar izpaust, tad lūdzam paredzēt risinājumu administratīvā sloga samazināšanai un paredzēt, ka jau 2023.gadā Lauku atbalsta dienesta elektroniskajā pieteikšanās sistēmā tiek nodrošinātas lauksaimnieku savstarpējās saziņas iespējas, lai lauksaimniekiem vienkāršotu atbalsta nosacījumu izpildes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gan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zemi, gan arī par cita lauksaimnieka apsaimniekošanā esošu zemi, ja tas ir piekritis apputeksnēšanas pakalpojuma saņemšanai un to saskaņojis. Cita lauksaimnieka apsaimniekošanā esošo zemi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saņemto saskaņojumu iesniedz Lauku atbalsta dienesta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4. punktu, norādot uz konkrētu dokumentu (piemēram, apliecinājumu), nevis piekrišanu, kas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gan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zemi, gan arī par cita lauksaimnieka apsaimniekošanā esošu zemi, ja tas ir piekritis apputeksnēšanas pakalpojuma saņemšanai un to saskaņojis. Cita lauksaimnieka apsaimniekošanā esošo zemi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saņemto saskaņojumu iesniedz Lauku atbalsta dienesta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saņēmējs regulas </w:t>
            </w:r>
            <w:r w:rsidR="00000000" w:rsidRPr="00000000" w:rsidDel="00000000">
              <w:rPr>
                <w:rtl w:val="0"/>
              </w:rPr>
              <w:t xml:space="preserve">2021/2116</w:t>
            </w:r>
            <w:r w:rsidR="00000000" w:rsidRPr="00000000" w:rsidDel="00000000">
              <w:rPr>
                <w:rtl w:val="0"/>
              </w:rPr>
              <w:t xml:space="preserve"> 3. pantā minētās nepārvaramas varas vai ārkārtas apstākļu dēļ daļēji vai pilnībā nav izpildījis kādu no atbalsta saņemšanas nosacījumiem, tostarp saistības, ko tas uzņēmies, atbalsta saņēmējs regulas </w:t>
            </w:r>
            <w:r w:rsidR="00000000" w:rsidRPr="00000000" w:rsidDel="00000000">
              <w:rPr>
                <w:rtl w:val="0"/>
              </w:rPr>
              <w:t xml:space="preserve">2021/2116</w:t>
            </w:r>
            <w:r w:rsidR="00000000" w:rsidRPr="00000000" w:rsidDel="00000000">
              <w:rPr>
                <w:rtl w:val="0"/>
              </w:rPr>
              <w:t xml:space="preserve"> 59. panta 5. punkta trešajai daļai ir tiesības saņemt atbalstu. Lai to saņemtu, atbalsta pretendents par apstākļiem informē Lauku atbalsta dienestu atbilstoši normatīvajiem aktiem par tiešo maksājumu piešķiršanu. Lauku atbalsta dienests, izvērtējot saņemto informāciju, pieņem lēmumu par intervences saistību turpināšanu vai neturpināšanu atbilstoši normatīvajiem aktiem par tiešo maksājumu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11. punktā skaidrot, par kādiem apstākļiem informējams Lauku atbalsta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pretendents regulas </w:t>
            </w:r>
            <w:r w:rsidR="00000000" w:rsidRPr="00000000" w:rsidDel="00000000">
              <w:rPr>
                <w:rtl w:val="0"/>
              </w:rPr>
              <w:t xml:space="preserve">2021/2116</w:t>
            </w:r>
            <w:r w:rsidR="00000000" w:rsidRPr="00000000" w:rsidDel="00000000">
              <w:rPr>
                <w:rtl w:val="0"/>
              </w:rPr>
              <w:t xml:space="preserve"> 3. pantā 1. punktā minētās nepārvaramas varas vai ārkārtas apstākļu dēļ daļēji vai pilnībā nav izpildījis kādu no atbalsta saņemšanas nosacījumiem, tostarp saistības, ko tas uzņēmies, tam atbilstoši regulas </w:t>
            </w:r>
            <w:r w:rsidR="00000000" w:rsidRPr="00000000" w:rsidDel="00000000">
              <w:rPr>
                <w:rtl w:val="0"/>
              </w:rPr>
              <w:t xml:space="preserve">2021/2116</w:t>
            </w:r>
            <w:r w:rsidR="00000000" w:rsidRPr="00000000" w:rsidDel="00000000">
              <w:rPr>
                <w:rtl w:val="0"/>
              </w:rPr>
              <w:t xml:space="preserve"> 59. panta 5. punkta trešajai daļai ir tiesības saņemt atbalstu. Atbalsta pretendents par nepārvaramas varas vai ārkārtas apstākļiem informē Lauku atbalsta dienestu atbilstoši normatīvajiem aktiem par tiešo maksājumu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saņēmējs regulas </w:t>
            </w:r>
            <w:r w:rsidR="00000000" w:rsidRPr="00000000" w:rsidDel="00000000">
              <w:rPr>
                <w:rtl w:val="0"/>
              </w:rPr>
              <w:t xml:space="preserve">2021/2116</w:t>
            </w:r>
            <w:r w:rsidR="00000000" w:rsidRPr="00000000" w:rsidDel="00000000">
              <w:rPr>
                <w:rtl w:val="0"/>
              </w:rPr>
              <w:t xml:space="preserve"> 3. pantā minētās nepārvaramas varas vai ārkārtas apstākļu dēļ daļēji vai pilnībā nav izpildījis kādu no atbalsta saņemšanas nosacījumiem, tostarp saistības, ko tas uzņēmies, atbalsta saņēmējs regulas </w:t>
            </w:r>
            <w:r w:rsidR="00000000" w:rsidRPr="00000000" w:rsidDel="00000000">
              <w:rPr>
                <w:rtl w:val="0"/>
              </w:rPr>
              <w:t xml:space="preserve">2021/2116</w:t>
            </w:r>
            <w:r w:rsidR="00000000" w:rsidRPr="00000000" w:rsidDel="00000000">
              <w:rPr>
                <w:rtl w:val="0"/>
              </w:rPr>
              <w:t xml:space="preserve"> 59. panta 5. punkta trešajai daļai ir tiesības saņemt atbalstu. Lai to saņemtu, atbalsta pretendents par apstākļiem informē Lauku atbalsta dienestu atbilstoši normatīvajiem aktiem par tiešo maksājumu piešķiršanu. Lauku atbalsta dienests, izvērtējot saņemto informāciju, pieņem lēmumu par intervences saistību turpināšanu vai neturpināšanu atbilstoši normatīvajiem aktiem par tiešo maksājumu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11. punktu, norādot, ka saskaņā ar regulas 2021/2116 59. panta 5. punkta trešajai daļai indivīdam ir atbilstošas tiesības saņemt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saņēmējs regulas 2021/2116 3. pantā minētās nepārvaramas varas vai ārkārtas apstākļu dēļ daļēji vai pilnībā nav izpildījis kādu no atbalsta saņemšanas nosacījumiem, tostarp saistības, ko tas uzņēmies, atbalsta saņēmējam saskaņā ar regulas 2021/2116 59. panta 5. punkta trešo daļu ir tiesības saņemt atbalstu. Lai to saņemtu, atbalsta pretendents par apstākļiem informē Lauku atbalsta dienestu atbilstoši normatīvajiem aktiem par tiešo maksājumu piešķiršanu. Lauku atbalsta dienests, izvērtējot saņemto informāciju, pieņem lēmumu par intervences saistību turpināšanu vai neturpināšanu atbilstoši normatīvajiem aktiem par tiešo maksājumu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pretendents regulas </w:t>
            </w:r>
            <w:r w:rsidR="00000000" w:rsidRPr="00000000" w:rsidDel="00000000">
              <w:rPr>
                <w:rtl w:val="0"/>
              </w:rPr>
              <w:t xml:space="preserve">2021/2116</w:t>
            </w:r>
            <w:r w:rsidR="00000000" w:rsidRPr="00000000" w:rsidDel="00000000">
              <w:rPr>
                <w:rtl w:val="0"/>
              </w:rPr>
              <w:t xml:space="preserve"> 3. pantā 1. punktā minētās nepārvaramas varas vai ārkārtas apstākļu dēļ daļēji vai pilnībā nav izpildījis kādu no atbalsta saņemšanas nosacījumiem, tostarp saistības, ko tas uzņēmies, tam atbilstoši regulas </w:t>
            </w:r>
            <w:r w:rsidR="00000000" w:rsidRPr="00000000" w:rsidDel="00000000">
              <w:rPr>
                <w:rtl w:val="0"/>
              </w:rPr>
              <w:t xml:space="preserve">2021/2116</w:t>
            </w:r>
            <w:r w:rsidR="00000000" w:rsidRPr="00000000" w:rsidDel="00000000">
              <w:rPr>
                <w:rtl w:val="0"/>
              </w:rPr>
              <w:t xml:space="preserve"> 59. panta 5. punkta trešajai daļai ir tiesības saņemt atbalstu. Atbalsta pretendents par nepārvaramas varas vai ārkārtas apstākļiem informē Lauku atbalsta dienestu atbilstoši normatīvajiem aktiem par tiešo maksājumu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intervencē – vismaz par minimālo nosacīto liellopu vienību apjomu, kas noteikts šo noteikumu </w:t>
            </w:r>
            <w:r w:rsidR="00000000" w:rsidRPr="00000000" w:rsidDel="00000000">
              <w:rPr>
                <w:rtl w:val="0"/>
              </w:rPr>
              <w:t xml:space="preserve">2.1.4. </w:t>
            </w:r>
            <w:r w:rsidR="00000000" w:rsidRPr="00000000" w:rsidDel="00000000">
              <w:rPr>
                <w:rtl w:val="0"/>
              </w:rPr>
              <w:t xml:space="preserve">apakšnodaļā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3.punktā ir ieviests saīsinājums "lauksaimniecības dzīvnieks, kas izteikts nosacītās liellopu vienībās (turpmāk – dzīvnieks)", tomēr 12.2.apakšpunktā, kā arī 19.3.4., 48.1., 52., 53., 61., 68.3., 68.4., 118.1.2., 118.1.3.apakšpunktos lietots termins "nosacītās liellopu vienības". Lūgums izvērtēt saīsinājuma 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intervencē – vismaz par minimālo nosacīto liellopu vienību apjomu, kas noteikts šo noteikumu </w:t>
            </w:r>
            <w:r w:rsidR="00000000" w:rsidRPr="00000000" w:rsidDel="00000000">
              <w:rPr>
                <w:rtl w:val="0"/>
              </w:rPr>
              <w:t xml:space="preserve">2.1.4. </w:t>
            </w:r>
            <w:r w:rsidR="00000000" w:rsidRPr="00000000" w:rsidDel="00000000">
              <w:rPr>
                <w:rtl w:val="0"/>
              </w:rPr>
              <w:t xml:space="preserve">apakšnodaļā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kvalifikāciju apliecinošo dokumentu nozares nevalstiskā organizācija, lauksaimniecības pakalpojumu kooperatīvās sabiedrība vai cita Izglītības un zinātnes ministrijas izglītības iestāžu reģistrā iekļauta juridiska persona ir izdevusi pēc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15.1. apakšpunktu, ņemot vērā, ka kvalifikācijas celšanas kursus lauksaimniecībā un pārtikas produktu ražošanā var nodrošināt arī zinātniskās institūcijas, kas ir reģistrētas zinātnisko institūciju reģistrā, bet kas nav iekļautas Izglītības un zinātnes ministrijas izglītības iestāžu reģistrā. Tāpēc ierosinām papildināt 15.1. apakšpunktu un paredzēt noteikumu projektā nosacījumu, ka atbalsta pretendents var apgūt arī tādus kvalifikācijas celšanas kursus un saņemt kvalifikāciju apliecinošu dokumentu, kuru izsniegusi juridiskā persona, kas iekļauta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kvalifikāciju apliecinošo dokumentu nozares nevalstiskā organizācija, lauksaimniecības pakalpojumu kooperatīvā sabiedrība vai cita Izglītības un zinātnes ministrijas izglītības iestāžu reģistrā vai zinātnisko institūciju reģistrā iekļauta juridiska persona ir izdevusi pēc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kvalifikāciju apliecinošo dokumentu nozares nevalstiskā organizācija, lauksaimniecības pakalpojumu kooperatīvā sabiedrība vai Izglītības un zinātnes ministrijas izglītības iestāžu vai zinātnisko institūciju reģistrā iekļauta persona ir izdevusi pēc 2023.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Saistību periodā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minētajās intervencēs atbalsta saņēmējs ir tiesīgs: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20.punktu ar jaunu apakšpunktu, tas ir, ar šādu jaunu 20.4.apakšpunktu: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pielāgot saistības šo noteikumu 2.1.4. apakšpunktā minētā intervencē, aizstājot atbalstam pieteikto platību ar citu atbalsttiesīgu platību un ievērojot šo noteikumu 54.1 apakšpunktā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ir nepieciešams papildināt ar jaunu apakšpunktu, lai skaidrāk noteiktu prasības, kas attiecas uz šo noteikumu 2.1.4.apakšpunktā minēto intervenci, paredzot, ka atbalsta saņēmējs ir tiesīgs pielāgot saistības, aizstājot atbalstam pieteikto platību ar citu atbalsttiesīgu platību, kas var būt arī mazāka nekā pirmā saistību gadā pieteiktā kopējā atbalsta platība (bet ne mazāka kā tas noteikts noteikumu 54.1.apakšpunktā).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54.1.apakšpunktā noteikto, izriet, ka intervencē LA 10.4. kopējā atbalstam pieteiktā platība saistību periodā var būt mazāka, bet tā nedrīkst būt mazāka, kā tas ir noteikts 54.1.apakšpunktā (tas nozīmē, kopējā atbalsta platība intervencē LA 10.4 ir vismaz 10 ha (ja bites ir iekļautas bioloģiskajā saimniekošanas sistēmā) vai 15 ha  (ja bites nav iekļautas bioloģiskajā 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Intervencē "Biškopības vienību apsaimniekošana apputeksnēšanas vajadzībām" (saskaņā ar šo noteikumu 2.1.4.apakšpunktu) atbalsta saņēmējiem var būt dažādas situācijas saistību periodā, piemēram, atbalsta saņēmējs ir spiests aizstāt atbalstam pieteikto platību ar citu atbalsttiesīgu platību (citā atrašanās vietā), jo atbalsta saņēmējs vairs nevar saņemt saskaņojumu no cita lauksaimnieka par apputeksnēšanas pakalpojumiem iepriekš pieteiktās platībās, vai ja apputeksnēšanas pakalpojumi ir jānodrošina citās platībās, jo agrāk pieteiktās platībās tiek audzēti tādi kultūraugi, kuriem nav nepieciešami apputeksnēšanas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tāda nepieciešamība, jo LA10.4. saistības visiem atbalsta pretendentiem izveidojas par 10 vai 15 ha – tas ir vienīgais apjoms kas jāievēro. Vieta nav svarīga, jo nav esošo saistību piesaiste konkrētam laukam.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Saistību periodā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minētajās intervencēs atbalsta saņēmējs ir tiesīgs: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intervencē saistības var pārtraukt, neatmaksājot iepriekš saņemto atbalstu, ja lauksaimniecības dzīvnieki gājuši bojā, ir neārstējami slimi  vai likvidējami, pamatojoties uz vetārsta atzinumu. Saistības var pārtraukt, neatmaksājot iepriekš saņemto atbalstu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ja kādā no saistību gadiem atbalsta pretendenta medusbites ir izslēgtas no bioloģiskās kontroles sistēmas situācijā, kad intensīvās lauksaimniecības lauki ir tuvāk par trīs kilometriem no novietnes. Ja atbalsta saņēmējs ir likvidējis dzīvniekus, kas nav neārstējami slimi  vai likvidējami pamatojoties uz vetārsta atzinumu, tas atmaksā iepriekš saņemto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sarunvalodā lietotiem vārdiem un norādi uz vetārstu aizstāt ar norādi uz veterinārārstu.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intervencē saistības var pārtraukt, neatmaksājot iepriekš saņemto atbalstu, ja lauksaimniecības dzīvnieki gājuši bojā, ir neārstējami slimi  vai likvidējami, pamatojoties uz veterinārārsta atzinumu. Saistības var pārtraukt, neatmaksājot iepriekš saņemto atbalstu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ja kādā no saistību gadiem atbalsta pretendenta medusbites ir izslēgtas no bioloģiskās kontroles sistēmas, jo nav ievērotas Eiropas Parlamenta un Padomes 2018. gada 30. maija Regulas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 par bioloģisko ražošanu un bioloģisko produktu marķēšanu un ar ko atceļ Padomes Regulu (EK) Nr. 834/2007 (turpmāk – regula 2018/848) II pielikuma II daļas 1.9.6.5. punkta "c" apakšpunktā minētās prasības. Ja atbalsta saņēmējs ir likvidējis dzīvniekus, kas nav neārstējami, ir slimi vai likvidējami, pamatojoties uz veterinārārsta atzinumu, tas atmaksā iepriekš saņemto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riska ūdens objektu sateces baseinu teritorija, kas noteikta saskaņā ar normatīvajiem aktiem par riska ūdensobjektiem.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Ūdens apsaimniekošanas likumā lietoto terminoloģiju un norādīt uz riska ūdens objektu sateces baseinu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lauksaimniecības izkliedētā piesārņojuma būtiski ietekmētie ūdens objekti, kas atrodas riska ūdens objektu sateces baseinu teritorijās, saskaņā ar </w:t>
            </w:r>
            <w:r w:rsidR="00000000" w:rsidRPr="00000000" w:rsidDel="00000000">
              <w:rPr>
                <w:rtl w:val="0"/>
              </w:rPr>
              <w:t xml:space="preserve">Ūdens apsaimniekošanas 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gan dabīgā veģetācija (augi, kas iesējušies dabiski), kurā, sākot ar saistību ceturto gadu, nav vējauzu un rudzusmilgu, gan sētas puķes (daudzgadīgu, divgadīgu vai viengadīgu puķu un zālaugu sēklu maisījums) – tikai laukmalē.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gan dabīgā veģetācija (augi, kas iesējušies dabiski), kurā, sākot ar saistību ceturto gadu, nav vējauzu un rudzusmilgu, gan sēts zālājs (daudzgadīgu, divgadīgu vai viengadīgu zālaugu un lakstaugu sēklu maisījums.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gan dabīgā veģetācija (augi, kas iesējušies dabiski), kurā, sākot ar saistību ceturto gadu, nav vējauzu un rudzusmilgu, gan sēts zālājs (daudzgadīgu, divgadīgu vai viengadīgu zālaugu un lakstaugu sēklu maisījums.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30.4.2. gan dabīgā veģetācija (augi, kas iesējušies dabiski), kurā, sākot ar saistību ceturto gadu, nav vējauzu un rudzusmilgu, gan sētas puķes (daudzgadīgu, divgadīgu vai viengadīgu zālaugu un lakstaugu sēklu maisījums).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30.3.2. zaļo masu buferjoslā nogana, nopļauj un novāc no lauka, ja  tas tiek apsaimniekots kārtējā sezonā. Ja zaļo masu saglabā neskartu līdz nākamās sezonas 1. aprīlim, tad nokaltušo apaugumu (augu daļas) nopļauj pilnā garumā līdz ar zemi un atstāj vai sasmalcina;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kaitējumu dzīvniekiem un palielinātu zaļo joslu ekoloģisko nozīmi, aicinām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30.3.2. zaļo masu buferjoslā nogana vai ne biežāk kā vienu reizi nopļauj un novāc no lauka, ja  tas tiek apsaimniekots kārtējā sezonā. Ja zaļo masu saglabā neskartu līdz nākamās sezonas 1. aprīlim, tad nokaltušo apaugumu (augu daļas) nopļauj pilnā garumā līdz ar zemi un atstāj vai sasmalcina;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30.3.2. zaļo masu buferjoslā nogana vai ne biežāk kā vienu reizi nopļauj un novāc no lauka, ja  tas tiek apsaimniekots kārtējā sezonā. Ja zaļo masu saglabā neskartu līdz nākamās sezonas 1. aprīlim, tad nokaltušo apaugumu (augu daļas) nopļauj pilnā garumā līdz ar zemi un atstāj vai sasmalcina;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 zaļā masa buferjoslā ne biežāk kā vienu reizi nopļaujama un novācama no lauka, ja  tas tiek apsaimniekots kārtējā sezonā līdz 15. septembrim. Ja zaļo masu saglabā neskartu līdz nākamās sezonas 15. martam, apaugumu nopļauj pilnā garumā līdz ar zemi un atstāj vai sasmalcina;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platība ir reģistrēta Lauksaimniecības produktu integrētās audzēšanas reģistrā ar atzīmi, ka ir ievērotas normatīvajos aktos par lauksaimniecības produktu integrētās audzēšanas, uzglabāšanas, marķēšanas un kontroles kārtību noteiktās vides saudzējošās metodes dārzkopībā;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39.2. apakšpunktā u.c. korekti atsaukties uz normatīvajiem aktiem par lauksaimniecības produktu integrētās audzēšanas, uzglabāšanas un marķēšanas prasībām un kontroles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platība ir reģistrēta Lauksaimniecības produktu integrētās audzēšanas reģistrā ar atzīmi, ka ir ievērotas normatīvajos aktos par lauksaimniecības produktu integrētās audzēšanas, uzglabāšanas un marķēšanas prasībām un kontroles kārtību noteiktās lauksaimniecības produktu integrētās audzēšanas vispārīgās prasības (turpmāk – vidi saudzējošā dārzkopība);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Intervence "Paaugstinātu labturības prasību un emisiju mazinošā lopkopība"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intervencei "Paaugstinātu labturības prasību un emisiju mazinošā lopkopība" ir numurs 2.1.3., tādēļ lūdzam atbilstoši precizēt noteikumu projekta nodaļas nosaukumu, kā arī atbilstoši precizēt pārējo noteikumu projekta nodaļu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ir apakšnodaļas numerācija, kurai nav jāsakrīt ar noteikumu projektā iekļautā 2. punkta apakšnumerāciju. Precizētas apakšnodaļu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Prasības intervences "Paaugstinātu labturības prasību un emisiju mazinošā lopkopība"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60.2.1. izdara aktuālos ierakstus par katrā laukā īstenotajām darbībām attiecībā uz zālāja biotopa apsaimniekošanas prasībām, tostarp par pļaušanu un ganīšanu;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"zālāju biotops" kā tas ir lietots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60.2.1. izdara aktuālos ierakstus par katrā laukā īstenotajām darbībām, tostarp par pļaušanu un ganīšanu;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 izpildītu šo noteikumu </w:t>
            </w:r>
            <w:r w:rsidR="00000000" w:rsidRPr="00000000" w:rsidDel="00000000">
              <w:rPr>
                <w:rtl w:val="0"/>
              </w:rPr>
              <w:t xml:space="preserve">60.1.1. </w:t>
            </w:r>
            <w:r w:rsidR="00000000" w:rsidRPr="00000000" w:rsidDel="00000000">
              <w:rPr>
                <w:rtl w:val="0"/>
              </w:rPr>
              <w:t xml:space="preserve">apakšpunkta</w:t>
            </w:r>
            <w:r w:rsidR="00000000" w:rsidRPr="00000000" w:rsidDel="00000000">
              <w:rPr>
                <w:rtl w:val="0"/>
              </w:rPr>
              <w:t xml:space="preserve"> prasību par ekstensīvo ganīšanu, atbalsta saņēmējs ganīšanai izmanto zālēdājus dzīvniekus (turpmāk – dzīvnieki) un nodrošina optimālu ganīšanas režīmu, dzīvnieku blīvumam nepārsniedzot 0,9 nosacītās liellopu vienības uz vienu hektāru vidēji ganību sezonā. Nepietiekami noganītā platība tiek nopļauta. Dzīvnieku blīvumu aprēķina atbilstoši normatīvajiem aktiem par tiešo maksājumu piešķiršanu un administrēšanu. Pēc šo noteikumu </w:t>
            </w:r>
            <w:r w:rsidR="00000000" w:rsidRPr="00000000" w:rsidDel="00000000">
              <w:rPr>
                <w:rtl w:val="0"/>
              </w:rPr>
              <w:t xml:space="preserve">60.1.2. </w:t>
            </w:r>
            <w:r w:rsidR="00000000" w:rsidRPr="00000000" w:rsidDel="00000000">
              <w:rPr>
                <w:rtl w:val="0"/>
              </w:rPr>
              <w:t xml:space="preserve">apakšpunktā</w:t>
            </w:r>
            <w:r w:rsidR="00000000" w:rsidRPr="00000000" w:rsidDel="00000000">
              <w:rPr>
                <w:rtl w:val="0"/>
              </w:rPr>
              <w:t xml:space="preserve"> minētās darbības izpildes attālu var noganīt.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3.punktā ir ieviests saīsinājums "dzīvnieks", kas nozīmē nosacīto liellopu vienību, līdz ar to lūdzam izvērtēt 61.punkta ieviestā saīsinājuma dublēšanās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 izpildītu šo noteikumu </w:t>
            </w:r>
            <w:r w:rsidR="00000000" w:rsidRPr="00000000" w:rsidDel="00000000">
              <w:rPr>
                <w:rtl w:val="0"/>
              </w:rPr>
              <w:t xml:space="preserve">60.1.1. </w:t>
            </w:r>
            <w:r w:rsidR="00000000" w:rsidRPr="00000000" w:rsidDel="00000000">
              <w:rPr>
                <w:rtl w:val="0"/>
              </w:rPr>
              <w:t xml:space="preserve">apakšpunkta</w:t>
            </w:r>
            <w:r w:rsidR="00000000" w:rsidRPr="00000000" w:rsidDel="00000000">
              <w:rPr>
                <w:rtl w:val="0"/>
              </w:rPr>
              <w:t xml:space="preserve"> prasību par ekstensīvo ganīšanu, atbalsta saņēmējs ganīšanai izmanto zālēdājus dzīvniekus un nodrošina optimālu ganīšanas režīmu, dzīvnieku blīvumam nepārsniedzot 0,9 nosacītās liellopu vienības uz vienu hektāru vidēji ganību sezonā. Nepietiekami noganītā platība tiek nopļauta. Dzīvnieku blīvumu aprēķina atbilstoši normatīvajiem aktiem par tiešo maksājumu piešķiršanu. Pēc šo noteikumu </w:t>
            </w:r>
            <w:r w:rsidR="00000000" w:rsidRPr="00000000" w:rsidDel="00000000">
              <w:rPr>
                <w:rtl w:val="0"/>
              </w:rPr>
              <w:t xml:space="preserve">60.1.2. </w:t>
            </w:r>
            <w:r w:rsidR="00000000" w:rsidRPr="00000000" w:rsidDel="00000000">
              <w:rPr>
                <w:rtl w:val="0"/>
              </w:rPr>
              <w:t xml:space="preserve">apakšpunktā</w:t>
            </w:r>
            <w:r w:rsidR="00000000" w:rsidRPr="00000000" w:rsidDel="00000000">
              <w:rPr>
                <w:rtl w:val="0"/>
              </w:rPr>
              <w:t xml:space="preserve"> minētās darbības izpildes attālu var noganīt.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ja tas ir saimnieciskās darbības veicējs, tad saskaņā ar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 (turpmāk – regula 2022/2472) 2. panta 59. punktu tas brīdī, kad tiek pieņemts lēmums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par neatbilstību  grūtībās nonākuša uzņēmuma statusam nepiemērot NATURA2000 maksājumiem, jo palielinoties NATURA2000 teritorijām, var veidoties situācija, kad uzņēmums nonāk grūtībās, jo ir investējis resursus meža iegādē un apsaimniekošanā pirms aprobežojumu noteikšanas, bet stājoties spēkā aprobežojumiem nonāk finanšu grūtībās.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Regulas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 (turpmāk – regula 2022/2472) 2. panta 59. punkta prasības ir obligāti saistošas.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ja tas ir saimnieciskās darbības veicējs, tad saskaņā ar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 (turpmāk – regula 2022/2472) 2. panta 59. punktu tas brīdī, kad tiek pieņemts lēmums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valsts un Eiropas Savienības atbalsta piešķiršanas, administrēšanas un uzraudzības vispārējo kārtību lauku un zivsaimniecības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saimnieciskās darbības veicējs, kas atbilst regulas </w:t>
            </w:r>
            <w:r w:rsidR="00000000" w:rsidRPr="00000000" w:rsidDel="00000000">
              <w:rPr>
                <w:rtl w:val="0"/>
              </w:rPr>
              <w:t xml:space="preserve">2022/2472</w:t>
            </w:r>
            <w:r w:rsidR="00000000" w:rsidRPr="00000000" w:rsidDel="00000000">
              <w:rPr>
                <w:rtl w:val="0"/>
              </w:rPr>
              <w:t xml:space="preserve"> 2. panta 59. punkta nosacījumiem, lēmuma pieņemšanas brīdī neatbilst nevienai no grūtībās nonākuša uzņēmuma pazīmēm, kas noteiktas normatīvajos aktos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Natura2000 maksājumiem meža zemēs,  neiekļaut nosacījumu par  grūtībās nonākuša uzņēmuma pazīmēm jo uzņēmumu, kā meža īpašnieku darbības specifika atšķiras no citu nozaru uzņēmumu darbības specifikas un raksturojas ar garu produkcijas audzēšanas ciklu, kā arī sākotnēji lielām investīcijām meža platību  iegādē. Gadījumā, ja tiek noteikti aprobežojumi dabas aizsardzības teritorijās, uzņēmums tieši šo aprobežojumu dēļ var atbilst grūtībās nonākuša uzņēmuma pazīmēm, jo ir investējis resursus, bet ir uzlikti aprobežojumi koksnes resursu ieguvei un par to netiek maksātas kompensācijas.  Īpaši būtiski tas ir tagad un tuvākajos gados, kad ņemot vērā ES zaļā kursa uzstādījumus, tiek veidotas jaunas aizsargājamās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2022/2472 2. panta 59. punkts nosaka, ka ja atbalsta saņēmējs ir saimnieciskās darbības veicējs, tad tas par atbalsta piešķiršanas lēmuma pieņemšanas brīdī nedrīkst  atbilst nevienai no grūtībās nonākuša uzņēmuma pazīmēm. Regulas ir saistošas visiem tiesību subjektiem un ir tieši piemērojamas t.i. ne tikai dalībvalstīm, bet arī visām šo dalībvalstu fiziskajām un juridiskām personām, tāpat kā nacionālie tiesību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ja tas ir saimnieciskās darbības veicējs, tad saskaņā ar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 (turpmāk – regula 2022/2472) 2. panta 59. punktu tas brīdī, kad tiek pieņemts lēmums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valsts un Eiropas Savienības atbalsta piešķiršanas, administrēšanas un uzraudzības vispārējo kārtību lauku un zivsaimniecības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viena lauka platība ir vismaz 0,1 hektārs un kopējā atbalstam pieteiktā platība ir vismaz viens hektārs;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stratēģiskajā ietekmes uz vidi izvērtējumā plānoto Kopējās lauksaimniecības politikas Stratēģiskā plāna (KLP SP) mērķu bioloģiskās daudzveidības un ekosistēmu saglabāšanai sasniegšanu, lūdzam virzīt KLP SP grozījumus, kas nosaka, ka meža īpašniekiem kopējā atbalstam pieteiktā platība nosakāma 0,1 ha, jo esošā KLP SP redakcija ierobežo kompensācijas saņemšanas iespēju tiem meža īpašniekiem, kuriem aprobežojums ir noteikts mazākā platībā kā 1 ha, piemēram, mikroliegumos.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viena lauka platība ir vismaz 0,1 hektārs, un kopējā atbalstam pieteiktā platība ir vismaz viens hektārs;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92.3. saimnieciskās darbības veicējs, kas atbilst regulas Nr. </w:t>
            </w:r>
            <w:r w:rsidR="00000000" w:rsidRPr="00000000" w:rsidDel="00000000">
              <w:rPr>
                <w:rtl w:val="0"/>
              </w:rPr>
              <w:t xml:space="preserve">702/2014</w:t>
            </w:r>
            <w:r w:rsidR="00000000" w:rsidRPr="00000000" w:rsidDel="00000000">
              <w:rPr>
                <w:rtl w:val="0"/>
              </w:rPr>
              <w:t xml:space="preserve"> 2. panta 14. punkta nosacījumiem, lēmuma pieņemšanas brīdī neatbilst nevienai no grūtībās nonākuša uzņēmuma pazīmēm, kas noteiktas normatīvajos aktos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- 11.02.2023.)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Natura2000 maksājumiem meža zemēs,  neiekļaut nosacījumu par  grūtībās nonākuša uzņēmuma pazīmēm jo uzņēmumu, kā meža īpašnieku, darbības specifika atšķiras no citu nozaru uzņēmumu darbības specifikas un raksturojas ar garu produkcijas audzēšanas ciklu, kā arī sākotnēji lielām investīcijām meža platību  iegādē. Gadījumā, ja tiek noteikti aprobežojumi dabas aizsardzības teritorijās, uzņēmums tieši šo aprobežojumu dēļ var atbilst grūtībās nonākuša uzņēmuma pazīmēm, jo ir investējis resursus, bet ir uzlikti aprobežojumi koksnes resursu ieguvei un par to netiek maksātas kompensācijas.  Īpaši būtiski tas ir tagad un tuvākajos gados, kad ņemot vērā ES zaļā kursa uzstādījumus, tiek veidotas jaunas aizsargājamās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92.3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702/2014 2. panta 14. punkts nosaka, ka ja atbalsta saņēmējs ir saimnieciskās darbības veicējs, tad tas par atbalsta piešķiršanas lēmuma pieņemšanas brīdī nedrīkst  atbilst nevienai no grūtībās nonākuša uzņēmuma pazīmēm. Regulas ir saistošas visiem tiesību subjektiem un ir tieši piemērojamas t.i. ne tikai dalībvalstīm, bet arī visām šo dalībvalstu fiziskajām un juridiskām personām, tāpat kā nacionālie tiesību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ja tas ir saimnieciskās darbības veicējs, tad saskaņā ar Komisijas 2014. gada 25. jūnija Regulas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(Eiropas Savienības Oficiālais Vēstnesis, 2014. gada 1. jūlija, Nr. L 193), (turpmāk – regula Nr. 702/2014) 2. panta 14. punktu, tas brīdī, kad tiek pieņemts lēmums par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atbalsta piešķiršanu, neatbilst nevienai no grūtībās nonākuša uzņēmuma pazīmēm, kas noteiktas normatīvajos aktos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89.4.1. ne vēlā kā līdz kārtējā gada 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(piemēram, 89.4.1. apakšpunktu u.c. vienības), novēršot tehniskas (pārrakstīšanās)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89.4.1. ne vēlāk kā līdz kārtējā gada 1. martam;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Lauku atbalsta dienesta elektroniskajā pieteikšanās sistēmā iesniedz ģeotelpisko iesniegumu un šajos noteikumos noteiktos papildu dokumentus saskaņā ar normatīvajiem aktiem par tiešo maksājumu piešķiršanu un administrēšanu,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Intervencē </w:t>
            </w:r>
            <w:r w:rsidR="00000000" w:rsidRPr="00000000" w:rsidDel="00000000">
              <w:rPr>
                <w:i w:val="1"/>
                <w:rtl w:val="0"/>
              </w:rPr>
              <w:t xml:space="preserve">2.2.Intervence "Natura 2000 maksājums mežiem"</w:t>
            </w:r>
            <w:r w:rsidR="00000000" w:rsidRPr="00000000" w:rsidDel="00000000">
              <w:rPr>
                <w:rtl w:val="0"/>
              </w:rPr>
              <w:t xml:space="preserve"> un </w:t>
            </w:r>
            <w:r w:rsidR="00000000" w:rsidRPr="00000000" w:rsidDel="00000000">
              <w:rPr>
                <w:i w:val="1"/>
                <w:rtl w:val="0"/>
              </w:rPr>
              <w:t xml:space="preserve">2.3.Īpašie nosacījumi aktivitātei "Kompensācijas maksājums par Natura 2000 meža teritorijām", ko īsteno atbilstoši Latvijas Lauku attīstības programmai 2014.–2020. gadam </w:t>
            </w:r>
            <w:r w:rsidR="00000000" w:rsidRPr="00000000" w:rsidDel="00000000">
              <w:rPr>
                <w:rtl w:val="0"/>
              </w:rPr>
              <w:t xml:space="preserve">pretendentam nebūtu katru gadu jāpiesakās atbalsta maksājuma saņemšanai, jo informācija par Natura 2000 teritoriju un mikroliegumu robežām un noteiktajiem aprobežojumiem nav katru gadu mainīga, jo to nosaka ar ārēju normatīvo aktu vai valsts pārvaldes iestādes administratīvo aktu. Zemes īpašnieks pieteikumu kompensācijas saņemšanai varētu iesniegt vienu reizi 3 gados, ja nemainās informācija par īpašumu un saimnieciskās darbības ierobežojumi. Par informācijas nemainību var pārliecināties iestāde, kura administrē kompensācijas izmaksu, attiecīgajās valsts informācijas sistēmās. Šādu priekšlikumu Dabas aizsardzības pārvalde ir izteikusi 2022.gadā VARAM darba grupā par kompensāciju sistēmas pilnveidi.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2022/1173  3.  pants nosaka, ka dalībvalstu izveidotajā elektroniskajā pieteikšanās sistēmā atbalsta pieteikumiem, ko labuma guvēji iesniedz, ir jābūt ikgadējiem.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ir saistošas visiem tiesību subjektiem un ir tieši piemērojamas t.i.  ne tikai dalībvalstīm, bet arī visām šo dalībvalstu fiziskajām un juridiskām personām, tāpat kā nacionālie tiesību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ievērojot Komisijas 2022. gada 31. maija Īstenošanas regulas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2021/2116 piemēro attiecībā uz kopējā lauksaimniecības politikā integrēto administrācijas un kontroles sistēmu, (turpmāk – regula 2022/1173) 3. pantā noteikto, Lauku atbalsta dienesta elektroniskajā pieteikšanās sistēmā iesniedz vienu ģeotelpisko iesniegumu un šajos noteikumos noteiktos papildu dokumentus ne vēlāk kā līdz normatīvajos aktos par tiešo maksājumu piešķiršanu noteiktajam ģeotelpiskā iesnieguma iesniegšanas termiņa beigām. Atbilstoši regulas 2022/1173 3. panta 4. punktam, ja atbalstam pieteikto platību apsaimnieko vairākas personas, tās, savstarpēji vienojoties, pilnvaro vienu personu iesniegt ģeotelpisko iesniegumu Lauku atbalsta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kādai no šajos noteikumos minētajām iestādēm atbalsta pretendenta pārbaudes laikā rodas aizdomas par mākslīgi radītiem apstākļiem, lai iegūtu atbalsta piešķiršanas nosacījumos paredzētās priekšrocības, tā 10 darbdienu laikā pēc pārbaudes par to informē Lauku atbalsta dienestu. Lauku atbalsta dienests konstatējot pārkāpumus, kas ir citu iestāžu kompetencē, par tiem informēt attiecīgo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noteikumu projekta 104.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konstatējot pārkāpumus, kas ir citu iestāžu kompetencē, par tiem informē attiecīgo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norādītos iebildumus par 104. punkta otro teikumu, tas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šajos noteikumos minētajai kontroles institūcijai atbalsta pretendenta pārbaudes laikā rodas aizdomas par mākslīgi radītiem apstākļiem, lai iegūtu atbalsta piešķiršanas nosacījumos paredzētās priekšrocības, tā 10 darbdienu laikā pēc pārbaudes par to informē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kādai no šajos noteikumos minētajām iestādēm atbalsta pretendenta pārbaudes laikā rodas aizdomas par mākslīgi radītiem apstākļiem, lai iegūtu atbalsta piešķiršanas nosacījumos paredzētās priekšrocības, tā 10 darbdienu laikā pēc pārbaudes par to informē Lauku atbalsta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uztur DAP 04.01.2023. vēstulē Nr.1.6.2/65/2023-N izteikto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noteikumu projektu, paredzot, ja Lauku atbalsta dienests konstatē pārkāpumus, kas ir citu iestāžu kompetencē (piemēram, Dabas aizsardzības pārvaldes kompetencē par īpaši aizsargājamo dabas teritoriju, mikroliegumu, īpaši aizsargājamo sugu un biotopu aizsardzības prasību ievērošanu; Valsts vides dienesta kompetencē Aizsargjoslu likuma normu ievērošana), par tiem informēt attiecīgo iestādi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šajos noteikumos minētajai kontroles institūcijai atbalsta pretendenta pārbaudes laikā rodas aizdomas par mākslīgi radītiem apstākļiem, lai iegūtu atbalsta piešķiršanas nosacījumos paredzētās priekšrocības, tā 10 darbdienu laikā pēc pārbaudes par to informē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kādai no šajos noteikumos minētajām iestādēm atbalsta pretendenta pārbaudes laikā rodas aizdomas par mākslīgi radītiem apstākļiem, lai iegūtu atbalsta piešķiršanas nosacījumos paredzētās priekšrocības, tā 10 darbdienu laikā pēc pārbaudes par to informē Lauku atbalsta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noteikumu projektu, paredzot, ja Lauku atbalsta dienests konstatē pārkāpumus, kas ir citu iestāžu kompetencē (piemēram, Dabas aizsardzības pārvaldes kompetencē par īpaši aizsargājamo dabas teritoriju, mikroliegumu, īpaši aizsargājamo sugu un biotopu aizsardzības prasību ievērošanu; Valsts vides dienesta kompetencē Aizsargjoslu likuma normu ievērošana), par tiem informēt attiecīgo iestādi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šajos noteikumos minētajai kontroles institūcijai atbalsta pretendenta pārbaudes laikā rodas aizdomas par mākslīgi radītiem apstākļiem, lai iegūtu atbalsta piešķiršanas nosacījumos paredzētās priekšrocības, tā 10 darbdienu laikā pēc pārbaudes par to informē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23. punktā ietverto skaidrojumu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atsauces uz noteikumu projektu punktiem atbilstoši noteikumu projektā norādītajai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3.sadaļā sniegto informāciju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likums “Par valsts budžetu 2023. gadam un budžeta ietvaru 2023., 2024. un 2025. gadam” ir stājies spēkā, precizēt 1.-5.punktos norādīto, jo noteikumu projekta īstenošanai piešķirtais finansējums prioritārā pasākuma “Atbalsts lauku attīstības politikai, īstenojot Kopējās lauksaimniecības politikas Stratēģisko plānu 2023.–2027. gadam” ietvaros jānorāda ailēs “saskaņā ar vidēja termiņa budžeta ietvaru”, kā arī 6.punktā svītrot norādi uz pagaidu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6.punktā prioritārā pasākuma “Atbalsts lauku attīstības politikai, īstenojot Kopējās lauksaimniecības politikas Stratēģisko plānu 2023.–2027. gadam” finansējuma sadalījumu pa gadiem, ņemot vērā, ka pēc anotācijas 3.sadaļā norādītā kopējo izdevumu sadalījuma pa gadiem secināms, ka pasākumam “Zālāju biotopu apsaimniekošana” tas paredzēts 2024., 2025., 2026. un 2027.gadam (nevis līdz 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punktā “Cita informācija” norādīto, jo prioritārā pasākuma “Atbalsts lauku attīstības politikai, īstenojot Kopējās lauksaimniecības politikas Stratēģisko plānu 2023.–2027. gadam” finansējums jau ir paredzēts likumā “Par valsts budžetu 2023. gadam un budžeta ietvaru 2023., 2024. un 2025. gadam” un no 80.00.00 programmas ir pieprasāms pārējais noteikumu projekta īstenošanai paredzētais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22-TA-3704</w:t>
    </w:r>
    <w:r>
      <w:br/>
    </w:r>
    <w:r w:rsidR="00000000" w:rsidRPr="00000000" w:rsidDel="00000000">
      <w:rPr>
        <w:rtl w:val="0"/>
      </w:rPr>
      <w:t xml:space="preserve">05.04.2023. 12.06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22-TA-3704</w:t>
    </w:r>
    <w:r>
      <w:br/>
    </w:r>
    <w:r w:rsidR="00000000" w:rsidRPr="00000000" w:rsidDel="00000000">
      <w:rPr>
        <w:rtl w:val="0"/>
      </w:rPr>
      <w:t xml:space="preserve">05.04.2023. 12.06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Izziņa_22-TA-3704.docx</dc:title>
</cp:coreProperties>
</file>

<file path=docProps/custom.xml><?xml version="1.0" encoding="utf-8"?>
<Properties xmlns="http://schemas.openxmlformats.org/officeDocument/2006/custom-properties" xmlns:vt="http://schemas.openxmlformats.org/officeDocument/2006/docPropsVTypes"/>
</file>