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tbl>
      <w:tblPr>
        <w:tblpPr w:leftFromText="180" w:rightFromText="180" w:vertAnchor="page" w:horzAnchor="margin" w:tblpY="3871"/>
        <w:tblW w:w="0" w:type="auto"/>
        <w:tblLayout w:type="fixed"/>
        <w:tblLook w:val="04A0"/>
      </w:tblPr>
      <w:tblGrid>
        <w:gridCol w:w="675"/>
        <w:gridCol w:w="1969"/>
        <w:gridCol w:w="410"/>
        <w:gridCol w:w="2206"/>
      </w:tblGrid>
      <w:tr w14:paraId="4B170908" w14:textId="77777777" w:rsidTr="002F4027">
        <w:tblPrEx>
          <w:tblW w:w="0" w:type="auto"/>
          <w:tblLayout w:type="fixed"/>
          <w:tblLook w:val="04A0"/>
        </w:tblPrEx>
        <w:trPr>
          <w:trHeight w:val="357"/>
        </w:trPr>
        <w:tc>
          <w:tcPr>
            <w:tcW w:w="675" w:type="dxa"/>
          </w:tcPr>
          <w:p w:rsidR="00C27521" w:rsidP="00C27521" w14:paraId="03726CA7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="00C27521" w:rsidRPr="00E80A25" w:rsidP="00C27521" w14:paraId="57BEFE89" w14:textId="77777777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19.07.2021</w:t>
            </w:r>
            <w:r>
              <w:t>.</w:t>
            </w:r>
          </w:p>
        </w:tc>
        <w:tc>
          <w:tcPr>
            <w:tcW w:w="410" w:type="dxa"/>
          </w:tcPr>
          <w:p w:rsidR="00C27521" w:rsidP="00C2375C" w14:paraId="5537ACA1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="00C27521" w:rsidRPr="00C2375C" w:rsidP="00304E27" w14:paraId="53E674AE" w14:textId="7777777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1-14/6760</w:t>
            </w:r>
          </w:p>
        </w:tc>
      </w:tr>
      <w:tr w14:paraId="7354530C" w14:textId="77777777" w:rsidTr="002F4027">
        <w:tblPrEx>
          <w:tblW w:w="0" w:type="auto"/>
          <w:tblLayout w:type="fixed"/>
          <w:tblLook w:val="04A0"/>
        </w:tblPrEx>
        <w:trPr>
          <w:trHeight w:val="351"/>
        </w:trPr>
        <w:tc>
          <w:tcPr>
            <w:tcW w:w="675" w:type="dxa"/>
          </w:tcPr>
          <w:p w:rsidR="00C27521" w:rsidRPr="00C27521" w:rsidP="00C27521" w14:paraId="4DC25F3B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C27521" w:rsidRPr="00C27521" w:rsidP="00402BCB" w14:paraId="34CC46C8" w14:textId="4EE7587B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="00C27521" w:rsidRPr="00C27521" w:rsidP="00C27521" w14:paraId="1BC43329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C27521" w:rsidRPr="00C27521" w:rsidP="00402BCB" w14:paraId="50EB70D4" w14:textId="4DCD86A4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</w:p>
        </w:tc>
      </w:tr>
    </w:tbl>
    <w:p w:rsidR="00E80A25" w:rsidP="00573BF8" w14:paraId="0502F1FE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0A25" w:rsidP="00E80A25" w14:paraId="5D0A4FD9" w14:textId="03542766">
      <w:pPr>
        <w:rPr>
          <w:rFonts w:ascii="Times New Roman" w:hAnsi="Times New Roman"/>
          <w:sz w:val="24"/>
          <w:szCs w:val="24"/>
        </w:rPr>
      </w:pPr>
    </w:p>
    <w:p w:rsidR="00372B14" w:rsidP="00E80A25" w14:paraId="4E782907" w14:textId="72CADB7E">
      <w:pPr>
        <w:rPr>
          <w:rFonts w:ascii="Times New Roman" w:hAnsi="Times New Roman"/>
          <w:sz w:val="24"/>
          <w:szCs w:val="24"/>
        </w:rPr>
      </w:pPr>
    </w:p>
    <w:p w:rsidR="00133475" w:rsidRPr="003871A5" w:rsidP="00133475" w14:paraId="7528809B" w14:textId="77777777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3871A5">
        <w:rPr>
          <w:rFonts w:ascii="Times New Roman" w:hAnsi="Times New Roman"/>
          <w:b/>
          <w:bCs/>
          <w:sz w:val="28"/>
          <w:szCs w:val="28"/>
        </w:rPr>
        <w:t>Valsts kancelejai</w:t>
      </w:r>
    </w:p>
    <w:p w:rsidR="00133475" w:rsidP="00133475" w14:paraId="2DDAA5D5" w14:textId="77777777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133475" w:rsidRPr="000207C1" w:rsidP="000207C1" w14:paraId="723D8978" w14:textId="30686590">
      <w:pPr>
        <w:spacing w:after="0" w:line="240" w:lineRule="auto"/>
        <w:ind w:right="3414"/>
        <w:jc w:val="both"/>
        <w:rPr>
          <w:rFonts w:ascii="Times New Roman" w:hAnsi="Times New Roman"/>
          <w:i/>
          <w:iCs/>
          <w:sz w:val="28"/>
          <w:szCs w:val="28"/>
        </w:rPr>
      </w:pPr>
      <w:r w:rsidRPr="000207C1">
        <w:rPr>
          <w:rFonts w:ascii="Times New Roman" w:hAnsi="Times New Roman"/>
          <w:i/>
          <w:iCs/>
          <w:sz w:val="28"/>
          <w:szCs w:val="28"/>
        </w:rPr>
        <w:t>Par Ministru kabineta noteiku</w:t>
      </w:r>
      <w:r w:rsidR="000207C1">
        <w:rPr>
          <w:rFonts w:ascii="Times New Roman" w:hAnsi="Times New Roman"/>
          <w:i/>
          <w:iCs/>
          <w:sz w:val="28"/>
          <w:szCs w:val="28"/>
        </w:rPr>
        <w:t>mu</w:t>
      </w:r>
      <w:r w:rsidRPr="000207C1">
        <w:rPr>
          <w:rFonts w:ascii="Times New Roman" w:hAnsi="Times New Roman"/>
          <w:i/>
          <w:iCs/>
          <w:sz w:val="28"/>
          <w:szCs w:val="28"/>
        </w:rPr>
        <w:t xml:space="preserve"> projektu</w:t>
      </w:r>
      <w:r w:rsidR="000207C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207C1">
        <w:rPr>
          <w:rFonts w:ascii="Times New Roman" w:hAnsi="Times New Roman"/>
          <w:i/>
          <w:iCs/>
          <w:sz w:val="28"/>
          <w:szCs w:val="28"/>
        </w:rPr>
        <w:t>“</w:t>
      </w:r>
      <w:r w:rsidRPr="000207C1" w:rsidR="00DD7BD3">
        <w:rPr>
          <w:rFonts w:ascii="Times New Roman" w:hAnsi="Times New Roman"/>
          <w:i/>
          <w:iCs/>
          <w:noProof/>
          <w:sz w:val="28"/>
          <w:szCs w:val="28"/>
          <w:lang w:eastAsia="lv-LV"/>
        </w:rPr>
        <w:t xml:space="preserve">Grozījumi Ministru kabineta 2011.gada 27.decembra noteikumos Nr.1032 </w:t>
      </w:r>
      <w:r w:rsidRPr="000207C1" w:rsidR="00DD7BD3">
        <w:rPr>
          <w:rFonts w:ascii="Times New Roman" w:hAnsi="Times New Roman"/>
          <w:i/>
          <w:iCs/>
          <w:sz w:val="28"/>
          <w:szCs w:val="28"/>
        </w:rPr>
        <w:t>“Atkritumu poligonu ierīkošanas, atkritumu poligonu un izgāztuvju apsaimniekošanas, slēgšanas un rekultivācijas noteikumi</w:t>
      </w:r>
      <w:r w:rsidRPr="000207C1" w:rsidR="00DD7BD3">
        <w:rPr>
          <w:rFonts w:ascii="Times New Roman" w:hAnsi="Times New Roman"/>
          <w:i/>
          <w:iCs/>
          <w:color w:val="000000" w:themeColor="text1"/>
          <w:sz w:val="28"/>
          <w:szCs w:val="28"/>
        </w:rPr>
        <w:t>””</w:t>
      </w:r>
      <w:r w:rsidRPr="000207C1" w:rsidR="00DD7BD3">
        <w:rPr>
          <w:rFonts w:ascii="Times New Roman" w:hAnsi="Times New Roman"/>
          <w:i/>
          <w:iCs/>
          <w:sz w:val="28"/>
          <w:szCs w:val="28"/>
        </w:rPr>
        <w:t xml:space="preserve"> (VSS-949)</w:t>
      </w:r>
    </w:p>
    <w:p w:rsidR="00133475" w:rsidP="00133475" w14:paraId="3DCFC75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3475" w:rsidP="00133475" w14:paraId="671E38A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3475" w:rsidRPr="003871A5" w:rsidP="00133475" w14:paraId="0D714547" w14:textId="4135C5D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871A5">
        <w:rPr>
          <w:rFonts w:ascii="Times New Roman" w:eastAsia="Times New Roman" w:hAnsi="Times New Roman"/>
          <w:sz w:val="28"/>
          <w:szCs w:val="28"/>
          <w:lang w:eastAsia="lv-LV"/>
        </w:rPr>
        <w:t xml:space="preserve">Pamatojoties uz Ministru kabineta 2009. gada 7. aprīļa noteikumu Nr. 300 “Ministru kabineta kārtības rullis” 106. punktu un 164.4.apakšpunktu, iesniedzu izskatīšanai Ministru kabineta sēdē </w:t>
      </w:r>
      <w:r w:rsidRPr="003871A5">
        <w:rPr>
          <w:rFonts w:ascii="Times New Roman" w:hAnsi="Times New Roman"/>
          <w:sz w:val="28"/>
          <w:szCs w:val="28"/>
        </w:rPr>
        <w:t xml:space="preserve">Ministru kabineta noteikumu projektu </w:t>
      </w:r>
      <w:r w:rsidRPr="008456E4">
        <w:rPr>
          <w:rFonts w:ascii="Times New Roman" w:hAnsi="Times New Roman"/>
          <w:sz w:val="28"/>
          <w:szCs w:val="28"/>
        </w:rPr>
        <w:t>“</w:t>
      </w:r>
      <w:r w:rsidRPr="008456E4" w:rsidR="00F51B79">
        <w:rPr>
          <w:rFonts w:ascii="Times New Roman" w:hAnsi="Times New Roman"/>
          <w:bCs/>
          <w:noProof/>
          <w:sz w:val="28"/>
          <w:szCs w:val="28"/>
          <w:lang w:eastAsia="lv-LV"/>
        </w:rPr>
        <w:t xml:space="preserve">Grozījumi Ministru kabineta 2011.gada 27.decembra noteikumos Nr.1032 </w:t>
      </w:r>
      <w:r w:rsidRPr="008456E4" w:rsidR="00F51B79">
        <w:rPr>
          <w:rFonts w:ascii="Times New Roman" w:hAnsi="Times New Roman"/>
          <w:bCs/>
          <w:iCs/>
          <w:sz w:val="28"/>
          <w:szCs w:val="28"/>
        </w:rPr>
        <w:t>“Atkritumu poligonu ierīkošanas, atkritumu poligonu un izgāztuvju apsaimniekošanas, slēgšanas un rekultivācijas noteikumi</w:t>
      </w:r>
      <w:r w:rsidRPr="008456E4" w:rsidR="00F51B79">
        <w:rPr>
          <w:rFonts w:ascii="Times New Roman" w:hAnsi="Times New Roman"/>
          <w:bCs/>
          <w:color w:val="000000" w:themeColor="text1"/>
          <w:sz w:val="28"/>
          <w:szCs w:val="28"/>
        </w:rPr>
        <w:t>””</w:t>
      </w:r>
      <w:r w:rsidRPr="008456E4" w:rsidR="00F51B7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8456E4" w:rsidR="00F51B79">
        <w:rPr>
          <w:rFonts w:ascii="Times New Roman" w:hAnsi="Times New Roman"/>
          <w:iCs/>
          <w:sz w:val="28"/>
          <w:szCs w:val="28"/>
        </w:rPr>
        <w:t>(</w:t>
      </w:r>
      <w:r w:rsidR="00F51B79">
        <w:rPr>
          <w:rFonts w:ascii="Times New Roman" w:hAnsi="Times New Roman"/>
          <w:iCs/>
          <w:sz w:val="28"/>
          <w:szCs w:val="28"/>
        </w:rPr>
        <w:t>VSS-949)</w:t>
      </w:r>
      <w:r w:rsidRPr="003871A5" w:rsidR="00F51B79">
        <w:rPr>
          <w:rFonts w:ascii="Times New Roman" w:hAnsi="Times New Roman"/>
          <w:sz w:val="28"/>
          <w:szCs w:val="28"/>
        </w:rPr>
        <w:t xml:space="preserve"> </w:t>
      </w:r>
      <w:r w:rsidRPr="003871A5">
        <w:rPr>
          <w:rFonts w:ascii="Times New Roman" w:hAnsi="Times New Roman"/>
          <w:sz w:val="28"/>
          <w:szCs w:val="28"/>
        </w:rPr>
        <w:t>(turpmāk – noteikumu projekts) un tā sākotnējās ietekmes novērtējuma ziņojumu (anotācija)(turpmāk – anotācija).</w:t>
      </w:r>
    </w:p>
    <w:p w:rsidR="00133475" w:rsidRPr="003871A5" w:rsidP="00133475" w14:paraId="4D7B7502" w14:textId="46C26DBA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871A5">
        <w:rPr>
          <w:rFonts w:ascii="Times New Roman" w:hAnsi="Times New Roman"/>
          <w:b/>
          <w:sz w:val="28"/>
          <w:szCs w:val="28"/>
        </w:rPr>
        <w:t>Lūdzu</w:t>
      </w:r>
      <w:r w:rsidR="007E7943">
        <w:rPr>
          <w:rFonts w:ascii="Times New Roman" w:hAnsi="Times New Roman"/>
          <w:b/>
          <w:sz w:val="28"/>
          <w:szCs w:val="28"/>
        </w:rPr>
        <w:t>,</w:t>
      </w:r>
      <w:r w:rsidRPr="003871A5">
        <w:rPr>
          <w:rFonts w:ascii="Times New Roman" w:hAnsi="Times New Roman"/>
          <w:b/>
          <w:sz w:val="28"/>
          <w:szCs w:val="28"/>
        </w:rPr>
        <w:t xml:space="preserve"> noteikumu projektu un tā anotāciju iekļaut Ministru kabineta sēdes </w:t>
      </w:r>
      <w:r w:rsidR="007E7943">
        <w:rPr>
          <w:rFonts w:ascii="Times New Roman" w:hAnsi="Times New Roman"/>
          <w:b/>
          <w:sz w:val="28"/>
          <w:szCs w:val="28"/>
        </w:rPr>
        <w:t xml:space="preserve">darba kārtības </w:t>
      </w:r>
      <w:r w:rsidRPr="003871A5">
        <w:rPr>
          <w:rFonts w:ascii="Times New Roman" w:hAnsi="Times New Roman"/>
          <w:b/>
          <w:sz w:val="28"/>
          <w:szCs w:val="28"/>
        </w:rPr>
        <w:t>A sadaļā.</w:t>
      </w:r>
    </w:p>
    <w:p w:rsidR="00133475" w:rsidRPr="00872174" w:rsidP="00133475" w14:paraId="14449AC1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9464" w:type="dxa"/>
        <w:tblLook w:val="04A0"/>
      </w:tblPr>
      <w:tblGrid>
        <w:gridCol w:w="562"/>
        <w:gridCol w:w="2552"/>
        <w:gridCol w:w="6350"/>
      </w:tblGrid>
      <w:tr w14:paraId="30FC96FB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26F1AD7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</w:tc>
        <w:tc>
          <w:tcPr>
            <w:tcW w:w="2552" w:type="dxa"/>
          </w:tcPr>
          <w:p w:rsidR="00133475" w:rsidRPr="00872174" w:rsidP="00495F4C" w14:paraId="20986F6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Iesniegšanas pamatojums</w:t>
            </w:r>
          </w:p>
        </w:tc>
        <w:tc>
          <w:tcPr>
            <w:tcW w:w="6350" w:type="dxa"/>
          </w:tcPr>
          <w:p w:rsidR="00133475" w:rsidRPr="00482DFC" w:rsidP="00482DFC" w14:paraId="12F736C3" w14:textId="051F0C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Atkritumu apsaimniekošanas likuma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7. panta </w:t>
            </w:r>
            <w:r w:rsidRPr="00B75F9C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pirmās daļas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6. punkts, 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12. panta otrās daļas 6. punkt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s, 22. panta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1.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lv-LV"/>
              </w:rPr>
              <w:t xml:space="preserve">1 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daļ</w:t>
            </w:r>
            <w:r>
              <w:rPr>
                <w:rFonts w:cs="Times New Roman"/>
                <w:sz w:val="28"/>
              </w:rPr>
              <w:t>a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, 1.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lv-LV"/>
              </w:rPr>
              <w:t>2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daļ</w:t>
            </w:r>
            <w:r>
              <w:rPr>
                <w:rFonts w:cs="Times New Roman"/>
                <w:sz w:val="28"/>
              </w:rPr>
              <w:t>a</w:t>
            </w:r>
            <w:r w:rsidRPr="00BD462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, otrās daļas 2., 4., 5. un 6.punkt</w:t>
            </w:r>
            <w:r>
              <w:rPr>
                <w:rFonts w:cs="Times New Roman"/>
                <w:sz w:val="28"/>
              </w:rPr>
              <w:t>s.</w:t>
            </w:r>
          </w:p>
        </w:tc>
      </w:tr>
      <w:tr w14:paraId="24F5FF30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6538E13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</w:tc>
        <w:tc>
          <w:tcPr>
            <w:tcW w:w="2552" w:type="dxa"/>
          </w:tcPr>
          <w:p w:rsidR="00133475" w:rsidRPr="00872174" w:rsidP="00495F4C" w14:paraId="5225DA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Valsts sekretāru sanāksmes datums un numurs</w:t>
            </w:r>
          </w:p>
        </w:tc>
        <w:tc>
          <w:tcPr>
            <w:tcW w:w="6350" w:type="dxa"/>
          </w:tcPr>
          <w:p w:rsidR="00133475" w:rsidRPr="00872174" w:rsidP="00495F4C" w14:paraId="114F29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Valsts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 xml:space="preserve"> sekretāru 20</w:t>
            </w:r>
            <w:r>
              <w:rPr>
                <w:rFonts w:ascii="Times New Roman" w:hAnsi="Times New Roman"/>
                <w:sz w:val="28"/>
                <w:szCs w:val="32"/>
              </w:rPr>
              <w:t>20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>. gada 1</w:t>
            </w:r>
            <w:r>
              <w:rPr>
                <w:rFonts w:ascii="Times New Roman" w:hAnsi="Times New Roman"/>
                <w:sz w:val="28"/>
                <w:szCs w:val="32"/>
              </w:rPr>
              <w:t>5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>.</w:t>
            </w:r>
            <w:r>
              <w:rPr>
                <w:rFonts w:ascii="Times New Roman" w:hAnsi="Times New Roman"/>
                <w:sz w:val="28"/>
                <w:szCs w:val="32"/>
              </w:rPr>
              <w:t>oktobra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 xml:space="preserve"> sanāksme (protokols Nr. </w:t>
            </w:r>
            <w:r>
              <w:rPr>
                <w:rFonts w:ascii="Times New Roman" w:hAnsi="Times New Roman"/>
                <w:sz w:val="28"/>
                <w:szCs w:val="32"/>
              </w:rPr>
              <w:t>41</w:t>
            </w:r>
            <w:r w:rsidRPr="00872174">
              <w:rPr>
                <w:rFonts w:ascii="Times New Roman" w:hAnsi="Times New Roman"/>
                <w:sz w:val="28"/>
                <w:szCs w:val="32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32"/>
              </w:rPr>
              <w:t>12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.§).</w:t>
            </w:r>
          </w:p>
        </w:tc>
      </w:tr>
      <w:tr w14:paraId="1CE13548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0C4BA92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2552" w:type="dxa"/>
          </w:tcPr>
          <w:p w:rsidR="00133475" w:rsidP="00495F4C" w14:paraId="4DA63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Informācija par saskaņojumiem</w:t>
            </w:r>
          </w:p>
          <w:p w:rsidR="00133475" w:rsidRPr="00C62B31" w:rsidP="00495F4C" w14:paraId="7C2FAD0D" w14:textId="77777777">
            <w:pPr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</w:p>
          <w:p w:rsidR="00133475" w:rsidRPr="00C62B31" w:rsidP="00495F4C" w14:paraId="4C0ECD33" w14:textId="77777777">
            <w:pPr>
              <w:ind w:firstLine="720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</w:p>
        </w:tc>
        <w:tc>
          <w:tcPr>
            <w:tcW w:w="6350" w:type="dxa"/>
          </w:tcPr>
          <w:p w:rsidR="00482DFC" w:rsidRPr="004C1A1A" w:rsidP="00482DFC" w14:paraId="0062E1C4" w14:textId="0C72FF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1584">
              <w:rPr>
                <w:rFonts w:ascii="Times New Roman" w:hAnsi="Times New Roman" w:cs="Times New Roman"/>
                <w:bCs/>
                <w:sz w:val="28"/>
                <w:szCs w:val="28"/>
              </w:rPr>
              <w:t>Noteikumu projekts ir saskaņots ar</w:t>
            </w:r>
            <w:r w:rsidRPr="00482D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1A1A" w:rsidR="004C1A1A">
              <w:rPr>
                <w:rFonts w:ascii="Times New Roman" w:hAnsi="Times New Roman" w:cs="Times New Roman"/>
                <w:sz w:val="28"/>
                <w:szCs w:val="28"/>
              </w:rPr>
              <w:t xml:space="preserve">Tieslietu ministriju, Finanšu ministriju, </w:t>
            </w:r>
            <w:r w:rsidR="008D0354">
              <w:rPr>
                <w:rFonts w:ascii="Times New Roman" w:hAnsi="Times New Roman" w:cs="Times New Roman"/>
                <w:sz w:val="28"/>
                <w:szCs w:val="28"/>
              </w:rPr>
              <w:t xml:space="preserve">Aizsardzības ministriju, </w:t>
            </w:r>
            <w:r w:rsidRPr="004C1A1A" w:rsidR="004C1A1A">
              <w:rPr>
                <w:rFonts w:ascii="Times New Roman" w:hAnsi="Times New Roman" w:cs="Times New Roman"/>
                <w:sz w:val="28"/>
                <w:szCs w:val="28"/>
              </w:rPr>
              <w:t xml:space="preserve">Ekonomikas ministriju, Sabiedrisko pakalpojumu regulēšanas komisiju, Latvijas Lielo pilsētu asociāciju, Latvijas Atkritumu saimniecības uzņēmumu </w:t>
            </w:r>
            <w:r w:rsidRPr="004C1A1A" w:rsidR="004C1A1A">
              <w:rPr>
                <w:rFonts w:ascii="Times New Roman" w:hAnsi="Times New Roman" w:cs="Times New Roman"/>
                <w:sz w:val="28"/>
                <w:szCs w:val="28"/>
              </w:rPr>
              <w:t>asociāciju, SIA “Getliņi EKO”, SIA “Liepājas RAS”.</w:t>
            </w:r>
            <w:r w:rsidR="008701A9">
              <w:rPr>
                <w:rFonts w:ascii="Times New Roman" w:hAnsi="Times New Roman" w:cs="Times New Roman"/>
                <w:sz w:val="28"/>
                <w:szCs w:val="28"/>
              </w:rPr>
              <w:t xml:space="preserve"> Latvijas Pašvaldību savienība nav sniegusi atzinumus par noteikumu projektu pēc tā izsludināšanas valsts sekretāru sanāksmē un turpmākajā tā starp</w:t>
            </w:r>
            <w:r w:rsidR="007E7943">
              <w:rPr>
                <w:rFonts w:ascii="Times New Roman" w:hAnsi="Times New Roman" w:cs="Times New Roman"/>
                <w:sz w:val="28"/>
                <w:szCs w:val="28"/>
              </w:rPr>
              <w:t>institūciju</w:t>
            </w:r>
            <w:r w:rsidR="008701A9">
              <w:rPr>
                <w:rFonts w:ascii="Times New Roman" w:hAnsi="Times New Roman" w:cs="Times New Roman"/>
                <w:sz w:val="28"/>
                <w:szCs w:val="28"/>
              </w:rPr>
              <w:t xml:space="preserve"> saskaņošanas procesā.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Tieslietu ministrija sniedza atzinumu par noteikumu projektu pēc tā izsludi</w:t>
            </w:r>
            <w:r w:rsidR="008456E4">
              <w:rPr>
                <w:rFonts w:ascii="Times New Roman" w:hAnsi="Times New Roman" w:cs="Times New Roman"/>
                <w:sz w:val="28"/>
                <w:szCs w:val="28"/>
              </w:rPr>
              <w:t>nāšanas Valsts sekretāru sanāksmē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un nav sniegusi atzinumus par starpinstitūcija saskaņošanas procesa rezultātā precizēto noteikumu projektu. </w:t>
            </w:r>
          </w:p>
          <w:p w:rsidR="00133475" w:rsidRPr="004C1A1A" w:rsidP="00495F4C" w14:paraId="6EE2F292" w14:textId="6C7BD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475" w:rsidP="00495F4C" w14:paraId="1380AB1A" w14:textId="075CCC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sz w:val="28"/>
                <w:szCs w:val="28"/>
              </w:rPr>
              <w:t xml:space="preserve">Precizētais noteikumu projekts un tā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tika izskat</w:t>
            </w:r>
            <w:r w:rsidR="004C1A1A">
              <w:rPr>
                <w:rFonts w:ascii="Times New Roman" w:hAnsi="Times New Roman" w:cs="Times New Roman"/>
                <w:sz w:val="28"/>
                <w:szCs w:val="28"/>
              </w:rPr>
              <w:t>īts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starp</w:t>
            </w:r>
            <w:r w:rsidR="007E79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institūciju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sa</w:t>
            </w:r>
            <w:r w:rsidR="004C1A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nāksmē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2021.gada </w:t>
            </w:r>
            <w:r w:rsidR="004C1A1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15.februārī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. </w:t>
            </w:r>
          </w:p>
          <w:p w:rsidR="00133475" w:rsidP="00495F4C" w14:paraId="4A30B2D3" w14:textId="55E34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Atbilstoši </w:t>
            </w:r>
            <w:r w:rsidR="004C1A1A">
              <w:rPr>
                <w:rFonts w:ascii="Times New Roman" w:hAnsi="Times New Roman" w:cs="Times New Roman"/>
                <w:bCs/>
                <w:sz w:val="28"/>
                <w:szCs w:val="28"/>
              </w:rPr>
              <w:t>starp</w:t>
            </w:r>
            <w:r w:rsidR="007E7943">
              <w:rPr>
                <w:rFonts w:ascii="Times New Roman" w:hAnsi="Times New Roman" w:cs="Times New Roman"/>
                <w:bCs/>
                <w:sz w:val="28"/>
                <w:szCs w:val="28"/>
              </w:rPr>
              <w:t>institūciju</w:t>
            </w:r>
            <w:r w:rsidR="004C1A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sanāksmē apspriestajam </w:t>
            </w: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>precizētais noteikumu projekts un tā</w:t>
            </w: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tika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nosūtīta elektroniskajai saskaņošanai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.gada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</w:t>
            </w:r>
            <w:r w:rsidR="004C1A1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martā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Par precizēto noteikumu projektu tika saņemti</w:t>
            </w:r>
            <w:r w:rsidR="00117C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7C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Sabiedrisko pakalpojumu regulēšanas komisijas, Latvijas Lielo pilsētu asociācijas un Latvijas Atkritumu saimniecības uzņēmumu asociācijas iebildumi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33475" w:rsidRPr="00872174" w:rsidP="00495F4C" w14:paraId="49493333" w14:textId="7B13C1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Atbilstoši </w:t>
            </w:r>
            <w:r w:rsidR="00117CBE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Sabiedrisko pakalpojumu regulēšanas komisijas, Latvijas Lielo pilsētu asociācijas un Latvijas Atkritumu saimniecības uzņēmumu asociācijas atzinumos izteiktajiem </w:t>
            </w:r>
            <w:r w:rsidRPr="00872174">
              <w:rPr>
                <w:rFonts w:ascii="Times New Roman" w:hAnsi="Times New Roman" w:cs="Times New Roman"/>
                <w:bCs/>
                <w:sz w:val="28"/>
                <w:szCs w:val="28"/>
              </w:rPr>
              <w:t>iebildumiem precizētais noteikumu projekts un tā</w:t>
            </w: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anotācija tika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nosūtīt</w:t>
            </w:r>
            <w:r w:rsidR="00117C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17C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atkārtotai starp</w:t>
            </w:r>
            <w:r w:rsidR="007E794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institūciju</w:t>
            </w:r>
            <w:r w:rsidR="00117C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saskaņošanai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.gada </w:t>
            </w:r>
            <w:r w:rsidR="00117C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13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ma</w:t>
            </w:r>
            <w:r w:rsidR="00117CB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ijā</w:t>
            </w:r>
            <w:r w:rsidRPr="008721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Par precizēto noteikumu projektu</w:t>
            </w:r>
            <w:r w:rsidR="007E79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 </w:t>
            </w:r>
            <w:r w:rsidRPr="00872174" w:rsidR="007E7943">
              <w:rPr>
                <w:rFonts w:ascii="Times New Roman" w:eastAsia="Times New Roman" w:hAnsi="Times New Roman" w:cs="Times New Roman"/>
                <w:sz w:val="28"/>
                <w:szCs w:val="28"/>
              </w:rPr>
              <w:t>sākotnēj</w:t>
            </w:r>
            <w:r w:rsidR="007E7943">
              <w:rPr>
                <w:rFonts w:ascii="Times New Roman" w:eastAsia="Times New Roman" w:hAnsi="Times New Roman" w:cs="Times New Roman"/>
                <w:sz w:val="28"/>
                <w:szCs w:val="28"/>
              </w:rPr>
              <w:t>ās ietekmes novērtējuma ziņojumu</w:t>
            </w:r>
            <w:r w:rsidRPr="00872174" w:rsidR="007E79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(anotācija)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netika saņemti iebildumi.</w:t>
            </w:r>
          </w:p>
          <w:p w:rsidR="00133475" w:rsidRPr="00872174" w:rsidP="00495F4C" w14:paraId="183E10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33475" w:rsidRPr="00872174" w:rsidP="00495F4C" w14:paraId="200FE5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Noteikumu projekts un tā anotācija ir pilnībā saskaņota. </w:t>
            </w:r>
          </w:p>
        </w:tc>
      </w:tr>
      <w:tr w14:paraId="3E3C8598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06C5C4D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</w:tc>
        <w:tc>
          <w:tcPr>
            <w:tcW w:w="2552" w:type="dxa"/>
          </w:tcPr>
          <w:p w:rsidR="00133475" w:rsidRPr="00872174" w:rsidP="00495F4C" w14:paraId="6C1DB3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Informācija par saskaņojumu ar Eiropas Savienības institūcijām</w:t>
            </w:r>
          </w:p>
        </w:tc>
        <w:tc>
          <w:tcPr>
            <w:tcW w:w="6350" w:type="dxa"/>
          </w:tcPr>
          <w:p w:rsidR="00133475" w:rsidRPr="00872174" w:rsidP="00495F4C" w14:paraId="4A8728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Nav attiecināms</w:t>
            </w:r>
          </w:p>
        </w:tc>
      </w:tr>
      <w:tr w14:paraId="0711DF51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32DDF2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5.</w:t>
            </w:r>
          </w:p>
        </w:tc>
        <w:tc>
          <w:tcPr>
            <w:tcW w:w="2552" w:type="dxa"/>
          </w:tcPr>
          <w:p w:rsidR="00133475" w:rsidRPr="00872174" w:rsidP="00495F4C" w14:paraId="07B01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Politikas joma</w:t>
            </w:r>
          </w:p>
        </w:tc>
        <w:tc>
          <w:tcPr>
            <w:tcW w:w="6350" w:type="dxa"/>
          </w:tcPr>
          <w:p w:rsidR="00133475" w:rsidRPr="00872174" w:rsidP="00495F4C" w14:paraId="09EA92E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Vides politika</w:t>
            </w:r>
          </w:p>
        </w:tc>
      </w:tr>
      <w:tr w14:paraId="7FC56418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53B0D98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6.</w:t>
            </w:r>
          </w:p>
        </w:tc>
        <w:tc>
          <w:tcPr>
            <w:tcW w:w="2552" w:type="dxa"/>
          </w:tcPr>
          <w:p w:rsidR="00133475" w:rsidRPr="00872174" w:rsidP="00495F4C" w14:paraId="4295E5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Atbildīgā amatpersona</w:t>
            </w:r>
          </w:p>
        </w:tc>
        <w:tc>
          <w:tcPr>
            <w:tcW w:w="6350" w:type="dxa"/>
          </w:tcPr>
          <w:p w:rsidR="00133475" w:rsidRPr="00872174" w:rsidP="00495F4C" w14:paraId="0B881CCC" w14:textId="17BCF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Vides aizsardzības un reģionālās attīstības ministrijas Vides aizsardzības departamenta Vides kvalitātes un atkritumu apsaimniekošanas nodaļas vecākā eksperte Ilze Doniņa</w:t>
            </w:r>
            <w:r w:rsidR="000207C1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</w:tr>
      <w:tr w14:paraId="0F35DA32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529DF07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7.</w:t>
            </w:r>
          </w:p>
        </w:tc>
        <w:tc>
          <w:tcPr>
            <w:tcW w:w="2552" w:type="dxa"/>
          </w:tcPr>
          <w:p w:rsidR="00133475" w:rsidRPr="00872174" w:rsidP="00495F4C" w14:paraId="101E05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Uzaicināmās personas</w:t>
            </w:r>
          </w:p>
        </w:tc>
        <w:tc>
          <w:tcPr>
            <w:tcW w:w="6350" w:type="dxa"/>
          </w:tcPr>
          <w:p w:rsidR="00133475" w:rsidRPr="00872174" w:rsidP="00495F4C" w14:paraId="6AC4FEC5" w14:textId="578AA6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Vides aizsardzības un reģionālās attīstības ministrijas valsts sekretāra vietniece</w:t>
            </w:r>
            <w:r w:rsidR="00305DFC">
              <w:rPr>
                <w:rFonts w:ascii="Times New Roman" w:hAnsi="Times New Roman" w:cs="Times New Roman"/>
                <w:sz w:val="28"/>
                <w:szCs w:val="32"/>
              </w:rPr>
              <w:t>s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 xml:space="preserve"> vides aizsardzības 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jautājumos</w:t>
            </w:r>
            <w:r w:rsidR="00305DFC">
              <w:rPr>
                <w:rFonts w:ascii="Times New Roman" w:hAnsi="Times New Roman" w:cs="Times New Roman"/>
                <w:sz w:val="28"/>
                <w:szCs w:val="32"/>
              </w:rPr>
              <w:t xml:space="preserve"> pienākumu izpildītāja, Dabas aizsardzības departamenta direktores vietniece Ilona Mendziņa</w:t>
            </w: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133475" w:rsidRPr="00872174" w:rsidP="00495F4C" w14:paraId="226EC98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Vides aizsardzības un reģionālās attīstības ministrijas Vides aizsardzības departamenta direktore Rudīte Vesere.</w:t>
            </w:r>
          </w:p>
        </w:tc>
      </w:tr>
      <w:tr w14:paraId="2B1E4690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200072B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 xml:space="preserve">8. </w:t>
            </w:r>
          </w:p>
        </w:tc>
        <w:tc>
          <w:tcPr>
            <w:tcW w:w="2552" w:type="dxa"/>
          </w:tcPr>
          <w:p w:rsidR="00133475" w:rsidRPr="00872174" w:rsidP="00495F4C" w14:paraId="4C3D22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Projekta ierobežotas pieejamības statuss</w:t>
            </w:r>
          </w:p>
        </w:tc>
        <w:tc>
          <w:tcPr>
            <w:tcW w:w="6350" w:type="dxa"/>
          </w:tcPr>
          <w:p w:rsidR="00133475" w:rsidRPr="00872174" w:rsidP="00495F4C" w14:paraId="605800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Noteikumu projektam un anotācijai nav noteikts ierobežotas pieejamības statuss.</w:t>
            </w:r>
          </w:p>
        </w:tc>
      </w:tr>
      <w:tr w14:paraId="1E06BB8E" w14:textId="77777777" w:rsidTr="00495F4C">
        <w:tblPrEx>
          <w:tblW w:w="9464" w:type="dxa"/>
          <w:tblLook w:val="04A0"/>
        </w:tblPrEx>
        <w:tc>
          <w:tcPr>
            <w:tcW w:w="562" w:type="dxa"/>
          </w:tcPr>
          <w:p w:rsidR="00133475" w:rsidRPr="00872174" w:rsidP="00495F4C" w14:paraId="4385BCC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9.</w:t>
            </w:r>
          </w:p>
        </w:tc>
        <w:tc>
          <w:tcPr>
            <w:tcW w:w="2552" w:type="dxa"/>
          </w:tcPr>
          <w:p w:rsidR="00133475" w:rsidRPr="00872174" w:rsidP="00495F4C" w14:paraId="7CA72C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</w:pPr>
            <w:r w:rsidRPr="00872174">
              <w:rPr>
                <w:rFonts w:ascii="Times New Roman" w:eastAsia="Times New Roman" w:hAnsi="Times New Roman" w:cs="Times New Roman"/>
                <w:sz w:val="28"/>
                <w:szCs w:val="32"/>
                <w:lang w:eastAsia="lv-LV"/>
              </w:rPr>
              <w:t>Cita informācija</w:t>
            </w:r>
          </w:p>
        </w:tc>
        <w:tc>
          <w:tcPr>
            <w:tcW w:w="6350" w:type="dxa"/>
          </w:tcPr>
          <w:p w:rsidR="00133475" w:rsidRPr="00872174" w:rsidP="00495F4C" w14:paraId="3450E24F" w14:textId="6F40A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32"/>
              </w:rPr>
            </w:pPr>
            <w:r w:rsidRPr="00872174">
              <w:rPr>
                <w:rFonts w:ascii="Times New Roman" w:hAnsi="Times New Roman" w:cs="Times New Roman"/>
                <w:sz w:val="28"/>
                <w:szCs w:val="32"/>
              </w:rPr>
              <w:t>Nav</w:t>
            </w:r>
          </w:p>
        </w:tc>
      </w:tr>
    </w:tbl>
    <w:p w:rsidR="00133475" w:rsidRPr="00E80A25" w:rsidP="00133475" w14:paraId="0355FBAD" w14:textId="77777777">
      <w:pPr>
        <w:rPr>
          <w:rFonts w:ascii="Times New Roman" w:hAnsi="Times New Roman"/>
          <w:sz w:val="24"/>
          <w:szCs w:val="24"/>
        </w:rPr>
      </w:pPr>
    </w:p>
    <w:p w:rsidR="00133475" w:rsidP="00871690" w14:paraId="14A4BB19" w14:textId="15AF1E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068EC">
        <w:rPr>
          <w:rFonts w:ascii="Times New Roman" w:hAnsi="Times New Roman"/>
          <w:sz w:val="28"/>
          <w:szCs w:val="28"/>
        </w:rPr>
        <w:t xml:space="preserve">Pielikumā: </w:t>
      </w:r>
    </w:p>
    <w:p w:rsidR="005B4981" w:rsidP="00871690" w14:paraId="7A442785" w14:textId="4C39A55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Noteikumu projekts uz septiņām lapām (datne:</w:t>
      </w:r>
      <w:r w:rsidR="008456E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VARAMNot_010721</w:t>
      </w:r>
      <w:r w:rsidR="000207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_groz1032_poligoni.docx);</w:t>
      </w:r>
    </w:p>
    <w:p w:rsidR="005B4981" w:rsidRPr="003E7BF2" w:rsidP="00871690" w14:paraId="3103751D" w14:textId="6101867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Anotācija uz 20 lapām (datne: </w:t>
      </w:r>
      <w:r w:rsidRPr="003E7BF2">
        <w:rPr>
          <w:rFonts w:ascii="Times New Roman" w:hAnsi="Times New Roman"/>
          <w:sz w:val="28"/>
          <w:szCs w:val="28"/>
        </w:rPr>
        <w:t>VARAMAnot_010721_groz1032</w:t>
      </w:r>
      <w:r w:rsidR="000207C1">
        <w:rPr>
          <w:rFonts w:ascii="Times New Roman" w:hAnsi="Times New Roman"/>
          <w:sz w:val="28"/>
          <w:szCs w:val="28"/>
        </w:rPr>
        <w:t xml:space="preserve"> </w:t>
      </w:r>
      <w:r w:rsidRPr="003E7BF2">
        <w:rPr>
          <w:rFonts w:ascii="Times New Roman" w:hAnsi="Times New Roman"/>
          <w:sz w:val="28"/>
          <w:szCs w:val="28"/>
        </w:rPr>
        <w:t>_poligoni.docx);</w:t>
      </w:r>
    </w:p>
    <w:p w:rsidR="005B4981" w:rsidRPr="003E7BF2" w:rsidP="00871690" w14:paraId="0FDFD23B" w14:textId="129148B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E7BF2">
        <w:rPr>
          <w:rFonts w:ascii="Times New Roman" w:hAnsi="Times New Roman"/>
          <w:bCs/>
          <w:sz w:val="28"/>
          <w:szCs w:val="28"/>
        </w:rPr>
        <w:t>Izziņa par atzinumos sniegtajiem iebildumiem uz 68 lapām (datne:</w:t>
      </w:r>
      <w:r w:rsidR="008456E4">
        <w:rPr>
          <w:rFonts w:ascii="Times New Roman" w:hAnsi="Times New Roman"/>
          <w:bCs/>
          <w:sz w:val="28"/>
          <w:szCs w:val="28"/>
        </w:rPr>
        <w:t> </w:t>
      </w:r>
      <w:r w:rsidRPr="003E7BF2">
        <w:rPr>
          <w:rFonts w:ascii="Times New Roman" w:hAnsi="Times New Roman"/>
          <w:bCs/>
          <w:sz w:val="28"/>
          <w:szCs w:val="28"/>
        </w:rPr>
        <w:t>VARAMIzz_010721_groz1032_poligoni.docx);</w:t>
      </w:r>
    </w:p>
    <w:p w:rsidR="005F5A21" w:rsidP="00871690" w14:paraId="53A28A74" w14:textId="1E9A821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Tieslietu ministrijas 2020.gada 24.novembra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Nr.</w:t>
      </w:r>
      <w:r w:rsidR="007E7943">
        <w:rPr>
          <w:rFonts w:ascii="Times New Roman" w:hAnsi="Times New Roman"/>
          <w:sz w:val="28"/>
          <w:szCs w:val="28"/>
        </w:rPr>
        <w:t> </w:t>
      </w:r>
      <w:r w:rsidR="00CA37B4">
        <w:rPr>
          <w:rFonts w:ascii="Times New Roman" w:hAnsi="Times New Roman"/>
          <w:sz w:val="28"/>
          <w:szCs w:val="28"/>
        </w:rPr>
        <w:t>1-9.1/1248 uz divām lapām (datne:</w:t>
      </w:r>
      <w:r w:rsidRPr="00CA37B4" w:rsidR="00CA37B4">
        <w:t xml:space="preserve"> </w:t>
      </w:r>
      <w:r w:rsidRPr="00CA37B4" w:rsidR="00CA37B4">
        <w:rPr>
          <w:rFonts w:ascii="Times New Roman" w:hAnsi="Times New Roman"/>
          <w:sz w:val="28"/>
          <w:szCs w:val="28"/>
        </w:rPr>
        <w:t>TMAtz_231120_VARAM_VSS-949</w:t>
      </w:r>
      <w:r w:rsidR="00CA37B4">
        <w:rPr>
          <w:rFonts w:ascii="Times New Roman" w:hAnsi="Times New Roman"/>
          <w:sz w:val="28"/>
          <w:szCs w:val="28"/>
        </w:rPr>
        <w:t>.docx);</w:t>
      </w:r>
    </w:p>
    <w:p w:rsidR="00CA37B4" w:rsidP="00871690" w14:paraId="1EF58502" w14:textId="287DB6E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Finanšu ministrijas </w:t>
      </w:r>
      <w:r w:rsidR="00A157F8">
        <w:rPr>
          <w:rFonts w:ascii="Times New Roman" w:hAnsi="Times New Roman"/>
          <w:sz w:val="28"/>
          <w:szCs w:val="28"/>
        </w:rPr>
        <w:t xml:space="preserve">2020.gada 23.novembra </w:t>
      </w:r>
      <w:r w:rsidR="007E7943">
        <w:rPr>
          <w:rFonts w:ascii="Times New Roman" w:hAnsi="Times New Roman"/>
          <w:sz w:val="28"/>
          <w:szCs w:val="28"/>
        </w:rPr>
        <w:t>atzinums</w:t>
      </w:r>
      <w:r w:rsidR="00A157F8">
        <w:rPr>
          <w:rFonts w:ascii="Times New Roman" w:hAnsi="Times New Roman"/>
          <w:sz w:val="28"/>
          <w:szCs w:val="28"/>
        </w:rPr>
        <w:t xml:space="preserve"> Nr.</w:t>
      </w:r>
      <w:r w:rsidR="007E7943">
        <w:rPr>
          <w:rFonts w:ascii="Times New Roman" w:hAnsi="Times New Roman"/>
          <w:sz w:val="28"/>
          <w:szCs w:val="28"/>
        </w:rPr>
        <w:t> </w:t>
      </w:r>
      <w:r w:rsidR="00A157F8">
        <w:rPr>
          <w:rFonts w:ascii="Times New Roman" w:hAnsi="Times New Roman"/>
          <w:sz w:val="28"/>
          <w:szCs w:val="28"/>
        </w:rPr>
        <w:t>12/A-7/6127 uz vienas lapas (datne:</w:t>
      </w:r>
      <w:r w:rsidRPr="00A157F8" w:rsidR="00A157F8">
        <w:t xml:space="preserve"> </w:t>
      </w:r>
      <w:r w:rsidRPr="00A157F8" w:rsidR="00A157F8">
        <w:rPr>
          <w:rFonts w:ascii="Times New Roman" w:hAnsi="Times New Roman"/>
          <w:sz w:val="28"/>
          <w:szCs w:val="28"/>
        </w:rPr>
        <w:t>FMnos_231120_6127</w:t>
      </w:r>
      <w:r w:rsidR="00A157F8">
        <w:rPr>
          <w:rFonts w:ascii="Times New Roman" w:hAnsi="Times New Roman"/>
          <w:sz w:val="28"/>
          <w:szCs w:val="28"/>
        </w:rPr>
        <w:t>.docx);</w:t>
      </w:r>
    </w:p>
    <w:p w:rsidR="00A157F8" w:rsidP="00871690" w14:paraId="0F59ECEE" w14:textId="0B812E8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Finanšu ministrijas 2021.gada 8.aprīļa elektroniska</w:t>
      </w:r>
      <w:r w:rsidR="00084A50">
        <w:rPr>
          <w:rFonts w:ascii="Times New Roman" w:hAnsi="Times New Roman"/>
          <w:sz w:val="28"/>
          <w:szCs w:val="28"/>
        </w:rPr>
        <w:t>is</w:t>
      </w:r>
      <w:r>
        <w:rPr>
          <w:rFonts w:ascii="Times New Roman" w:hAnsi="Times New Roman"/>
          <w:sz w:val="28"/>
          <w:szCs w:val="28"/>
        </w:rPr>
        <w:t xml:space="preserve"> saskaņojums Nr.</w:t>
      </w:r>
      <w:r w:rsidR="007E794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10.1-</w:t>
      </w:r>
      <w:r w:rsidR="00084A50">
        <w:rPr>
          <w:rFonts w:ascii="Times New Roman" w:hAnsi="Times New Roman"/>
          <w:sz w:val="28"/>
          <w:szCs w:val="28"/>
        </w:rPr>
        <w:t>6/7-1/404 uz vienas lapas (datne:</w:t>
      </w:r>
      <w:r w:rsidRPr="00084A50" w:rsidR="00084A50">
        <w:t xml:space="preserve"> </w:t>
      </w:r>
      <w:r w:rsidRPr="00084A50" w:rsidR="00084A50">
        <w:rPr>
          <w:rFonts w:ascii="Times New Roman" w:hAnsi="Times New Roman"/>
          <w:sz w:val="28"/>
          <w:szCs w:val="28"/>
        </w:rPr>
        <w:t>FMAtz_080421</w:t>
      </w:r>
      <w:r w:rsidR="00084A50">
        <w:rPr>
          <w:rFonts w:ascii="Times New Roman" w:hAnsi="Times New Roman"/>
          <w:sz w:val="28"/>
          <w:szCs w:val="28"/>
        </w:rPr>
        <w:t>.docx);</w:t>
      </w:r>
    </w:p>
    <w:p w:rsidR="00084A50" w:rsidP="00871690" w14:paraId="16616C22" w14:textId="667F65D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Finanšu ministrijas 2021.gada 19.maija elektroniskais saskaņojums Nr.</w:t>
      </w:r>
      <w:r w:rsidR="007E794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10.1-6/7-1/605 uz vienas lapas (datne:FMAtz_190521.docx);</w:t>
      </w:r>
    </w:p>
    <w:p w:rsidR="00B42503" w:rsidP="00871690" w14:paraId="5F2006C3" w14:textId="79DE69C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Aizsardzības ministrijas 2020.gada 17.novembra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Nr.</w:t>
      </w:r>
      <w:r w:rsidR="007E7943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MV-N/2679 uz vienas lapas (datne:</w:t>
      </w:r>
      <w:r w:rsidRPr="00B42503">
        <w:t xml:space="preserve"> </w:t>
      </w:r>
      <w:r w:rsidRPr="00B42503">
        <w:rPr>
          <w:rFonts w:ascii="Times New Roman" w:hAnsi="Times New Roman"/>
          <w:sz w:val="28"/>
          <w:szCs w:val="28"/>
        </w:rPr>
        <w:t>AIMatz_131120_VSS-949</w:t>
      </w:r>
      <w:r>
        <w:rPr>
          <w:rFonts w:ascii="Times New Roman" w:hAnsi="Times New Roman"/>
          <w:sz w:val="28"/>
          <w:szCs w:val="28"/>
        </w:rPr>
        <w:t>.docx);</w:t>
      </w:r>
    </w:p>
    <w:p w:rsidR="00B42503" w:rsidP="00871690" w14:paraId="09FB83F8" w14:textId="5CEB04E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Aizsardzības ministrijas 2021.gada 13.aprīļa elektroniskais saskaņojums uz divām lapām (datne: AIMatz_130421.docx);</w:t>
      </w:r>
    </w:p>
    <w:p w:rsidR="00B42503" w:rsidP="00871690" w14:paraId="3F27BC07" w14:textId="26F7D02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Aizsardzības ministrijas 2021.gada 20.maija elektroniskais saskaņojums uz divām lapām (datne: AIMatz_200521.docx);</w:t>
      </w:r>
    </w:p>
    <w:p w:rsidR="008F74D6" w:rsidP="00871690" w14:paraId="0FD35CB8" w14:textId="648CB1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Ekonomikas ministrijas 2020.gada 19.novembra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</w:t>
      </w:r>
      <w:r>
        <w:rPr>
          <w:rFonts w:ascii="Times New Roman" w:hAnsi="Times New Roman"/>
          <w:noProof/>
          <w:sz w:val="28"/>
          <w:szCs w:val="28"/>
        </w:rPr>
        <w:t>.</w:t>
      </w:r>
      <w:r w:rsidRPr="008D0354">
        <w:rPr>
          <w:rFonts w:ascii="Times New Roman" w:hAnsi="Times New Roman"/>
          <w:noProof/>
          <w:sz w:val="28"/>
          <w:szCs w:val="28"/>
        </w:rPr>
        <w:t xml:space="preserve"> </w:t>
      </w:r>
      <w:r w:rsidRPr="00482DFC">
        <w:rPr>
          <w:rFonts w:ascii="Times New Roman" w:hAnsi="Times New Roman"/>
          <w:noProof/>
          <w:sz w:val="28"/>
          <w:szCs w:val="28"/>
        </w:rPr>
        <w:t>3.3-4/2020/7354N</w:t>
      </w:r>
      <w:r>
        <w:rPr>
          <w:rFonts w:ascii="Times New Roman" w:hAnsi="Times New Roman"/>
          <w:noProof/>
          <w:sz w:val="28"/>
          <w:szCs w:val="28"/>
        </w:rPr>
        <w:t xml:space="preserve"> uz divām lapām (datne:</w:t>
      </w:r>
      <w:r w:rsidRPr="00482DFC">
        <w:rPr>
          <w:rFonts w:ascii="Times New Roman" w:hAnsi="Times New Roman"/>
          <w:noProof/>
          <w:sz w:val="28"/>
          <w:szCs w:val="28"/>
        </w:rPr>
        <w:t xml:space="preserve"> </w:t>
      </w:r>
      <w:r w:rsidRPr="008D0354">
        <w:rPr>
          <w:rFonts w:ascii="Times New Roman" w:hAnsi="Times New Roman"/>
          <w:noProof/>
          <w:sz w:val="28"/>
          <w:szCs w:val="28"/>
        </w:rPr>
        <w:t>EM_Par noteikumu projektu VS-949_eID</w:t>
      </w:r>
      <w:r>
        <w:rPr>
          <w:rFonts w:ascii="Times New Roman" w:hAnsi="Times New Roman"/>
          <w:noProof/>
          <w:sz w:val="28"/>
          <w:szCs w:val="28"/>
        </w:rPr>
        <w:t>.doc);</w:t>
      </w:r>
    </w:p>
    <w:p w:rsidR="008F74D6" w:rsidP="00871690" w14:paraId="3A98BBE9" w14:textId="7777777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Ekonomikas ministrijas 2021.gada 19.maija elektroniskais saskaņojums Nr.3.1-20/2021-1402 uz vienas lapas (datne: EMAtz_190521.docx);</w:t>
      </w:r>
    </w:p>
    <w:p w:rsidR="00B42503" w:rsidP="00871690" w14:paraId="0BF97C28" w14:textId="04718E7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Sabiedrisko pakalpojumu regulēšanas komisijas 2020.gada 20.novembra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Nr.1-2.51/3184 uz trim lapām (datne:</w:t>
      </w:r>
      <w:r w:rsidRPr="008F74D6">
        <w:t xml:space="preserve"> </w:t>
      </w:r>
      <w:r w:rsidRPr="008F74D6">
        <w:rPr>
          <w:rFonts w:ascii="Times New Roman" w:hAnsi="Times New Roman"/>
          <w:sz w:val="28"/>
          <w:szCs w:val="28"/>
        </w:rPr>
        <w:t>Atzinums_ grozījumi MK Nr. 1032_VSS-949 19.11.2020</w:t>
      </w:r>
      <w:r>
        <w:rPr>
          <w:rFonts w:ascii="Times New Roman" w:hAnsi="Times New Roman"/>
          <w:sz w:val="28"/>
          <w:szCs w:val="28"/>
        </w:rPr>
        <w:t>.docx);</w:t>
      </w:r>
    </w:p>
    <w:p w:rsidR="008F74D6" w:rsidP="00871690" w14:paraId="1F0542CE" w14:textId="1372B13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Sabiedrisko pakalpojumu regulēšanas komisijas 2021.gada 9.aprīļa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Nr.2-2.51/998 uz četrām lapām (datne: </w:t>
      </w:r>
      <w:r w:rsidRPr="008730E3">
        <w:rPr>
          <w:rFonts w:ascii="Times New Roman" w:hAnsi="Times New Roman"/>
          <w:sz w:val="28"/>
          <w:szCs w:val="28"/>
        </w:rPr>
        <w:t>VARAM atkārtota saskaņošana VSS-949</w:t>
      </w:r>
      <w:r>
        <w:rPr>
          <w:rFonts w:ascii="Times New Roman" w:hAnsi="Times New Roman"/>
          <w:sz w:val="28"/>
          <w:szCs w:val="28"/>
        </w:rPr>
        <w:t>.docx);</w:t>
      </w:r>
    </w:p>
    <w:p w:rsidR="008730E3" w:rsidP="00871690" w14:paraId="25C3C8BA" w14:textId="7F1D5BE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Sabiedrisko pakalpojumu regulēšanas komisijas 2021.gada 18.maija elektroniskais saskaņojums Nr.2-2.51/</w:t>
      </w:r>
      <w:r w:rsidR="008701A9">
        <w:rPr>
          <w:rFonts w:ascii="Times New Roman" w:hAnsi="Times New Roman"/>
          <w:sz w:val="28"/>
          <w:szCs w:val="28"/>
        </w:rPr>
        <w:t>1455</w:t>
      </w:r>
      <w:r>
        <w:rPr>
          <w:rFonts w:ascii="Times New Roman" w:hAnsi="Times New Roman"/>
          <w:sz w:val="28"/>
          <w:szCs w:val="28"/>
        </w:rPr>
        <w:t xml:space="preserve"> uz divām lapām (datne: </w:t>
      </w:r>
      <w:r>
        <w:rPr>
          <w:rFonts w:ascii="Times New Roman" w:hAnsi="Times New Roman"/>
          <w:sz w:val="28"/>
          <w:szCs w:val="28"/>
        </w:rPr>
        <w:t xml:space="preserve">SPRKAtz_180521.docx); </w:t>
      </w:r>
    </w:p>
    <w:p w:rsidR="008701A9" w:rsidP="00871690" w14:paraId="245AD9F9" w14:textId="3206345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Latvijas Lielo pilsētu asociācijas 2020.gada 23.novembra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Nr.5-1/145 uz vienas lapas (datne:</w:t>
      </w:r>
      <w:r w:rsidRPr="008701A9">
        <w:t xml:space="preserve"> </w:t>
      </w:r>
      <w:r w:rsidRPr="008701A9">
        <w:rPr>
          <w:rFonts w:ascii="Times New Roman" w:hAnsi="Times New Roman"/>
          <w:sz w:val="28"/>
          <w:szCs w:val="28"/>
        </w:rPr>
        <w:t>LLPA_23_11_ 2020_vestule_VARAM</w:t>
      </w:r>
      <w:r>
        <w:rPr>
          <w:rFonts w:ascii="Times New Roman" w:hAnsi="Times New Roman"/>
          <w:sz w:val="28"/>
          <w:szCs w:val="28"/>
        </w:rPr>
        <w:t>.doc);</w:t>
      </w:r>
    </w:p>
    <w:p w:rsidR="008701A9" w:rsidP="00871690" w14:paraId="02D6E68B" w14:textId="3313F7B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Latvijas Lielo pilsētu asociācijas 2020.gada 23.novembra </w:t>
      </w:r>
      <w:r w:rsidR="007E7943">
        <w:rPr>
          <w:rFonts w:ascii="Times New Roman" w:hAnsi="Times New Roman"/>
          <w:sz w:val="28"/>
          <w:szCs w:val="28"/>
        </w:rPr>
        <w:t>atzinuma</w:t>
      </w:r>
      <w:r>
        <w:rPr>
          <w:rFonts w:ascii="Times New Roman" w:hAnsi="Times New Roman"/>
          <w:sz w:val="28"/>
          <w:szCs w:val="28"/>
        </w:rPr>
        <w:t xml:space="preserve"> Nr.5-1/145 pielikums uz vienas lapas (datne:</w:t>
      </w:r>
      <w:r w:rsidRPr="008701A9">
        <w:t xml:space="preserve"> </w:t>
      </w:r>
      <w:r w:rsidRPr="008701A9">
        <w:rPr>
          <w:rFonts w:ascii="Times New Roman" w:hAnsi="Times New Roman"/>
          <w:sz w:val="28"/>
          <w:szCs w:val="28"/>
        </w:rPr>
        <w:t>LLPA_Pielikums_23_11_2020_vēstulei_VARAM</w:t>
      </w:r>
      <w:r>
        <w:rPr>
          <w:rFonts w:ascii="Times New Roman" w:hAnsi="Times New Roman"/>
          <w:sz w:val="28"/>
          <w:szCs w:val="28"/>
        </w:rPr>
        <w:t>.doc);</w:t>
      </w:r>
    </w:p>
    <w:p w:rsidR="008701A9" w:rsidP="00871690" w14:paraId="008511B1" w14:textId="53E4681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Latvijas Lielo pilsētu asociācijas 2021.gada 12.aprīļa elektroniskais atzinums uz vienas lapas (datne: LLPAatz_120421.docx);</w:t>
      </w:r>
    </w:p>
    <w:p w:rsidR="00871690" w:rsidP="00871690" w14:paraId="7C79D840" w14:textId="24C40B9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Latvijas Lielo pilsētu asociācijas 2021.gada 20.maija elektroniskais saskaņojums uz vienas lapas (datne:LLPA_200521.docx);</w:t>
      </w:r>
    </w:p>
    <w:p w:rsidR="003E7BF2" w:rsidP="00871690" w14:paraId="06E426C7" w14:textId="201384E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Latvijas Atkritumu saimniecības uzņēmumu asociācijas 2020.gada 4.decembra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Nr.47/12-20 uz piecām lapām (datne:</w:t>
      </w:r>
      <w:r w:rsidRPr="003E7BF2">
        <w:t xml:space="preserve"> </w:t>
      </w:r>
      <w:r w:rsidRPr="003E7BF2">
        <w:rPr>
          <w:rFonts w:ascii="Times New Roman" w:hAnsi="Times New Roman"/>
          <w:sz w:val="28"/>
          <w:szCs w:val="28"/>
        </w:rPr>
        <w:t>VARAM par poligonu noteikumiem papildināts</w:t>
      </w:r>
      <w:r>
        <w:rPr>
          <w:rFonts w:ascii="Times New Roman" w:hAnsi="Times New Roman"/>
          <w:sz w:val="28"/>
          <w:szCs w:val="28"/>
        </w:rPr>
        <w:t>.docx);</w:t>
      </w:r>
    </w:p>
    <w:p w:rsidR="00871690" w:rsidP="00871690" w14:paraId="0FFCC798" w14:textId="27DE155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Latvijas Atkritumu saimniecības uzņēmumu asociācijas 2021.gada 9.aprīļa </w:t>
      </w:r>
      <w:r w:rsidR="007E7943">
        <w:rPr>
          <w:rFonts w:ascii="Times New Roman" w:hAnsi="Times New Roman"/>
          <w:sz w:val="28"/>
          <w:szCs w:val="28"/>
        </w:rPr>
        <w:t>atzinums</w:t>
      </w:r>
      <w:r>
        <w:rPr>
          <w:rFonts w:ascii="Times New Roman" w:hAnsi="Times New Roman"/>
          <w:sz w:val="28"/>
          <w:szCs w:val="28"/>
        </w:rPr>
        <w:t xml:space="preserve"> Nr.15/04-21 uz trim lapām (</w:t>
      </w:r>
      <w:r>
        <w:rPr>
          <w:rFonts w:ascii="Times New Roman" w:hAnsi="Times New Roman"/>
          <w:sz w:val="28"/>
          <w:szCs w:val="28"/>
        </w:rPr>
        <w:t>datne:</w:t>
      </w:r>
      <w:r w:rsidRPr="00F617BC">
        <w:rPr>
          <w:rFonts w:ascii="Times New Roman" w:hAnsi="Times New Roman"/>
          <w:sz w:val="28"/>
          <w:szCs w:val="28"/>
        </w:rPr>
        <w:t>LASUA</w:t>
      </w:r>
      <w:r w:rsidRPr="00F617BC">
        <w:rPr>
          <w:rFonts w:ascii="Times New Roman" w:hAnsi="Times New Roman"/>
          <w:sz w:val="28"/>
          <w:szCs w:val="28"/>
        </w:rPr>
        <w:t>_ VARAM par Poligonu not.</w:t>
      </w:r>
      <w:r>
        <w:rPr>
          <w:rFonts w:ascii="Times New Roman" w:hAnsi="Times New Roman"/>
          <w:sz w:val="28"/>
          <w:szCs w:val="28"/>
        </w:rPr>
        <w:t>docx);</w:t>
      </w:r>
    </w:p>
    <w:p w:rsidR="00F617BC" w:rsidP="00871690" w14:paraId="2372CE4A" w14:textId="0DE67844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Latvijas Atkritumu saimniecības uzņēmumu asociācijas 2021.gada </w:t>
      </w:r>
      <w:r w:rsidR="003E7BF2">
        <w:rPr>
          <w:rFonts w:ascii="Times New Roman" w:hAnsi="Times New Roman"/>
          <w:sz w:val="28"/>
          <w:szCs w:val="28"/>
        </w:rPr>
        <w:t xml:space="preserve">12.aprīļa </w:t>
      </w:r>
      <w:r w:rsidR="007E7943">
        <w:rPr>
          <w:rFonts w:ascii="Times New Roman" w:hAnsi="Times New Roman"/>
          <w:sz w:val="28"/>
          <w:szCs w:val="28"/>
        </w:rPr>
        <w:t>atzinums</w:t>
      </w:r>
      <w:r w:rsidR="003E7BF2">
        <w:rPr>
          <w:rFonts w:ascii="Times New Roman" w:hAnsi="Times New Roman"/>
          <w:sz w:val="28"/>
          <w:szCs w:val="28"/>
        </w:rPr>
        <w:t xml:space="preserve"> Nr.16/04-21 uz divām lapām (datne: </w:t>
      </w:r>
      <w:r w:rsidRPr="003E7BF2" w:rsidR="003E7BF2">
        <w:rPr>
          <w:rFonts w:ascii="Times New Roman" w:hAnsi="Times New Roman"/>
          <w:sz w:val="28"/>
          <w:szCs w:val="28"/>
        </w:rPr>
        <w:t>VARAM par Poligonu not. Papildinājums</w:t>
      </w:r>
      <w:r w:rsidR="003E7BF2">
        <w:rPr>
          <w:rFonts w:ascii="Times New Roman" w:hAnsi="Times New Roman"/>
          <w:sz w:val="28"/>
          <w:szCs w:val="28"/>
        </w:rPr>
        <w:t>.docx);</w:t>
      </w:r>
    </w:p>
    <w:p w:rsidR="003E7BF2" w:rsidP="00871690" w14:paraId="6D191896" w14:textId="1BCA3BA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Latvijas Atkritumu saimniecības uzņēmumu asociācijas 2021.gada 1.jūnija elektroniskais saskaņojums uz vienas lapas (datne: LASUA_010621.docx);</w:t>
      </w:r>
    </w:p>
    <w:p w:rsidR="00F617BC" w:rsidP="00871690" w14:paraId="3F237064" w14:textId="46A0C12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SIA “Getliņi EKO” 2020.gada 27.novembra vēstule Nr.288/2020 uz trim lapām (datne: </w:t>
      </w:r>
      <w:r w:rsidRPr="00F617BC">
        <w:rPr>
          <w:rFonts w:ascii="Times New Roman" w:hAnsi="Times New Roman"/>
          <w:sz w:val="28"/>
          <w:szCs w:val="28"/>
        </w:rPr>
        <w:t>Getlini_286-2020</w:t>
      </w:r>
      <w:r>
        <w:rPr>
          <w:rFonts w:ascii="Times New Roman" w:hAnsi="Times New Roman"/>
          <w:sz w:val="28"/>
          <w:szCs w:val="28"/>
        </w:rPr>
        <w:t>.docx);</w:t>
      </w:r>
    </w:p>
    <w:p w:rsidR="00F617BC" w:rsidP="00871690" w14:paraId="201ECF0C" w14:textId="0A24F682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SIA “Liepājas RAS” 2020.gada 30.novembra vēstule Nr.8.3/52/20 uz divām lapām (datne:</w:t>
      </w:r>
      <w:r w:rsidRPr="00F617BC">
        <w:t xml:space="preserve"> </w:t>
      </w:r>
      <w:r w:rsidRPr="00F617BC">
        <w:rPr>
          <w:rFonts w:ascii="Times New Roman" w:hAnsi="Times New Roman"/>
          <w:sz w:val="28"/>
          <w:szCs w:val="28"/>
        </w:rPr>
        <w:t>Liepajas RAS 8.3_52_20 Par MK noteikumu Nr.1032 projektu</w:t>
      </w:r>
      <w:r>
        <w:rPr>
          <w:rFonts w:ascii="Times New Roman" w:hAnsi="Times New Roman"/>
          <w:sz w:val="28"/>
          <w:szCs w:val="28"/>
        </w:rPr>
        <w:t>.docx)</w:t>
      </w:r>
      <w:r w:rsidR="003E7BF2">
        <w:rPr>
          <w:rFonts w:ascii="Times New Roman" w:hAnsi="Times New Roman"/>
          <w:sz w:val="28"/>
          <w:szCs w:val="28"/>
        </w:rPr>
        <w:t>.</w:t>
      </w:r>
    </w:p>
    <w:p w:rsidR="00F618AC" w:rsidP="00F618AC" w14:paraId="471187E8" w14:textId="232FFB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07C1" w:rsidP="00F618AC" w14:paraId="400FECF1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0207C1" w:rsidP="00F618AC" w14:paraId="62FE0CFB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F618AC" w:rsidP="00F618AC" w14:paraId="079BE796" w14:textId="3E01B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Cieņā</w:t>
      </w:r>
    </w:p>
    <w:p w:rsidR="00F618AC" w:rsidRPr="00872174" w:rsidP="00F618AC" w14:paraId="03101287" w14:textId="115D88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inistrs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207C1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Artūrs Toms Plešs</w:t>
      </w:r>
    </w:p>
    <w:p w:rsidR="00F618AC" w:rsidRPr="00E80A25" w:rsidP="00F618AC" w14:paraId="0D47AD00" w14:textId="77777777">
      <w:pPr>
        <w:rPr>
          <w:rFonts w:ascii="Times New Roman" w:hAnsi="Times New Roman"/>
          <w:sz w:val="24"/>
          <w:szCs w:val="24"/>
        </w:rPr>
      </w:pPr>
    </w:p>
    <w:p w:rsidR="00F618AC" w:rsidRPr="00872174" w:rsidP="00F618AC" w14:paraId="11C49E03" w14:textId="77777777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Doniņa</w:t>
      </w:r>
      <w:r w:rsidRPr="00872174">
        <w:rPr>
          <w:rFonts w:ascii="Times New Roman" w:hAnsi="Times New Roman"/>
          <w:sz w:val="18"/>
          <w:szCs w:val="18"/>
        </w:rPr>
        <w:t xml:space="preserve"> 67026515</w:t>
      </w:r>
    </w:p>
    <w:p w:rsidR="00F618AC" w:rsidRPr="00872174" w:rsidP="00F618AC" w14:paraId="3EEE97BB" w14:textId="77777777">
      <w:pPr>
        <w:spacing w:after="0" w:line="240" w:lineRule="auto"/>
        <w:rPr>
          <w:rFonts w:ascii="Times New Roman" w:hAnsi="Times New Roman"/>
          <w:sz w:val="18"/>
          <w:szCs w:val="18"/>
        </w:rPr>
      </w:pPr>
      <w:hyperlink r:id="rId4" w:history="1">
        <w:r w:rsidRPr="00432D38">
          <w:rPr>
            <w:rStyle w:val="Hyperlink"/>
            <w:rFonts w:ascii="Times New Roman" w:hAnsi="Times New Roman"/>
            <w:sz w:val="18"/>
            <w:szCs w:val="18"/>
          </w:rPr>
          <w:t>Ilze.Donina@varam.gov.lv</w:t>
        </w:r>
      </w:hyperlink>
    </w:p>
    <w:p w:rsidR="00F618AC" w:rsidRPr="00F618AC" w:rsidP="00F618AC" w14:paraId="02E1091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28B8" w:rsidP="006F28B8" w14:paraId="47EE57A3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80A25" w:rsidRPr="008456E4" w:rsidP="008456E4" w14:paraId="4C98C972" w14:textId="232A44AD">
      <w:pPr>
        <w:jc w:val="center"/>
        <w:rPr>
          <w:rFonts w:ascii="Times New Roman" w:hAnsi="Times New Roman"/>
          <w:sz w:val="24"/>
          <w:szCs w:val="24"/>
        </w:rPr>
      </w:pPr>
      <w:r w:rsidRPr="008456E4">
        <w:rPr>
          <w:rFonts w:ascii="Times New Roman" w:hAnsi="Times New Roman"/>
        </w:rPr>
        <w:t>ŠIS DOKUMENTS IR ELEKTRONISKI PARAKSTĪTS AR DROŠU ELEKTRONISKO PARAKSTU UN SATUR LAIKA ZĪMOGU</w:t>
      </w:r>
    </w:p>
    <w:p w:rsidR="002E1474" w:rsidRPr="00C27521" w:rsidP="00954D5A" w14:paraId="1CD65057" w14:textId="0EC45058">
      <w:pPr>
        <w:rPr>
          <w:rFonts w:ascii="Times New Roman" w:hAnsi="Times New Roman"/>
          <w:sz w:val="24"/>
          <w:szCs w:val="24"/>
        </w:rPr>
      </w:pPr>
    </w:p>
    <w:sectPr w:rsidSect="00B82CCF">
      <w:headerReference w:type="default" r:id="rId5"/>
      <w:footerReference w:type="default" r:id="rId6"/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43" w:rsidRPr="000207C1" w:rsidP="007E7943" w14:paraId="5753C75E" w14:textId="77777777">
    <w:pPr>
      <w:pStyle w:val="Footer"/>
      <w:rPr>
        <w:rFonts w:ascii="Times New Roman" w:hAnsi="Times New Roman"/>
        <w:sz w:val="24"/>
        <w:szCs w:val="24"/>
      </w:rPr>
    </w:pPr>
  </w:p>
  <w:p w:rsidR="007E7943" w:rsidRPr="000207C1" w14:paraId="189FD27D" w14:textId="5E614656">
    <w:pPr>
      <w:pStyle w:val="Footer"/>
      <w:rPr>
        <w:rFonts w:ascii="Times New Roman" w:hAnsi="Times New Roman"/>
        <w:sz w:val="24"/>
        <w:szCs w:val="24"/>
      </w:rPr>
    </w:pPr>
    <w:r w:rsidRPr="000207C1">
      <w:rPr>
        <w:rFonts w:ascii="Times New Roman" w:hAnsi="Times New Roman"/>
        <w:sz w:val="24"/>
        <w:szCs w:val="24"/>
      </w:rPr>
      <w:t>VARAMPav_060721_groz1032_poligoni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7943" w:rsidRPr="000207C1" w14:paraId="24846AD5" w14:textId="355B9FA6">
    <w:pPr>
      <w:pStyle w:val="Footer"/>
      <w:rPr>
        <w:rFonts w:ascii="Times New Roman" w:hAnsi="Times New Roman"/>
        <w:sz w:val="24"/>
        <w:szCs w:val="24"/>
      </w:rPr>
    </w:pPr>
    <w:r w:rsidRPr="000207C1">
      <w:rPr>
        <w:rFonts w:ascii="Times New Roman" w:hAnsi="Times New Roman"/>
        <w:sz w:val="24"/>
        <w:szCs w:val="24"/>
      </w:rPr>
      <w:t>VARAMPav_060721_groz1032_poligoni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4263646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F618AC" w:rsidRPr="00482DFC" w14:paraId="5B851801" w14:textId="08D69A2D">
        <w:pPr>
          <w:pStyle w:val="Header"/>
          <w:jc w:val="center"/>
          <w:rPr>
            <w:rFonts w:ascii="Times New Roman" w:hAnsi="Times New Roman"/>
          </w:rPr>
        </w:pPr>
        <w:r w:rsidRPr="00482DFC">
          <w:rPr>
            <w:rFonts w:ascii="Times New Roman" w:hAnsi="Times New Roman"/>
          </w:rPr>
          <w:fldChar w:fldCharType="begin"/>
        </w:r>
        <w:r w:rsidRPr="00482DFC">
          <w:rPr>
            <w:rFonts w:ascii="Times New Roman" w:hAnsi="Times New Roman"/>
          </w:rPr>
          <w:instrText xml:space="preserve"> PAGE   \* MERGEFORMAT </w:instrText>
        </w:r>
        <w:r w:rsidRPr="00482DFC">
          <w:rPr>
            <w:rFonts w:ascii="Times New Roman" w:hAnsi="Times New Roman"/>
          </w:rPr>
          <w:fldChar w:fldCharType="separate"/>
        </w:r>
        <w:r w:rsidR="00076CE5">
          <w:rPr>
            <w:rFonts w:ascii="Times New Roman" w:hAnsi="Times New Roman"/>
            <w:noProof/>
          </w:rPr>
          <w:t>4</w:t>
        </w:r>
        <w:r w:rsidRPr="00482DFC">
          <w:rPr>
            <w:rFonts w:ascii="Times New Roman" w:hAnsi="Times New Roman"/>
            <w:noProof/>
          </w:rPr>
          <w:fldChar w:fldCharType="end"/>
        </w:r>
      </w:p>
    </w:sdtContent>
  </w:sdt>
  <w:p w:rsidR="005D2CFC" w14:paraId="0F1496D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63E60D88" w14:textId="77777777">
    <w:pPr>
      <w:pStyle w:val="Header"/>
      <w:rPr>
        <w:rFonts w:ascii="Times New Roman" w:hAnsi="Times New Roman"/>
      </w:rPr>
    </w:pPr>
  </w:p>
  <w:p w:rsidR="00B82CCF" w:rsidP="00B82CCF" w14:paraId="0BA203E9" w14:textId="77777777">
    <w:pPr>
      <w:pStyle w:val="Header"/>
      <w:rPr>
        <w:rFonts w:ascii="Times New Roman" w:hAnsi="Times New Roman"/>
      </w:rPr>
    </w:pPr>
  </w:p>
  <w:p w:rsidR="00B82CCF" w:rsidP="00B82CCF" w14:paraId="617CAB87" w14:textId="77777777">
    <w:pPr>
      <w:pStyle w:val="Header"/>
      <w:rPr>
        <w:rFonts w:ascii="Times New Roman" w:hAnsi="Times New Roman"/>
      </w:rPr>
    </w:pPr>
  </w:p>
  <w:p w:rsidR="00B82CCF" w:rsidP="00B82CCF" w14:paraId="06CD487E" w14:textId="77777777">
    <w:pPr>
      <w:pStyle w:val="Header"/>
      <w:rPr>
        <w:rFonts w:ascii="Times New Roman" w:hAnsi="Times New Roman"/>
      </w:rPr>
    </w:pPr>
  </w:p>
  <w:p w:rsidR="00B82CCF" w:rsidP="00B82CCF" w14:paraId="0C62B336" w14:textId="77777777">
    <w:pPr>
      <w:pStyle w:val="Header"/>
      <w:rPr>
        <w:rFonts w:ascii="Times New Roman" w:hAnsi="Times New Roman"/>
      </w:rPr>
    </w:pPr>
  </w:p>
  <w:p w:rsidR="00B82CCF" w:rsidP="00B82CCF" w14:paraId="4181E340" w14:textId="77777777">
    <w:pPr>
      <w:pStyle w:val="Header"/>
      <w:rPr>
        <w:rFonts w:ascii="Times New Roman" w:hAnsi="Times New Roman"/>
      </w:rPr>
    </w:pPr>
  </w:p>
  <w:p w:rsidR="00B82CCF" w:rsidP="00B82CCF" w14:paraId="2EF7F6C7" w14:textId="77777777">
    <w:pPr>
      <w:pStyle w:val="Header"/>
      <w:rPr>
        <w:rFonts w:ascii="Times New Roman" w:hAnsi="Times New Roman"/>
      </w:rPr>
    </w:pPr>
  </w:p>
  <w:p w:rsidR="00B82CCF" w:rsidP="00B82CCF" w14:paraId="79C2F2AD" w14:textId="77777777">
    <w:pPr>
      <w:pStyle w:val="Header"/>
      <w:rPr>
        <w:rFonts w:ascii="Times New Roman" w:hAnsi="Times New Roman"/>
      </w:rPr>
    </w:pPr>
  </w:p>
  <w:p w:rsidR="00B82CCF" w:rsidP="00B82CCF" w14:paraId="46E4D481" w14:textId="77777777">
    <w:pPr>
      <w:pStyle w:val="Header"/>
      <w:rPr>
        <w:rFonts w:ascii="Times New Roman" w:hAnsi="Times New Roman"/>
      </w:rPr>
    </w:pPr>
  </w:p>
  <w:p w:rsidR="00B82CCF" w:rsidP="00B82CCF" w14:paraId="53B923DE" w14:textId="77777777">
    <w:pPr>
      <w:pStyle w:val="Header"/>
      <w:rPr>
        <w:rFonts w:ascii="Times New Roman" w:hAnsi="Times New Roman"/>
      </w:rPr>
    </w:pPr>
  </w:p>
  <w:p w:rsidR="00B82CCF" w:rsidRPr="00815277" w:rsidP="00B82CCF" w14:paraId="00A1CEAC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5A98EAD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Pr="008456E4" w14:paraId="5A8259D9" w14:textId="77777777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5D37C52"/>
    <w:multiLevelType w:val="hybridMultilevel"/>
    <w:tmpl w:val="1EF4E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207C1"/>
    <w:rsid w:val="00076CE5"/>
    <w:rsid w:val="00084A50"/>
    <w:rsid w:val="000B1420"/>
    <w:rsid w:val="00117CBE"/>
    <w:rsid w:val="00133475"/>
    <w:rsid w:val="001C1584"/>
    <w:rsid w:val="001E7097"/>
    <w:rsid w:val="00202BB9"/>
    <w:rsid w:val="00222A7A"/>
    <w:rsid w:val="002319B2"/>
    <w:rsid w:val="002407B8"/>
    <w:rsid w:val="0024412F"/>
    <w:rsid w:val="002E1474"/>
    <w:rsid w:val="002F4027"/>
    <w:rsid w:val="00304E27"/>
    <w:rsid w:val="00305DFC"/>
    <w:rsid w:val="00364A92"/>
    <w:rsid w:val="00372B14"/>
    <w:rsid w:val="003871A5"/>
    <w:rsid w:val="003E7BF2"/>
    <w:rsid w:val="00402BCB"/>
    <w:rsid w:val="00430562"/>
    <w:rsid w:val="00432D38"/>
    <w:rsid w:val="00482DFC"/>
    <w:rsid w:val="00487D52"/>
    <w:rsid w:val="00495F4C"/>
    <w:rsid w:val="004A0EB6"/>
    <w:rsid w:val="004C1A1A"/>
    <w:rsid w:val="004C5EC4"/>
    <w:rsid w:val="005674A0"/>
    <w:rsid w:val="00573BF8"/>
    <w:rsid w:val="0059263A"/>
    <w:rsid w:val="005A44A4"/>
    <w:rsid w:val="005B4981"/>
    <w:rsid w:val="005D2CFC"/>
    <w:rsid w:val="005F5A21"/>
    <w:rsid w:val="006E1219"/>
    <w:rsid w:val="006F28B8"/>
    <w:rsid w:val="00705E88"/>
    <w:rsid w:val="00722171"/>
    <w:rsid w:val="00784555"/>
    <w:rsid w:val="007C7702"/>
    <w:rsid w:val="007E7943"/>
    <w:rsid w:val="008045BA"/>
    <w:rsid w:val="00810687"/>
    <w:rsid w:val="00815277"/>
    <w:rsid w:val="0082050D"/>
    <w:rsid w:val="008456E4"/>
    <w:rsid w:val="00850F8D"/>
    <w:rsid w:val="008701A9"/>
    <w:rsid w:val="00871690"/>
    <w:rsid w:val="00872174"/>
    <w:rsid w:val="008730E3"/>
    <w:rsid w:val="00875E08"/>
    <w:rsid w:val="008D0354"/>
    <w:rsid w:val="008E2ADA"/>
    <w:rsid w:val="008F74D6"/>
    <w:rsid w:val="0092362D"/>
    <w:rsid w:val="00954D5A"/>
    <w:rsid w:val="00984F8E"/>
    <w:rsid w:val="00990362"/>
    <w:rsid w:val="00A11241"/>
    <w:rsid w:val="00A157F8"/>
    <w:rsid w:val="00AA3199"/>
    <w:rsid w:val="00AD3FEB"/>
    <w:rsid w:val="00B0461A"/>
    <w:rsid w:val="00B068EC"/>
    <w:rsid w:val="00B42503"/>
    <w:rsid w:val="00B75F9C"/>
    <w:rsid w:val="00B82CCF"/>
    <w:rsid w:val="00B9773A"/>
    <w:rsid w:val="00BC4683"/>
    <w:rsid w:val="00BD4620"/>
    <w:rsid w:val="00BF1CFB"/>
    <w:rsid w:val="00C06A07"/>
    <w:rsid w:val="00C2375C"/>
    <w:rsid w:val="00C27521"/>
    <w:rsid w:val="00C62B31"/>
    <w:rsid w:val="00CA37B4"/>
    <w:rsid w:val="00D92A72"/>
    <w:rsid w:val="00DA7526"/>
    <w:rsid w:val="00DD7BD3"/>
    <w:rsid w:val="00E67FDD"/>
    <w:rsid w:val="00E80A25"/>
    <w:rsid w:val="00E928E8"/>
    <w:rsid w:val="00ED6121"/>
    <w:rsid w:val="00EE2279"/>
    <w:rsid w:val="00EF77DC"/>
    <w:rsid w:val="00F51B79"/>
    <w:rsid w:val="00F617BC"/>
    <w:rsid w:val="00F618AC"/>
    <w:rsid w:val="00F7215C"/>
    <w:rsid w:val="00F950F2"/>
    <w:rsid w:val="00FE78FF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B1C2CD"/>
  <w15:docId w15:val="{E3786C54-AAAC-48C3-AC98-94094498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84F8E"/>
    <w:pPr>
      <w:widowControl/>
      <w:spacing w:before="100" w:beforeAutospacing="1" w:after="100" w:afterAutospacing="1" w:line="240" w:lineRule="auto"/>
    </w:pPr>
    <w:rPr>
      <w:rFonts w:ascii="Times New Roman" w:hAnsi="Times New Roman" w:eastAsiaTheme="minorHAnsi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34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133475"/>
    <w:pPr>
      <w:widowControl/>
      <w:spacing w:before="75" w:after="75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B49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E7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94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94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lze.Donina@varam.gov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4671</Words>
  <Characters>2664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 projektu “Grozījumi Ministru kabineta 2011.gada 27.decembra noteikumos Nr.1032 “Atkritumu poligonu ierīkošanas, atkritumu poligonu un izgāztuvju apsaimniekošanas, slēgšanas un rekultivācijas noteikumi”” (VSS-949)</vt:lpstr>
    </vt:vector>
  </TitlesOfParts>
  <Company>Vides aizsardzības un reģionālās attīstības ministrija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 projektu “Grozījumi Ministru kabineta 2011.gada 27.decembra noteikumos Nr.1032 “Atkritumu poligonu ierīkošanas, atkritumu poligonu un izgāztuvju apsaimniekošanas, slēgšanas un rekultivācijas noteikumi”” (VSS-949)</dc:title>
  <dc:subject>Pavadvēstule</dc:subject>
  <dc:creator>Ilze Doniņa</dc:creator>
  <dc:description>Doniņa 67026515_x000D_
Ilze.Donina@varam.gov.lv</dc:description>
  <cp:lastModifiedBy>Madara Gaile</cp:lastModifiedBy>
  <cp:revision>7</cp:revision>
  <dcterms:created xsi:type="dcterms:W3CDTF">2021-07-06T10:43:00Z</dcterms:created>
  <dcterms:modified xsi:type="dcterms:W3CDTF">2021-07-07T12:22:00Z</dcterms:modified>
  <cp:category>Vides politika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