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25-TA-1494: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2018. gada 12. jūnija rīkojumā Nr. 266 "Par finansējumu Padomju okupācijas upuru piemiņas memoriāla kompleksa izveides izdevumu segšanai"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(04.03.2022.)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2018. gada 12. jūnija rīkojumā Nr. 266 "Par finansējumu Padomju okupācijas upuru piemiņas memoriāla kompleksa izveides izdevumu segšanai" (Latvijas Vēstnesis, 2018, 117., 205. nr.; 2020, 183. nr.; 2022, 47.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projektā norādītais finansējums 2029.gadā un turpmākajos gados neatbilst likuma "Par valsts budžetu 2025. gadam un budžeta ietvaru 2025., 2026. un 2027. gadam" 11.pielikumā "Valsts budžeta ilgtermiņa saistību maksimāli pieļaujamais apjoms" paredzētajam. Ņemot vērā minēto, tas ir precizējams vai arī anotācijā ir norādāmi finansējuma avoti sadārdzinājuma segšanai. Papildus atzīmējam, ka atbilstoši Ministru kabineta 2024. gada 19.septembra sēdes protokola Nr.38 2.§ 11.punktam finansējuma samazinājums 2025. - 2028.gadam ir piemērojams arī turpmākajiem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samazinājums ir piemērots arī turpmākajiem gadiem. Projekta anotācijas pievienoti trīs pielikumi un 3.pielikumā "Detalizēta informācija par grozījumiem MK rīkojumos VNĪ nomas maksām (uzkrājuma komponente) Kultūras ministrijas padotības un pārraudzības iestādēm  2025.gadā un no 2029.gada" norādīta detalizēta informācija par finansējuma pārdalēm starp objektiem Kultūras ministrijas padotības un pārraudzības iestādēm nomas maksām (uzkrājuma komponente) valsts akciju sabiedrībai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III sadaļas “Tiesību akta projekta ietekme uz valsts budžetu un pašvaldību budžetiem” apakšsadaļā “Cita informācija” iekļauto informāciju, saglabājot tikai to, kas attiecas uz konkrētā rīkojuma projekta īstenošu, vai detalizētāk skaidrojot, no kurienes veidojas šajā sadaļā uzrādītās pārdalāmās summas. Vienlaikus vēršam uzmanību, ka šobrīd iekļautā informācija liecina, ka tiek plānota apropriācijas pārdale, lai nodrošinātu finansējumu Latvijas Nacionālajam vēstures muzejam sakrālās mākslas un Rīgas pils vēstures ekspozīciju daļējai izveidei. Vēršam uzmanību, ka saskaņā ar Ministru kabineta 2025.gada 13. maija protokola Nr.19 50.§ “Informatīvais ziņojums “Plāns efektīvai aizsardzības un drošības finansējuma palielināšanai”” 7. punktu ir noteikts veikt publiskā sektora efektivizācijas un vispārējās valdības izdevumu samazinājumu  ne mazāk kā 450 milj. euro apmērā 2026.-2028. gadā, tajā skaitā 2026. gadā ne mazāk kā 150 milj. euro, lai nodrošinātu valsts aizsardzībai nepieciešamo finansējumu. Tādējādi, ja finansējums nomas maksu nodrošināšanai esošajā apmērā nav nepieciešams, tas primāri būtu novirzāms aizsardzības un drošības finansējuma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anotācijas III sadaļas “Tiesību akta projekta ietekme uz valsts budžetu un pašvaldību budžetiem” apakšsadaļa “Cita informācija” un Projekta anotācijas pielikumā pievienoti trīs pielikumi ar detalizētu informāciju par finansējuma pārdalēm starp objektiem Kultūras ministrijas padotības un pārraudzības iestādēm nomas maksām (uzkrājuma komponente) valsts akciju sabiedrībai "Valsts nekustamie īpašumi" 2025., 2026., 2027. un 2028.gadā, un turpmākajos gados.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akciju sabiedrības "Valsts nekustamie īpašumi" veikto papildu samazinājumu nomas maksā periodā no 2026. gada līdz 2028. gadam, Kultūras ministrija plāno veikt arī apropriācijas pārdali no budžeta apakšprogrammas 22.07.00 "Nomas maksas VAS "Valsts nekustamie īpašumi" programmas "Mantojums-2018" ietvaros" uz budžeta programmu 21.00.00 "Kultūras mantojums" 2026. gadā 137 852 </w:t>
            </w:r>
            <w:r w:rsidR="00000000" w:rsidRPr="00000000" w:rsidDel="00000000">
              <w:rPr>
                <w:i w:val="1"/>
                <w:rtl w:val="0"/>
              </w:rPr>
              <w:t xml:space="preserve">euro </w:t>
            </w:r>
            <w:r w:rsidR="00000000" w:rsidRPr="00000000" w:rsidDel="00000000">
              <w:rPr>
                <w:rtl w:val="0"/>
              </w:rPr>
              <w:t xml:space="preserve">apmērā, 2027. gadā un 2028. gadā 274 988 </w:t>
            </w:r>
            <w:r w:rsidR="00000000" w:rsidRPr="00000000" w:rsidDel="00000000">
              <w:rPr>
                <w:i w:val="1"/>
                <w:rtl w:val="0"/>
              </w:rPr>
              <w:t xml:space="preserve">euro</w:t>
            </w:r>
            <w:r w:rsidR="00000000" w:rsidRPr="00000000" w:rsidDel="00000000">
              <w:rPr>
                <w:rtl w:val="0"/>
              </w:rPr>
              <w:t xml:space="preserve"> apmērā katru gadu, lai nodrošinātu finansējumu Latvijas Nacionālajam vēstures muzejam sakrālās mākslas un Rīgas pils vēstures iesākto ekspozīciju daļējām izveidēm, un Kultūras ministrija tikšanās laikā ar Finanšu ministriju par budžeta izdevumu efektivizāciju un samazināšanu par to sniedza informāciju un nesaņēma priekšlikuma noraidījumu.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"Grozījums Ministru kabineta 2018. gada 12. jūnija rīkojumā Nr. 266 "Par finansējumu Padomju okupācijas upuru piemiņas memoriāla kompleksa izveides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budžetu un finanšu vadību 9.panta 13</w:t>
            </w:r>
            <w:r w:rsidR="00000000" w:rsidRPr="00000000" w:rsidDel="00000000">
              <w:rPr>
                <w:vertAlign w:val="superscript"/>
                <w:rtl w:val="0"/>
              </w:rPr>
              <w:t xml:space="preserve">2</w:t>
            </w:r>
            <w:r w:rsidR="00000000" w:rsidRPr="00000000" w:rsidDel="00000000">
              <w:rPr>
                <w:rtl w:val="0"/>
              </w:rPr>
              <w:t xml:space="preserve"> daļas pirmo punktu finanšu ministram ir tiesības veikt šā panta trīspadsmitās daļas 1. punktā minētās apropriāciju pārdales starp programmām, apakšprogrammām un budžeta izdevumu kodiem atbilstoši ekonomiskajām kategorijām, ievērojot nosacījumu, ka kopējais pārdales apjoms starp pamatbudžeta programmām (apakšprogrammām) nedrīkst izraisīt katras atsevišķās programmas (apakšprogrammas) palielinājumu, kas vienlaikus pārsniegtu piecus procentus no programmai (apakšprogrammai) apstiprinātās gada apropriācijas apjoma un vērtību 100 000 </w:t>
            </w:r>
            <w:r w:rsidR="00000000" w:rsidRPr="00000000" w:rsidDel="00000000">
              <w:rPr>
                <w:i w:val="1"/>
                <w:rtl w:val="0"/>
              </w:rPr>
              <w:t xml:space="preserve">euro</w:t>
            </w:r>
            <w:r w:rsidR="00000000" w:rsidRPr="00000000" w:rsidDel="00000000">
              <w:rPr>
                <w:rtl w:val="0"/>
              </w:rPr>
              <w:t xml:space="preserve">. Ņemot vērā, ka plānotās finansējuma pārdales no apakšprogrammas 22.07.00 “Nomas maksas VAS "Valsts nekustamie īpašumi" programmas "Mantojums-2018" ietvaros” uz programmu 97.00.00 “Nozaru vadība un politikas plānošana” un programmu 21.00.00 “Kultūras mantojums” pārsniedz piecus procentus no programmai (apakšprogrammai) apstiprinātās gada apropriācijas apjoma un vērtību 100 000 </w:t>
            </w:r>
            <w:r w:rsidR="00000000" w:rsidRPr="00000000" w:rsidDel="00000000">
              <w:rPr>
                <w:i w:val="1"/>
                <w:rtl w:val="0"/>
              </w:rPr>
              <w:t xml:space="preserve">euro</w:t>
            </w:r>
            <w:r w:rsidR="00000000" w:rsidRPr="00000000" w:rsidDel="00000000">
              <w:rPr>
                <w:rtl w:val="0"/>
              </w:rPr>
              <w:t xml:space="preserve">, Ministru kabineta sēdes protokollēmuma projekts ir papildināms ar jaunu punktu šādā redakcijā: “Finanšu ministram normatīvajos aktos noteiktajā kārtībā informēt Saeimas Budžeta un finanšu (nodokļu) komisiju par šā protokollēmuma X.punktā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"Grozījums Ministru kabineta 2018. gada 12. jūnija rīkojumā Nr. 266 "Par finansējumu Padomju okupācijas upuru piemiņas memoriāla kompleksa izveides izdevumu segšanai""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2025. gadā Kultūras ministrijas budžeta ietvaros tiks veikta apropriācijas pārdale no budžeta apakšprogrammas 22.07.00 "Nomas maksas VAS "Valsts nekustamie īpašumi" programmas "Mantojums-2018" ietvaros" uz budžeta programmu 21.00.00 "Kultūras mantojums" un uz budžeta programmu 97.00.00 "Nozaru vadība un politikas plānošana", vienlaikus veicot pārdali sadalījumā pa budžeta izdevumu ekonomiskās klasifikācijas kodiem.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rīkojuma projektam ilgtermiņa saistību pasākumam "Ēkas Rīgā, Latviešu strēlnieku laukumā 1, uzturēšanas izdevumiem VAS "Valsts nekustamie īpašumi"" paredzēts finansējuma samazinājums 2025. - 2028.gadam 155 euro apmērā ik gadu, Ministru kabineta sēdes protokollēmuma projekta 3. un 4.punkts ir precizējams, norādot kādiem pasākumiem un kādā apmērā paredzēts novirzīt ietaupīto finansējumu, attiecīgi precizējot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apropriācijas pārdali 2025. gadā no Kultūras ministrijas budžeta apakšprogrammas 22.07.00 "Nomas maksas VAS "Valsts nekustamie īpašumi" programmas "Mantojums-2018" ietvaros" no ilgtermiņa saistību pasākuma "Ēkas Rīgā, Latviešu strēlnieku laukumā 1, uzturēšanas izdevumiem VAS "Valsts nekustamie īpašumi"" uz ilgtermiņa saistību pasākumu "Rakstniecības un mūzikas muzeja ēkas Rīgā, Mārstaļu ielā 6, daļas nomas maksas segšanai VAS "Valsts nekustamie īpašumi"" 155 </w:t>
            </w:r>
            <w:r w:rsidR="00000000" w:rsidRPr="00000000" w:rsidDel="00000000">
              <w:rPr>
                <w:i w:val="1"/>
                <w:rtl w:val="0"/>
              </w:rPr>
              <w:t xml:space="preserve">euro</w:t>
            </w:r>
            <w:r w:rsidR="00000000" w:rsidRPr="00000000" w:rsidDel="00000000">
              <w:rPr>
                <w:rtl w:val="0"/>
              </w:rPr>
              <w:t xml:space="preserve"> apmērā, lai Rakstniecības un mūzikas muzejs nodrošinātu nomas maksu valsts akciju sabiedrībai "Valsts nekustamie īpašumi".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2018. gada 12. jūnija rīkojumā Nr. 266 "Par finansējumu Padomju okupācijas upuru piemiņas memoriāla kompleksa izveides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Kultūras ministrijai rast risinājumu par atbilstošas uzkrājumu komponentes, kas paredzēta izdevumiem plānotajiem remontdarbiem un būvdarbiem, kas nepieciešami nekustamā īpašuma uzturēšanai ilgtermiņā, nodrošināšanu, tādejādi ļaujot saglabāt nekustamo īpašumu labā tehniskā stāvoklī pēc veiktās rekonstrukcijas un pārbūves, kam tika patērēti ievērojami valsts budžeta 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Kultūras ministrija izdevumu samazinājumu priekšlikumā, kas tika iesniegts Finanšu ministrijā, ietvēra risinājumu, kas paredz par 50% samazināt nekustamo īpašumu kapitāla uzkrājuma komponenti – "izdevumi kārtējiem, kapitālajiem remontiem" Kultūras ministrijas padotības un pārraudzības iestādēm nomas/apsaimniekošanas maksai valsts akciju sabiedrībai "Valsts nekustamie īpašumi", vienlaikus nesamazinot pakalpojuma apmērus un izdevumus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 piekrita veikt nomas maksas samazinājumus Kultūras ministrijai nepieciešamajā apmērā, bet veicot sadalījuma izmaiņas objektu līmenī, par kuriem vienojās ar Finanšu ministriju un Kultūras ministriju kopīgā sanāksmē, tādējādi neradot būtisku negatīvu ietekmi uz valsts akciju sabiedrības "Valsts nekustamie īpašumi" 2025. gada un turpmāko gadu budžeta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tiklīdz būs finansiālas iespējas netiks samazināta nekustamo īpašumu kapitāla uzkrājuma komponente – "izdevumi kārtējiem, kapitālajiem remontiem" Kultūras ministrijas padotības un pārraudzības iestādēm nomas/apsaimniekošanas maksai valsts akciju sabiedrībai "Valsts nekustamie īpašumi".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2018. gada 12. jūnija rīkojumā Nr. 266 "Par finansējumu Padomju okupācijas upuru piemiņas memoriāla kompleksa izveides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ir pievienojami detalizēti aprēķini nomas maksas izdevumu segšanai sākot ar 2029.gadu.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2018. gada 12. jūnija rīkojumā Nr. 266 "Par finansējumu Padomju okupācijas upuru piemiņas memoriāla kompleksa izveides izdevumu segšanai"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Kultūras ministrijai rast risinājumu par atbilstošas uzkrājumu komponentes, kas paredzēta izdevumiem plānotajiem remontdarbiem un būvdarbiem, kas nepieciešami nekustamā īpašuma uzturēšanai ilgtermiņā, nodrošināšanu, tādējādi ļaujot saglabāt nekustamo īpašumu labā tehniskā stāvoklī pēc veiktās rekonstrukcijas un pārbūves, kam tika patērēti ievērojami valsts budžeta līdzekļi.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skaidrojumā: "izdevumu samazinājumu priekšlikumā, kas tika iesniegts Finanšu ministrijā, ietvēra risinājumu, kas paredz par 50% samazināt nekustamo īpašumu kapitāla uzkrājuma komponenti – "izdevumi kārtējiem, kapitālajiem remontiem" Kultūras ministrijas padotības un pārraudzības iestādēm nomas/apsaimniekošanas maksai valsts akciju sabiedrībai "Valsts nekustamie īpašumi", vienlaikus nesamazinot pakalpojuma apmērus un izdevumus uzturēšanai" nav norādīts risinājums, kādā veidā ilgtermiņā tiks nodrošināts </w:t>
            </w:r>
            <w:r w:rsidR="00000000" w:rsidRPr="00000000" w:rsidDel="00000000">
              <w:rPr>
                <w:u w:val="single"/>
                <w:rtl w:val="0"/>
              </w:rPr>
              <w:t xml:space="preserve">atbilstošs </w:t>
            </w:r>
            <w:r w:rsidR="00000000" w:rsidRPr="00000000" w:rsidDel="00000000">
              <w:rPr>
                <w:rtl w:val="0"/>
              </w:rPr>
              <w:t xml:space="preserve">kapitāla uzkrājuma komponentes apmērs.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tiklīdz būs finansiālas iespējas netiks samazināta nekustamo īpašumu kapitāla uzkrājuma komponente – "izdevumi kārtējiem, kapitālajiem remontiem" Kultūras ministrijas padotības un pārraudzības iestādēm nomas/apsaimniekošanas maksai valsts akciju sabiedrībai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2025. gadā Kultūras ministrijas budžeta ietvaros tiks veikta apropriācijas pārdale no budžeta apakšprogrammas 22.07.00 "Nomas maksas VAS "Valsts nekustamie īpašumi" programmas "Mantojums-2018" ietvaros" uz budžeta programmu 21.00.00 "Kultūras mantojums" un uz budžeta programmu 97.00.00 "Nozaru vadība un politikas plānošana", vienlaikus veicot pārdali sadalījumā pa budžeta izdevumu ekonomiskās klasifikācijas kodiem, lai nodrošinātu finansējuma samazinājumu 155 </w:t>
            </w:r>
            <w:r w:rsidR="00000000" w:rsidRPr="00000000" w:rsidDel="00000000">
              <w:rPr>
                <w:i w:val="1"/>
                <w:rtl w:val="0"/>
              </w:rPr>
              <w:t xml:space="preserve">euro</w:t>
            </w:r>
            <w:r w:rsidR="00000000" w:rsidRPr="00000000" w:rsidDel="00000000">
              <w:rPr>
                <w:rtl w:val="0"/>
              </w:rPr>
              <w:t xml:space="preserve"> apmērā ilgtermiņa saistību pasākuma "Ēkas Rīgā, Latviešu strēlnieku laukumā 1, uzturēšanas izdevumiem VAS "Valsts nekustamie īpašumi""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Ministru kabineta sēdes protokollēmuma projekta 3. un 4.punkta redakcija, norādot kādiem pasākumiem un kādā apmērā 2025.gadā un turpmākajos gados paredzēts novirzīt ilgtermiņa saistību pasākuma "Ēkas Rīgā, Latviešu strēlnieku laukumā 1, uzturēšanas izdevumiem VAS "Valsts nekustamie īpašumi"" ietaupīto finansējumu, attiecīgi precizējot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apropriācijas pārdali 2025. gadā no Kultūras ministrijas budžeta apakšprogrammas 22.07.00 "Nomas maksas VAS "Valsts nekustamie īpašumi" programmas "Mantojums-2018" ietvaros" no ilgtermiņa saistību pasākuma "Ēkas Rīgā, Latviešu strēlnieku laukumā 1, uzturēšanas izdevumiem VAS "Valsts nekustamie īpašumi"" uz ilgtermiņa saistību pasākumu "Rakstniecības un mūzikas muzeja ēkas Rīgā, Mārstaļu ielā 6, daļas nomas maksas segšanai VAS "Valsts nekustamie īpašumi"" 155 </w:t>
            </w:r>
            <w:r w:rsidR="00000000" w:rsidRPr="00000000" w:rsidDel="00000000">
              <w:rPr>
                <w:i w:val="1"/>
                <w:rtl w:val="0"/>
              </w:rPr>
              <w:t xml:space="preserve">euro</w:t>
            </w:r>
            <w:r w:rsidR="00000000" w:rsidRPr="00000000" w:rsidDel="00000000">
              <w:rPr>
                <w:rtl w:val="0"/>
              </w:rPr>
              <w:t xml:space="preserve"> apmērā, lai Rakstniecības un mūzikas muzejs nodrošinātu nomas maksu valsts akciju sabiedrībai "Valsts nekustamie īpašumi".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25-TA-1494</w:t>
    </w:r>
    <w:r>
      <w:br/>
    </w:r>
    <w:r w:rsidR="00000000" w:rsidRPr="00000000" w:rsidDel="00000000">
      <w:rPr>
        <w:rtl w:val="0"/>
      </w:rPr>
      <w:t xml:space="preserve">16.09.2025. 10.44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25-TA-1494</w:t>
    </w:r>
    <w:r>
      <w:br/>
    </w:r>
    <w:r w:rsidR="00000000" w:rsidRPr="00000000" w:rsidDel="00000000">
      <w:rPr>
        <w:rtl w:val="0"/>
      </w:rPr>
      <w:t xml:space="preserve">16.09.2025. 10.44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Izziņa_25-TA-1494.docx</dc:title>
</cp:coreProperties>
</file>

<file path=docProps/custom.xml><?xml version="1.0" encoding="utf-8"?>
<Properties xmlns="http://schemas.openxmlformats.org/officeDocument/2006/custom-properties" xmlns:vt="http://schemas.openxmlformats.org/officeDocument/2006/docPropsVTypes"/>
</file>