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22-TA-3144: Noteikumu projekts (Grozījumi)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27. augusta noteikumos Nr. 389 "Noteikumi par pasažieru komercpārvadājumiem ar vieglo automobili"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(TM - 06.12.2022.)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norādīt konkrētu pamatojumu projektā paredzētajam 16. punkta grozījumam, proti 16. punkta svītrošanai. Projekta anotācijā norādītais pamatojums, ka tiek "</w:t>
            </w:r>
            <w:r w:rsidR="00000000" w:rsidRPr="00000000" w:rsidDel="00000000">
              <w:rPr>
                <w:b w:val="1"/>
                <w:i w:val="1"/>
                <w:rtl w:val="0"/>
              </w:rPr>
              <w:t xml:space="preserve">plānots</w:t>
            </w:r>
            <w:r w:rsidR="00000000" w:rsidRPr="00000000" w:rsidDel="00000000">
              <w:rPr>
                <w:i w:val="1"/>
                <w:rtl w:val="0"/>
              </w:rPr>
              <w:t xml:space="preserve"> atteikties no vadītāja reģistrācijas apliecības izsniegšanas un līdz ar to nākotnē vairs nav nepieciešams noteikt prasību par vadītāja reģistrācijas apliecības izvietošanu autotransporta līdzekļa salonā uz priekšējā paneļa</w:t>
            </w:r>
            <w:r w:rsidR="00000000" w:rsidRPr="00000000" w:rsidDel="00000000">
              <w:rPr>
                <w:rtl w:val="0"/>
              </w:rPr>
              <w:t xml:space="preserve">" nerada pārliecību par grozījumu pamatotību. Norādām, ka tiesiskajā regulējumā veiktiem grozījumiem un to pamatojumam jābūt skaidram, tiešam un korektam. Ņemot vērā minēto, lūdzam konkretizēt tiesisko pamatojumu.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Projekta anotācijā precizēts pamatojums projektā paredzētajam noteikumu 16. punkta grozījumam, proti 16. punkta svītrošanai. 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- 06.12.2022.)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tiesiskās skaidrības labad papildināt anotācijas 1.sadaļas 1.3.punktu “Problēmas apraksts” ar paskaidrojumu par Autopārvadājumu likuma  35.pantā 6.</w:t>
            </w:r>
            <w:r w:rsidR="00000000" w:rsidRPr="00000000" w:rsidDel="00000000">
              <w:rPr>
                <w:vertAlign w:val="superscript"/>
                <w:rtl w:val="0"/>
              </w:rPr>
              <w:t xml:space="preserve">3</w:t>
            </w:r>
            <w:r w:rsidR="00000000" w:rsidRPr="00000000" w:rsidDel="00000000">
              <w:rPr>
                <w:rtl w:val="0"/>
              </w:rPr>
              <w:t xml:space="preserve">daļā veiktā grozījuma būtību un mērķi, ņemot vērā, ka noteikumu 14.punkts tiek svītrots, sasaistot to ar konkrētiem grozījumiem minētajā Autopārvadājumu likuma normā (savukārt likumprojekta anotācijā pamatojums konkrētajam grozījumam nav rodams).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Veikti precizējumi anotācijā.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22-TA-3144</w:t>
    </w:r>
    <w:r>
      <w:br/>
    </w:r>
    <w:r w:rsidR="00000000" w:rsidRPr="00000000" w:rsidDel="00000000">
      <w:rPr>
        <w:rtl w:val="0"/>
      </w:rPr>
      <w:t xml:space="preserve">01.02.2023. 12.25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22-TA-3144</w:t>
    </w:r>
    <w:r>
      <w:br/>
    </w:r>
    <w:r w:rsidR="00000000" w:rsidRPr="00000000" w:rsidDel="00000000">
      <w:rPr>
        <w:rtl w:val="0"/>
      </w:rPr>
      <w:t xml:space="preserve">01.02.2023. 12.25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Izziņa_22-TA-3144.docx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