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7EB8AA" w14:textId="77777777" w:rsidR="00426931" w:rsidRDefault="00426931" w:rsidP="00513FA2">
      <w:pPr>
        <w:pStyle w:val="Title"/>
        <w:rPr>
          <w:rFonts w:ascii="Times New Roman" w:hAnsi="Times New Roman"/>
          <w:sz w:val="24"/>
          <w:szCs w:val="24"/>
          <w:lang w:val="lv-LV"/>
        </w:rPr>
      </w:pPr>
    </w:p>
    <w:p w14:paraId="012672E5" w14:textId="3FEDB895" w:rsidR="003C5EB5" w:rsidRDefault="003C5EB5" w:rsidP="00E51901">
      <w:pPr>
        <w:pStyle w:val="Title"/>
        <w:rPr>
          <w:rFonts w:ascii="Times New Roman" w:hAnsi="Times New Roman"/>
          <w:bCs/>
          <w:sz w:val="24"/>
          <w:szCs w:val="24"/>
          <w:lang w:val="lv-LV"/>
        </w:rPr>
      </w:pPr>
      <w:r w:rsidRPr="00E022D3">
        <w:rPr>
          <w:rFonts w:ascii="Times New Roman" w:hAnsi="Times New Roman"/>
          <w:sz w:val="24"/>
          <w:szCs w:val="24"/>
          <w:lang w:val="lv-LV"/>
        </w:rPr>
        <w:t>Izziņa par atzinumos sniegtajiem iebildumiem</w:t>
      </w:r>
      <w:r w:rsidR="00E022D3" w:rsidRPr="00E022D3">
        <w:rPr>
          <w:rFonts w:ascii="Times New Roman" w:hAnsi="Times New Roman"/>
          <w:sz w:val="24"/>
          <w:szCs w:val="24"/>
          <w:lang w:val="lv-LV"/>
        </w:rPr>
        <w:t xml:space="preserve"> </w:t>
      </w:r>
      <w:r w:rsidRPr="00E022D3">
        <w:rPr>
          <w:rFonts w:ascii="Times New Roman" w:hAnsi="Times New Roman"/>
          <w:bCs/>
          <w:sz w:val="24"/>
          <w:szCs w:val="24"/>
          <w:lang w:val="lv-LV"/>
        </w:rPr>
        <w:t xml:space="preserve">par </w:t>
      </w:r>
      <w:r w:rsidR="005C5CF5">
        <w:rPr>
          <w:rFonts w:ascii="Times New Roman" w:hAnsi="Times New Roman"/>
          <w:bCs/>
          <w:sz w:val="24"/>
          <w:szCs w:val="24"/>
          <w:lang w:val="lv-LV"/>
        </w:rPr>
        <w:t xml:space="preserve">Ministru kabineta noteikumu projektu </w:t>
      </w:r>
      <w:r w:rsidR="00513FA2">
        <w:rPr>
          <w:rFonts w:ascii="Times New Roman" w:hAnsi="Times New Roman"/>
          <w:bCs/>
          <w:sz w:val="24"/>
          <w:szCs w:val="24"/>
          <w:lang w:val="lv-LV"/>
        </w:rPr>
        <w:t>“</w:t>
      </w:r>
      <w:r w:rsidR="00731EB0">
        <w:rPr>
          <w:rFonts w:ascii="Times New Roman" w:hAnsi="Times New Roman"/>
          <w:bCs/>
          <w:sz w:val="24"/>
          <w:szCs w:val="24"/>
          <w:lang w:val="lv-LV"/>
        </w:rPr>
        <w:t xml:space="preserve">Grozījumi </w:t>
      </w:r>
      <w:r w:rsidR="00731EB0" w:rsidRPr="00731EB0">
        <w:rPr>
          <w:rFonts w:ascii="Times New Roman" w:hAnsi="Times New Roman"/>
          <w:bCs/>
          <w:sz w:val="24"/>
          <w:szCs w:val="24"/>
          <w:lang w:val="lv-LV"/>
        </w:rPr>
        <w:t>Ministru k</w:t>
      </w:r>
      <w:r w:rsidR="00731EB0">
        <w:rPr>
          <w:rFonts w:ascii="Times New Roman" w:hAnsi="Times New Roman"/>
          <w:bCs/>
          <w:sz w:val="24"/>
          <w:szCs w:val="24"/>
          <w:lang w:val="lv-LV"/>
        </w:rPr>
        <w:t xml:space="preserve">abineta 2010.gada 21.septembra </w:t>
      </w:r>
      <w:r w:rsidR="00731EB0" w:rsidRPr="00731EB0">
        <w:rPr>
          <w:rFonts w:ascii="Times New Roman" w:hAnsi="Times New Roman"/>
          <w:bCs/>
          <w:sz w:val="24"/>
          <w:szCs w:val="24"/>
          <w:lang w:val="lv-LV"/>
        </w:rPr>
        <w:t>noteikumos Nr.899 “Likuma “Par iedzīvotāju ienākuma nodokli” normu piemērošanas kārtība”” (VSS-346)</w:t>
      </w:r>
    </w:p>
    <w:p w14:paraId="1DCEF749" w14:textId="27F1661E" w:rsidR="00E51901" w:rsidRDefault="00E51901" w:rsidP="00E51901">
      <w:pPr>
        <w:pStyle w:val="Title"/>
        <w:rPr>
          <w:rFonts w:ascii="Times New Roman" w:hAnsi="Times New Roman"/>
          <w:bCs/>
          <w:sz w:val="24"/>
          <w:szCs w:val="24"/>
          <w:lang w:val="lv-LV"/>
        </w:rPr>
      </w:pPr>
    </w:p>
    <w:p w14:paraId="51D4D4D2" w14:textId="77777777" w:rsidR="004050AE" w:rsidRPr="004050AE" w:rsidRDefault="004050AE" w:rsidP="004050AE">
      <w:pPr>
        <w:jc w:val="both"/>
        <w:rPr>
          <w:b/>
          <w:lang w:val="lv-LV" w:eastAsia="lv-LV"/>
        </w:rPr>
      </w:pPr>
      <w:r w:rsidRPr="004050AE">
        <w:rPr>
          <w:b/>
          <w:lang w:val="lv-LV" w:eastAsia="lv-LV"/>
        </w:rPr>
        <w:t xml:space="preserve">Informācija par </w:t>
      </w:r>
      <w:proofErr w:type="spellStart"/>
      <w:r w:rsidRPr="004050AE">
        <w:rPr>
          <w:b/>
          <w:lang w:val="lv-LV" w:eastAsia="lv-LV"/>
        </w:rPr>
        <w:t>starpministriju</w:t>
      </w:r>
      <w:proofErr w:type="spellEnd"/>
      <w:r w:rsidRPr="004050AE">
        <w:rPr>
          <w:b/>
          <w:lang w:val="lv-LV" w:eastAsia="lv-LV"/>
        </w:rPr>
        <w:t xml:space="preserve"> (starpinstitūciju) sanāksmi vai elektronisko saskaņošanu</w:t>
      </w:r>
    </w:p>
    <w:p w14:paraId="6CF55394" w14:textId="77777777" w:rsidR="004050AE" w:rsidRPr="004050AE" w:rsidRDefault="004050AE" w:rsidP="004050AE">
      <w:pPr>
        <w:jc w:val="both"/>
        <w:rPr>
          <w:b/>
          <w:lang w:val="lv-LV" w:eastAsia="lv-LV"/>
        </w:rPr>
      </w:pPr>
    </w:p>
    <w:tbl>
      <w:tblPr>
        <w:tblW w:w="12582" w:type="dxa"/>
        <w:tblLook w:val="00A0" w:firstRow="1" w:lastRow="0" w:firstColumn="1" w:lastColumn="0" w:noHBand="0" w:noVBand="0"/>
      </w:tblPr>
      <w:tblGrid>
        <w:gridCol w:w="6345"/>
        <w:gridCol w:w="1203"/>
        <w:gridCol w:w="5034"/>
      </w:tblGrid>
      <w:tr w:rsidR="004050AE" w:rsidRPr="004050AE" w14:paraId="3B520B5A" w14:textId="77777777" w:rsidTr="004050AE">
        <w:tc>
          <w:tcPr>
            <w:tcW w:w="6345" w:type="dxa"/>
            <w:hideMark/>
          </w:tcPr>
          <w:p w14:paraId="1A94460F" w14:textId="77777777" w:rsidR="004050AE" w:rsidRPr="004050AE" w:rsidRDefault="004050AE" w:rsidP="004050AE">
            <w:pPr>
              <w:jc w:val="both"/>
              <w:rPr>
                <w:lang w:val="lv-LV" w:eastAsia="lv-LV"/>
              </w:rPr>
            </w:pPr>
            <w:r w:rsidRPr="004050AE">
              <w:rPr>
                <w:lang w:val="lv-LV" w:eastAsia="lv-LV"/>
              </w:rPr>
              <w:t>Datums</w:t>
            </w:r>
          </w:p>
        </w:tc>
        <w:tc>
          <w:tcPr>
            <w:tcW w:w="6237" w:type="dxa"/>
            <w:gridSpan w:val="2"/>
            <w:tcBorders>
              <w:top w:val="nil"/>
              <w:left w:val="nil"/>
              <w:bottom w:val="single" w:sz="4" w:space="0" w:color="auto"/>
              <w:right w:val="nil"/>
            </w:tcBorders>
          </w:tcPr>
          <w:p w14:paraId="28043F8E" w14:textId="77777777" w:rsidR="004050AE" w:rsidRDefault="002613CA" w:rsidP="004050AE">
            <w:pPr>
              <w:ind w:firstLine="720"/>
              <w:rPr>
                <w:lang w:val="lv-LV" w:eastAsia="lv-LV"/>
              </w:rPr>
            </w:pPr>
            <w:r>
              <w:rPr>
                <w:lang w:val="lv-LV" w:eastAsia="lv-LV"/>
              </w:rPr>
              <w:t>25.11.2021.</w:t>
            </w:r>
          </w:p>
          <w:p w14:paraId="45507980" w14:textId="5EA794E4" w:rsidR="002613CA" w:rsidRPr="004050AE" w:rsidRDefault="002613CA" w:rsidP="004050AE">
            <w:pPr>
              <w:ind w:firstLine="720"/>
              <w:rPr>
                <w:lang w:val="lv-LV" w:eastAsia="lv-LV"/>
              </w:rPr>
            </w:pPr>
            <w:r>
              <w:rPr>
                <w:lang w:val="lv-LV" w:eastAsia="lv-LV"/>
              </w:rPr>
              <w:t>03.12.2021.</w:t>
            </w:r>
          </w:p>
        </w:tc>
      </w:tr>
      <w:tr w:rsidR="005247F7" w:rsidRPr="004050AE" w14:paraId="5826BC37" w14:textId="77777777" w:rsidTr="005247F7">
        <w:tc>
          <w:tcPr>
            <w:tcW w:w="6345" w:type="dxa"/>
          </w:tcPr>
          <w:p w14:paraId="558A4C18" w14:textId="77777777" w:rsidR="004050AE" w:rsidRPr="004050AE" w:rsidRDefault="004050AE" w:rsidP="004050AE">
            <w:pPr>
              <w:jc w:val="both"/>
              <w:rPr>
                <w:lang w:val="lv-LV" w:eastAsia="lv-LV"/>
              </w:rPr>
            </w:pPr>
          </w:p>
        </w:tc>
        <w:tc>
          <w:tcPr>
            <w:tcW w:w="6237" w:type="dxa"/>
            <w:gridSpan w:val="2"/>
            <w:tcBorders>
              <w:top w:val="single" w:sz="4" w:space="0" w:color="auto"/>
              <w:left w:val="nil"/>
              <w:right w:val="nil"/>
            </w:tcBorders>
          </w:tcPr>
          <w:p w14:paraId="35960ABD" w14:textId="77777777" w:rsidR="004050AE" w:rsidRPr="004050AE" w:rsidRDefault="004050AE" w:rsidP="004050AE">
            <w:pPr>
              <w:ind w:firstLine="720"/>
              <w:rPr>
                <w:lang w:val="lv-LV" w:eastAsia="lv-LV"/>
              </w:rPr>
            </w:pPr>
          </w:p>
        </w:tc>
      </w:tr>
      <w:tr w:rsidR="005247F7" w:rsidRPr="004050AE" w14:paraId="6F06D29F" w14:textId="77777777" w:rsidTr="005247F7">
        <w:tc>
          <w:tcPr>
            <w:tcW w:w="6345" w:type="dxa"/>
            <w:hideMark/>
          </w:tcPr>
          <w:p w14:paraId="610F75BA" w14:textId="0DDC0E60" w:rsidR="004050AE" w:rsidRPr="004050AE" w:rsidRDefault="004050AE" w:rsidP="004050AE">
            <w:pPr>
              <w:rPr>
                <w:lang w:val="lv-LV" w:eastAsia="lv-LV"/>
              </w:rPr>
            </w:pPr>
            <w:r w:rsidRPr="004050AE">
              <w:rPr>
                <w:lang w:val="lv-LV" w:eastAsia="lv-LV"/>
              </w:rPr>
              <w:t>Saskaņošanas dalībniek</w:t>
            </w:r>
            <w:r w:rsidR="00721554">
              <w:rPr>
                <w:lang w:val="lv-LV" w:eastAsia="lv-LV"/>
              </w:rPr>
              <w:t>i</w:t>
            </w:r>
          </w:p>
        </w:tc>
        <w:tc>
          <w:tcPr>
            <w:tcW w:w="6237" w:type="dxa"/>
            <w:gridSpan w:val="2"/>
            <w:tcBorders>
              <w:bottom w:val="single" w:sz="4" w:space="0" w:color="auto"/>
            </w:tcBorders>
          </w:tcPr>
          <w:p w14:paraId="79521A3D" w14:textId="0D9D09CC" w:rsidR="002613CA" w:rsidRPr="002613CA" w:rsidRDefault="002613CA" w:rsidP="002613CA">
            <w:pPr>
              <w:ind w:firstLine="720"/>
              <w:rPr>
                <w:lang w:val="lv-LV" w:eastAsia="lv-LV"/>
              </w:rPr>
            </w:pPr>
            <w:r w:rsidRPr="002613CA">
              <w:rPr>
                <w:lang w:val="lv-LV" w:eastAsia="lv-LV"/>
              </w:rPr>
              <w:t>Tieslietu ministrija</w:t>
            </w:r>
          </w:p>
          <w:p w14:paraId="5DC59F5A" w14:textId="5C8D8830" w:rsidR="002613CA" w:rsidRPr="002613CA" w:rsidRDefault="002613CA" w:rsidP="002613CA">
            <w:pPr>
              <w:ind w:firstLine="720"/>
              <w:rPr>
                <w:lang w:val="lv-LV" w:eastAsia="lv-LV"/>
              </w:rPr>
            </w:pPr>
            <w:r w:rsidRPr="002613CA">
              <w:rPr>
                <w:lang w:val="lv-LV" w:eastAsia="lv-LV"/>
              </w:rPr>
              <w:t>Labklājības ministrija</w:t>
            </w:r>
          </w:p>
          <w:p w14:paraId="017F3004" w14:textId="3CAE724E" w:rsidR="002613CA" w:rsidRPr="002613CA" w:rsidRDefault="002613CA" w:rsidP="002613CA">
            <w:pPr>
              <w:ind w:firstLine="720"/>
              <w:rPr>
                <w:lang w:val="lv-LV" w:eastAsia="lv-LV"/>
              </w:rPr>
            </w:pPr>
            <w:r w:rsidRPr="002613CA">
              <w:rPr>
                <w:lang w:val="lv-LV" w:eastAsia="lv-LV"/>
              </w:rPr>
              <w:t>Zemkopības ministrija</w:t>
            </w:r>
          </w:p>
          <w:p w14:paraId="0761C7A6" w14:textId="0B63DE26" w:rsidR="002613CA" w:rsidRPr="002613CA" w:rsidRDefault="002613CA" w:rsidP="002613CA">
            <w:pPr>
              <w:ind w:firstLine="720"/>
              <w:rPr>
                <w:lang w:val="lv-LV" w:eastAsia="lv-LV"/>
              </w:rPr>
            </w:pPr>
            <w:r w:rsidRPr="002613CA">
              <w:rPr>
                <w:lang w:val="lv-LV" w:eastAsia="lv-LV"/>
              </w:rPr>
              <w:t>Veselības ministrija</w:t>
            </w:r>
          </w:p>
          <w:p w14:paraId="4D34D5A4" w14:textId="114E1A0B" w:rsidR="002613CA" w:rsidRPr="002613CA" w:rsidRDefault="002613CA" w:rsidP="002613CA">
            <w:pPr>
              <w:ind w:firstLine="720"/>
              <w:rPr>
                <w:lang w:val="lv-LV" w:eastAsia="lv-LV"/>
              </w:rPr>
            </w:pPr>
            <w:r w:rsidRPr="002613CA">
              <w:rPr>
                <w:lang w:val="lv-LV" w:eastAsia="lv-LV"/>
              </w:rPr>
              <w:t>Latvijas Darba devēju konfederācija</w:t>
            </w:r>
          </w:p>
          <w:p w14:paraId="7EF4CB9B" w14:textId="7C49E159" w:rsidR="002613CA" w:rsidRPr="002613CA" w:rsidRDefault="002613CA" w:rsidP="002613CA">
            <w:pPr>
              <w:ind w:firstLine="720"/>
              <w:rPr>
                <w:lang w:val="lv-LV" w:eastAsia="lv-LV"/>
              </w:rPr>
            </w:pPr>
            <w:r w:rsidRPr="002613CA">
              <w:rPr>
                <w:lang w:val="lv-LV" w:eastAsia="lv-LV"/>
              </w:rPr>
              <w:t>Latvijas Tirdzniecības un rūpniecības kamera</w:t>
            </w:r>
          </w:p>
          <w:p w14:paraId="1033E55C" w14:textId="39570CDE" w:rsidR="002613CA" w:rsidRPr="002613CA" w:rsidRDefault="002613CA" w:rsidP="002613CA">
            <w:pPr>
              <w:ind w:firstLine="720"/>
              <w:rPr>
                <w:lang w:val="lv-LV" w:eastAsia="lv-LV"/>
              </w:rPr>
            </w:pPr>
            <w:r w:rsidRPr="002613CA">
              <w:rPr>
                <w:lang w:val="lv-LV" w:eastAsia="lv-LV"/>
              </w:rPr>
              <w:t>Latvijas Brīvo arodbiedrību savienība</w:t>
            </w:r>
          </w:p>
          <w:p w14:paraId="2924420E" w14:textId="5B956C1A" w:rsidR="004050AE" w:rsidRPr="004050AE" w:rsidRDefault="002613CA" w:rsidP="002613CA">
            <w:pPr>
              <w:ind w:firstLine="720"/>
              <w:rPr>
                <w:lang w:val="lv-LV" w:eastAsia="lv-LV"/>
              </w:rPr>
            </w:pPr>
            <w:r w:rsidRPr="002613CA">
              <w:rPr>
                <w:lang w:val="lv-LV" w:eastAsia="lv-LV"/>
              </w:rPr>
              <w:t>Latvijas Pašvaldību savienība</w:t>
            </w:r>
          </w:p>
        </w:tc>
      </w:tr>
      <w:tr w:rsidR="002613CA" w:rsidRPr="004050AE" w14:paraId="4820ED01" w14:textId="77777777" w:rsidTr="004050AE">
        <w:trPr>
          <w:gridAfter w:val="2"/>
          <w:wAfter w:w="6237" w:type="dxa"/>
        </w:trPr>
        <w:tc>
          <w:tcPr>
            <w:tcW w:w="6345" w:type="dxa"/>
            <w:hideMark/>
          </w:tcPr>
          <w:p w14:paraId="73CB1F29" w14:textId="77777777" w:rsidR="002613CA" w:rsidRPr="004050AE" w:rsidRDefault="002613CA" w:rsidP="004050AE">
            <w:pPr>
              <w:ind w:firstLine="720"/>
              <w:rPr>
                <w:lang w:val="lv-LV" w:eastAsia="lv-LV"/>
              </w:rPr>
            </w:pPr>
            <w:r w:rsidRPr="004050AE">
              <w:rPr>
                <w:lang w:val="lv-LV" w:eastAsia="lv-LV"/>
              </w:rPr>
              <w:t>  </w:t>
            </w:r>
          </w:p>
        </w:tc>
      </w:tr>
      <w:tr w:rsidR="002613CA" w:rsidRPr="004050AE" w14:paraId="68A7C21C" w14:textId="77777777" w:rsidTr="004050AE">
        <w:trPr>
          <w:gridAfter w:val="1"/>
          <w:wAfter w:w="5034" w:type="dxa"/>
          <w:trHeight w:val="285"/>
        </w:trPr>
        <w:tc>
          <w:tcPr>
            <w:tcW w:w="6345" w:type="dxa"/>
          </w:tcPr>
          <w:p w14:paraId="3231166E" w14:textId="772BE04D" w:rsidR="002613CA" w:rsidRPr="004050AE" w:rsidRDefault="002613CA" w:rsidP="004050AE">
            <w:pPr>
              <w:rPr>
                <w:lang w:val="lv-LV" w:eastAsia="lv-LV"/>
              </w:rPr>
            </w:pPr>
          </w:p>
        </w:tc>
        <w:tc>
          <w:tcPr>
            <w:tcW w:w="1203" w:type="dxa"/>
          </w:tcPr>
          <w:p w14:paraId="2036565A" w14:textId="77777777" w:rsidR="002613CA" w:rsidRPr="004050AE" w:rsidRDefault="002613CA" w:rsidP="002613CA">
            <w:pPr>
              <w:rPr>
                <w:lang w:val="lv-LV" w:eastAsia="lv-LV"/>
              </w:rPr>
            </w:pPr>
          </w:p>
        </w:tc>
      </w:tr>
    </w:tbl>
    <w:p w14:paraId="06CEAD80" w14:textId="57FD1C2E" w:rsidR="004050AE" w:rsidRPr="004050AE" w:rsidRDefault="004050AE" w:rsidP="004050AE">
      <w:pPr>
        <w:rPr>
          <w:lang w:val="lv-LV" w:eastAsia="lv-LV"/>
        </w:rPr>
      </w:pPr>
    </w:p>
    <w:tbl>
      <w:tblPr>
        <w:tblW w:w="12582" w:type="dxa"/>
        <w:tblLook w:val="00A0" w:firstRow="1" w:lastRow="0" w:firstColumn="1" w:lastColumn="0" w:noHBand="0" w:noVBand="0"/>
      </w:tblPr>
      <w:tblGrid>
        <w:gridCol w:w="6708"/>
        <w:gridCol w:w="840"/>
        <w:gridCol w:w="5034"/>
      </w:tblGrid>
      <w:tr w:rsidR="004050AE" w:rsidRPr="004050AE" w14:paraId="75D6479B" w14:textId="77777777" w:rsidTr="00A87C2B">
        <w:trPr>
          <w:trHeight w:val="285"/>
        </w:trPr>
        <w:tc>
          <w:tcPr>
            <w:tcW w:w="6708" w:type="dxa"/>
            <w:hideMark/>
          </w:tcPr>
          <w:p w14:paraId="41E2CE9B" w14:textId="77777777" w:rsidR="004050AE" w:rsidRPr="004050AE" w:rsidRDefault="004050AE" w:rsidP="004050AE">
            <w:pPr>
              <w:rPr>
                <w:lang w:val="lv-LV" w:eastAsia="lv-LV"/>
              </w:rPr>
            </w:pPr>
            <w:r w:rsidRPr="004050AE">
              <w:rPr>
                <w:lang w:val="lv-LV" w:eastAsia="lv-LV"/>
              </w:rPr>
              <w:t>Saskaņošanas dalībnieki izskatīja šādu ministriju (citu institūciju) iebildumus</w:t>
            </w:r>
          </w:p>
        </w:tc>
        <w:tc>
          <w:tcPr>
            <w:tcW w:w="840" w:type="dxa"/>
            <w:tcBorders>
              <w:bottom w:val="single" w:sz="4" w:space="0" w:color="auto"/>
            </w:tcBorders>
          </w:tcPr>
          <w:p w14:paraId="351CF89C" w14:textId="77777777" w:rsidR="004050AE" w:rsidRPr="004050AE" w:rsidRDefault="004050AE" w:rsidP="004050AE">
            <w:pPr>
              <w:ind w:firstLine="720"/>
              <w:rPr>
                <w:lang w:val="lv-LV" w:eastAsia="lv-LV"/>
              </w:rPr>
            </w:pPr>
          </w:p>
        </w:tc>
        <w:tc>
          <w:tcPr>
            <w:tcW w:w="5034" w:type="dxa"/>
            <w:tcBorders>
              <w:bottom w:val="single" w:sz="4" w:space="0" w:color="auto"/>
            </w:tcBorders>
          </w:tcPr>
          <w:p w14:paraId="1D1B7137" w14:textId="355F4DD9" w:rsidR="002613CA" w:rsidRPr="002613CA" w:rsidRDefault="002613CA" w:rsidP="002613CA">
            <w:pPr>
              <w:ind w:firstLine="12"/>
              <w:rPr>
                <w:lang w:val="lv-LV" w:eastAsia="lv-LV"/>
              </w:rPr>
            </w:pPr>
            <w:r w:rsidRPr="002613CA">
              <w:rPr>
                <w:lang w:val="lv-LV" w:eastAsia="lv-LV"/>
              </w:rPr>
              <w:t>Tieslietu ministrija</w:t>
            </w:r>
            <w:r>
              <w:rPr>
                <w:lang w:val="lv-LV" w:eastAsia="lv-LV"/>
              </w:rPr>
              <w:t>s</w:t>
            </w:r>
          </w:p>
          <w:p w14:paraId="40D2FE62" w14:textId="243A4BAF" w:rsidR="002613CA" w:rsidRPr="002613CA" w:rsidRDefault="002613CA" w:rsidP="002613CA">
            <w:pPr>
              <w:ind w:firstLine="12"/>
              <w:rPr>
                <w:lang w:val="lv-LV" w:eastAsia="lv-LV"/>
              </w:rPr>
            </w:pPr>
            <w:r w:rsidRPr="002613CA">
              <w:rPr>
                <w:lang w:val="lv-LV" w:eastAsia="lv-LV"/>
              </w:rPr>
              <w:t>Labklājības ministrija</w:t>
            </w:r>
            <w:r>
              <w:rPr>
                <w:lang w:val="lv-LV" w:eastAsia="lv-LV"/>
              </w:rPr>
              <w:t>s</w:t>
            </w:r>
          </w:p>
          <w:p w14:paraId="337A4C85" w14:textId="6B7647D9" w:rsidR="004050AE" w:rsidRPr="004050AE" w:rsidRDefault="002613CA" w:rsidP="002613CA">
            <w:pPr>
              <w:ind w:firstLine="12"/>
              <w:rPr>
                <w:lang w:val="lv-LV" w:eastAsia="lv-LV"/>
              </w:rPr>
            </w:pPr>
            <w:r w:rsidRPr="002613CA">
              <w:rPr>
                <w:lang w:val="lv-LV" w:eastAsia="lv-LV"/>
              </w:rPr>
              <w:t>Zemkopības ministrija</w:t>
            </w:r>
            <w:r>
              <w:rPr>
                <w:lang w:val="lv-LV" w:eastAsia="lv-LV"/>
              </w:rPr>
              <w:t>s</w:t>
            </w:r>
          </w:p>
        </w:tc>
      </w:tr>
      <w:tr w:rsidR="005247F7" w:rsidRPr="004050AE" w14:paraId="2603F300" w14:textId="77777777" w:rsidTr="004050AE">
        <w:trPr>
          <w:gridAfter w:val="2"/>
          <w:wAfter w:w="5874" w:type="dxa"/>
          <w:trHeight w:val="465"/>
        </w:trPr>
        <w:tc>
          <w:tcPr>
            <w:tcW w:w="6708" w:type="dxa"/>
            <w:hideMark/>
          </w:tcPr>
          <w:p w14:paraId="3885F57A" w14:textId="77777777" w:rsidR="005247F7" w:rsidRPr="004050AE" w:rsidRDefault="005247F7" w:rsidP="004050AE">
            <w:pPr>
              <w:ind w:firstLine="720"/>
              <w:rPr>
                <w:lang w:val="lv-LV" w:eastAsia="lv-LV"/>
              </w:rPr>
            </w:pPr>
            <w:r w:rsidRPr="004050AE">
              <w:rPr>
                <w:lang w:val="lv-LV" w:eastAsia="lv-LV"/>
              </w:rPr>
              <w:t>  </w:t>
            </w:r>
          </w:p>
        </w:tc>
      </w:tr>
      <w:tr w:rsidR="004050AE" w:rsidRPr="004050AE" w14:paraId="52D40CF9" w14:textId="77777777" w:rsidTr="00A87C2B">
        <w:tc>
          <w:tcPr>
            <w:tcW w:w="6708" w:type="dxa"/>
            <w:hideMark/>
          </w:tcPr>
          <w:p w14:paraId="20AA2CAD" w14:textId="2D89AF72" w:rsidR="004050AE" w:rsidRPr="004050AE" w:rsidRDefault="004050AE" w:rsidP="004050AE">
            <w:pPr>
              <w:rPr>
                <w:lang w:val="lv-LV" w:eastAsia="lv-LV"/>
              </w:rPr>
            </w:pPr>
            <w:r w:rsidRPr="004050AE">
              <w:rPr>
                <w:lang w:val="lv-LV" w:eastAsia="lv-LV"/>
              </w:rPr>
              <w:t>Ministrijas (citas institūcijas), kuras nav ieradušās uz sanāksmi vai kuras nav atbildējušas uz uzaicinājumu piedalīties elektroniskajā saskaņošanā</w:t>
            </w:r>
          </w:p>
        </w:tc>
        <w:tc>
          <w:tcPr>
            <w:tcW w:w="5874" w:type="dxa"/>
            <w:gridSpan w:val="2"/>
            <w:tcBorders>
              <w:bottom w:val="single" w:sz="4" w:space="0" w:color="auto"/>
            </w:tcBorders>
          </w:tcPr>
          <w:p w14:paraId="4C16AB1A" w14:textId="4993CDE6" w:rsidR="004050AE" w:rsidRDefault="005247F7" w:rsidP="00A87C2B">
            <w:pPr>
              <w:ind w:left="693" w:firstLine="27"/>
              <w:rPr>
                <w:lang w:val="lv-LV" w:eastAsia="lv-LV"/>
              </w:rPr>
            </w:pPr>
            <w:r>
              <w:rPr>
                <w:lang w:val="lv-LV" w:eastAsia="lv-LV"/>
              </w:rPr>
              <w:t>Labklājības ministrija (saskaņots</w:t>
            </w:r>
            <w:r>
              <w:t xml:space="preserve"> </w:t>
            </w:r>
            <w:proofErr w:type="spellStart"/>
            <w:r>
              <w:t>atbilstoši</w:t>
            </w:r>
            <w:proofErr w:type="spellEnd"/>
            <w:r>
              <w:t xml:space="preserve"> </w:t>
            </w:r>
            <w:r w:rsidR="0063238A" w:rsidRPr="0063238A">
              <w:t>07.09.2021</w:t>
            </w:r>
            <w:r w:rsidR="0063238A">
              <w:t xml:space="preserve">. </w:t>
            </w:r>
            <w:r>
              <w:rPr>
                <w:lang w:val="lv-LV" w:eastAsia="lv-LV"/>
              </w:rPr>
              <w:t>MK</w:t>
            </w:r>
            <w:r w:rsidRPr="005247F7">
              <w:rPr>
                <w:lang w:val="lv-LV" w:eastAsia="lv-LV"/>
              </w:rPr>
              <w:t xml:space="preserve"> noteikum</w:t>
            </w:r>
            <w:r>
              <w:rPr>
                <w:lang w:val="lv-LV" w:eastAsia="lv-LV"/>
              </w:rPr>
              <w:t>u</w:t>
            </w:r>
            <w:r w:rsidRPr="005247F7">
              <w:rPr>
                <w:lang w:val="lv-LV" w:eastAsia="lv-LV"/>
              </w:rPr>
              <w:t xml:space="preserve"> Nr. 606</w:t>
            </w:r>
            <w:r>
              <w:rPr>
                <w:lang w:val="lv-LV" w:eastAsia="lv-LV"/>
              </w:rPr>
              <w:t xml:space="preserve"> “</w:t>
            </w:r>
            <w:r w:rsidRPr="005247F7">
              <w:rPr>
                <w:lang w:val="lv-LV" w:eastAsia="lv-LV"/>
              </w:rPr>
              <w:t>Ministru kabineta kārtības rullis</w:t>
            </w:r>
            <w:r>
              <w:rPr>
                <w:lang w:val="lv-LV" w:eastAsia="lv-LV"/>
              </w:rPr>
              <w:t>” 6</w:t>
            </w:r>
            <w:r w:rsidR="0063238A">
              <w:rPr>
                <w:lang w:val="lv-LV" w:eastAsia="lv-LV"/>
              </w:rPr>
              <w:t>8</w:t>
            </w:r>
            <w:r>
              <w:rPr>
                <w:lang w:val="lv-LV" w:eastAsia="lv-LV"/>
              </w:rPr>
              <w:t>.punktam)</w:t>
            </w:r>
          </w:p>
          <w:p w14:paraId="3B66E65E" w14:textId="77777777" w:rsidR="00A87C2B" w:rsidRDefault="00A87C2B" w:rsidP="00A87C2B">
            <w:pPr>
              <w:ind w:left="693" w:firstLine="27"/>
              <w:rPr>
                <w:lang w:val="lv-LV" w:eastAsia="lv-LV"/>
              </w:rPr>
            </w:pPr>
          </w:p>
          <w:p w14:paraId="1F6A9ACB" w14:textId="77777777" w:rsidR="005247F7" w:rsidRDefault="005247F7" w:rsidP="00A87C2B">
            <w:pPr>
              <w:ind w:left="693" w:firstLine="27"/>
              <w:rPr>
                <w:lang w:val="lv-LV" w:eastAsia="lv-LV"/>
              </w:rPr>
            </w:pPr>
            <w:r w:rsidRPr="005247F7">
              <w:rPr>
                <w:lang w:val="lv-LV" w:eastAsia="lv-LV"/>
              </w:rPr>
              <w:t>Latvijas Darba devēju konfederācija</w:t>
            </w:r>
            <w:r>
              <w:rPr>
                <w:lang w:val="lv-LV" w:eastAsia="lv-LV"/>
              </w:rPr>
              <w:t xml:space="preserve"> </w:t>
            </w:r>
            <w:r w:rsidRPr="005247F7">
              <w:rPr>
                <w:lang w:val="lv-LV" w:eastAsia="lv-LV"/>
              </w:rPr>
              <w:t xml:space="preserve">(saskaņots atbilstoši </w:t>
            </w:r>
            <w:r w:rsidR="0063238A" w:rsidRPr="0063238A">
              <w:rPr>
                <w:lang w:val="lv-LV" w:eastAsia="lv-LV"/>
              </w:rPr>
              <w:t>07.09.2021</w:t>
            </w:r>
            <w:r w:rsidR="0063238A">
              <w:rPr>
                <w:lang w:val="lv-LV" w:eastAsia="lv-LV"/>
              </w:rPr>
              <w:t xml:space="preserve">. </w:t>
            </w:r>
            <w:r w:rsidRPr="005247F7">
              <w:rPr>
                <w:lang w:val="lv-LV" w:eastAsia="lv-LV"/>
              </w:rPr>
              <w:t>MK noteikumu Nr. 606 “Ministru kabineta kārtības rullis” 65.punktam)</w:t>
            </w:r>
          </w:p>
          <w:p w14:paraId="2470ECDF" w14:textId="77777777" w:rsidR="0063238A" w:rsidRDefault="0063238A" w:rsidP="00A87C2B">
            <w:pPr>
              <w:ind w:left="693" w:firstLine="27"/>
              <w:rPr>
                <w:lang w:val="lv-LV" w:eastAsia="lv-LV"/>
              </w:rPr>
            </w:pPr>
          </w:p>
          <w:p w14:paraId="3B80AF5B" w14:textId="51E84027" w:rsidR="0063238A" w:rsidRPr="004050AE" w:rsidRDefault="0063238A" w:rsidP="00A87C2B">
            <w:pPr>
              <w:ind w:left="693" w:firstLine="27"/>
              <w:rPr>
                <w:lang w:val="lv-LV" w:eastAsia="lv-LV"/>
              </w:rPr>
            </w:pPr>
            <w:r w:rsidRPr="0063238A">
              <w:rPr>
                <w:lang w:val="lv-LV" w:eastAsia="lv-LV"/>
              </w:rPr>
              <w:t>Latvijas Tirdzniecības un rūpniecības kamera</w:t>
            </w:r>
            <w:r>
              <w:rPr>
                <w:lang w:val="lv-LV" w:eastAsia="lv-LV"/>
              </w:rPr>
              <w:t xml:space="preserve"> </w:t>
            </w:r>
            <w:r w:rsidRPr="0063238A">
              <w:rPr>
                <w:lang w:val="lv-LV" w:eastAsia="lv-LV"/>
              </w:rPr>
              <w:t>(saskaņots atbilstoši 07.09.2021. MK noteikumu Nr. 606 “Ministru kabineta kārtības rullis” 65.punktam)</w:t>
            </w:r>
          </w:p>
        </w:tc>
      </w:tr>
    </w:tbl>
    <w:p w14:paraId="2AD45026" w14:textId="77777777" w:rsidR="00A87C2B" w:rsidRDefault="00A87C2B" w:rsidP="00E51901">
      <w:pPr>
        <w:pStyle w:val="naisnod"/>
        <w:spacing w:before="0" w:beforeAutospacing="0"/>
        <w:rPr>
          <w:b/>
        </w:rPr>
      </w:pPr>
    </w:p>
    <w:p w14:paraId="0E43D549" w14:textId="77777777" w:rsidR="003C5EB5" w:rsidRPr="005F3AF7" w:rsidRDefault="003C5EB5" w:rsidP="008E5B13">
      <w:pPr>
        <w:pStyle w:val="naisnod"/>
        <w:spacing w:before="0" w:beforeAutospacing="0"/>
        <w:jc w:val="center"/>
        <w:rPr>
          <w:b/>
        </w:rPr>
      </w:pPr>
      <w:r w:rsidRPr="005F3AF7">
        <w:rPr>
          <w:b/>
        </w:rPr>
        <w:t>II. Jautājumi, par kuriem saskaņošanā vienošanās ir panākta</w:t>
      </w:r>
    </w:p>
    <w:tbl>
      <w:tblPr>
        <w:tblW w:w="15876" w:type="dxa"/>
        <w:tblCellSpacing w:w="0" w:type="dxa"/>
        <w:tblInd w:w="-8"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000" w:firstRow="0" w:lastRow="0" w:firstColumn="0" w:lastColumn="0" w:noHBand="0" w:noVBand="0"/>
      </w:tblPr>
      <w:tblGrid>
        <w:gridCol w:w="567"/>
        <w:gridCol w:w="3119"/>
        <w:gridCol w:w="5386"/>
        <w:gridCol w:w="3402"/>
        <w:gridCol w:w="3402"/>
      </w:tblGrid>
      <w:tr w:rsidR="00F41E84" w:rsidRPr="00D22482" w14:paraId="49409317" w14:textId="77777777" w:rsidTr="003F6950">
        <w:trPr>
          <w:tblCellSpacing w:w="0" w:type="dxa"/>
        </w:trPr>
        <w:tc>
          <w:tcPr>
            <w:tcW w:w="567" w:type="dxa"/>
            <w:tcBorders>
              <w:top w:val="single" w:sz="6" w:space="0" w:color="808080"/>
              <w:left w:val="single" w:sz="6" w:space="0" w:color="808080"/>
              <w:bottom w:val="single" w:sz="6" w:space="0" w:color="808080"/>
              <w:right w:val="single" w:sz="6" w:space="0" w:color="808080"/>
            </w:tcBorders>
            <w:vAlign w:val="center"/>
          </w:tcPr>
          <w:p w14:paraId="5B5A09CA" w14:textId="77777777" w:rsidR="00F41E84" w:rsidRPr="005F3AF7" w:rsidRDefault="00F41E84" w:rsidP="000F6ECA">
            <w:pPr>
              <w:pStyle w:val="naisc"/>
              <w:jc w:val="center"/>
            </w:pPr>
            <w:r w:rsidRPr="005F3AF7">
              <w:t>Nr.</w:t>
            </w:r>
            <w:r w:rsidRPr="005F3AF7">
              <w:br/>
              <w:t> p.k.</w:t>
            </w:r>
          </w:p>
        </w:tc>
        <w:tc>
          <w:tcPr>
            <w:tcW w:w="3119" w:type="dxa"/>
            <w:tcBorders>
              <w:top w:val="single" w:sz="6" w:space="0" w:color="808080"/>
              <w:left w:val="single" w:sz="6" w:space="0" w:color="808080"/>
              <w:bottom w:val="single" w:sz="6" w:space="0" w:color="808080"/>
              <w:right w:val="single" w:sz="6" w:space="0" w:color="808080"/>
            </w:tcBorders>
            <w:vAlign w:val="center"/>
          </w:tcPr>
          <w:p w14:paraId="28367409" w14:textId="77777777" w:rsidR="00F41E84" w:rsidRPr="00684477" w:rsidRDefault="00F41E84" w:rsidP="00D1664D">
            <w:pPr>
              <w:pStyle w:val="naisc"/>
              <w:ind w:left="124" w:right="131"/>
              <w:jc w:val="center"/>
            </w:pPr>
            <w:r w:rsidRPr="00684477">
              <w:t>Saskaņošanai nosūtītā projekta redakcija (konkrēta punkta (panta) redakcija)</w:t>
            </w:r>
          </w:p>
        </w:tc>
        <w:tc>
          <w:tcPr>
            <w:tcW w:w="5386" w:type="dxa"/>
            <w:tcBorders>
              <w:top w:val="single" w:sz="6" w:space="0" w:color="808080"/>
              <w:left w:val="single" w:sz="6" w:space="0" w:color="808080"/>
              <w:bottom w:val="single" w:sz="6" w:space="0" w:color="808080"/>
              <w:right w:val="single" w:sz="6" w:space="0" w:color="808080"/>
            </w:tcBorders>
            <w:vAlign w:val="center"/>
          </w:tcPr>
          <w:p w14:paraId="4C0E3517" w14:textId="77777777" w:rsidR="00F41E84" w:rsidRPr="00684477" w:rsidRDefault="00F41E84" w:rsidP="00D1664D">
            <w:pPr>
              <w:pStyle w:val="naisc"/>
              <w:ind w:left="71" w:right="140" w:firstLine="339"/>
              <w:jc w:val="center"/>
            </w:pPr>
            <w:r w:rsidRPr="00684477">
              <w:t>Atzinumā norādītais ministrijas (citas institūcijas) iebildums, kā arī saskaņošanā papildus izteiktais iebildums par projekta konkrēto punktu (pantu)</w:t>
            </w:r>
          </w:p>
        </w:tc>
        <w:tc>
          <w:tcPr>
            <w:tcW w:w="3402" w:type="dxa"/>
            <w:tcBorders>
              <w:top w:val="single" w:sz="6" w:space="0" w:color="808080"/>
              <w:left w:val="single" w:sz="6" w:space="0" w:color="808080"/>
              <w:bottom w:val="single" w:sz="6" w:space="0" w:color="808080"/>
              <w:right w:val="single" w:sz="6" w:space="0" w:color="808080"/>
            </w:tcBorders>
            <w:vAlign w:val="center"/>
          </w:tcPr>
          <w:p w14:paraId="5817998E" w14:textId="77777777" w:rsidR="00F41E84" w:rsidRPr="00684477" w:rsidRDefault="00F41E84" w:rsidP="00FF2022">
            <w:pPr>
              <w:pStyle w:val="naisc"/>
              <w:tabs>
                <w:tab w:val="left" w:pos="3645"/>
              </w:tabs>
              <w:ind w:left="126" w:right="127" w:firstLine="284"/>
              <w:jc w:val="center"/>
            </w:pPr>
            <w:r w:rsidRPr="00684477">
              <w:t>Atbildīgās ministrijas norāde par to, ka iebildums ir ņemts vērā, vai informācija par saskaņošanā panākto alternatīvo risinājumu</w:t>
            </w:r>
          </w:p>
        </w:tc>
        <w:tc>
          <w:tcPr>
            <w:tcW w:w="3402" w:type="dxa"/>
            <w:tcBorders>
              <w:top w:val="single" w:sz="6" w:space="0" w:color="808080"/>
              <w:left w:val="single" w:sz="6" w:space="0" w:color="808080"/>
              <w:bottom w:val="single" w:sz="6" w:space="0" w:color="808080"/>
              <w:right w:val="single" w:sz="6" w:space="0" w:color="808080"/>
            </w:tcBorders>
            <w:vAlign w:val="center"/>
          </w:tcPr>
          <w:p w14:paraId="1C6AD380" w14:textId="77777777" w:rsidR="00F41E84" w:rsidRPr="00684477" w:rsidRDefault="00F41E84" w:rsidP="00FF2022">
            <w:pPr>
              <w:pStyle w:val="naisc"/>
              <w:ind w:left="126" w:right="120"/>
              <w:jc w:val="center"/>
            </w:pPr>
            <w:r w:rsidRPr="00684477">
              <w:t>Projekta attiecīgā punkta (panta) galīgā redakcija</w:t>
            </w:r>
          </w:p>
        </w:tc>
      </w:tr>
      <w:tr w:rsidR="00F41E84" w:rsidRPr="005F3AF7" w14:paraId="0C3EDD97" w14:textId="77777777" w:rsidTr="003F6950">
        <w:trPr>
          <w:tblCellSpacing w:w="0" w:type="dxa"/>
        </w:trPr>
        <w:tc>
          <w:tcPr>
            <w:tcW w:w="567" w:type="dxa"/>
            <w:tcBorders>
              <w:top w:val="single" w:sz="6" w:space="0" w:color="808080"/>
              <w:left w:val="single" w:sz="6" w:space="0" w:color="808080"/>
              <w:bottom w:val="single" w:sz="6" w:space="0" w:color="808080"/>
              <w:right w:val="single" w:sz="6" w:space="0" w:color="808080"/>
            </w:tcBorders>
            <w:vAlign w:val="center"/>
          </w:tcPr>
          <w:p w14:paraId="4D57BF08" w14:textId="77777777" w:rsidR="00F41E84" w:rsidRPr="000F6ECA" w:rsidRDefault="00F41E84" w:rsidP="000F6ECA">
            <w:pPr>
              <w:pStyle w:val="naisc"/>
              <w:jc w:val="center"/>
              <w:rPr>
                <w:sz w:val="16"/>
                <w:szCs w:val="16"/>
              </w:rPr>
            </w:pPr>
            <w:r w:rsidRPr="000F6ECA">
              <w:rPr>
                <w:sz w:val="16"/>
                <w:szCs w:val="16"/>
              </w:rPr>
              <w:t>1</w:t>
            </w:r>
          </w:p>
        </w:tc>
        <w:tc>
          <w:tcPr>
            <w:tcW w:w="3119" w:type="dxa"/>
            <w:tcBorders>
              <w:top w:val="single" w:sz="6" w:space="0" w:color="808080"/>
              <w:left w:val="single" w:sz="6" w:space="0" w:color="808080"/>
              <w:bottom w:val="single" w:sz="6" w:space="0" w:color="808080"/>
              <w:right w:val="single" w:sz="6" w:space="0" w:color="808080"/>
            </w:tcBorders>
            <w:vAlign w:val="center"/>
          </w:tcPr>
          <w:p w14:paraId="3A488267" w14:textId="77777777" w:rsidR="00F41E84" w:rsidRPr="000F6ECA" w:rsidRDefault="00F41E84" w:rsidP="00D1664D">
            <w:pPr>
              <w:pStyle w:val="naisc"/>
              <w:ind w:left="124" w:right="131"/>
              <w:jc w:val="center"/>
              <w:rPr>
                <w:sz w:val="16"/>
                <w:szCs w:val="16"/>
              </w:rPr>
            </w:pPr>
            <w:r w:rsidRPr="000F6ECA">
              <w:rPr>
                <w:sz w:val="16"/>
                <w:szCs w:val="16"/>
              </w:rPr>
              <w:t>2</w:t>
            </w:r>
          </w:p>
        </w:tc>
        <w:tc>
          <w:tcPr>
            <w:tcW w:w="5386" w:type="dxa"/>
            <w:tcBorders>
              <w:top w:val="single" w:sz="6" w:space="0" w:color="808080"/>
              <w:left w:val="single" w:sz="6" w:space="0" w:color="808080"/>
              <w:bottom w:val="single" w:sz="6" w:space="0" w:color="808080"/>
              <w:right w:val="single" w:sz="6" w:space="0" w:color="808080"/>
            </w:tcBorders>
            <w:vAlign w:val="center"/>
          </w:tcPr>
          <w:p w14:paraId="0ABF83DC" w14:textId="77777777" w:rsidR="00F41E84" w:rsidRPr="000F6ECA" w:rsidRDefault="00F41E84" w:rsidP="00D1664D">
            <w:pPr>
              <w:pStyle w:val="naisc"/>
              <w:ind w:left="71" w:right="140" w:firstLine="339"/>
              <w:jc w:val="center"/>
              <w:rPr>
                <w:sz w:val="16"/>
                <w:szCs w:val="16"/>
              </w:rPr>
            </w:pPr>
            <w:r w:rsidRPr="000F6ECA">
              <w:rPr>
                <w:sz w:val="16"/>
                <w:szCs w:val="16"/>
              </w:rPr>
              <w:t>3</w:t>
            </w:r>
          </w:p>
        </w:tc>
        <w:tc>
          <w:tcPr>
            <w:tcW w:w="3402" w:type="dxa"/>
            <w:tcBorders>
              <w:top w:val="single" w:sz="6" w:space="0" w:color="808080"/>
              <w:left w:val="single" w:sz="6" w:space="0" w:color="808080"/>
              <w:bottom w:val="single" w:sz="6" w:space="0" w:color="808080"/>
              <w:right w:val="single" w:sz="6" w:space="0" w:color="808080"/>
            </w:tcBorders>
            <w:vAlign w:val="center"/>
          </w:tcPr>
          <w:p w14:paraId="70324B9C" w14:textId="77777777" w:rsidR="00F41E84" w:rsidRPr="000F6ECA" w:rsidRDefault="00F41E84" w:rsidP="00FF2022">
            <w:pPr>
              <w:pStyle w:val="naisc"/>
              <w:tabs>
                <w:tab w:val="left" w:pos="3645"/>
              </w:tabs>
              <w:ind w:left="126" w:right="127" w:firstLine="284"/>
              <w:jc w:val="center"/>
              <w:rPr>
                <w:sz w:val="16"/>
                <w:szCs w:val="16"/>
              </w:rPr>
            </w:pPr>
            <w:r w:rsidRPr="000F6ECA">
              <w:rPr>
                <w:sz w:val="16"/>
                <w:szCs w:val="16"/>
              </w:rPr>
              <w:t>4</w:t>
            </w:r>
          </w:p>
        </w:tc>
        <w:tc>
          <w:tcPr>
            <w:tcW w:w="3402" w:type="dxa"/>
            <w:tcBorders>
              <w:top w:val="single" w:sz="6" w:space="0" w:color="808080"/>
              <w:left w:val="single" w:sz="6" w:space="0" w:color="808080"/>
              <w:bottom w:val="single" w:sz="6" w:space="0" w:color="808080"/>
              <w:right w:val="single" w:sz="6" w:space="0" w:color="808080"/>
            </w:tcBorders>
            <w:vAlign w:val="center"/>
          </w:tcPr>
          <w:p w14:paraId="548BA4D2" w14:textId="77777777" w:rsidR="00F41E84" w:rsidRPr="000F6ECA" w:rsidRDefault="00F41E84" w:rsidP="00FF2022">
            <w:pPr>
              <w:pStyle w:val="naisc"/>
              <w:ind w:left="126" w:right="120"/>
              <w:jc w:val="center"/>
              <w:rPr>
                <w:sz w:val="16"/>
                <w:szCs w:val="16"/>
              </w:rPr>
            </w:pPr>
            <w:r w:rsidRPr="000F6ECA">
              <w:rPr>
                <w:sz w:val="16"/>
                <w:szCs w:val="16"/>
              </w:rPr>
              <w:t>5</w:t>
            </w:r>
          </w:p>
        </w:tc>
      </w:tr>
      <w:tr w:rsidR="00725C0A" w:rsidRPr="00686995" w14:paraId="35247A2B" w14:textId="77777777" w:rsidTr="003F6950">
        <w:trPr>
          <w:trHeight w:val="234"/>
          <w:tblCellSpacing w:w="0" w:type="dxa"/>
        </w:trPr>
        <w:tc>
          <w:tcPr>
            <w:tcW w:w="567" w:type="dxa"/>
            <w:tcBorders>
              <w:top w:val="single" w:sz="6" w:space="0" w:color="808080"/>
              <w:left w:val="single" w:sz="6" w:space="0" w:color="808080"/>
              <w:bottom w:val="single" w:sz="6" w:space="0" w:color="808080"/>
              <w:right w:val="single" w:sz="6" w:space="0" w:color="808080"/>
            </w:tcBorders>
          </w:tcPr>
          <w:p w14:paraId="45DEC405" w14:textId="1BA7DF5B" w:rsidR="00725C0A" w:rsidRDefault="00BD768E" w:rsidP="00454104">
            <w:pPr>
              <w:pStyle w:val="naisc"/>
              <w:spacing w:before="0" w:beforeAutospacing="0" w:after="0" w:afterAutospacing="0"/>
              <w:jc w:val="center"/>
            </w:pPr>
            <w:r>
              <w:t xml:space="preserve">1. </w:t>
            </w:r>
          </w:p>
        </w:tc>
        <w:tc>
          <w:tcPr>
            <w:tcW w:w="3119" w:type="dxa"/>
            <w:tcBorders>
              <w:top w:val="single" w:sz="6" w:space="0" w:color="808080"/>
              <w:left w:val="single" w:sz="6" w:space="0" w:color="808080"/>
              <w:bottom w:val="single" w:sz="6" w:space="0" w:color="808080"/>
              <w:right w:val="single" w:sz="6" w:space="0" w:color="808080"/>
            </w:tcBorders>
          </w:tcPr>
          <w:p w14:paraId="0E12CCE9" w14:textId="5792A0FA" w:rsidR="00725C0A" w:rsidRPr="008D5BB0" w:rsidRDefault="00725C0A" w:rsidP="00D1664D">
            <w:pPr>
              <w:pStyle w:val="naisc"/>
              <w:spacing w:before="0" w:beforeAutospacing="0" w:after="0" w:afterAutospacing="0"/>
              <w:ind w:left="124" w:right="131" w:firstLine="393"/>
              <w:jc w:val="both"/>
            </w:pPr>
            <w:r>
              <w:t>-</w:t>
            </w:r>
          </w:p>
        </w:tc>
        <w:tc>
          <w:tcPr>
            <w:tcW w:w="5386" w:type="dxa"/>
            <w:tcBorders>
              <w:top w:val="single" w:sz="6" w:space="0" w:color="808080"/>
              <w:left w:val="single" w:sz="6" w:space="0" w:color="808080"/>
              <w:bottom w:val="single" w:sz="6" w:space="0" w:color="808080"/>
              <w:right w:val="single" w:sz="6" w:space="0" w:color="808080"/>
            </w:tcBorders>
          </w:tcPr>
          <w:p w14:paraId="1A9D7F62" w14:textId="77777777" w:rsidR="00725C0A" w:rsidRDefault="00725C0A" w:rsidP="00D1664D">
            <w:pPr>
              <w:pStyle w:val="naisc"/>
              <w:spacing w:before="0" w:beforeAutospacing="0" w:after="0" w:afterAutospacing="0"/>
              <w:ind w:left="71" w:right="91" w:firstLine="339"/>
              <w:jc w:val="center"/>
              <w:rPr>
                <w:b/>
                <w:u w:val="single"/>
              </w:rPr>
            </w:pPr>
            <w:r>
              <w:rPr>
                <w:b/>
                <w:u w:val="single"/>
              </w:rPr>
              <w:t>Tieslietu ministrija (30.11.2021.)</w:t>
            </w:r>
          </w:p>
          <w:p w14:paraId="024BB900" w14:textId="131E0C89" w:rsidR="00725C0A" w:rsidRPr="00725C0A" w:rsidRDefault="00725C0A" w:rsidP="00725C0A">
            <w:pPr>
              <w:shd w:val="clear" w:color="auto" w:fill="FFFFFF"/>
              <w:ind w:firstLine="709"/>
              <w:jc w:val="both"/>
              <w:rPr>
                <w:rFonts w:ascii="Calibri" w:eastAsia="Calibri" w:hAnsi="Calibri" w:cs="Calibri"/>
                <w:color w:val="201F1E"/>
                <w:sz w:val="22"/>
                <w:szCs w:val="22"/>
                <w:lang w:val="lv-LV" w:eastAsia="lv-LV"/>
              </w:rPr>
            </w:pPr>
            <w:r w:rsidRPr="00725C0A">
              <w:rPr>
                <w:rFonts w:eastAsia="Calibri"/>
                <w:color w:val="000000"/>
                <w:lang w:val="lv-LV" w:eastAsia="lv-LV"/>
              </w:rPr>
              <w:t>Projektā nepieciešams precizēt norādi, uz kāda likuma pamata noteikumi izdoti, jo šobrīd tajā nav iekļauta norāde par likuma “Par iedzīvotāju ienākuma nodokli” (turpmāk – likums) 11. panta 3.</w:t>
            </w:r>
            <w:r w:rsidRPr="00725C0A">
              <w:rPr>
                <w:rFonts w:eastAsia="Calibri"/>
                <w:color w:val="000000"/>
                <w:vertAlign w:val="superscript"/>
                <w:lang w:val="lv-LV" w:eastAsia="lv-LV"/>
              </w:rPr>
              <w:t>5</w:t>
            </w:r>
            <w:r w:rsidRPr="00725C0A">
              <w:rPr>
                <w:rFonts w:eastAsia="Calibri"/>
                <w:color w:val="000000"/>
                <w:lang w:val="lv-LV" w:eastAsia="lv-LV"/>
              </w:rPr>
              <w:t> daļu, kas Ministru kabineta 2010.gada 21.septembra noteikumos Nr.899 “Likuma “Par iedzīvotāju ienākuma nodokli” normu piemērošanas kārtība”” (turpmāk – noteikumi) tika izdarīta ar Ministru kabineta 2021. gada 29. jūnija noteikumiem Nr.427 ”Grozījumi Ministru kabineta 2010. gada 21. septembra noteikumos Nr.899 “Likuma “Par iedzīvotāju ienākuma nodokli” normu piemērošanas kārtība” 1.1. apakšpunktu, kā arī projekta ievaddaļa jāpapildina ar atsauci uz šo grozījumu publikāciju “Latvijas Vēstnesī” (2021, 123A). </w:t>
            </w:r>
          </w:p>
        </w:tc>
        <w:tc>
          <w:tcPr>
            <w:tcW w:w="3402" w:type="dxa"/>
            <w:tcBorders>
              <w:top w:val="single" w:sz="6" w:space="0" w:color="808080"/>
              <w:left w:val="single" w:sz="6" w:space="0" w:color="808080"/>
              <w:bottom w:val="single" w:sz="6" w:space="0" w:color="808080"/>
              <w:right w:val="single" w:sz="6" w:space="0" w:color="808080"/>
            </w:tcBorders>
          </w:tcPr>
          <w:p w14:paraId="2E04EAE0" w14:textId="51196DB5" w:rsidR="00725C0A" w:rsidRDefault="00725C0A" w:rsidP="00FF2022">
            <w:pPr>
              <w:pStyle w:val="naisc"/>
              <w:tabs>
                <w:tab w:val="left" w:pos="3645"/>
              </w:tabs>
              <w:spacing w:before="0" w:beforeAutospacing="0" w:after="0" w:afterAutospacing="0"/>
              <w:ind w:left="126" w:right="127" w:firstLine="284"/>
              <w:jc w:val="both"/>
              <w:rPr>
                <w:b/>
              </w:rPr>
            </w:pPr>
            <w:r>
              <w:rPr>
                <w:b/>
              </w:rPr>
              <w:t>Ņemts vērā</w:t>
            </w:r>
          </w:p>
        </w:tc>
        <w:tc>
          <w:tcPr>
            <w:tcW w:w="3402" w:type="dxa"/>
            <w:tcBorders>
              <w:top w:val="single" w:sz="6" w:space="0" w:color="808080"/>
              <w:left w:val="single" w:sz="6" w:space="0" w:color="808080"/>
              <w:bottom w:val="single" w:sz="6" w:space="0" w:color="808080"/>
              <w:right w:val="single" w:sz="6" w:space="0" w:color="808080"/>
            </w:tcBorders>
          </w:tcPr>
          <w:p w14:paraId="0DB35DDC" w14:textId="3B675C18" w:rsidR="00725C0A" w:rsidRPr="00EF40D9" w:rsidRDefault="00725C0A" w:rsidP="00725C0A">
            <w:pPr>
              <w:pStyle w:val="ListParagraph"/>
              <w:ind w:left="121" w:right="125" w:firstLine="284"/>
              <w:contextualSpacing/>
              <w:jc w:val="both"/>
              <w:rPr>
                <w:sz w:val="24"/>
                <w:szCs w:val="24"/>
                <w:lang w:eastAsia="lv-LV"/>
              </w:rPr>
            </w:pPr>
            <w:r>
              <w:rPr>
                <w:sz w:val="24"/>
                <w:szCs w:val="24"/>
                <w:lang w:eastAsia="lv-LV"/>
              </w:rPr>
              <w:t>Precizēta norāde,</w:t>
            </w:r>
            <w:r>
              <w:t xml:space="preserve"> </w:t>
            </w:r>
            <w:r w:rsidRPr="00725C0A">
              <w:rPr>
                <w:sz w:val="24"/>
                <w:szCs w:val="24"/>
                <w:lang w:eastAsia="lv-LV"/>
              </w:rPr>
              <w:t>uz kāda likuma pamata noteikumi</w:t>
            </w:r>
            <w:r w:rsidR="00116309">
              <w:rPr>
                <w:sz w:val="24"/>
                <w:szCs w:val="24"/>
                <w:lang w:eastAsia="lv-LV"/>
              </w:rPr>
              <w:t xml:space="preserve"> ir</w:t>
            </w:r>
            <w:r w:rsidRPr="00725C0A">
              <w:rPr>
                <w:sz w:val="24"/>
                <w:szCs w:val="24"/>
                <w:lang w:eastAsia="lv-LV"/>
              </w:rPr>
              <w:t xml:space="preserve"> izdoti</w:t>
            </w:r>
            <w:r>
              <w:rPr>
                <w:sz w:val="24"/>
                <w:szCs w:val="24"/>
                <w:lang w:eastAsia="lv-LV"/>
              </w:rPr>
              <w:t>,</w:t>
            </w:r>
            <w:r>
              <w:t xml:space="preserve"> </w:t>
            </w:r>
            <w:r w:rsidRPr="00725C0A">
              <w:rPr>
                <w:sz w:val="24"/>
                <w:szCs w:val="24"/>
                <w:lang w:eastAsia="lv-LV"/>
              </w:rPr>
              <w:t>kā arī projekta ievaddaļa papildin</w:t>
            </w:r>
            <w:r>
              <w:rPr>
                <w:sz w:val="24"/>
                <w:szCs w:val="24"/>
                <w:lang w:eastAsia="lv-LV"/>
              </w:rPr>
              <w:t>āta</w:t>
            </w:r>
            <w:r w:rsidRPr="00725C0A">
              <w:rPr>
                <w:sz w:val="24"/>
                <w:szCs w:val="24"/>
                <w:lang w:eastAsia="lv-LV"/>
              </w:rPr>
              <w:t xml:space="preserve"> ar atsauci uz grozījumu publikāciju </w:t>
            </w:r>
            <w:r w:rsidR="00116309">
              <w:rPr>
                <w:sz w:val="24"/>
                <w:szCs w:val="24"/>
                <w:lang w:eastAsia="lv-LV"/>
              </w:rPr>
              <w:t xml:space="preserve">laikrakstā </w:t>
            </w:r>
            <w:r w:rsidRPr="00725C0A">
              <w:rPr>
                <w:sz w:val="24"/>
                <w:szCs w:val="24"/>
                <w:lang w:eastAsia="lv-LV"/>
              </w:rPr>
              <w:t>“Latvijas Vēstnes</w:t>
            </w:r>
            <w:r w:rsidR="00116309">
              <w:rPr>
                <w:sz w:val="24"/>
                <w:szCs w:val="24"/>
                <w:lang w:eastAsia="lv-LV"/>
              </w:rPr>
              <w:t>is</w:t>
            </w:r>
            <w:r w:rsidRPr="00725C0A">
              <w:rPr>
                <w:sz w:val="24"/>
                <w:szCs w:val="24"/>
                <w:lang w:eastAsia="lv-LV"/>
              </w:rPr>
              <w:t>” (2021, 123A).</w:t>
            </w:r>
          </w:p>
        </w:tc>
      </w:tr>
      <w:tr w:rsidR="00725C0A" w:rsidRPr="00686995" w14:paraId="17A347F3" w14:textId="77777777" w:rsidTr="003F6950">
        <w:trPr>
          <w:trHeight w:val="234"/>
          <w:tblCellSpacing w:w="0" w:type="dxa"/>
        </w:trPr>
        <w:tc>
          <w:tcPr>
            <w:tcW w:w="567" w:type="dxa"/>
            <w:tcBorders>
              <w:top w:val="single" w:sz="6" w:space="0" w:color="808080"/>
              <w:left w:val="single" w:sz="6" w:space="0" w:color="808080"/>
              <w:bottom w:val="single" w:sz="6" w:space="0" w:color="808080"/>
              <w:right w:val="single" w:sz="6" w:space="0" w:color="808080"/>
            </w:tcBorders>
          </w:tcPr>
          <w:p w14:paraId="5D719C4E" w14:textId="63C2501F" w:rsidR="00725C0A" w:rsidRDefault="00BD768E" w:rsidP="00454104">
            <w:pPr>
              <w:pStyle w:val="naisc"/>
              <w:spacing w:before="0" w:beforeAutospacing="0" w:after="0" w:afterAutospacing="0"/>
              <w:jc w:val="center"/>
            </w:pPr>
            <w:r>
              <w:t>2.</w:t>
            </w:r>
          </w:p>
        </w:tc>
        <w:tc>
          <w:tcPr>
            <w:tcW w:w="3119" w:type="dxa"/>
            <w:tcBorders>
              <w:top w:val="single" w:sz="6" w:space="0" w:color="808080"/>
              <w:left w:val="single" w:sz="6" w:space="0" w:color="808080"/>
              <w:bottom w:val="single" w:sz="6" w:space="0" w:color="808080"/>
              <w:right w:val="single" w:sz="6" w:space="0" w:color="808080"/>
            </w:tcBorders>
          </w:tcPr>
          <w:p w14:paraId="6A8648C1" w14:textId="654896BF" w:rsidR="00725C0A" w:rsidRPr="008D5BB0" w:rsidRDefault="00BD768E" w:rsidP="00D1664D">
            <w:pPr>
              <w:pStyle w:val="naisc"/>
              <w:spacing w:before="0" w:beforeAutospacing="0" w:after="0" w:afterAutospacing="0"/>
              <w:ind w:left="124" w:right="131" w:firstLine="393"/>
              <w:jc w:val="both"/>
            </w:pPr>
            <w:r>
              <w:t>-</w:t>
            </w:r>
          </w:p>
        </w:tc>
        <w:tc>
          <w:tcPr>
            <w:tcW w:w="5386" w:type="dxa"/>
            <w:tcBorders>
              <w:top w:val="single" w:sz="6" w:space="0" w:color="808080"/>
              <w:left w:val="single" w:sz="6" w:space="0" w:color="808080"/>
              <w:bottom w:val="single" w:sz="6" w:space="0" w:color="808080"/>
              <w:right w:val="single" w:sz="6" w:space="0" w:color="808080"/>
            </w:tcBorders>
          </w:tcPr>
          <w:p w14:paraId="523189F3" w14:textId="77777777" w:rsidR="00BD768E" w:rsidRDefault="00BD768E" w:rsidP="00BD768E">
            <w:pPr>
              <w:pStyle w:val="naisc"/>
              <w:spacing w:before="0" w:beforeAutospacing="0" w:after="0" w:afterAutospacing="0"/>
              <w:ind w:left="71" w:right="91" w:firstLine="339"/>
              <w:jc w:val="center"/>
              <w:rPr>
                <w:b/>
                <w:u w:val="single"/>
              </w:rPr>
            </w:pPr>
            <w:r>
              <w:rPr>
                <w:b/>
                <w:u w:val="single"/>
              </w:rPr>
              <w:t>Tieslietu ministrija (30.11.2021.)</w:t>
            </w:r>
          </w:p>
          <w:p w14:paraId="3CA20DF2" w14:textId="0EC5E596" w:rsidR="00725C0A" w:rsidRPr="00BD768E" w:rsidRDefault="00BD768E" w:rsidP="00BD768E">
            <w:pPr>
              <w:pStyle w:val="naisc"/>
              <w:spacing w:before="0" w:beforeAutospacing="0" w:after="0" w:afterAutospacing="0"/>
              <w:ind w:left="71" w:right="91" w:firstLine="339"/>
              <w:jc w:val="both"/>
              <w:rPr>
                <w:bCs/>
              </w:rPr>
            </w:pPr>
            <w:r w:rsidRPr="00BD768E">
              <w:rPr>
                <w:bCs/>
              </w:rPr>
              <w:t xml:space="preserve">Saskaņā ar Ministru kabineta 2009. gada 3. februāra noteikumu Nr. 108 “Normatīvo aktu projektu sagatavošanas noteikumi” 102. apakšpunktu noteikumu projekta pirmajā punktā secīgi raksta likumā noteikto pilnvarojumu Ministru kabinetam. Ja projekta 1. punkts paredz papildināt noteikumus ar trīs jaunām likuma pilnvarojuma norādēm, atbilstoši arī noteikumu 1. punktā jāveic nepieciešamie grozījumi, lai papildinātu noteikumus ar jaunajiem likuma pilnvarojumiem.  </w:t>
            </w:r>
          </w:p>
        </w:tc>
        <w:tc>
          <w:tcPr>
            <w:tcW w:w="3402" w:type="dxa"/>
            <w:tcBorders>
              <w:top w:val="single" w:sz="6" w:space="0" w:color="808080"/>
              <w:left w:val="single" w:sz="6" w:space="0" w:color="808080"/>
              <w:bottom w:val="single" w:sz="6" w:space="0" w:color="808080"/>
              <w:right w:val="single" w:sz="6" w:space="0" w:color="808080"/>
            </w:tcBorders>
          </w:tcPr>
          <w:p w14:paraId="2FFDE417" w14:textId="25870C90" w:rsidR="00725C0A" w:rsidRDefault="00BD768E" w:rsidP="00FF2022">
            <w:pPr>
              <w:pStyle w:val="naisc"/>
              <w:tabs>
                <w:tab w:val="left" w:pos="3645"/>
              </w:tabs>
              <w:spacing w:before="0" w:beforeAutospacing="0" w:after="0" w:afterAutospacing="0"/>
              <w:ind w:left="126" w:right="127" w:firstLine="284"/>
              <w:jc w:val="both"/>
              <w:rPr>
                <w:b/>
              </w:rPr>
            </w:pPr>
            <w:r w:rsidRPr="00BD768E">
              <w:rPr>
                <w:b/>
              </w:rPr>
              <w:t>Ņemts vērā</w:t>
            </w:r>
          </w:p>
        </w:tc>
        <w:tc>
          <w:tcPr>
            <w:tcW w:w="3402" w:type="dxa"/>
            <w:tcBorders>
              <w:top w:val="single" w:sz="6" w:space="0" w:color="808080"/>
              <w:left w:val="single" w:sz="6" w:space="0" w:color="808080"/>
              <w:bottom w:val="single" w:sz="6" w:space="0" w:color="808080"/>
              <w:right w:val="single" w:sz="6" w:space="0" w:color="808080"/>
            </w:tcBorders>
          </w:tcPr>
          <w:p w14:paraId="40508EEE" w14:textId="01629CBD" w:rsidR="00BD768E" w:rsidRPr="00A90920" w:rsidRDefault="00BD768E" w:rsidP="00A90920">
            <w:pPr>
              <w:pStyle w:val="ListParagraph"/>
              <w:numPr>
                <w:ilvl w:val="0"/>
                <w:numId w:val="5"/>
              </w:numPr>
              <w:ind w:left="121" w:right="125" w:firstLine="142"/>
              <w:contextualSpacing/>
              <w:jc w:val="both"/>
              <w:rPr>
                <w:sz w:val="24"/>
                <w:szCs w:val="24"/>
                <w:lang w:eastAsia="lv-LV"/>
              </w:rPr>
            </w:pPr>
            <w:r w:rsidRPr="00A90920">
              <w:rPr>
                <w:sz w:val="24"/>
                <w:szCs w:val="24"/>
                <w:lang w:eastAsia="lv-LV"/>
              </w:rPr>
              <w:t>papildināt noteikumus ar 1.11., 1.12. un 1.13. apakšpunktu šādā redakcijā:</w:t>
            </w:r>
          </w:p>
          <w:p w14:paraId="16A86D34" w14:textId="77777777" w:rsidR="00BD768E" w:rsidRPr="00BD768E" w:rsidRDefault="00BD768E" w:rsidP="00BD768E">
            <w:pPr>
              <w:jc w:val="both"/>
              <w:rPr>
                <w:lang w:eastAsia="lv-LV"/>
              </w:rPr>
            </w:pPr>
          </w:p>
          <w:p w14:paraId="24C640B8" w14:textId="77777777" w:rsidR="00DD7BAD" w:rsidRDefault="00DD7BAD" w:rsidP="00DD7BAD">
            <w:pPr>
              <w:ind w:left="121" w:right="125"/>
              <w:jc w:val="both"/>
              <w:rPr>
                <w:lang w:eastAsia="lv-LV"/>
              </w:rPr>
            </w:pPr>
            <w:r>
              <w:rPr>
                <w:lang w:eastAsia="lv-LV"/>
              </w:rPr>
              <w:t xml:space="preserve">“1.11. </w:t>
            </w:r>
            <w:proofErr w:type="spellStart"/>
            <w:r>
              <w:rPr>
                <w:lang w:eastAsia="lv-LV"/>
              </w:rPr>
              <w:t>veidlapas</w:t>
            </w:r>
            <w:proofErr w:type="spellEnd"/>
            <w:r>
              <w:rPr>
                <w:lang w:eastAsia="lv-LV"/>
              </w:rPr>
              <w:t xml:space="preserve"> un </w:t>
            </w:r>
            <w:proofErr w:type="spellStart"/>
            <w:r>
              <w:rPr>
                <w:lang w:eastAsia="lv-LV"/>
              </w:rPr>
              <w:t>kārtību</w:t>
            </w:r>
            <w:proofErr w:type="spellEnd"/>
            <w:r>
              <w:rPr>
                <w:lang w:eastAsia="lv-LV"/>
              </w:rPr>
              <w:t xml:space="preserve">, </w:t>
            </w:r>
            <w:proofErr w:type="spellStart"/>
            <w:r>
              <w:rPr>
                <w:lang w:eastAsia="lv-LV"/>
              </w:rPr>
              <w:t>kādā</w:t>
            </w:r>
            <w:proofErr w:type="spellEnd"/>
            <w:r>
              <w:rPr>
                <w:lang w:eastAsia="lv-LV"/>
              </w:rPr>
              <w:t xml:space="preserve"> </w:t>
            </w:r>
            <w:proofErr w:type="spellStart"/>
            <w:r>
              <w:rPr>
                <w:lang w:eastAsia="lv-LV"/>
              </w:rPr>
              <w:t>Valsts</w:t>
            </w:r>
            <w:proofErr w:type="spellEnd"/>
            <w:r>
              <w:rPr>
                <w:lang w:eastAsia="lv-LV"/>
              </w:rPr>
              <w:t xml:space="preserve"> </w:t>
            </w:r>
            <w:proofErr w:type="spellStart"/>
            <w:r>
              <w:rPr>
                <w:lang w:eastAsia="lv-LV"/>
              </w:rPr>
              <w:t>ieņēmumu</w:t>
            </w:r>
            <w:proofErr w:type="spellEnd"/>
            <w:r>
              <w:rPr>
                <w:lang w:eastAsia="lv-LV"/>
              </w:rPr>
              <w:t xml:space="preserve"> </w:t>
            </w:r>
            <w:proofErr w:type="spellStart"/>
            <w:r>
              <w:rPr>
                <w:lang w:eastAsia="lv-LV"/>
              </w:rPr>
              <w:t>dienestam</w:t>
            </w:r>
            <w:proofErr w:type="spellEnd"/>
            <w:r>
              <w:rPr>
                <w:lang w:eastAsia="lv-LV"/>
              </w:rPr>
              <w:t xml:space="preserve"> </w:t>
            </w:r>
            <w:proofErr w:type="spellStart"/>
            <w:r>
              <w:rPr>
                <w:lang w:eastAsia="lv-LV"/>
              </w:rPr>
              <w:t>tiek</w:t>
            </w:r>
            <w:proofErr w:type="spellEnd"/>
            <w:r>
              <w:rPr>
                <w:lang w:eastAsia="lv-LV"/>
              </w:rPr>
              <w:t xml:space="preserve"> </w:t>
            </w:r>
            <w:proofErr w:type="spellStart"/>
            <w:r>
              <w:rPr>
                <w:lang w:eastAsia="lv-LV"/>
              </w:rPr>
              <w:t>sniegta</w:t>
            </w:r>
            <w:proofErr w:type="spellEnd"/>
            <w:r>
              <w:rPr>
                <w:lang w:eastAsia="lv-LV"/>
              </w:rPr>
              <w:t xml:space="preserve"> </w:t>
            </w:r>
            <w:proofErr w:type="spellStart"/>
            <w:r>
              <w:rPr>
                <w:lang w:eastAsia="lv-LV"/>
              </w:rPr>
              <w:t>informācija</w:t>
            </w:r>
            <w:proofErr w:type="spellEnd"/>
            <w:r>
              <w:rPr>
                <w:lang w:eastAsia="lv-LV"/>
              </w:rPr>
              <w:t xml:space="preserve"> par </w:t>
            </w:r>
            <w:proofErr w:type="spellStart"/>
            <w:r>
              <w:rPr>
                <w:lang w:eastAsia="lv-LV"/>
              </w:rPr>
              <w:t>fiziskajai</w:t>
            </w:r>
            <w:proofErr w:type="spellEnd"/>
            <w:r>
              <w:rPr>
                <w:lang w:eastAsia="lv-LV"/>
              </w:rPr>
              <w:t xml:space="preserve"> </w:t>
            </w:r>
            <w:proofErr w:type="spellStart"/>
            <w:r>
              <w:rPr>
                <w:lang w:eastAsia="lv-LV"/>
              </w:rPr>
              <w:t>personai</w:t>
            </w:r>
            <w:proofErr w:type="spellEnd"/>
            <w:r>
              <w:rPr>
                <w:lang w:eastAsia="lv-LV"/>
              </w:rPr>
              <w:t xml:space="preserve"> </w:t>
            </w:r>
            <w:proofErr w:type="spellStart"/>
            <w:r>
              <w:rPr>
                <w:lang w:eastAsia="lv-LV"/>
              </w:rPr>
              <w:t>izsniegtajiem</w:t>
            </w:r>
            <w:proofErr w:type="spellEnd"/>
            <w:r>
              <w:rPr>
                <w:lang w:eastAsia="lv-LV"/>
              </w:rPr>
              <w:t xml:space="preserve"> </w:t>
            </w:r>
            <w:proofErr w:type="spellStart"/>
            <w:proofErr w:type="gramStart"/>
            <w:r>
              <w:rPr>
                <w:lang w:eastAsia="lv-LV"/>
              </w:rPr>
              <w:t>aizdevumiem</w:t>
            </w:r>
            <w:proofErr w:type="spellEnd"/>
            <w:r>
              <w:rPr>
                <w:lang w:eastAsia="lv-LV"/>
              </w:rPr>
              <w:t>;</w:t>
            </w:r>
            <w:proofErr w:type="gramEnd"/>
          </w:p>
          <w:p w14:paraId="64ADA723" w14:textId="77777777" w:rsidR="00DD7BAD" w:rsidRDefault="00DD7BAD" w:rsidP="00DD7BAD">
            <w:pPr>
              <w:ind w:left="121" w:right="125"/>
              <w:jc w:val="both"/>
              <w:rPr>
                <w:lang w:eastAsia="lv-LV"/>
              </w:rPr>
            </w:pPr>
            <w:r>
              <w:rPr>
                <w:lang w:eastAsia="lv-LV"/>
              </w:rPr>
              <w:t xml:space="preserve">1.12. </w:t>
            </w:r>
            <w:proofErr w:type="spellStart"/>
            <w:r>
              <w:rPr>
                <w:lang w:eastAsia="lv-LV"/>
              </w:rPr>
              <w:t>informāciju</w:t>
            </w:r>
            <w:proofErr w:type="spellEnd"/>
            <w:r>
              <w:rPr>
                <w:lang w:eastAsia="lv-LV"/>
              </w:rPr>
              <w:t xml:space="preserve">, </w:t>
            </w:r>
            <w:proofErr w:type="spellStart"/>
            <w:r>
              <w:rPr>
                <w:lang w:eastAsia="lv-LV"/>
              </w:rPr>
              <w:t>kādu</w:t>
            </w:r>
            <w:proofErr w:type="spellEnd"/>
            <w:r>
              <w:rPr>
                <w:lang w:eastAsia="lv-LV"/>
              </w:rPr>
              <w:t xml:space="preserve"> </w:t>
            </w:r>
            <w:proofErr w:type="spellStart"/>
            <w:r>
              <w:rPr>
                <w:lang w:eastAsia="lv-LV"/>
              </w:rPr>
              <w:t>darba</w:t>
            </w:r>
            <w:proofErr w:type="spellEnd"/>
            <w:r>
              <w:rPr>
                <w:lang w:eastAsia="lv-LV"/>
              </w:rPr>
              <w:t xml:space="preserve"> </w:t>
            </w:r>
            <w:proofErr w:type="spellStart"/>
            <w:r>
              <w:rPr>
                <w:lang w:eastAsia="lv-LV"/>
              </w:rPr>
              <w:t>devējs</w:t>
            </w:r>
            <w:proofErr w:type="spellEnd"/>
            <w:r>
              <w:rPr>
                <w:lang w:eastAsia="lv-LV"/>
              </w:rPr>
              <w:t xml:space="preserve"> </w:t>
            </w:r>
            <w:proofErr w:type="spellStart"/>
            <w:r>
              <w:rPr>
                <w:lang w:eastAsia="lv-LV"/>
              </w:rPr>
              <w:t>iesniedz</w:t>
            </w:r>
            <w:proofErr w:type="spellEnd"/>
            <w:r>
              <w:rPr>
                <w:lang w:eastAsia="lv-LV"/>
              </w:rPr>
              <w:t xml:space="preserve"> </w:t>
            </w:r>
            <w:proofErr w:type="spellStart"/>
            <w:r>
              <w:rPr>
                <w:lang w:eastAsia="lv-LV"/>
              </w:rPr>
              <w:t>Valsts</w:t>
            </w:r>
            <w:proofErr w:type="spellEnd"/>
            <w:r>
              <w:rPr>
                <w:lang w:eastAsia="lv-LV"/>
              </w:rPr>
              <w:t xml:space="preserve"> </w:t>
            </w:r>
            <w:proofErr w:type="spellStart"/>
            <w:r>
              <w:rPr>
                <w:lang w:eastAsia="lv-LV"/>
              </w:rPr>
              <w:lastRenderedPageBreak/>
              <w:t>ieņēmumu</w:t>
            </w:r>
            <w:proofErr w:type="spellEnd"/>
            <w:r>
              <w:rPr>
                <w:lang w:eastAsia="lv-LV"/>
              </w:rPr>
              <w:t xml:space="preserve"> </w:t>
            </w:r>
            <w:proofErr w:type="spellStart"/>
            <w:r>
              <w:rPr>
                <w:lang w:eastAsia="lv-LV"/>
              </w:rPr>
              <w:t>dienestam</w:t>
            </w:r>
            <w:proofErr w:type="spellEnd"/>
            <w:r>
              <w:rPr>
                <w:lang w:eastAsia="lv-LV"/>
              </w:rPr>
              <w:t xml:space="preserve"> par </w:t>
            </w:r>
            <w:proofErr w:type="spellStart"/>
            <w:r>
              <w:rPr>
                <w:lang w:eastAsia="lv-LV"/>
              </w:rPr>
              <w:t>akciju</w:t>
            </w:r>
            <w:proofErr w:type="spellEnd"/>
            <w:r>
              <w:rPr>
                <w:lang w:eastAsia="lv-LV"/>
              </w:rPr>
              <w:t xml:space="preserve"> </w:t>
            </w:r>
            <w:proofErr w:type="spellStart"/>
            <w:r>
              <w:rPr>
                <w:lang w:eastAsia="lv-LV"/>
              </w:rPr>
              <w:t>pirkuma</w:t>
            </w:r>
            <w:proofErr w:type="spellEnd"/>
            <w:r>
              <w:rPr>
                <w:lang w:eastAsia="lv-LV"/>
              </w:rPr>
              <w:t xml:space="preserve"> </w:t>
            </w:r>
            <w:proofErr w:type="spellStart"/>
            <w:r>
              <w:rPr>
                <w:lang w:eastAsia="lv-LV"/>
              </w:rPr>
              <w:t>tiesību</w:t>
            </w:r>
            <w:proofErr w:type="spellEnd"/>
            <w:r>
              <w:rPr>
                <w:lang w:eastAsia="lv-LV"/>
              </w:rPr>
              <w:t xml:space="preserve"> </w:t>
            </w:r>
            <w:proofErr w:type="spellStart"/>
            <w:proofErr w:type="gramStart"/>
            <w:r>
              <w:rPr>
                <w:lang w:eastAsia="lv-LV"/>
              </w:rPr>
              <w:t>plānu</w:t>
            </w:r>
            <w:proofErr w:type="spellEnd"/>
            <w:r>
              <w:rPr>
                <w:lang w:eastAsia="lv-LV"/>
              </w:rPr>
              <w:t>;</w:t>
            </w:r>
            <w:proofErr w:type="gramEnd"/>
          </w:p>
          <w:p w14:paraId="3A2424C4" w14:textId="74F1D0D0" w:rsidR="00725C0A" w:rsidRPr="00BD768E" w:rsidRDefault="00DD7BAD" w:rsidP="00DD7BAD">
            <w:pPr>
              <w:ind w:left="121" w:right="125"/>
              <w:jc w:val="both"/>
              <w:rPr>
                <w:lang w:eastAsia="lv-LV"/>
              </w:rPr>
            </w:pPr>
            <w:r>
              <w:rPr>
                <w:lang w:eastAsia="lv-LV"/>
              </w:rPr>
              <w:t xml:space="preserve">1.13. </w:t>
            </w:r>
            <w:proofErr w:type="spellStart"/>
            <w:r>
              <w:rPr>
                <w:lang w:eastAsia="lv-LV"/>
              </w:rPr>
              <w:t>ieguldījumu</w:t>
            </w:r>
            <w:proofErr w:type="spellEnd"/>
            <w:r>
              <w:rPr>
                <w:lang w:eastAsia="lv-LV"/>
              </w:rPr>
              <w:t xml:space="preserve"> </w:t>
            </w:r>
            <w:proofErr w:type="spellStart"/>
            <w:r>
              <w:rPr>
                <w:lang w:eastAsia="lv-LV"/>
              </w:rPr>
              <w:t>konta</w:t>
            </w:r>
            <w:proofErr w:type="spellEnd"/>
            <w:r>
              <w:rPr>
                <w:lang w:eastAsia="lv-LV"/>
              </w:rPr>
              <w:t xml:space="preserve"> </w:t>
            </w:r>
            <w:proofErr w:type="spellStart"/>
            <w:r>
              <w:rPr>
                <w:lang w:eastAsia="lv-LV"/>
              </w:rPr>
              <w:t>izrakstā</w:t>
            </w:r>
            <w:proofErr w:type="spellEnd"/>
            <w:r>
              <w:rPr>
                <w:lang w:eastAsia="lv-LV"/>
              </w:rPr>
              <w:t xml:space="preserve"> </w:t>
            </w:r>
            <w:proofErr w:type="spellStart"/>
            <w:r>
              <w:rPr>
                <w:lang w:eastAsia="lv-LV"/>
              </w:rPr>
              <w:t>iekļaujamo</w:t>
            </w:r>
            <w:proofErr w:type="spellEnd"/>
            <w:r>
              <w:rPr>
                <w:lang w:eastAsia="lv-LV"/>
              </w:rPr>
              <w:t xml:space="preserve"> </w:t>
            </w:r>
            <w:proofErr w:type="spellStart"/>
            <w:r>
              <w:rPr>
                <w:lang w:eastAsia="lv-LV"/>
              </w:rPr>
              <w:t>informāciju</w:t>
            </w:r>
            <w:proofErr w:type="spellEnd"/>
            <w:r>
              <w:rPr>
                <w:lang w:eastAsia="lv-LV"/>
              </w:rPr>
              <w:t>.”;</w:t>
            </w:r>
          </w:p>
        </w:tc>
      </w:tr>
      <w:tr w:rsidR="00F41E84" w:rsidRPr="00686995" w14:paraId="7F26C77D" w14:textId="77777777" w:rsidTr="003F6950">
        <w:trPr>
          <w:trHeight w:val="234"/>
          <w:tblCellSpacing w:w="0" w:type="dxa"/>
        </w:trPr>
        <w:tc>
          <w:tcPr>
            <w:tcW w:w="567" w:type="dxa"/>
            <w:tcBorders>
              <w:top w:val="single" w:sz="6" w:space="0" w:color="808080"/>
              <w:left w:val="single" w:sz="6" w:space="0" w:color="808080"/>
              <w:bottom w:val="single" w:sz="6" w:space="0" w:color="808080"/>
              <w:right w:val="single" w:sz="6" w:space="0" w:color="808080"/>
            </w:tcBorders>
          </w:tcPr>
          <w:p w14:paraId="62C7A067" w14:textId="70C7C2E4" w:rsidR="00F41E84" w:rsidRDefault="00610060" w:rsidP="00454104">
            <w:pPr>
              <w:pStyle w:val="naisc"/>
              <w:spacing w:before="0" w:beforeAutospacing="0" w:after="0" w:afterAutospacing="0"/>
              <w:jc w:val="center"/>
            </w:pPr>
            <w:r>
              <w:lastRenderedPageBreak/>
              <w:t>3</w:t>
            </w:r>
            <w:r w:rsidR="00F41E84">
              <w:t>.</w:t>
            </w:r>
          </w:p>
          <w:p w14:paraId="1F617240" w14:textId="77777777" w:rsidR="00F41E84" w:rsidRDefault="00F41E84" w:rsidP="001A3D88">
            <w:pPr>
              <w:pStyle w:val="naisc"/>
              <w:spacing w:before="0" w:beforeAutospacing="0" w:after="0" w:afterAutospacing="0"/>
              <w:jc w:val="both"/>
            </w:pPr>
          </w:p>
          <w:p w14:paraId="7868CB20" w14:textId="77777777" w:rsidR="00F41E84" w:rsidRDefault="00F41E84" w:rsidP="001A3D88">
            <w:pPr>
              <w:pStyle w:val="naisc"/>
              <w:spacing w:before="0" w:beforeAutospacing="0" w:after="0" w:afterAutospacing="0"/>
              <w:jc w:val="both"/>
            </w:pPr>
          </w:p>
          <w:p w14:paraId="67458E92" w14:textId="77777777" w:rsidR="00F41E84" w:rsidRDefault="00F41E84" w:rsidP="001A3D88">
            <w:pPr>
              <w:pStyle w:val="naisc"/>
              <w:spacing w:before="0" w:beforeAutospacing="0" w:after="0" w:afterAutospacing="0"/>
              <w:jc w:val="both"/>
            </w:pPr>
          </w:p>
          <w:p w14:paraId="727B724B" w14:textId="77777777" w:rsidR="00F41E84" w:rsidRDefault="00F41E84" w:rsidP="001A3D88">
            <w:pPr>
              <w:pStyle w:val="naisc"/>
              <w:spacing w:before="0" w:beforeAutospacing="0" w:after="0" w:afterAutospacing="0"/>
              <w:jc w:val="both"/>
            </w:pPr>
          </w:p>
          <w:p w14:paraId="04DC9FBC" w14:textId="77777777" w:rsidR="00F41E84" w:rsidRPr="00DE5F7E" w:rsidRDefault="00F41E84" w:rsidP="001A3D88">
            <w:pPr>
              <w:pStyle w:val="naisc"/>
              <w:spacing w:before="0" w:beforeAutospacing="0" w:after="0" w:afterAutospacing="0"/>
              <w:jc w:val="both"/>
            </w:pPr>
          </w:p>
        </w:tc>
        <w:tc>
          <w:tcPr>
            <w:tcW w:w="3119" w:type="dxa"/>
            <w:tcBorders>
              <w:top w:val="single" w:sz="6" w:space="0" w:color="808080"/>
              <w:left w:val="single" w:sz="6" w:space="0" w:color="808080"/>
              <w:bottom w:val="single" w:sz="6" w:space="0" w:color="808080"/>
              <w:right w:val="single" w:sz="6" w:space="0" w:color="808080"/>
            </w:tcBorders>
          </w:tcPr>
          <w:p w14:paraId="1EE8A5C6" w14:textId="77777777" w:rsidR="00F41E84" w:rsidRPr="008D5BB0" w:rsidRDefault="00F41E84" w:rsidP="00D1664D">
            <w:pPr>
              <w:pStyle w:val="naisc"/>
              <w:spacing w:before="0" w:beforeAutospacing="0" w:after="0" w:afterAutospacing="0"/>
              <w:ind w:left="124" w:right="131" w:firstLine="393"/>
              <w:jc w:val="both"/>
            </w:pPr>
            <w:r w:rsidRPr="008D5BB0">
              <w:t>1.5.</w:t>
            </w:r>
            <w:r w:rsidRPr="008D5BB0">
              <w:tab/>
              <w:t>papildināt noteikumus ar 39.</w:t>
            </w:r>
            <w:r w:rsidRPr="008D5BB0">
              <w:rPr>
                <w:vertAlign w:val="superscript"/>
              </w:rPr>
              <w:t>1</w:t>
            </w:r>
            <w:r w:rsidRPr="008D5BB0">
              <w:t xml:space="preserve"> punktu šādā redakcijā:</w:t>
            </w:r>
          </w:p>
          <w:p w14:paraId="5E2C526D" w14:textId="77777777" w:rsidR="00F41E84" w:rsidRPr="00DE5F7E" w:rsidRDefault="00F41E84" w:rsidP="00D1664D">
            <w:pPr>
              <w:pStyle w:val="naisc"/>
              <w:spacing w:before="0" w:beforeAutospacing="0" w:after="0" w:afterAutospacing="0"/>
              <w:ind w:left="124" w:right="131" w:firstLine="393"/>
              <w:jc w:val="both"/>
            </w:pPr>
            <w:r w:rsidRPr="008D5BB0">
              <w:t>39.</w:t>
            </w:r>
            <w:r w:rsidRPr="008D5BB0">
              <w:rPr>
                <w:vertAlign w:val="superscript"/>
              </w:rPr>
              <w:t>1</w:t>
            </w:r>
            <w:r w:rsidRPr="008D5BB0">
              <w:t xml:space="preserve"> Piemērojot likuma 9.panta pirmās daļas 11.punktu, ar jēdzienu uzturnauda (alimenti) saprot uzturlīdzekļus bērniem un uzturlīdzekļus bijušajam laulātajam viņa mantas stāvokļa iepriekšējā labklājības līmeņa nodrošināšanai.</w:t>
            </w:r>
          </w:p>
        </w:tc>
        <w:tc>
          <w:tcPr>
            <w:tcW w:w="5386" w:type="dxa"/>
            <w:tcBorders>
              <w:top w:val="single" w:sz="6" w:space="0" w:color="808080"/>
              <w:left w:val="single" w:sz="6" w:space="0" w:color="808080"/>
              <w:bottom w:val="single" w:sz="6" w:space="0" w:color="808080"/>
              <w:right w:val="single" w:sz="6" w:space="0" w:color="808080"/>
            </w:tcBorders>
          </w:tcPr>
          <w:p w14:paraId="656313F6" w14:textId="66D5B380" w:rsidR="00F41E84" w:rsidRPr="00A54FAF" w:rsidRDefault="00F41E84" w:rsidP="00D1664D">
            <w:pPr>
              <w:pStyle w:val="naisc"/>
              <w:spacing w:before="0" w:beforeAutospacing="0" w:after="0" w:afterAutospacing="0"/>
              <w:ind w:left="71" w:right="91" w:firstLine="339"/>
              <w:jc w:val="center"/>
              <w:rPr>
                <w:b/>
                <w:u w:val="single"/>
              </w:rPr>
            </w:pPr>
            <w:r w:rsidRPr="00A54FAF">
              <w:rPr>
                <w:b/>
                <w:u w:val="single"/>
              </w:rPr>
              <w:t>Tieslietu ministrija</w:t>
            </w:r>
            <w:r w:rsidR="00B3224D">
              <w:rPr>
                <w:b/>
                <w:u w:val="single"/>
              </w:rPr>
              <w:t xml:space="preserve"> (13.05.2020)</w:t>
            </w:r>
          </w:p>
          <w:p w14:paraId="2501A194" w14:textId="0D3E0080" w:rsidR="008D5BB0" w:rsidRPr="008D5BB0" w:rsidRDefault="00F41E84" w:rsidP="00D1664D">
            <w:pPr>
              <w:pStyle w:val="naisc"/>
              <w:spacing w:before="0" w:beforeAutospacing="0" w:after="0" w:afterAutospacing="0"/>
              <w:ind w:left="71" w:right="92" w:firstLine="339"/>
              <w:jc w:val="both"/>
            </w:pPr>
            <w:r>
              <w:t>Projekta 1.5. apakšpunkts paredz papildināt Ministru kabineta 2010. gada 21. septembra noteikumus Nr. 899 "Likuma "Par iedzīvotāju ienākuma nodokli" normu piemērošanas kārtība"" (turpmāk – noteikumi) ar 39.</w:t>
            </w:r>
            <w:r w:rsidRPr="008D7D98">
              <w:rPr>
                <w:vertAlign w:val="superscript"/>
              </w:rPr>
              <w:t>1</w:t>
            </w:r>
            <w:r>
              <w:t xml:space="preserve"> punktu, paredzot, ka, piemērojot likuma "Par iedzīvotāju ienākuma nodokli" (turpmāk – likums) 9. panta pirmās daļas 11. punktu, ar jēdzienu "uzturnauda (alimenti)" saprot uzturlīdzekļus bērniem un uzturlīdzekļus bijušajam laulātajam viņa mantas stāvokļa iepriekšējā labklājības līmeņa nodrošināšanai. Kā norādīts projekta sākotnējās ietekmes novērtējuma ziņojuma (turpmāk – anotācija) I sadaļas 2. punktā, šā grozījuma mērķis ir nodrošināt vienveidīgu izpratni par minētās likuma normas piemērošanu, jo uzturlīdzekļi var tikt maksāti gan bērniem, </w:t>
            </w:r>
            <w:r w:rsidRPr="008D5BB0">
              <w:t>gan bijušajam laulātajam iepriekšējā labklājības līmeņa nodrošināšanai. Vēršam uzmanību, ka Civillikuma 188. pants paredz pienākumu arī bērniem uzturēt vecākus un vajadzības gadījumā arī vecvecākus samērā ar</w:t>
            </w:r>
            <w:r>
              <w:t xml:space="preserve"> viņu spējām uzturēt vecākus vai vecvecākus un mantas stāvokli. Strīdus par uzturlīdzekļiem vecākiem vai vecvecākiem izšķir tiesa. Ņemot vērā minēto, nav saprotams, kāpēc projekta 1.5. apakšpunkts neparedz likuma 9. panta pirmās daļas 11. punktu attiecināt uz uzturlīdzekļiem </w:t>
            </w:r>
            <w:r w:rsidRPr="008D5BB0">
              <w:t xml:space="preserve">vecākiem un vecvecākiem. </w:t>
            </w:r>
          </w:p>
          <w:p w14:paraId="4AA0831B" w14:textId="77777777" w:rsidR="00F41E84" w:rsidRDefault="00F41E84" w:rsidP="00D1664D">
            <w:pPr>
              <w:pStyle w:val="naisc"/>
              <w:spacing w:before="0" w:beforeAutospacing="0" w:after="0" w:afterAutospacing="0"/>
              <w:ind w:left="71" w:right="92" w:firstLine="339"/>
              <w:jc w:val="both"/>
            </w:pPr>
            <w:r w:rsidRPr="008D5BB0">
              <w:t>Turklāt Civillikumā ir lietots termins "līdzekļi iepriekšējā labklājības līmeņa nodrošināšanai bijušajam laulātajam". Līdz ar to lūdzam precizēt projekta 1.5. apakšpunktā</w:t>
            </w:r>
            <w:r>
              <w:t xml:space="preserve"> un anotācijā lietoto </w:t>
            </w:r>
            <w:r>
              <w:lastRenderedPageBreak/>
              <w:t>terminoloģiju atbilstoši Civillikumā lietotajai terminoloģijai, kā arī papildināt minēto apakšpunktu aiz vārda "bērniem" ar vārdiem "vecākiem vai vecvecākiem" vai arī anotācijā skaidrot, kāpēc likuma 9. panta pirmās daļas 11. punkts nebūtu attiecināms uz uzturlīdzekļiem vecākiem un vecvecākiem.</w:t>
            </w:r>
          </w:p>
          <w:p w14:paraId="0AD28292" w14:textId="77777777" w:rsidR="00F41E84" w:rsidRPr="00DE5F7E" w:rsidRDefault="00F41E84" w:rsidP="00D1664D">
            <w:pPr>
              <w:pStyle w:val="naisc"/>
              <w:spacing w:before="0" w:beforeAutospacing="0" w:after="0" w:afterAutospacing="0"/>
              <w:ind w:left="71" w:right="92" w:firstLine="339"/>
              <w:jc w:val="both"/>
            </w:pPr>
            <w:r>
              <w:t xml:space="preserve">Ja projekta 1.5. apakšpunkts tiek papildināts aiz vārda "bērniem" ar vārdiem "vecākiem un vecvecākiem", attiecīgi ir precizējams anotācijas II sadaļas 1. punkts, norādot kā projekta </w:t>
            </w:r>
            <w:proofErr w:type="spellStart"/>
            <w:r>
              <w:t>mērķgrupu</w:t>
            </w:r>
            <w:proofErr w:type="spellEnd"/>
            <w:r>
              <w:t xml:space="preserve"> arī vecākus un vecvecākus, kas saņems uzturlīdzekļus no bērniem (mazbērniem).</w:t>
            </w:r>
          </w:p>
        </w:tc>
        <w:tc>
          <w:tcPr>
            <w:tcW w:w="3402" w:type="dxa"/>
            <w:tcBorders>
              <w:top w:val="single" w:sz="6" w:space="0" w:color="808080"/>
              <w:left w:val="single" w:sz="6" w:space="0" w:color="808080"/>
              <w:bottom w:val="single" w:sz="6" w:space="0" w:color="808080"/>
              <w:right w:val="single" w:sz="6" w:space="0" w:color="808080"/>
            </w:tcBorders>
          </w:tcPr>
          <w:p w14:paraId="48E7D3C2" w14:textId="61A49BE0" w:rsidR="00C77D43" w:rsidRDefault="003F6950" w:rsidP="003F6950">
            <w:pPr>
              <w:pStyle w:val="naisc"/>
              <w:tabs>
                <w:tab w:val="left" w:pos="3645"/>
              </w:tabs>
              <w:spacing w:before="0" w:beforeAutospacing="0" w:after="0" w:afterAutospacing="0"/>
              <w:ind w:right="127"/>
              <w:jc w:val="both"/>
              <w:rPr>
                <w:b/>
              </w:rPr>
            </w:pPr>
            <w:r>
              <w:rPr>
                <w:b/>
              </w:rPr>
              <w:lastRenderedPageBreak/>
              <w:t xml:space="preserve">      Ņ</w:t>
            </w:r>
            <w:r w:rsidR="00C77D43" w:rsidRPr="00DE5F7E">
              <w:rPr>
                <w:b/>
              </w:rPr>
              <w:t>emts vērā</w:t>
            </w:r>
          </w:p>
          <w:p w14:paraId="00B3A694" w14:textId="77777777" w:rsidR="00C77D43" w:rsidRDefault="00C77D43" w:rsidP="00FF2022">
            <w:pPr>
              <w:pStyle w:val="naisc"/>
              <w:tabs>
                <w:tab w:val="left" w:pos="3645"/>
              </w:tabs>
              <w:spacing w:before="0" w:beforeAutospacing="0" w:after="0" w:afterAutospacing="0"/>
              <w:ind w:left="126" w:right="127" w:firstLine="284"/>
              <w:jc w:val="both"/>
            </w:pPr>
            <w:r>
              <w:t xml:space="preserve">Likuma “Par iedzīvotāju ienākuma nodokli” (turpmāk – likums) 9.panta pirmās daļas 11.punkta regulējuma vēsturiskais mērķis bija noteikt, ka ar nodokli netiek aplikta uzturnauda, ar kuru vienam laulātajam ir pienākums nodrošināt bērnu ar uzturlīdzekļiem vai </w:t>
            </w:r>
            <w:r w:rsidRPr="00F564EB">
              <w:t>bijuš</w:t>
            </w:r>
            <w:r>
              <w:t>o</w:t>
            </w:r>
            <w:r w:rsidRPr="00F564EB">
              <w:t xml:space="preserve"> laulāt</w:t>
            </w:r>
            <w:r>
              <w:t>o</w:t>
            </w:r>
            <w:r w:rsidRPr="00F564EB">
              <w:t xml:space="preserve"> </w:t>
            </w:r>
            <w:r>
              <w:t xml:space="preserve">ar līdzekļiem </w:t>
            </w:r>
            <w:r w:rsidRPr="00F564EB">
              <w:t>viņa iepriekšējā labklājības līmeņa nodrošināšanai.</w:t>
            </w:r>
          </w:p>
          <w:p w14:paraId="070A1ADD" w14:textId="77777777" w:rsidR="00C77D43" w:rsidRDefault="00C77D43" w:rsidP="00FF2022">
            <w:pPr>
              <w:pStyle w:val="naisc"/>
              <w:tabs>
                <w:tab w:val="left" w:pos="3645"/>
              </w:tabs>
              <w:spacing w:before="0" w:beforeAutospacing="0" w:after="0" w:afterAutospacing="0"/>
              <w:ind w:left="126" w:right="127" w:firstLine="284"/>
              <w:jc w:val="both"/>
            </w:pPr>
            <w:r>
              <w:t xml:space="preserve">Attiecībā uz līdzekļu izmaksu maksātāja laulātajam vai viņa radiniekiem līdz trešajai pakāpei Civillikuma izpratnē (piem., vecākiem, vecvecākiem), likums jau pašreiz nosaka regulējumu, ka maksātāja laulātajam un radiniekiem izmaksātie līdzekļi ar iedzīvotāju ienākuma nodokli nav apliekami (likuma 9.panta pirmās daļas 35.punkts). Tā kā laulības šķiršanas gadījumā šķirtais laulātais vairs nav ar maksātāju juridiski saistīta persona, tad pēc būtības no bijušā laulātā saņemtie </w:t>
            </w:r>
            <w:r w:rsidRPr="0068050A">
              <w:t xml:space="preserve">līdzekļi iepriekšējā labklājības līmeņa </w:t>
            </w:r>
            <w:r w:rsidRPr="0068050A">
              <w:lastRenderedPageBreak/>
              <w:t>nodrošināšanai</w:t>
            </w:r>
            <w:r>
              <w:t xml:space="preserve"> (uzturlīdzekļi)</w:t>
            </w:r>
            <w:r w:rsidRPr="0068050A">
              <w:t xml:space="preserve"> </w:t>
            </w:r>
            <w:r>
              <w:t xml:space="preserve">būtu apliekami ar nodokli. Taču, lai nepasliktinātu uzturlīdzekļu saņēmēju finansiālo stāvokli, likuma </w:t>
            </w:r>
            <w:r w:rsidRPr="0068050A">
              <w:t>9.panta p</w:t>
            </w:r>
            <w:r>
              <w:t xml:space="preserve">irmās daļas 11.punkta regulējuma mērķis ir neaplikt ar nodokli šādus ienākumus. </w:t>
            </w:r>
          </w:p>
          <w:p w14:paraId="29B55260" w14:textId="33035F3D" w:rsidR="00C77D43" w:rsidRDefault="00C77D43" w:rsidP="00FF2022">
            <w:pPr>
              <w:pStyle w:val="naisc"/>
              <w:tabs>
                <w:tab w:val="left" w:pos="3645"/>
              </w:tabs>
              <w:spacing w:before="0" w:beforeAutospacing="0" w:after="0" w:afterAutospacing="0"/>
              <w:ind w:left="126" w:right="127" w:firstLine="284"/>
              <w:jc w:val="both"/>
            </w:pPr>
            <w:r>
              <w:t>Līdz ar to, nodokļa administrēšanas vajadzībām, likuma regulējuma piemērošanas skaidrības nolūkos ar noteikumu projekta 5.punktu tiek skaidrota termina “uzturlīdzekļi” līdzšinējā interpretācija</w:t>
            </w:r>
            <w:r w:rsidR="000838C0">
              <w:t>, tvērums</w:t>
            </w:r>
            <w:r>
              <w:t xml:space="preserve"> un piemērošana likuma izpratnē.</w:t>
            </w:r>
          </w:p>
          <w:p w14:paraId="2C25F3CC" w14:textId="77777777" w:rsidR="00F41E84" w:rsidRPr="00DE5F7E" w:rsidRDefault="00F41E84" w:rsidP="00FF2022">
            <w:pPr>
              <w:pStyle w:val="naisc"/>
              <w:tabs>
                <w:tab w:val="left" w:pos="3645"/>
              </w:tabs>
              <w:spacing w:before="0" w:beforeAutospacing="0" w:after="0" w:afterAutospacing="0"/>
              <w:ind w:left="126" w:right="127" w:firstLine="284"/>
              <w:jc w:val="both"/>
            </w:pPr>
          </w:p>
        </w:tc>
        <w:tc>
          <w:tcPr>
            <w:tcW w:w="3402" w:type="dxa"/>
            <w:tcBorders>
              <w:top w:val="single" w:sz="6" w:space="0" w:color="808080"/>
              <w:left w:val="single" w:sz="6" w:space="0" w:color="808080"/>
              <w:bottom w:val="single" w:sz="6" w:space="0" w:color="808080"/>
              <w:right w:val="single" w:sz="6" w:space="0" w:color="808080"/>
            </w:tcBorders>
          </w:tcPr>
          <w:p w14:paraId="3E47B662" w14:textId="41C31AE0" w:rsidR="00EF40D9" w:rsidRPr="00A90920" w:rsidRDefault="00EF40D9" w:rsidP="00A90920">
            <w:pPr>
              <w:pStyle w:val="ListParagraph"/>
              <w:numPr>
                <w:ilvl w:val="0"/>
                <w:numId w:val="6"/>
              </w:numPr>
              <w:ind w:left="121" w:firstLine="239"/>
              <w:contextualSpacing/>
              <w:jc w:val="both"/>
              <w:rPr>
                <w:sz w:val="24"/>
                <w:szCs w:val="24"/>
                <w:lang w:eastAsia="lv-LV"/>
              </w:rPr>
            </w:pPr>
            <w:r w:rsidRPr="00A90920">
              <w:rPr>
                <w:sz w:val="24"/>
                <w:szCs w:val="24"/>
                <w:lang w:eastAsia="lv-LV"/>
              </w:rPr>
              <w:lastRenderedPageBreak/>
              <w:t>papildināt noteikumus ar 39.</w:t>
            </w:r>
            <w:r w:rsidRPr="00A90920">
              <w:rPr>
                <w:sz w:val="24"/>
                <w:szCs w:val="24"/>
                <w:vertAlign w:val="superscript"/>
                <w:lang w:eastAsia="lv-LV"/>
              </w:rPr>
              <w:t>1</w:t>
            </w:r>
            <w:r w:rsidRPr="00A90920">
              <w:rPr>
                <w:sz w:val="24"/>
                <w:szCs w:val="24"/>
                <w:lang w:eastAsia="lv-LV"/>
              </w:rPr>
              <w:t xml:space="preserve"> punktu šādā redakcijā:</w:t>
            </w:r>
          </w:p>
          <w:p w14:paraId="602CA770" w14:textId="77777777" w:rsidR="00EF40D9" w:rsidRPr="00F92CCF" w:rsidRDefault="00EF40D9" w:rsidP="00EF40D9">
            <w:pPr>
              <w:ind w:firstLine="709"/>
              <w:jc w:val="both"/>
              <w:rPr>
                <w:rFonts w:eastAsia="Calibri"/>
                <w:szCs w:val="28"/>
                <w:lang w:eastAsia="lv-LV"/>
              </w:rPr>
            </w:pPr>
          </w:p>
          <w:p w14:paraId="2C206BB9" w14:textId="17D10786" w:rsidR="00EF40D9" w:rsidRPr="003F6950" w:rsidRDefault="00EF40D9" w:rsidP="00EF40D9">
            <w:pPr>
              <w:ind w:left="121" w:right="125" w:firstLine="709"/>
              <w:jc w:val="both"/>
              <w:rPr>
                <w:rFonts w:eastAsia="Calibri"/>
                <w:szCs w:val="28"/>
                <w:lang w:eastAsia="lv-LV"/>
              </w:rPr>
            </w:pPr>
            <w:r w:rsidRPr="003F6950">
              <w:rPr>
                <w:rFonts w:eastAsia="Calibri"/>
                <w:szCs w:val="28"/>
                <w:lang w:eastAsia="lv-LV"/>
              </w:rPr>
              <w:t>“39.</w:t>
            </w:r>
            <w:r w:rsidRPr="003F6950">
              <w:rPr>
                <w:rFonts w:eastAsia="Calibri"/>
                <w:szCs w:val="28"/>
                <w:vertAlign w:val="superscript"/>
                <w:lang w:eastAsia="lv-LV"/>
              </w:rPr>
              <w:t>1</w:t>
            </w:r>
            <w:r w:rsidRPr="003F6950">
              <w:rPr>
                <w:rFonts w:eastAsia="Calibri"/>
                <w:szCs w:val="28"/>
                <w:lang w:eastAsia="lv-LV"/>
              </w:rPr>
              <w:t xml:space="preserve"> </w:t>
            </w:r>
            <w:proofErr w:type="spellStart"/>
            <w:r w:rsidRPr="003F6950">
              <w:rPr>
                <w:rFonts w:eastAsia="Calibri"/>
                <w:szCs w:val="28"/>
                <w:lang w:eastAsia="lv-LV"/>
              </w:rPr>
              <w:t>Piemērojot</w:t>
            </w:r>
            <w:proofErr w:type="spellEnd"/>
            <w:r w:rsidRPr="003F6950">
              <w:rPr>
                <w:rFonts w:eastAsia="Calibri"/>
                <w:szCs w:val="28"/>
                <w:lang w:eastAsia="lv-LV"/>
              </w:rPr>
              <w:t xml:space="preserve"> </w:t>
            </w:r>
            <w:proofErr w:type="spellStart"/>
            <w:r w:rsidRPr="003F6950">
              <w:rPr>
                <w:rFonts w:eastAsia="Calibri"/>
                <w:szCs w:val="28"/>
                <w:lang w:eastAsia="lv-LV"/>
              </w:rPr>
              <w:t>likuma</w:t>
            </w:r>
            <w:proofErr w:type="spellEnd"/>
            <w:r w:rsidRPr="003F6950">
              <w:rPr>
                <w:rFonts w:eastAsia="Calibri"/>
                <w:szCs w:val="28"/>
                <w:lang w:eastAsia="lv-LV"/>
              </w:rPr>
              <w:t xml:space="preserve"> 9. </w:t>
            </w:r>
            <w:proofErr w:type="spellStart"/>
            <w:r w:rsidRPr="003F6950">
              <w:rPr>
                <w:rFonts w:eastAsia="Calibri"/>
                <w:szCs w:val="28"/>
                <w:lang w:eastAsia="lv-LV"/>
              </w:rPr>
              <w:t>panta</w:t>
            </w:r>
            <w:proofErr w:type="spellEnd"/>
            <w:r w:rsidRPr="003F6950">
              <w:rPr>
                <w:rFonts w:eastAsia="Calibri"/>
                <w:szCs w:val="28"/>
                <w:lang w:eastAsia="lv-LV"/>
              </w:rPr>
              <w:t xml:space="preserve"> </w:t>
            </w:r>
            <w:proofErr w:type="spellStart"/>
            <w:r w:rsidRPr="003F6950">
              <w:rPr>
                <w:rFonts w:eastAsia="Calibri"/>
                <w:szCs w:val="28"/>
                <w:lang w:eastAsia="lv-LV"/>
              </w:rPr>
              <w:t>pirmās</w:t>
            </w:r>
            <w:proofErr w:type="spellEnd"/>
            <w:r w:rsidRPr="003F6950">
              <w:rPr>
                <w:rFonts w:eastAsia="Calibri"/>
                <w:szCs w:val="28"/>
                <w:lang w:eastAsia="lv-LV"/>
              </w:rPr>
              <w:t xml:space="preserve"> </w:t>
            </w:r>
            <w:proofErr w:type="spellStart"/>
            <w:r w:rsidRPr="003F6950">
              <w:rPr>
                <w:rFonts w:eastAsia="Calibri"/>
                <w:szCs w:val="28"/>
                <w:lang w:eastAsia="lv-LV"/>
              </w:rPr>
              <w:t>daļas</w:t>
            </w:r>
            <w:proofErr w:type="spellEnd"/>
            <w:r w:rsidRPr="003F6950">
              <w:rPr>
                <w:rFonts w:eastAsia="Calibri"/>
                <w:szCs w:val="28"/>
                <w:lang w:eastAsia="lv-LV"/>
              </w:rPr>
              <w:t xml:space="preserve"> 11. </w:t>
            </w:r>
            <w:proofErr w:type="spellStart"/>
            <w:r w:rsidRPr="003F6950">
              <w:rPr>
                <w:rFonts w:eastAsia="Calibri"/>
                <w:szCs w:val="28"/>
                <w:lang w:eastAsia="lv-LV"/>
              </w:rPr>
              <w:t>punktu</w:t>
            </w:r>
            <w:proofErr w:type="spellEnd"/>
            <w:r w:rsidRPr="003F6950">
              <w:rPr>
                <w:rFonts w:eastAsia="Calibri"/>
                <w:szCs w:val="28"/>
                <w:lang w:eastAsia="lv-LV"/>
              </w:rPr>
              <w:t xml:space="preserve">, </w:t>
            </w:r>
            <w:proofErr w:type="spellStart"/>
            <w:r w:rsidRPr="003F6950">
              <w:rPr>
                <w:rFonts w:eastAsia="Calibri"/>
                <w:szCs w:val="28"/>
                <w:lang w:eastAsia="lv-LV"/>
              </w:rPr>
              <w:t>ar</w:t>
            </w:r>
            <w:proofErr w:type="spellEnd"/>
            <w:r w:rsidRPr="003F6950">
              <w:rPr>
                <w:rFonts w:eastAsia="Calibri"/>
                <w:szCs w:val="28"/>
                <w:lang w:eastAsia="lv-LV"/>
              </w:rPr>
              <w:t xml:space="preserve"> </w:t>
            </w:r>
            <w:proofErr w:type="spellStart"/>
            <w:r w:rsidRPr="003F6950">
              <w:rPr>
                <w:rFonts w:eastAsia="Calibri"/>
                <w:szCs w:val="28"/>
                <w:lang w:eastAsia="lv-LV"/>
              </w:rPr>
              <w:t>jēdzienu</w:t>
            </w:r>
            <w:proofErr w:type="spellEnd"/>
            <w:r w:rsidRPr="003F6950">
              <w:rPr>
                <w:rFonts w:eastAsia="Calibri"/>
                <w:szCs w:val="28"/>
                <w:lang w:eastAsia="lv-LV"/>
              </w:rPr>
              <w:t xml:space="preserve"> </w:t>
            </w:r>
            <w:proofErr w:type="spellStart"/>
            <w:r w:rsidRPr="003F6950">
              <w:rPr>
                <w:rFonts w:eastAsia="Calibri"/>
                <w:szCs w:val="28"/>
                <w:lang w:eastAsia="lv-LV"/>
              </w:rPr>
              <w:t>uzturnauda</w:t>
            </w:r>
            <w:proofErr w:type="spellEnd"/>
            <w:r w:rsidRPr="003F6950">
              <w:rPr>
                <w:rFonts w:eastAsia="Calibri"/>
                <w:szCs w:val="28"/>
                <w:lang w:eastAsia="lv-LV"/>
              </w:rPr>
              <w:t xml:space="preserve"> (</w:t>
            </w:r>
            <w:proofErr w:type="spellStart"/>
            <w:r w:rsidRPr="003F6950">
              <w:rPr>
                <w:rFonts w:eastAsia="Calibri"/>
                <w:szCs w:val="28"/>
                <w:lang w:eastAsia="lv-LV"/>
              </w:rPr>
              <w:t>alimenti</w:t>
            </w:r>
            <w:proofErr w:type="spellEnd"/>
            <w:r w:rsidRPr="003F6950">
              <w:rPr>
                <w:rFonts w:eastAsia="Calibri"/>
                <w:szCs w:val="28"/>
                <w:lang w:eastAsia="lv-LV"/>
              </w:rPr>
              <w:t xml:space="preserve">) </w:t>
            </w:r>
            <w:proofErr w:type="spellStart"/>
            <w:r w:rsidRPr="003F6950">
              <w:rPr>
                <w:rFonts w:eastAsia="Calibri"/>
                <w:szCs w:val="28"/>
                <w:lang w:eastAsia="lv-LV"/>
              </w:rPr>
              <w:t>saprot</w:t>
            </w:r>
            <w:proofErr w:type="spellEnd"/>
            <w:r w:rsidRPr="003F6950">
              <w:rPr>
                <w:rFonts w:eastAsia="Calibri"/>
                <w:szCs w:val="28"/>
                <w:lang w:eastAsia="lv-LV"/>
              </w:rPr>
              <w:t xml:space="preserve"> </w:t>
            </w:r>
            <w:proofErr w:type="spellStart"/>
            <w:r w:rsidRPr="003F6950">
              <w:rPr>
                <w:rFonts w:eastAsia="Calibri"/>
                <w:szCs w:val="28"/>
                <w:lang w:eastAsia="lv-LV"/>
              </w:rPr>
              <w:t>uzturlīdzekļus</w:t>
            </w:r>
            <w:proofErr w:type="spellEnd"/>
            <w:r w:rsidRPr="003F6950">
              <w:rPr>
                <w:rFonts w:eastAsia="Calibri"/>
                <w:szCs w:val="28"/>
                <w:lang w:eastAsia="lv-LV"/>
              </w:rPr>
              <w:t xml:space="preserve"> </w:t>
            </w:r>
            <w:proofErr w:type="spellStart"/>
            <w:r w:rsidRPr="003F6950">
              <w:rPr>
                <w:rFonts w:eastAsia="Calibri"/>
                <w:szCs w:val="28"/>
                <w:lang w:eastAsia="lv-LV"/>
              </w:rPr>
              <w:t>bērniem</w:t>
            </w:r>
            <w:proofErr w:type="spellEnd"/>
            <w:r w:rsidRPr="003F6950">
              <w:rPr>
                <w:rFonts w:eastAsia="Calibri"/>
                <w:szCs w:val="28"/>
                <w:lang w:eastAsia="lv-LV"/>
              </w:rPr>
              <w:t xml:space="preserve">, </w:t>
            </w:r>
            <w:proofErr w:type="spellStart"/>
            <w:r w:rsidRPr="003F6950">
              <w:rPr>
                <w:rFonts w:eastAsia="Calibri"/>
                <w:szCs w:val="28"/>
                <w:lang w:eastAsia="lv-LV"/>
              </w:rPr>
              <w:t>kā</w:t>
            </w:r>
            <w:proofErr w:type="spellEnd"/>
            <w:r w:rsidRPr="003F6950">
              <w:rPr>
                <w:rFonts w:eastAsia="Calibri"/>
                <w:szCs w:val="28"/>
                <w:lang w:eastAsia="lv-LV"/>
              </w:rPr>
              <w:t xml:space="preserve"> </w:t>
            </w:r>
            <w:proofErr w:type="spellStart"/>
            <w:r w:rsidRPr="003F6950">
              <w:rPr>
                <w:rFonts w:eastAsia="Calibri"/>
                <w:szCs w:val="28"/>
                <w:lang w:eastAsia="lv-LV"/>
              </w:rPr>
              <w:t>arī</w:t>
            </w:r>
            <w:proofErr w:type="spellEnd"/>
            <w:r w:rsidRPr="003F6950">
              <w:rPr>
                <w:rFonts w:eastAsia="Calibri"/>
                <w:szCs w:val="28"/>
                <w:lang w:eastAsia="lv-LV"/>
              </w:rPr>
              <w:t xml:space="preserve"> </w:t>
            </w:r>
            <w:proofErr w:type="spellStart"/>
            <w:r w:rsidRPr="003F6950">
              <w:rPr>
                <w:rFonts w:eastAsia="Calibri"/>
                <w:szCs w:val="28"/>
                <w:lang w:eastAsia="lv-LV"/>
              </w:rPr>
              <w:t>līdzekļus</w:t>
            </w:r>
            <w:proofErr w:type="spellEnd"/>
            <w:r w:rsidRPr="003F6950">
              <w:rPr>
                <w:rFonts w:eastAsia="Calibri"/>
                <w:szCs w:val="28"/>
                <w:lang w:eastAsia="lv-LV"/>
              </w:rPr>
              <w:t xml:space="preserve"> </w:t>
            </w:r>
            <w:proofErr w:type="spellStart"/>
            <w:r w:rsidRPr="003F6950">
              <w:rPr>
                <w:rFonts w:eastAsia="Calibri"/>
                <w:szCs w:val="28"/>
                <w:lang w:eastAsia="lv-LV"/>
              </w:rPr>
              <w:t>iepriekšējā</w:t>
            </w:r>
            <w:proofErr w:type="spellEnd"/>
            <w:r w:rsidRPr="003F6950">
              <w:rPr>
                <w:rFonts w:eastAsia="Calibri"/>
                <w:szCs w:val="28"/>
                <w:lang w:eastAsia="lv-LV"/>
              </w:rPr>
              <w:t xml:space="preserve"> </w:t>
            </w:r>
            <w:proofErr w:type="spellStart"/>
            <w:r w:rsidRPr="003F6950">
              <w:rPr>
                <w:rFonts w:eastAsia="Calibri"/>
                <w:szCs w:val="28"/>
                <w:lang w:eastAsia="lv-LV"/>
              </w:rPr>
              <w:t>labklājības</w:t>
            </w:r>
            <w:proofErr w:type="spellEnd"/>
            <w:r w:rsidRPr="003F6950">
              <w:rPr>
                <w:rFonts w:eastAsia="Calibri"/>
                <w:szCs w:val="28"/>
                <w:lang w:eastAsia="lv-LV"/>
              </w:rPr>
              <w:t xml:space="preserve"> </w:t>
            </w:r>
            <w:proofErr w:type="spellStart"/>
            <w:r w:rsidRPr="003F6950">
              <w:rPr>
                <w:rFonts w:eastAsia="Calibri"/>
                <w:szCs w:val="28"/>
                <w:lang w:eastAsia="lv-LV"/>
              </w:rPr>
              <w:t>līmeņa</w:t>
            </w:r>
            <w:proofErr w:type="spellEnd"/>
            <w:r w:rsidRPr="003F6950">
              <w:rPr>
                <w:rFonts w:eastAsia="Calibri"/>
                <w:szCs w:val="28"/>
                <w:lang w:eastAsia="lv-LV"/>
              </w:rPr>
              <w:t xml:space="preserve"> </w:t>
            </w:r>
            <w:proofErr w:type="spellStart"/>
            <w:r w:rsidRPr="003F6950">
              <w:rPr>
                <w:rFonts w:eastAsia="Calibri"/>
                <w:szCs w:val="28"/>
                <w:lang w:eastAsia="lv-LV"/>
              </w:rPr>
              <w:t>nodrošināšanai</w:t>
            </w:r>
            <w:proofErr w:type="spellEnd"/>
            <w:r w:rsidRPr="003F6950">
              <w:rPr>
                <w:rFonts w:eastAsia="Calibri"/>
                <w:szCs w:val="28"/>
                <w:lang w:eastAsia="lv-LV"/>
              </w:rPr>
              <w:t xml:space="preserve"> </w:t>
            </w:r>
            <w:proofErr w:type="spellStart"/>
            <w:r w:rsidRPr="003F6950">
              <w:rPr>
                <w:rFonts w:eastAsia="Calibri"/>
                <w:szCs w:val="28"/>
                <w:lang w:eastAsia="lv-LV"/>
              </w:rPr>
              <w:t>bijušajam</w:t>
            </w:r>
            <w:proofErr w:type="spellEnd"/>
            <w:r w:rsidRPr="003F6950">
              <w:rPr>
                <w:rFonts w:eastAsia="Calibri"/>
                <w:szCs w:val="28"/>
                <w:lang w:eastAsia="lv-LV"/>
              </w:rPr>
              <w:t xml:space="preserve"> </w:t>
            </w:r>
            <w:proofErr w:type="spellStart"/>
            <w:r w:rsidRPr="003F6950">
              <w:rPr>
                <w:rFonts w:eastAsia="Calibri"/>
                <w:szCs w:val="28"/>
                <w:lang w:eastAsia="lv-LV"/>
              </w:rPr>
              <w:t>laulātajam</w:t>
            </w:r>
            <w:proofErr w:type="spellEnd"/>
            <w:r w:rsidRPr="003F6950">
              <w:rPr>
                <w:rFonts w:eastAsia="Calibri"/>
                <w:szCs w:val="28"/>
                <w:lang w:eastAsia="lv-LV"/>
              </w:rPr>
              <w:t>.</w:t>
            </w:r>
            <w:proofErr w:type="gramStart"/>
            <w:r w:rsidRPr="003F6950">
              <w:rPr>
                <w:rFonts w:eastAsia="Calibri"/>
                <w:szCs w:val="28"/>
                <w:lang w:eastAsia="lv-LV"/>
              </w:rPr>
              <w:t>”;</w:t>
            </w:r>
            <w:proofErr w:type="gramEnd"/>
          </w:p>
          <w:p w14:paraId="043A3A04" w14:textId="77777777" w:rsidR="00C77D43" w:rsidRDefault="00C77D43" w:rsidP="00FF2022">
            <w:pPr>
              <w:pStyle w:val="naisc"/>
              <w:spacing w:before="0" w:beforeAutospacing="0" w:after="0" w:afterAutospacing="0"/>
              <w:ind w:left="126" w:right="120"/>
              <w:jc w:val="both"/>
            </w:pPr>
          </w:p>
          <w:p w14:paraId="48D06E5D" w14:textId="77777777" w:rsidR="00F41E84" w:rsidRPr="00DE5F7E" w:rsidRDefault="00C77D43" w:rsidP="00FF2022">
            <w:pPr>
              <w:pStyle w:val="naisc"/>
              <w:spacing w:before="0" w:beforeAutospacing="0" w:after="0" w:afterAutospacing="0"/>
              <w:ind w:left="126" w:right="120"/>
              <w:jc w:val="both"/>
            </w:pPr>
            <w:r>
              <w:t>Precizēts un papildināts anotācijas I sadaļas 2. punkts.</w:t>
            </w:r>
          </w:p>
        </w:tc>
      </w:tr>
      <w:tr w:rsidR="008D5BB0" w:rsidRPr="00DF23B6" w14:paraId="228BDD7F" w14:textId="77777777" w:rsidTr="003F6950">
        <w:trPr>
          <w:trHeight w:val="234"/>
          <w:tblCellSpacing w:w="0" w:type="dxa"/>
        </w:trPr>
        <w:tc>
          <w:tcPr>
            <w:tcW w:w="567" w:type="dxa"/>
            <w:tcBorders>
              <w:top w:val="single" w:sz="6" w:space="0" w:color="808080"/>
              <w:left w:val="single" w:sz="6" w:space="0" w:color="808080"/>
              <w:bottom w:val="single" w:sz="6" w:space="0" w:color="808080"/>
              <w:right w:val="single" w:sz="6" w:space="0" w:color="808080"/>
            </w:tcBorders>
          </w:tcPr>
          <w:p w14:paraId="0DC00139" w14:textId="3D4D841D" w:rsidR="008D5BB0" w:rsidRDefault="00610060" w:rsidP="00454104">
            <w:pPr>
              <w:pStyle w:val="naisc"/>
              <w:spacing w:before="0" w:beforeAutospacing="0" w:after="0" w:afterAutospacing="0"/>
              <w:jc w:val="center"/>
            </w:pPr>
            <w:r>
              <w:t>4</w:t>
            </w:r>
            <w:r w:rsidR="00046DC6">
              <w:t>.</w:t>
            </w:r>
          </w:p>
        </w:tc>
        <w:tc>
          <w:tcPr>
            <w:tcW w:w="3119" w:type="dxa"/>
            <w:tcBorders>
              <w:top w:val="single" w:sz="6" w:space="0" w:color="808080"/>
              <w:left w:val="single" w:sz="6" w:space="0" w:color="808080"/>
              <w:bottom w:val="single" w:sz="6" w:space="0" w:color="808080"/>
              <w:right w:val="single" w:sz="6" w:space="0" w:color="808080"/>
            </w:tcBorders>
          </w:tcPr>
          <w:p w14:paraId="19FB9019" w14:textId="77777777" w:rsidR="00DF23B6" w:rsidRPr="008E7CAC" w:rsidRDefault="00DF23B6" w:rsidP="00D1664D">
            <w:pPr>
              <w:pStyle w:val="naisc"/>
              <w:tabs>
                <w:tab w:val="left" w:pos="818"/>
              </w:tabs>
              <w:spacing w:before="0" w:beforeAutospacing="0" w:after="0" w:afterAutospacing="0"/>
              <w:ind w:left="124" w:right="131" w:firstLine="393"/>
            </w:pPr>
            <w:r w:rsidRPr="008E7CAC">
              <w:t>1.9. papildināt noteikumus ar 80.</w:t>
            </w:r>
            <w:r w:rsidRPr="008E7CAC">
              <w:rPr>
                <w:vertAlign w:val="superscript"/>
              </w:rPr>
              <w:t>1</w:t>
            </w:r>
            <w:r w:rsidRPr="008E7CAC">
              <w:t xml:space="preserve"> punktu šādā redakcijā:</w:t>
            </w:r>
          </w:p>
          <w:p w14:paraId="62D3BEE2" w14:textId="77777777" w:rsidR="008D5BB0" w:rsidRPr="00595204" w:rsidRDefault="00DF23B6" w:rsidP="00D1664D">
            <w:pPr>
              <w:pStyle w:val="naisc"/>
              <w:spacing w:before="0" w:beforeAutospacing="0" w:after="0" w:afterAutospacing="0"/>
              <w:ind w:left="124" w:right="131" w:firstLine="393"/>
              <w:jc w:val="both"/>
              <w:rPr>
                <w:b/>
              </w:rPr>
            </w:pPr>
            <w:r>
              <w:t>80.</w:t>
            </w:r>
            <w:r w:rsidRPr="008A582D">
              <w:rPr>
                <w:vertAlign w:val="superscript"/>
              </w:rPr>
              <w:t>1</w:t>
            </w:r>
            <w:r>
              <w:t xml:space="preserve"> Likuma 11.</w:t>
            </w:r>
            <w:r w:rsidRPr="00DE5F7E">
              <w:rPr>
                <w:vertAlign w:val="superscript"/>
              </w:rPr>
              <w:t>7</w:t>
            </w:r>
            <w:r>
              <w:t xml:space="preserve"> panta piekto daļu nepiemēro, ja atsavina nekustamo īpašumu, kurš pēc lietošanas mērķa ir lauksaimniecības zeme, bet uz tā atrodas citai personai piederošas vai nenoskaidrotas piederības ēkas vai būves. Likuma 11.</w:t>
            </w:r>
            <w:r w:rsidRPr="001C6C0B">
              <w:rPr>
                <w:vertAlign w:val="superscript"/>
              </w:rPr>
              <w:t>7</w:t>
            </w:r>
            <w:r>
              <w:t xml:space="preserve"> panta trešajā daļā noteikto atbrīvojumu no nodokļa maksāšanas piemēro proporcionāli tai zemes platības daļai, kura pēc </w:t>
            </w:r>
            <w:r>
              <w:lastRenderedPageBreak/>
              <w:t>lietošanas mērķa ir lauksaimniecības zeme.</w:t>
            </w:r>
          </w:p>
        </w:tc>
        <w:tc>
          <w:tcPr>
            <w:tcW w:w="5386" w:type="dxa"/>
            <w:tcBorders>
              <w:top w:val="single" w:sz="6" w:space="0" w:color="808080"/>
              <w:left w:val="single" w:sz="6" w:space="0" w:color="808080"/>
              <w:bottom w:val="single" w:sz="6" w:space="0" w:color="808080"/>
              <w:right w:val="single" w:sz="6" w:space="0" w:color="808080"/>
            </w:tcBorders>
          </w:tcPr>
          <w:p w14:paraId="704EDFF5" w14:textId="7D2F5638" w:rsidR="00DF23B6" w:rsidRPr="007523EF" w:rsidRDefault="00DF23B6" w:rsidP="00D1664D">
            <w:pPr>
              <w:pStyle w:val="naisc"/>
              <w:spacing w:before="0" w:beforeAutospacing="0" w:after="0" w:afterAutospacing="0"/>
              <w:ind w:left="71" w:right="129" w:firstLine="339"/>
              <w:jc w:val="center"/>
              <w:rPr>
                <w:b/>
                <w:u w:val="single"/>
              </w:rPr>
            </w:pPr>
            <w:r w:rsidRPr="007523EF">
              <w:rPr>
                <w:b/>
                <w:u w:val="single"/>
              </w:rPr>
              <w:lastRenderedPageBreak/>
              <w:t>Tieslietu ministrija</w:t>
            </w:r>
            <w:r w:rsidR="00B3224D">
              <w:rPr>
                <w:b/>
                <w:u w:val="single"/>
              </w:rPr>
              <w:t xml:space="preserve"> (13.05.2020.)</w:t>
            </w:r>
          </w:p>
          <w:p w14:paraId="1CF29D83" w14:textId="6C27A62A" w:rsidR="00DF23B6" w:rsidRPr="007523EF" w:rsidRDefault="00B3224D" w:rsidP="00B3224D">
            <w:pPr>
              <w:widowControl w:val="0"/>
              <w:ind w:left="71" w:right="129"/>
              <w:jc w:val="both"/>
              <w:rPr>
                <w:rFonts w:eastAsia="Calibri"/>
                <w:szCs w:val="22"/>
                <w:lang w:val="lv-LV"/>
              </w:rPr>
            </w:pPr>
            <w:r>
              <w:rPr>
                <w:rFonts w:eastAsia="Calibri"/>
                <w:szCs w:val="22"/>
                <w:lang w:val="lv-LV"/>
              </w:rPr>
              <w:t xml:space="preserve">      </w:t>
            </w:r>
            <w:r w:rsidR="00DF23B6" w:rsidRPr="007523EF">
              <w:rPr>
                <w:rFonts w:eastAsia="Calibri"/>
                <w:szCs w:val="22"/>
                <w:lang w:val="lv-LV"/>
              </w:rPr>
              <w:t>Projekta 1.9. apakšpunkts paredz papildināt noteikumus ar 80.</w:t>
            </w:r>
            <w:r w:rsidR="00DF23B6" w:rsidRPr="007523EF">
              <w:rPr>
                <w:rFonts w:eastAsia="Calibri"/>
                <w:szCs w:val="22"/>
                <w:vertAlign w:val="superscript"/>
                <w:lang w:val="lv-LV"/>
              </w:rPr>
              <w:t>1</w:t>
            </w:r>
            <w:r w:rsidR="00DF23B6" w:rsidRPr="007523EF">
              <w:rPr>
                <w:rFonts w:eastAsia="Calibri"/>
                <w:szCs w:val="22"/>
                <w:lang w:val="lv-LV"/>
              </w:rPr>
              <w:t> punktu, tā pirmajā teikumā nosakot, ka likuma 11.</w:t>
            </w:r>
            <w:r w:rsidR="00DF23B6" w:rsidRPr="007523EF">
              <w:rPr>
                <w:rFonts w:eastAsia="Calibri"/>
                <w:szCs w:val="22"/>
                <w:vertAlign w:val="superscript"/>
                <w:lang w:val="lv-LV"/>
              </w:rPr>
              <w:t>7</w:t>
            </w:r>
            <w:r w:rsidR="00DF23B6" w:rsidRPr="007523EF">
              <w:rPr>
                <w:rFonts w:eastAsia="Calibri"/>
                <w:szCs w:val="22"/>
                <w:lang w:val="lv-LV"/>
              </w:rPr>
              <w:t xml:space="preserve"> panta piekto daļu nepiemēro, ja atsavina nekustamo īpašumu, kurš pēc lietošanas mērķa ir lauksaimniecības zeme, bet uz tā atrodas citai personai piederošas vai nenoskaidrotas piederības ēkas vai būves. </w:t>
            </w:r>
            <w:r w:rsidR="00DF23B6" w:rsidRPr="004C320B">
              <w:rPr>
                <w:rFonts w:eastAsia="Calibri"/>
                <w:szCs w:val="22"/>
                <w:u w:val="single"/>
                <w:lang w:val="lv-LV"/>
              </w:rPr>
              <w:t>Tieslietu ministrijas ieskatā projekta 1.9. apakšpunktā ietvertā noteikumu 80.</w:t>
            </w:r>
            <w:r w:rsidR="00DF23B6" w:rsidRPr="004C320B">
              <w:rPr>
                <w:rFonts w:eastAsia="Calibri"/>
                <w:szCs w:val="22"/>
                <w:u w:val="single"/>
                <w:vertAlign w:val="superscript"/>
                <w:lang w:val="lv-LV"/>
              </w:rPr>
              <w:t>1</w:t>
            </w:r>
            <w:r w:rsidR="00DF23B6" w:rsidRPr="004C320B">
              <w:rPr>
                <w:rFonts w:eastAsia="Calibri"/>
                <w:szCs w:val="22"/>
                <w:u w:val="single"/>
                <w:lang w:val="lv-LV"/>
              </w:rPr>
              <w:t> punkta pirmā teikuma redakcija neatbilst likuma 11.</w:t>
            </w:r>
            <w:r w:rsidR="00DF23B6" w:rsidRPr="004C320B">
              <w:rPr>
                <w:rFonts w:eastAsia="Calibri"/>
                <w:szCs w:val="22"/>
                <w:u w:val="single"/>
                <w:vertAlign w:val="superscript"/>
                <w:lang w:val="lv-LV"/>
              </w:rPr>
              <w:t>7</w:t>
            </w:r>
            <w:r w:rsidR="00DF23B6" w:rsidRPr="004C320B">
              <w:rPr>
                <w:rFonts w:eastAsia="Calibri"/>
                <w:szCs w:val="22"/>
                <w:u w:val="single"/>
                <w:lang w:val="lv-LV"/>
              </w:rPr>
              <w:t> panta piektajai daļai,</w:t>
            </w:r>
            <w:r w:rsidR="00DF23B6" w:rsidRPr="007523EF">
              <w:rPr>
                <w:rFonts w:eastAsia="Calibri"/>
                <w:szCs w:val="22"/>
                <w:lang w:val="lv-LV"/>
              </w:rPr>
              <w:t xml:space="preserve"> saskaņā ar kuru likuma 11.</w:t>
            </w:r>
            <w:r w:rsidR="00DF23B6" w:rsidRPr="007523EF">
              <w:rPr>
                <w:rFonts w:eastAsia="Calibri"/>
                <w:szCs w:val="22"/>
                <w:vertAlign w:val="superscript"/>
                <w:lang w:val="lv-LV"/>
              </w:rPr>
              <w:t>7</w:t>
            </w:r>
            <w:r w:rsidR="00DF23B6" w:rsidRPr="007523EF">
              <w:rPr>
                <w:rFonts w:eastAsia="Calibri"/>
                <w:szCs w:val="22"/>
                <w:lang w:val="lv-LV"/>
              </w:rPr>
              <w:t> panta trešo daļu nepiemēro, ja tiek atsavināts nekustamais īpašums un šā nekustamā īpašuma objektu kopību veido lauksaimniecības zeme un ēkas vai būves. Līdz ar to secināms, ka likuma 11.</w:t>
            </w:r>
            <w:r w:rsidR="00DF23B6" w:rsidRPr="007523EF">
              <w:rPr>
                <w:rFonts w:eastAsia="Calibri"/>
                <w:szCs w:val="22"/>
                <w:vertAlign w:val="superscript"/>
                <w:lang w:val="lv-LV"/>
              </w:rPr>
              <w:t>7</w:t>
            </w:r>
            <w:r w:rsidR="00DF23B6" w:rsidRPr="007523EF">
              <w:rPr>
                <w:rFonts w:eastAsia="Calibri"/>
                <w:szCs w:val="22"/>
                <w:lang w:val="lv-LV"/>
              </w:rPr>
              <w:t xml:space="preserve"> panta piektā daļa attiecināma uz gadījumiem, kad nekustamais īpašums tiek atsavināts kā vienots nekustamais īpašums, kas </w:t>
            </w:r>
            <w:r w:rsidR="00DF23B6" w:rsidRPr="007523EF">
              <w:rPr>
                <w:rFonts w:eastAsia="Calibri"/>
                <w:szCs w:val="22"/>
                <w:lang w:val="lv-LV"/>
              </w:rPr>
              <w:lastRenderedPageBreak/>
              <w:t>atbilstoši Civillikuma 968. pantam sastāv no lauksaimniecības zemes un ēkām vai būvēm uz tās. Līdz ar to nepieciešams svītrot minēto teikumu vai precizēt to atbilstoši likuma 11.</w:t>
            </w:r>
            <w:r w:rsidR="00DF23B6" w:rsidRPr="007523EF">
              <w:rPr>
                <w:rFonts w:eastAsia="Calibri"/>
                <w:szCs w:val="22"/>
                <w:vertAlign w:val="superscript"/>
                <w:lang w:val="lv-LV"/>
              </w:rPr>
              <w:t>7</w:t>
            </w:r>
            <w:r w:rsidR="00DF23B6" w:rsidRPr="007523EF">
              <w:rPr>
                <w:rFonts w:eastAsia="Calibri"/>
                <w:szCs w:val="22"/>
                <w:lang w:val="lv-LV"/>
              </w:rPr>
              <w:t xml:space="preserve"> panta piektajā daļā noteiktajam. </w:t>
            </w:r>
          </w:p>
          <w:p w14:paraId="22916676" w14:textId="77777777" w:rsidR="008D5BB0" w:rsidRPr="00A54FAF" w:rsidRDefault="00DF23B6" w:rsidP="00D1664D">
            <w:pPr>
              <w:pStyle w:val="naisc"/>
              <w:spacing w:before="0" w:beforeAutospacing="0" w:after="0" w:afterAutospacing="0"/>
              <w:ind w:left="71" w:right="129" w:firstLine="339"/>
              <w:jc w:val="both"/>
              <w:rPr>
                <w:b/>
                <w:u w:val="single"/>
              </w:rPr>
            </w:pPr>
            <w:r w:rsidRPr="007523EF">
              <w:rPr>
                <w:rFonts w:eastAsia="Calibri"/>
                <w:szCs w:val="22"/>
              </w:rPr>
              <w:t>Vienlaikus, ņemot vērā likuma 11.</w:t>
            </w:r>
            <w:r w:rsidRPr="007523EF">
              <w:rPr>
                <w:rFonts w:eastAsia="Calibri"/>
                <w:szCs w:val="22"/>
                <w:vertAlign w:val="superscript"/>
              </w:rPr>
              <w:t>7</w:t>
            </w:r>
            <w:r w:rsidRPr="007523EF">
              <w:rPr>
                <w:rFonts w:eastAsia="Calibri"/>
                <w:szCs w:val="22"/>
              </w:rPr>
              <w:t> panta piektās daļas redakciju, no anotācijas I sadaļas 2. punktā ietvertās informācijas nav saprotams, kas domāts ar formulējumu "tās mērķis bija novērst iespējamu nodokļu plānošanu, ja maksātājam pieder nekustamais īpašums, kura sastāvā ir gan lauksaimniecības zeme, gan ēkas". Līdz ar to tiesiskas skaidrības nodrošināšanai būtu anotācijā precizējams skaidrojums par likuma 11.</w:t>
            </w:r>
            <w:r w:rsidRPr="007523EF">
              <w:rPr>
                <w:rFonts w:eastAsia="Calibri"/>
                <w:szCs w:val="22"/>
                <w:vertAlign w:val="superscript"/>
              </w:rPr>
              <w:t>7</w:t>
            </w:r>
            <w:r w:rsidRPr="007523EF">
              <w:rPr>
                <w:rFonts w:eastAsia="Calibri"/>
                <w:szCs w:val="22"/>
              </w:rPr>
              <w:t xml:space="preserve"> panta piektās daļas mērķi. Papildus minētajam nepieciešams anotācijā arī skaidrot, kādā veidā, papildinot noteikumus ar 80.</w:t>
            </w:r>
            <w:r w:rsidRPr="007523EF">
              <w:rPr>
                <w:rFonts w:eastAsia="Calibri"/>
                <w:szCs w:val="22"/>
                <w:vertAlign w:val="superscript"/>
              </w:rPr>
              <w:t>1</w:t>
            </w:r>
            <w:r w:rsidRPr="007523EF">
              <w:rPr>
                <w:rFonts w:eastAsia="Calibri"/>
                <w:szCs w:val="22"/>
              </w:rPr>
              <w:t> punktu, tiks nodrošināta taisnīga un vienveidīga likuma normu piemērošana</w:t>
            </w:r>
            <w:r>
              <w:rPr>
                <w:rFonts w:eastAsia="Calibri"/>
                <w:szCs w:val="22"/>
              </w:rPr>
              <w:t>.</w:t>
            </w:r>
          </w:p>
        </w:tc>
        <w:tc>
          <w:tcPr>
            <w:tcW w:w="3402" w:type="dxa"/>
            <w:tcBorders>
              <w:top w:val="single" w:sz="6" w:space="0" w:color="808080"/>
              <w:left w:val="single" w:sz="6" w:space="0" w:color="808080"/>
              <w:bottom w:val="single" w:sz="6" w:space="0" w:color="808080"/>
              <w:right w:val="single" w:sz="6" w:space="0" w:color="808080"/>
            </w:tcBorders>
          </w:tcPr>
          <w:p w14:paraId="3F14755D" w14:textId="77777777" w:rsidR="00DF23B6" w:rsidRDefault="00812A10" w:rsidP="00FF2022">
            <w:pPr>
              <w:pStyle w:val="naisc"/>
              <w:tabs>
                <w:tab w:val="left" w:pos="3645"/>
              </w:tabs>
              <w:spacing w:before="0" w:beforeAutospacing="0" w:after="0" w:afterAutospacing="0"/>
              <w:ind w:left="126" w:right="102" w:firstLine="284"/>
              <w:jc w:val="both"/>
              <w:rPr>
                <w:b/>
              </w:rPr>
            </w:pPr>
            <w:r>
              <w:rPr>
                <w:b/>
              </w:rPr>
              <w:lastRenderedPageBreak/>
              <w:t>Ņ</w:t>
            </w:r>
            <w:r w:rsidR="00DF23B6" w:rsidRPr="00B11B4E">
              <w:rPr>
                <w:b/>
              </w:rPr>
              <w:t>emts vērā</w:t>
            </w:r>
          </w:p>
          <w:p w14:paraId="0EE748FB" w14:textId="69F1CF30" w:rsidR="00DF23B6" w:rsidRDefault="00DF23B6" w:rsidP="00FF2022">
            <w:pPr>
              <w:pStyle w:val="naisc"/>
              <w:tabs>
                <w:tab w:val="left" w:pos="3645"/>
              </w:tabs>
              <w:spacing w:before="0" w:beforeAutospacing="0" w:after="0" w:afterAutospacing="0"/>
              <w:ind w:left="126" w:right="102" w:firstLine="284"/>
              <w:jc w:val="both"/>
              <w:rPr>
                <w:rFonts w:eastAsia="Calibri"/>
                <w:szCs w:val="22"/>
              </w:rPr>
            </w:pPr>
            <w:r>
              <w:rPr>
                <w:rFonts w:eastAsia="Calibri"/>
                <w:szCs w:val="22"/>
              </w:rPr>
              <w:t xml:space="preserve">Ar noteikumu </w:t>
            </w:r>
            <w:r w:rsidRPr="00196949">
              <w:rPr>
                <w:rFonts w:eastAsia="Calibri"/>
                <w:szCs w:val="22"/>
              </w:rPr>
              <w:t xml:space="preserve">projekta </w:t>
            </w:r>
            <w:r w:rsidR="00C62E35">
              <w:rPr>
                <w:rFonts w:eastAsia="Calibri"/>
                <w:szCs w:val="22"/>
              </w:rPr>
              <w:t>10</w:t>
            </w:r>
            <w:r w:rsidRPr="00196949">
              <w:rPr>
                <w:rFonts w:eastAsia="Calibri"/>
                <w:szCs w:val="22"/>
              </w:rPr>
              <w:t>. punktā ietvertā noteikumu 80.</w:t>
            </w:r>
            <w:r w:rsidRPr="00196949">
              <w:rPr>
                <w:rFonts w:eastAsia="Calibri"/>
                <w:szCs w:val="22"/>
                <w:vertAlign w:val="superscript"/>
              </w:rPr>
              <w:t>1</w:t>
            </w:r>
            <w:r w:rsidRPr="00196949">
              <w:rPr>
                <w:rFonts w:eastAsia="Calibri"/>
                <w:szCs w:val="22"/>
              </w:rPr>
              <w:t> punkta pirmā teikuma redakcij</w:t>
            </w:r>
            <w:r>
              <w:rPr>
                <w:rFonts w:eastAsia="Calibri"/>
                <w:szCs w:val="22"/>
              </w:rPr>
              <w:t xml:space="preserve">u ir noteikts, ka situācijā, kad tiek atsavināta lauksaimniecības zeme, bet uz tās atrodas </w:t>
            </w:r>
            <w:r w:rsidRPr="00196949">
              <w:rPr>
                <w:rFonts w:eastAsia="Calibri"/>
                <w:szCs w:val="22"/>
              </w:rPr>
              <w:t>citai personai piederošas vai nenoskaidrotas piederības ēkas vai būves</w:t>
            </w:r>
            <w:r>
              <w:rPr>
                <w:rFonts w:eastAsia="Calibri"/>
                <w:szCs w:val="22"/>
              </w:rPr>
              <w:t xml:space="preserve">, </w:t>
            </w:r>
            <w:r w:rsidRPr="007523EF">
              <w:rPr>
                <w:rFonts w:eastAsia="Calibri"/>
                <w:szCs w:val="22"/>
              </w:rPr>
              <w:t>likuma 11.</w:t>
            </w:r>
            <w:r w:rsidRPr="007523EF">
              <w:rPr>
                <w:rFonts w:eastAsia="Calibri"/>
                <w:szCs w:val="22"/>
                <w:vertAlign w:val="superscript"/>
              </w:rPr>
              <w:t>7</w:t>
            </w:r>
            <w:r w:rsidRPr="007523EF">
              <w:rPr>
                <w:rFonts w:eastAsia="Calibri"/>
                <w:szCs w:val="22"/>
              </w:rPr>
              <w:t> panta piekt</w:t>
            </w:r>
            <w:r>
              <w:rPr>
                <w:rFonts w:eastAsia="Calibri"/>
                <w:szCs w:val="22"/>
              </w:rPr>
              <w:t>ā</w:t>
            </w:r>
            <w:r w:rsidRPr="007523EF">
              <w:rPr>
                <w:rFonts w:eastAsia="Calibri"/>
                <w:szCs w:val="22"/>
              </w:rPr>
              <w:t xml:space="preserve"> daļ</w:t>
            </w:r>
            <w:r>
              <w:rPr>
                <w:rFonts w:eastAsia="Calibri"/>
                <w:szCs w:val="22"/>
              </w:rPr>
              <w:t>a</w:t>
            </w:r>
            <w:r w:rsidRPr="007523EF">
              <w:rPr>
                <w:rFonts w:eastAsia="Calibri"/>
                <w:szCs w:val="22"/>
              </w:rPr>
              <w:t xml:space="preserve"> ne</w:t>
            </w:r>
            <w:r>
              <w:rPr>
                <w:rFonts w:eastAsia="Calibri"/>
                <w:szCs w:val="22"/>
              </w:rPr>
              <w:t xml:space="preserve">tiek piemērota, t.i., šajā situācijā tiek piemērots </w:t>
            </w:r>
            <w:r w:rsidRPr="007523EF">
              <w:rPr>
                <w:rFonts w:eastAsia="Calibri"/>
                <w:szCs w:val="22"/>
              </w:rPr>
              <w:t>likuma 11.</w:t>
            </w:r>
            <w:r w:rsidRPr="007523EF">
              <w:rPr>
                <w:rFonts w:eastAsia="Calibri"/>
                <w:szCs w:val="22"/>
                <w:vertAlign w:val="superscript"/>
              </w:rPr>
              <w:t>7</w:t>
            </w:r>
            <w:r w:rsidRPr="007523EF">
              <w:rPr>
                <w:rFonts w:eastAsia="Calibri"/>
                <w:szCs w:val="22"/>
              </w:rPr>
              <w:t xml:space="preserve"> panta </w:t>
            </w:r>
            <w:r>
              <w:rPr>
                <w:rFonts w:eastAsia="Calibri"/>
                <w:szCs w:val="22"/>
              </w:rPr>
              <w:t>trešajā</w:t>
            </w:r>
            <w:r w:rsidRPr="007523EF">
              <w:rPr>
                <w:rFonts w:eastAsia="Calibri"/>
                <w:szCs w:val="22"/>
              </w:rPr>
              <w:t xml:space="preserve"> daļ</w:t>
            </w:r>
            <w:r>
              <w:rPr>
                <w:rFonts w:eastAsia="Calibri"/>
                <w:szCs w:val="22"/>
              </w:rPr>
              <w:t>ā noteiktais atbrīvojums no nodokļa, ja izpildās minētie kritēriji. Likuma</w:t>
            </w:r>
            <w:r w:rsidRPr="007523EF">
              <w:rPr>
                <w:rFonts w:eastAsia="Calibri"/>
                <w:szCs w:val="22"/>
              </w:rPr>
              <w:t xml:space="preserve"> 11.</w:t>
            </w:r>
            <w:r w:rsidRPr="007523EF">
              <w:rPr>
                <w:rFonts w:eastAsia="Calibri"/>
                <w:szCs w:val="22"/>
                <w:vertAlign w:val="superscript"/>
              </w:rPr>
              <w:t>7</w:t>
            </w:r>
            <w:r w:rsidRPr="007523EF">
              <w:rPr>
                <w:rFonts w:eastAsia="Calibri"/>
                <w:szCs w:val="22"/>
              </w:rPr>
              <w:t> panta piekt</w:t>
            </w:r>
            <w:r>
              <w:rPr>
                <w:rFonts w:eastAsia="Calibri"/>
                <w:szCs w:val="22"/>
              </w:rPr>
              <w:t>ā</w:t>
            </w:r>
            <w:r w:rsidRPr="007523EF">
              <w:rPr>
                <w:rFonts w:eastAsia="Calibri"/>
                <w:szCs w:val="22"/>
              </w:rPr>
              <w:t xml:space="preserve"> daļ</w:t>
            </w:r>
            <w:r>
              <w:rPr>
                <w:rFonts w:eastAsia="Calibri"/>
                <w:szCs w:val="22"/>
              </w:rPr>
              <w:t xml:space="preserve">a ir vispārēja </w:t>
            </w:r>
            <w:r>
              <w:rPr>
                <w:rFonts w:eastAsia="Calibri"/>
                <w:szCs w:val="22"/>
              </w:rPr>
              <w:lastRenderedPageBreak/>
              <w:t xml:space="preserve">rakstura pamatnorma, savukārt noteikumu projekta </w:t>
            </w:r>
            <w:r w:rsidR="00C62E35">
              <w:rPr>
                <w:rFonts w:eastAsia="Calibri"/>
                <w:szCs w:val="22"/>
              </w:rPr>
              <w:t>10</w:t>
            </w:r>
            <w:r w:rsidRPr="00736D92">
              <w:rPr>
                <w:rFonts w:eastAsia="Calibri"/>
                <w:szCs w:val="22"/>
              </w:rPr>
              <w:t>. punktā ietvert</w:t>
            </w:r>
            <w:r>
              <w:rPr>
                <w:rFonts w:eastAsia="Calibri"/>
                <w:szCs w:val="22"/>
              </w:rPr>
              <w:t>ais</w:t>
            </w:r>
            <w:r w:rsidRPr="00736D92">
              <w:rPr>
                <w:rFonts w:eastAsia="Calibri"/>
                <w:szCs w:val="22"/>
              </w:rPr>
              <w:t xml:space="preserve"> noteikumu 80.</w:t>
            </w:r>
            <w:r w:rsidRPr="00736D92">
              <w:rPr>
                <w:rFonts w:eastAsia="Calibri"/>
                <w:szCs w:val="22"/>
                <w:vertAlign w:val="superscript"/>
              </w:rPr>
              <w:t>1</w:t>
            </w:r>
            <w:r w:rsidRPr="00736D92">
              <w:rPr>
                <w:rFonts w:eastAsia="Calibri"/>
                <w:szCs w:val="22"/>
              </w:rPr>
              <w:t xml:space="preserve"> punkt</w:t>
            </w:r>
            <w:r>
              <w:rPr>
                <w:rFonts w:eastAsia="Calibri"/>
                <w:szCs w:val="22"/>
              </w:rPr>
              <w:t>s ir likuma normas piemērošanas paskaidrojums vienā izņēmumu situācijā.</w:t>
            </w:r>
          </w:p>
          <w:p w14:paraId="59E770A4" w14:textId="77777777" w:rsidR="008D5BB0" w:rsidRDefault="00DF23B6" w:rsidP="00FF2022">
            <w:pPr>
              <w:pStyle w:val="naisc"/>
              <w:tabs>
                <w:tab w:val="left" w:pos="3645"/>
              </w:tabs>
              <w:spacing w:before="0" w:beforeAutospacing="0" w:after="0" w:afterAutospacing="0"/>
              <w:ind w:left="126" w:right="127" w:firstLine="284"/>
              <w:jc w:val="both"/>
              <w:rPr>
                <w:b/>
              </w:rPr>
            </w:pPr>
            <w:r w:rsidRPr="0001659D">
              <w:rPr>
                <w:rFonts w:eastAsia="Calibri"/>
                <w:szCs w:val="22"/>
              </w:rPr>
              <w:t>Noteikumu projekta anotācijas I sadaļas 2. punkts papildināts ar detalizētāku skaidrojumu.</w:t>
            </w:r>
          </w:p>
        </w:tc>
        <w:tc>
          <w:tcPr>
            <w:tcW w:w="3402" w:type="dxa"/>
            <w:tcBorders>
              <w:top w:val="single" w:sz="6" w:space="0" w:color="808080"/>
              <w:left w:val="single" w:sz="6" w:space="0" w:color="808080"/>
              <w:bottom w:val="single" w:sz="6" w:space="0" w:color="808080"/>
              <w:right w:val="single" w:sz="6" w:space="0" w:color="808080"/>
            </w:tcBorders>
          </w:tcPr>
          <w:p w14:paraId="5DD7A38A" w14:textId="7097168A" w:rsidR="00A90920" w:rsidRPr="00A90920" w:rsidRDefault="00A90920" w:rsidP="00A90920">
            <w:pPr>
              <w:pStyle w:val="naisc"/>
              <w:ind w:left="126" w:right="120"/>
              <w:jc w:val="both"/>
              <w:rPr>
                <w:bCs/>
              </w:rPr>
            </w:pPr>
            <w:r w:rsidRPr="00A90920">
              <w:rPr>
                <w:bCs/>
              </w:rPr>
              <w:lastRenderedPageBreak/>
              <w:t>11.</w:t>
            </w:r>
            <w:r w:rsidRPr="00A90920">
              <w:rPr>
                <w:bCs/>
              </w:rPr>
              <w:tab/>
              <w:t xml:space="preserve"> papildināt noteikumus ar 80.</w:t>
            </w:r>
            <w:r w:rsidRPr="002D43DA">
              <w:rPr>
                <w:bCs/>
                <w:vertAlign w:val="superscript"/>
              </w:rPr>
              <w:t>1</w:t>
            </w:r>
            <w:r w:rsidRPr="00A90920">
              <w:rPr>
                <w:bCs/>
              </w:rPr>
              <w:t xml:space="preserve"> punktu šādā redakcijā:</w:t>
            </w:r>
          </w:p>
          <w:p w14:paraId="6C5C1934" w14:textId="124832C9" w:rsidR="00933C00" w:rsidRPr="00A90920" w:rsidRDefault="00A90920" w:rsidP="00A90920">
            <w:pPr>
              <w:pStyle w:val="naisc"/>
              <w:spacing w:before="0" w:beforeAutospacing="0" w:after="0" w:afterAutospacing="0"/>
              <w:ind w:left="126" w:right="120"/>
              <w:jc w:val="both"/>
              <w:rPr>
                <w:bCs/>
              </w:rPr>
            </w:pPr>
            <w:r w:rsidRPr="00A90920">
              <w:rPr>
                <w:bCs/>
              </w:rPr>
              <w:t>“80.</w:t>
            </w:r>
            <w:r w:rsidRPr="00A90920">
              <w:rPr>
                <w:bCs/>
                <w:vertAlign w:val="superscript"/>
              </w:rPr>
              <w:t>1</w:t>
            </w:r>
            <w:r w:rsidRPr="00A90920">
              <w:rPr>
                <w:bCs/>
              </w:rPr>
              <w:t xml:space="preserve"> Piemērojot likuma 11.</w:t>
            </w:r>
            <w:r w:rsidRPr="00A90920">
              <w:rPr>
                <w:bCs/>
                <w:vertAlign w:val="superscript"/>
              </w:rPr>
              <w:t>7</w:t>
            </w:r>
            <w:r w:rsidRPr="00A90920">
              <w:rPr>
                <w:bCs/>
              </w:rPr>
              <w:t xml:space="preserve"> panta piekto daļu,  likuma 11.</w:t>
            </w:r>
            <w:r w:rsidRPr="00A90920">
              <w:rPr>
                <w:bCs/>
                <w:vertAlign w:val="superscript"/>
              </w:rPr>
              <w:t>7</w:t>
            </w:r>
            <w:r w:rsidRPr="00A90920">
              <w:rPr>
                <w:bCs/>
              </w:rPr>
              <w:t xml:space="preserve"> panta trešajā daļā noteikto atbrīvojumu no nodokļa maksāšanas piemēro, ja atsavina nekustamo īpašumu, kurš pēc lietošanas veida ir lauksaimniecībā izmantojam</w:t>
            </w:r>
            <w:r>
              <w:rPr>
                <w:bCs/>
              </w:rPr>
              <w:t xml:space="preserve">a </w:t>
            </w:r>
            <w:r w:rsidRPr="00A90920">
              <w:rPr>
                <w:bCs/>
              </w:rPr>
              <w:t>zeme, bet uz tā atrodas citai personai piederošas vai nenoskaidrotas piederības ēkas vai būves.”;</w:t>
            </w:r>
          </w:p>
          <w:p w14:paraId="4ECE9CFC" w14:textId="77777777" w:rsidR="00A90920" w:rsidRPr="00A90920" w:rsidRDefault="00A90920" w:rsidP="00FF2022">
            <w:pPr>
              <w:pStyle w:val="naisc"/>
              <w:spacing w:before="0" w:beforeAutospacing="0" w:after="0" w:afterAutospacing="0"/>
              <w:ind w:left="126" w:right="120"/>
              <w:jc w:val="both"/>
              <w:rPr>
                <w:bCs/>
              </w:rPr>
            </w:pPr>
          </w:p>
          <w:p w14:paraId="55F00032" w14:textId="676DB658" w:rsidR="004E485F" w:rsidRPr="002E54C8" w:rsidRDefault="002E54C8" w:rsidP="00FF2022">
            <w:pPr>
              <w:pStyle w:val="naisc"/>
              <w:spacing w:before="0" w:beforeAutospacing="0" w:after="0" w:afterAutospacing="0"/>
              <w:ind w:left="126" w:right="120"/>
              <w:jc w:val="both"/>
              <w:rPr>
                <w:bCs/>
              </w:rPr>
            </w:pPr>
            <w:r w:rsidRPr="002E54C8">
              <w:rPr>
                <w:bCs/>
              </w:rPr>
              <w:lastRenderedPageBreak/>
              <w:t>Precizēts</w:t>
            </w:r>
            <w:r w:rsidR="004E485F" w:rsidRPr="002E54C8">
              <w:rPr>
                <w:bCs/>
              </w:rPr>
              <w:t xml:space="preserve"> noteikumu projekta anotācijas I sadaļas 2. punkt</w:t>
            </w:r>
            <w:r w:rsidRPr="002E54C8">
              <w:rPr>
                <w:bCs/>
              </w:rPr>
              <w:t>s</w:t>
            </w:r>
            <w:r w:rsidR="004E485F" w:rsidRPr="002E54C8">
              <w:rPr>
                <w:bCs/>
              </w:rPr>
              <w:t>.</w:t>
            </w:r>
          </w:p>
          <w:p w14:paraId="73446963" w14:textId="77777777" w:rsidR="008D5BB0" w:rsidRDefault="008D5BB0" w:rsidP="00FF2022">
            <w:pPr>
              <w:pStyle w:val="naisc"/>
              <w:spacing w:before="0" w:beforeAutospacing="0" w:after="0" w:afterAutospacing="0"/>
              <w:ind w:left="126" w:right="120"/>
              <w:jc w:val="both"/>
            </w:pPr>
          </w:p>
        </w:tc>
      </w:tr>
      <w:tr w:rsidR="00E51901" w:rsidRPr="00DF23B6" w14:paraId="208219E1" w14:textId="77777777" w:rsidTr="003F6950">
        <w:trPr>
          <w:trHeight w:val="234"/>
          <w:tblCellSpacing w:w="0" w:type="dxa"/>
        </w:trPr>
        <w:tc>
          <w:tcPr>
            <w:tcW w:w="567" w:type="dxa"/>
            <w:tcBorders>
              <w:top w:val="single" w:sz="6" w:space="0" w:color="808080"/>
              <w:left w:val="single" w:sz="6" w:space="0" w:color="808080"/>
              <w:bottom w:val="single" w:sz="6" w:space="0" w:color="808080"/>
              <w:right w:val="single" w:sz="6" w:space="0" w:color="808080"/>
            </w:tcBorders>
          </w:tcPr>
          <w:p w14:paraId="43CCA382" w14:textId="56EE98D9" w:rsidR="00E51901" w:rsidRDefault="00610060" w:rsidP="00454104">
            <w:pPr>
              <w:pStyle w:val="naisc"/>
              <w:spacing w:before="0" w:beforeAutospacing="0" w:after="0" w:afterAutospacing="0"/>
              <w:jc w:val="center"/>
            </w:pPr>
            <w:r>
              <w:t>5.</w:t>
            </w:r>
          </w:p>
        </w:tc>
        <w:tc>
          <w:tcPr>
            <w:tcW w:w="3119" w:type="dxa"/>
            <w:tcBorders>
              <w:top w:val="single" w:sz="6" w:space="0" w:color="808080"/>
              <w:left w:val="single" w:sz="6" w:space="0" w:color="808080"/>
              <w:bottom w:val="single" w:sz="6" w:space="0" w:color="808080"/>
              <w:right w:val="single" w:sz="6" w:space="0" w:color="808080"/>
            </w:tcBorders>
          </w:tcPr>
          <w:p w14:paraId="023DB919" w14:textId="77777777" w:rsidR="00E51901" w:rsidRPr="008E7CAC" w:rsidRDefault="00E51901" w:rsidP="00E51901">
            <w:pPr>
              <w:pStyle w:val="naisc"/>
              <w:tabs>
                <w:tab w:val="left" w:pos="818"/>
              </w:tabs>
              <w:spacing w:before="0" w:beforeAutospacing="0" w:after="0" w:afterAutospacing="0"/>
              <w:ind w:left="124" w:right="131" w:firstLine="393"/>
              <w:jc w:val="both"/>
            </w:pPr>
            <w:r w:rsidRPr="008E7CAC">
              <w:t>1.9. papildināt noteikumus ar 80.</w:t>
            </w:r>
            <w:r w:rsidRPr="008E7CAC">
              <w:rPr>
                <w:vertAlign w:val="superscript"/>
              </w:rPr>
              <w:t>1</w:t>
            </w:r>
            <w:r w:rsidRPr="008E7CAC">
              <w:t xml:space="preserve"> punktu šādā redakcijā:</w:t>
            </w:r>
          </w:p>
          <w:p w14:paraId="1CA989E5" w14:textId="14F299A0" w:rsidR="00E51901" w:rsidRPr="008E7CAC" w:rsidRDefault="00E51901" w:rsidP="00E51901">
            <w:pPr>
              <w:pStyle w:val="naisc"/>
              <w:tabs>
                <w:tab w:val="left" w:pos="818"/>
              </w:tabs>
              <w:spacing w:before="0" w:beforeAutospacing="0" w:after="0" w:afterAutospacing="0"/>
              <w:ind w:left="124" w:right="131" w:firstLine="393"/>
              <w:jc w:val="both"/>
            </w:pPr>
            <w:r>
              <w:t>80.</w:t>
            </w:r>
            <w:r w:rsidRPr="008A582D">
              <w:rPr>
                <w:vertAlign w:val="superscript"/>
              </w:rPr>
              <w:t>1</w:t>
            </w:r>
            <w:r>
              <w:t xml:space="preserve"> Likuma 11.</w:t>
            </w:r>
            <w:r w:rsidRPr="00DE5F7E">
              <w:rPr>
                <w:vertAlign w:val="superscript"/>
              </w:rPr>
              <w:t>7</w:t>
            </w:r>
            <w:r>
              <w:t xml:space="preserve"> panta piekto daļu nepiemēro, ja atsavina nekustamo īpašumu, kurš pēc lietošanas mērķa ir lauksaimniecības zeme, bet uz tā atrodas citai personai piederošas vai nenoskaidrotas piederības ēkas vai būves. Likuma 11.</w:t>
            </w:r>
            <w:r w:rsidRPr="001C6C0B">
              <w:rPr>
                <w:vertAlign w:val="superscript"/>
              </w:rPr>
              <w:t>7</w:t>
            </w:r>
            <w:r>
              <w:t xml:space="preserve"> panta trešajā daļā noteikto atbrīvojumu no nodokļa maksāšanas piemēro proporcionāli tai zemes platības daļai, kura pēc </w:t>
            </w:r>
            <w:r>
              <w:lastRenderedPageBreak/>
              <w:t>lietošanas mērķa ir lauksaimniecības zeme.</w:t>
            </w:r>
          </w:p>
        </w:tc>
        <w:tc>
          <w:tcPr>
            <w:tcW w:w="5386" w:type="dxa"/>
            <w:tcBorders>
              <w:top w:val="single" w:sz="6" w:space="0" w:color="808080"/>
              <w:left w:val="single" w:sz="6" w:space="0" w:color="808080"/>
              <w:bottom w:val="single" w:sz="6" w:space="0" w:color="808080"/>
              <w:right w:val="single" w:sz="6" w:space="0" w:color="808080"/>
            </w:tcBorders>
          </w:tcPr>
          <w:p w14:paraId="56FB73B7" w14:textId="7C1DC80C" w:rsidR="00E51901" w:rsidRPr="000C7817" w:rsidRDefault="00E51901" w:rsidP="00E51901">
            <w:pPr>
              <w:pStyle w:val="naisc"/>
              <w:spacing w:before="0" w:beforeAutospacing="0" w:after="0" w:afterAutospacing="0"/>
              <w:ind w:left="71" w:right="92" w:firstLine="284"/>
              <w:jc w:val="center"/>
              <w:rPr>
                <w:b/>
                <w:u w:val="single"/>
              </w:rPr>
            </w:pPr>
            <w:r w:rsidRPr="000C7817">
              <w:rPr>
                <w:b/>
                <w:u w:val="single"/>
              </w:rPr>
              <w:lastRenderedPageBreak/>
              <w:t>Zemkopības ministrija</w:t>
            </w:r>
            <w:r w:rsidR="00117A3F">
              <w:rPr>
                <w:b/>
                <w:u w:val="single"/>
              </w:rPr>
              <w:t xml:space="preserve"> (13.05.2020.)</w:t>
            </w:r>
          </w:p>
          <w:p w14:paraId="07930648" w14:textId="77777777" w:rsidR="00E51901" w:rsidRPr="000C7817" w:rsidRDefault="00E51901" w:rsidP="00E51901">
            <w:pPr>
              <w:pStyle w:val="naisc"/>
              <w:spacing w:before="0" w:beforeAutospacing="0" w:after="0" w:afterAutospacing="0"/>
              <w:ind w:left="71" w:right="92" w:firstLine="284"/>
              <w:jc w:val="both"/>
            </w:pPr>
            <w:r w:rsidRPr="000C7817">
              <w:t>Lūdzam likuma “Par iedzīvotāju ienākuma nodokli” 11.</w:t>
            </w:r>
            <w:r w:rsidRPr="000C7817">
              <w:rPr>
                <w:vertAlign w:val="superscript"/>
              </w:rPr>
              <w:t>7</w:t>
            </w:r>
            <w:r w:rsidRPr="000C7817">
              <w:t xml:space="preserve"> pantā iekļaut noteikumu projekta 1.9.apakšpunktu, ar kuru paredzēts Ministru kabineta 2010.gada 21.septembra noteikumus Nr.899 “Likuma “Par iedzīvotāju ienākuma nodokli” normu piemērošanas kārtība”” (turpmāk – noteikumi) papildināt ar 80.</w:t>
            </w:r>
            <w:r w:rsidRPr="000C7817">
              <w:rPr>
                <w:vertAlign w:val="superscript"/>
              </w:rPr>
              <w:t>1</w:t>
            </w:r>
            <w:r w:rsidRPr="000C7817">
              <w:t xml:space="preserve"> punktu, kas skaidro kā tiek piemērota likuma trešā un piektā daļa, ja tiek atsavināts nekustamais īpašums, kurš pēc lietošanas mērķa ir lauksaimniecības zeme, bet uz tā atrodas citai personai piederošas vai nenoskaidrotas piederības ēkas vai būves.</w:t>
            </w:r>
          </w:p>
          <w:p w14:paraId="2E64A09E" w14:textId="77777777" w:rsidR="00E51901" w:rsidRPr="000C7817" w:rsidRDefault="00E51901" w:rsidP="00E51901">
            <w:pPr>
              <w:pStyle w:val="naisc"/>
              <w:spacing w:before="0" w:beforeAutospacing="0" w:after="0" w:afterAutospacing="0"/>
              <w:ind w:left="71" w:right="92" w:firstLine="284"/>
              <w:jc w:val="both"/>
            </w:pPr>
            <w:r w:rsidRPr="000C7817">
              <w:t>Informējam, ka 2014.gada 17.decembrī tika pieņemti grozījumi likumā, pārceļot noteikumu 80.punktu, uz likuma 11.</w:t>
            </w:r>
            <w:r w:rsidRPr="000C7817">
              <w:rPr>
                <w:vertAlign w:val="superscript"/>
              </w:rPr>
              <w:t>7</w:t>
            </w:r>
            <w:r w:rsidRPr="000C7817">
              <w:t xml:space="preserve"> piekto daļu, lai tiesību normas būtu vienuviet un lai nodokļa maksātājiem un </w:t>
            </w:r>
            <w:r w:rsidRPr="000C7817">
              <w:lastRenderedPageBreak/>
              <w:t>nodokļu administrācijai būtu skaidra likuma 11.</w:t>
            </w:r>
            <w:r w:rsidRPr="000C7817">
              <w:rPr>
                <w:vertAlign w:val="superscript"/>
              </w:rPr>
              <w:t>7</w:t>
            </w:r>
            <w:r w:rsidRPr="000C7817">
              <w:t xml:space="preserve"> pantā noteiktā iedzīvotāju ienākuma nodokļa atbrīvojuma normas piemērošana.</w:t>
            </w:r>
          </w:p>
          <w:p w14:paraId="2F1BDD99" w14:textId="6572AA88" w:rsidR="00E51901" w:rsidRPr="007523EF" w:rsidRDefault="00E51901" w:rsidP="00E51901">
            <w:pPr>
              <w:pStyle w:val="naisc"/>
              <w:spacing w:before="0" w:beforeAutospacing="0" w:after="0" w:afterAutospacing="0"/>
              <w:ind w:left="71" w:right="129" w:firstLine="339"/>
              <w:jc w:val="center"/>
              <w:rPr>
                <w:b/>
                <w:u w:val="single"/>
              </w:rPr>
            </w:pPr>
            <w:r w:rsidRPr="000C7817">
              <w:t>Papildus norādām, ka likums nenosaka deleģējumu Ministru kabinetam noteikumos atrunāt likuma 11.</w:t>
            </w:r>
            <w:r w:rsidRPr="000C7817">
              <w:rPr>
                <w:vertAlign w:val="superscript"/>
              </w:rPr>
              <w:t>7</w:t>
            </w:r>
            <w:r w:rsidRPr="000C7817">
              <w:t xml:space="preserve"> panta piemērošanu.</w:t>
            </w:r>
          </w:p>
        </w:tc>
        <w:tc>
          <w:tcPr>
            <w:tcW w:w="3402" w:type="dxa"/>
            <w:tcBorders>
              <w:top w:val="single" w:sz="6" w:space="0" w:color="808080"/>
              <w:left w:val="single" w:sz="6" w:space="0" w:color="808080"/>
              <w:bottom w:val="single" w:sz="6" w:space="0" w:color="808080"/>
              <w:right w:val="single" w:sz="6" w:space="0" w:color="808080"/>
            </w:tcBorders>
          </w:tcPr>
          <w:p w14:paraId="5B111464" w14:textId="0F1E39EC" w:rsidR="00E51901" w:rsidRDefault="00E51901" w:rsidP="00FF2022">
            <w:pPr>
              <w:pStyle w:val="naisc"/>
              <w:tabs>
                <w:tab w:val="left" w:pos="3645"/>
              </w:tabs>
              <w:spacing w:before="0" w:beforeAutospacing="0" w:after="0" w:afterAutospacing="0"/>
              <w:ind w:left="126" w:right="102" w:firstLine="284"/>
              <w:jc w:val="both"/>
              <w:rPr>
                <w:b/>
              </w:rPr>
            </w:pPr>
            <w:r>
              <w:rPr>
                <w:b/>
              </w:rPr>
              <w:lastRenderedPageBreak/>
              <w:t>Panākta vienošanās.</w:t>
            </w:r>
          </w:p>
        </w:tc>
        <w:tc>
          <w:tcPr>
            <w:tcW w:w="3402" w:type="dxa"/>
            <w:tcBorders>
              <w:top w:val="single" w:sz="6" w:space="0" w:color="808080"/>
              <w:left w:val="single" w:sz="6" w:space="0" w:color="808080"/>
              <w:bottom w:val="single" w:sz="6" w:space="0" w:color="808080"/>
              <w:right w:val="single" w:sz="6" w:space="0" w:color="808080"/>
            </w:tcBorders>
          </w:tcPr>
          <w:p w14:paraId="129C1359" w14:textId="1194D02B" w:rsidR="00A90920" w:rsidRPr="00A90920" w:rsidRDefault="00A90920" w:rsidP="00A90920">
            <w:pPr>
              <w:pStyle w:val="naisc"/>
              <w:numPr>
                <w:ilvl w:val="0"/>
                <w:numId w:val="7"/>
              </w:numPr>
              <w:ind w:left="121" w:right="120" w:firstLine="142"/>
              <w:jc w:val="both"/>
            </w:pPr>
            <w:r w:rsidRPr="00A90920">
              <w:t>papildināt noteikumus ar 80.</w:t>
            </w:r>
            <w:r w:rsidRPr="00A90920">
              <w:rPr>
                <w:vertAlign w:val="superscript"/>
              </w:rPr>
              <w:t>1</w:t>
            </w:r>
            <w:r w:rsidRPr="00A90920">
              <w:t xml:space="preserve"> punktu šādā redakcijā:</w:t>
            </w:r>
          </w:p>
          <w:p w14:paraId="089EEE6B" w14:textId="0F033EE2" w:rsidR="00A90920" w:rsidRPr="00A90920" w:rsidRDefault="00A90920" w:rsidP="00A90920">
            <w:pPr>
              <w:pStyle w:val="naisc"/>
              <w:tabs>
                <w:tab w:val="left" w:pos="818"/>
              </w:tabs>
              <w:ind w:left="126" w:right="120" w:firstLine="393"/>
              <w:jc w:val="both"/>
            </w:pPr>
            <w:r w:rsidRPr="00A90920">
              <w:t>“80.</w:t>
            </w:r>
            <w:r w:rsidRPr="00A90920">
              <w:rPr>
                <w:vertAlign w:val="superscript"/>
              </w:rPr>
              <w:t>1</w:t>
            </w:r>
            <w:r w:rsidRPr="00A90920">
              <w:t xml:space="preserve"> Piemērojot likuma 11.</w:t>
            </w:r>
            <w:r w:rsidRPr="00A90920">
              <w:rPr>
                <w:vertAlign w:val="superscript"/>
              </w:rPr>
              <w:t>7</w:t>
            </w:r>
            <w:r w:rsidRPr="00A90920">
              <w:t xml:space="preserve"> panta piekto daļu,  likuma 11.</w:t>
            </w:r>
            <w:r w:rsidRPr="00A90920">
              <w:rPr>
                <w:vertAlign w:val="superscript"/>
              </w:rPr>
              <w:t>7</w:t>
            </w:r>
            <w:r w:rsidRPr="00A90920">
              <w:t xml:space="preserve"> panta trešajā daļā noteikto atbrīvojumu no nodokļa maksāšanas piemēro, ja atsavina nekustamo īpašumu, kurš pēc lietošanas veida ir lauksaimniecībā izmant</w:t>
            </w:r>
            <w:r>
              <w:t>o</w:t>
            </w:r>
            <w:r w:rsidRPr="00A90920">
              <w:t>jama zeme, bet uz tā atrodas citai personai piederošas vai nenoskaidrotas piederības ēkas vai būves.”</w:t>
            </w:r>
            <w:r>
              <w:t>.</w:t>
            </w:r>
          </w:p>
          <w:p w14:paraId="39482A0D" w14:textId="77777777" w:rsidR="00E51901" w:rsidRPr="00A90920" w:rsidRDefault="00E51901" w:rsidP="00A90920">
            <w:pPr>
              <w:pStyle w:val="naisc"/>
              <w:tabs>
                <w:tab w:val="left" w:pos="818"/>
              </w:tabs>
              <w:spacing w:before="0" w:beforeAutospacing="0" w:after="0" w:afterAutospacing="0"/>
              <w:ind w:left="126" w:right="120" w:firstLine="393"/>
              <w:jc w:val="both"/>
            </w:pPr>
          </w:p>
        </w:tc>
      </w:tr>
      <w:tr w:rsidR="00775CA9" w:rsidRPr="00DF23B6" w14:paraId="3B248ECA" w14:textId="77777777" w:rsidTr="003F6950">
        <w:trPr>
          <w:trHeight w:val="234"/>
          <w:tblCellSpacing w:w="0" w:type="dxa"/>
        </w:trPr>
        <w:tc>
          <w:tcPr>
            <w:tcW w:w="567" w:type="dxa"/>
            <w:tcBorders>
              <w:top w:val="single" w:sz="6" w:space="0" w:color="808080"/>
              <w:left w:val="single" w:sz="6" w:space="0" w:color="808080"/>
              <w:bottom w:val="single" w:sz="6" w:space="0" w:color="808080"/>
              <w:right w:val="single" w:sz="6" w:space="0" w:color="808080"/>
            </w:tcBorders>
          </w:tcPr>
          <w:p w14:paraId="6ABD2594" w14:textId="05BE7AB0" w:rsidR="00775CA9" w:rsidRDefault="00610060" w:rsidP="00775CA9">
            <w:pPr>
              <w:pStyle w:val="naisc"/>
              <w:spacing w:before="0" w:beforeAutospacing="0" w:after="0" w:afterAutospacing="0"/>
              <w:jc w:val="center"/>
            </w:pPr>
            <w:r>
              <w:t>6</w:t>
            </w:r>
            <w:r w:rsidR="000C7817">
              <w:t>.</w:t>
            </w:r>
          </w:p>
        </w:tc>
        <w:tc>
          <w:tcPr>
            <w:tcW w:w="3119" w:type="dxa"/>
            <w:tcBorders>
              <w:top w:val="single" w:sz="6" w:space="0" w:color="808080"/>
              <w:left w:val="single" w:sz="6" w:space="0" w:color="808080"/>
              <w:bottom w:val="single" w:sz="6" w:space="0" w:color="808080"/>
              <w:right w:val="single" w:sz="6" w:space="0" w:color="808080"/>
            </w:tcBorders>
          </w:tcPr>
          <w:p w14:paraId="755793CD" w14:textId="77777777" w:rsidR="00775CA9" w:rsidRPr="00C172F8" w:rsidRDefault="00775CA9" w:rsidP="00D1664D">
            <w:pPr>
              <w:pStyle w:val="naisc"/>
              <w:spacing w:before="0" w:beforeAutospacing="0" w:after="0" w:afterAutospacing="0"/>
              <w:ind w:left="124" w:right="131" w:firstLine="382"/>
              <w:jc w:val="both"/>
            </w:pPr>
            <w:r w:rsidRPr="00C172F8">
              <w:t>1.10.</w:t>
            </w:r>
            <w:r w:rsidRPr="00C172F8">
              <w:tab/>
              <w:t>papildināt noteikumus ar 88.</w:t>
            </w:r>
            <w:r w:rsidRPr="00C172F8">
              <w:rPr>
                <w:vertAlign w:val="superscript"/>
              </w:rPr>
              <w:t>1</w:t>
            </w:r>
            <w:r w:rsidRPr="00C172F8">
              <w:t xml:space="preserve"> punktu šādā redakcijā:</w:t>
            </w:r>
          </w:p>
          <w:p w14:paraId="3BCE1509" w14:textId="77777777" w:rsidR="00775CA9" w:rsidRPr="00392FB4" w:rsidRDefault="00775CA9" w:rsidP="00D1664D">
            <w:pPr>
              <w:pStyle w:val="naisc"/>
              <w:spacing w:before="0" w:beforeAutospacing="0" w:after="0" w:afterAutospacing="0"/>
              <w:ind w:left="124" w:right="131" w:firstLine="382"/>
              <w:jc w:val="both"/>
            </w:pPr>
            <w:r>
              <w:t>88.</w:t>
            </w:r>
            <w:r w:rsidRPr="00870819">
              <w:rPr>
                <w:vertAlign w:val="superscript"/>
              </w:rPr>
              <w:t>1</w:t>
            </w:r>
            <w:r>
              <w:t xml:space="preserve"> Ja kapitāla aktīvs iegūts uz atcēlēja līguma pamata un atcēlēja līgumā nav norādīta tā vērtība, šī kapitāla aktīva iegādes vērtība ir vērtība, par kādu kapitāla aktīvs iegūts pirms atceltā atsavināšanas līguma noslēgšanas.</w:t>
            </w:r>
          </w:p>
        </w:tc>
        <w:tc>
          <w:tcPr>
            <w:tcW w:w="5386" w:type="dxa"/>
            <w:tcBorders>
              <w:top w:val="single" w:sz="6" w:space="0" w:color="808080"/>
              <w:left w:val="single" w:sz="6" w:space="0" w:color="808080"/>
              <w:bottom w:val="single" w:sz="6" w:space="0" w:color="808080"/>
              <w:right w:val="single" w:sz="6" w:space="0" w:color="808080"/>
            </w:tcBorders>
            <w:vAlign w:val="center"/>
          </w:tcPr>
          <w:p w14:paraId="6C09D3F5" w14:textId="3C9B296D" w:rsidR="00775CA9" w:rsidRPr="00147F9E" w:rsidRDefault="00775CA9" w:rsidP="00D1664D">
            <w:pPr>
              <w:widowControl w:val="0"/>
              <w:ind w:left="71" w:right="129" w:firstLine="339"/>
              <w:jc w:val="center"/>
              <w:rPr>
                <w:rFonts w:eastAsia="Calibri"/>
                <w:b/>
                <w:szCs w:val="22"/>
                <w:u w:val="single"/>
                <w:lang w:val="lv-LV"/>
              </w:rPr>
            </w:pPr>
            <w:r w:rsidRPr="00147F9E">
              <w:rPr>
                <w:rFonts w:eastAsia="Calibri"/>
                <w:b/>
                <w:szCs w:val="22"/>
                <w:u w:val="single"/>
                <w:lang w:val="lv-LV"/>
              </w:rPr>
              <w:t>Tieslietu ministrija</w:t>
            </w:r>
            <w:r w:rsidR="00B3224D">
              <w:rPr>
                <w:rFonts w:eastAsia="Calibri"/>
                <w:b/>
                <w:szCs w:val="22"/>
                <w:u w:val="single"/>
                <w:lang w:val="lv-LV"/>
              </w:rPr>
              <w:t xml:space="preserve"> (13.05.2020.)</w:t>
            </w:r>
          </w:p>
          <w:p w14:paraId="5015481A" w14:textId="5A98AF30" w:rsidR="00775CA9" w:rsidRPr="00147F9E" w:rsidRDefault="00775CA9" w:rsidP="00D1664D">
            <w:pPr>
              <w:widowControl w:val="0"/>
              <w:ind w:left="71" w:right="129" w:firstLine="339"/>
              <w:jc w:val="both"/>
              <w:rPr>
                <w:rFonts w:eastAsia="Calibri"/>
                <w:szCs w:val="22"/>
                <w:lang w:val="lv-LV"/>
              </w:rPr>
            </w:pPr>
            <w:r w:rsidRPr="00147F9E">
              <w:rPr>
                <w:rFonts w:eastAsia="Calibri"/>
                <w:szCs w:val="22"/>
                <w:lang w:val="lv-LV"/>
              </w:rPr>
              <w:t>Anotācijas I sadaļas 2. punktā skaidrots, ka viennozīmīgas izpratnes nodrošināšanai noteikumi tiek papildināti ar 88.</w:t>
            </w:r>
            <w:r w:rsidRPr="00147F9E">
              <w:rPr>
                <w:rFonts w:eastAsia="Calibri"/>
                <w:szCs w:val="22"/>
                <w:vertAlign w:val="superscript"/>
                <w:lang w:val="lv-LV"/>
              </w:rPr>
              <w:t>1</w:t>
            </w:r>
            <w:r w:rsidRPr="00147F9E">
              <w:rPr>
                <w:rFonts w:eastAsia="Calibri"/>
                <w:szCs w:val="22"/>
                <w:lang w:val="lv-LV"/>
              </w:rPr>
              <w:t xml:space="preserve"> punktu, nosakot, ka, ja kapitāla aktīvs iegūts uz atcēlēja līguma pamata un atcēlēja līgumā nav norādīta tā vērtība, šī kapitāla aktīva iegādes vērtība ir vērtība, par kādu kapitāla aktīvs iegūts pirms atceltā atsavināšanas līguma noslēgšanas. </w:t>
            </w:r>
            <w:r w:rsidRPr="00870819">
              <w:rPr>
                <w:rFonts w:eastAsia="Calibri"/>
                <w:szCs w:val="22"/>
                <w:u w:val="single"/>
                <w:lang w:val="lv-LV"/>
              </w:rPr>
              <w:t>Ņemot vērā, ka atbilstoši Civillikuma 1865. panta otrajai daļai</w:t>
            </w:r>
            <w:r w:rsidRPr="00147F9E">
              <w:rPr>
                <w:rFonts w:eastAsia="Calibri"/>
                <w:szCs w:val="22"/>
                <w:lang w:val="lv-LV"/>
              </w:rPr>
              <w:t xml:space="preserve">, ja līgums ir pilnīgi vai pa daļai izpildīts, tad atcēlējs līgums, ciktāl ar to norunāts izpildījumu atdot atpakaļ, nodibina jaunu prasījumu un, ka tādējādi atcēlējs līgums nodibina pilnīgi jaunu saistību, īpašuma tiesību periods ir nosakāms no dienas, kad nekustamais īpašums ir reģistrēts zemesgrāmatā kā personas īpašums. </w:t>
            </w:r>
            <w:r w:rsidRPr="00313521">
              <w:rPr>
                <w:rFonts w:eastAsia="Calibri"/>
                <w:szCs w:val="22"/>
                <w:u w:val="single"/>
                <w:lang w:val="lv-LV"/>
              </w:rPr>
              <w:t>Tieslietu ministrijas ieskatā noteikumu papildināšana ar 88.</w:t>
            </w:r>
            <w:r w:rsidRPr="00313521">
              <w:rPr>
                <w:rFonts w:eastAsia="Calibri"/>
                <w:szCs w:val="22"/>
                <w:u w:val="single"/>
                <w:vertAlign w:val="superscript"/>
                <w:lang w:val="lv-LV"/>
              </w:rPr>
              <w:t>1</w:t>
            </w:r>
            <w:r w:rsidRPr="00313521">
              <w:rPr>
                <w:rFonts w:eastAsia="Calibri"/>
                <w:szCs w:val="22"/>
                <w:u w:val="single"/>
                <w:lang w:val="lv-LV"/>
              </w:rPr>
              <w:t> punktu (projekta 1.10. apakšpunkts) nenodrošina viennozīmīgu izpratni par likuma normu piemērošanu</w:t>
            </w:r>
            <w:r w:rsidRPr="00147F9E">
              <w:rPr>
                <w:rFonts w:eastAsia="Calibri"/>
                <w:szCs w:val="22"/>
                <w:lang w:val="lv-LV"/>
              </w:rPr>
              <w:t>, jo ne no anotācijas, ne no projekta 1.10. apakšpunkta nav viennozīmīgi secināms, uz kurām likuma normām būs attiecināms noteikumu 88.</w:t>
            </w:r>
            <w:r w:rsidRPr="00147F9E">
              <w:rPr>
                <w:rFonts w:eastAsia="Calibri"/>
                <w:szCs w:val="22"/>
                <w:vertAlign w:val="superscript"/>
                <w:lang w:val="lv-LV"/>
              </w:rPr>
              <w:t>1</w:t>
            </w:r>
            <w:r w:rsidRPr="00147F9E">
              <w:rPr>
                <w:rFonts w:eastAsia="Calibri"/>
                <w:szCs w:val="22"/>
                <w:lang w:val="lv-LV"/>
              </w:rPr>
              <w:t xml:space="preserve"> punkts, kā arī, kā nosakāma kapitāla aktīva iegādes vērtība, ja atbilstoši Civillikuma 1865. panta pirmajai daļai ar atcēlēja līgumu tiek atcelts līgums, kas nav vēl izpildīts ne pilnīgi, ne pa daļai. Ņemot vērā minēto, lūdzam papildināt anotāciju ar atbilstošu skaidrojumu un nepieciešamības gadījumā precizēt projekta 1.10. apakšpunktā ietverto </w:t>
            </w:r>
            <w:r w:rsidRPr="00147F9E">
              <w:rPr>
                <w:rFonts w:eastAsia="Calibri"/>
                <w:szCs w:val="22"/>
                <w:lang w:val="lv-LV"/>
              </w:rPr>
              <w:lastRenderedPageBreak/>
              <w:t>noteikumu 88.</w:t>
            </w:r>
            <w:r w:rsidRPr="00147F9E">
              <w:rPr>
                <w:rFonts w:eastAsia="Calibri"/>
                <w:szCs w:val="22"/>
                <w:vertAlign w:val="superscript"/>
                <w:lang w:val="lv-LV"/>
              </w:rPr>
              <w:t>1</w:t>
            </w:r>
            <w:r w:rsidRPr="00147F9E">
              <w:rPr>
                <w:rFonts w:eastAsia="Calibri"/>
                <w:szCs w:val="22"/>
                <w:lang w:val="lv-LV"/>
              </w:rPr>
              <w:t> punktu.</w:t>
            </w:r>
          </w:p>
          <w:p w14:paraId="5B7BEF13" w14:textId="77777777" w:rsidR="00775CA9" w:rsidRPr="00392FB4" w:rsidRDefault="00775CA9" w:rsidP="00D1664D">
            <w:pPr>
              <w:pStyle w:val="naisc"/>
              <w:spacing w:before="0" w:beforeAutospacing="0" w:after="0" w:afterAutospacing="0"/>
              <w:ind w:left="71" w:right="129" w:firstLine="339"/>
              <w:jc w:val="center"/>
            </w:pPr>
          </w:p>
        </w:tc>
        <w:tc>
          <w:tcPr>
            <w:tcW w:w="3402" w:type="dxa"/>
            <w:tcBorders>
              <w:top w:val="single" w:sz="6" w:space="0" w:color="808080"/>
              <w:left w:val="single" w:sz="6" w:space="0" w:color="808080"/>
              <w:bottom w:val="single" w:sz="6" w:space="0" w:color="808080"/>
              <w:right w:val="single" w:sz="6" w:space="0" w:color="808080"/>
            </w:tcBorders>
          </w:tcPr>
          <w:p w14:paraId="3C8F9FBE" w14:textId="77777777" w:rsidR="00775CA9" w:rsidRPr="001B0142" w:rsidRDefault="00775CA9" w:rsidP="00FF2022">
            <w:pPr>
              <w:pStyle w:val="naisc"/>
              <w:tabs>
                <w:tab w:val="left" w:pos="3645"/>
              </w:tabs>
              <w:spacing w:before="0" w:beforeAutospacing="0" w:after="0" w:afterAutospacing="0"/>
              <w:ind w:left="126" w:right="127" w:firstLine="284"/>
              <w:rPr>
                <w:b/>
              </w:rPr>
            </w:pPr>
            <w:r>
              <w:rPr>
                <w:b/>
              </w:rPr>
              <w:lastRenderedPageBreak/>
              <w:t>Ņ</w:t>
            </w:r>
            <w:r w:rsidRPr="001B0142">
              <w:rPr>
                <w:b/>
              </w:rPr>
              <w:t>emts vērā</w:t>
            </w:r>
          </w:p>
          <w:p w14:paraId="6CF00ED1" w14:textId="77339710" w:rsidR="00775CA9" w:rsidRDefault="00775CA9" w:rsidP="00FF2022">
            <w:pPr>
              <w:pStyle w:val="naisc"/>
              <w:tabs>
                <w:tab w:val="left" w:pos="3645"/>
              </w:tabs>
              <w:spacing w:before="0" w:beforeAutospacing="0" w:after="0" w:afterAutospacing="0"/>
              <w:ind w:left="126" w:right="127" w:firstLine="284"/>
              <w:jc w:val="both"/>
              <w:rPr>
                <w:rFonts w:eastAsia="Calibri"/>
                <w:szCs w:val="22"/>
              </w:rPr>
            </w:pPr>
            <w:r>
              <w:rPr>
                <w:rFonts w:eastAsia="Calibri"/>
                <w:szCs w:val="22"/>
              </w:rPr>
              <w:t>Noteikumu projekta 1</w:t>
            </w:r>
            <w:r w:rsidR="00CE2B23">
              <w:rPr>
                <w:rFonts w:eastAsia="Calibri"/>
                <w:szCs w:val="22"/>
              </w:rPr>
              <w:t>1</w:t>
            </w:r>
            <w:r>
              <w:rPr>
                <w:rFonts w:eastAsia="Calibri"/>
                <w:szCs w:val="22"/>
              </w:rPr>
              <w:t xml:space="preserve">.punktā iekļautā noteikumu punkta regulējums attiecas uz kapitāla aktīva iegādes vērtības noteikšanas principiem. Līdz ar to, tiek mainīta </w:t>
            </w:r>
            <w:r w:rsidR="00A974CD">
              <w:rPr>
                <w:rFonts w:eastAsia="Calibri"/>
                <w:szCs w:val="22"/>
              </w:rPr>
              <w:t>11</w:t>
            </w:r>
            <w:r>
              <w:rPr>
                <w:rFonts w:eastAsia="Calibri"/>
                <w:szCs w:val="22"/>
              </w:rPr>
              <w:t>.punktā iekļautā noteikumu punkta numerācija.</w:t>
            </w:r>
          </w:p>
          <w:p w14:paraId="50755D1D" w14:textId="713A3D15" w:rsidR="00775CA9" w:rsidRDefault="00775CA9" w:rsidP="00FF2022">
            <w:pPr>
              <w:pStyle w:val="naisc"/>
              <w:tabs>
                <w:tab w:val="left" w:pos="3645"/>
              </w:tabs>
              <w:spacing w:before="0" w:beforeAutospacing="0" w:after="0" w:afterAutospacing="0"/>
              <w:ind w:left="126" w:right="127" w:firstLine="284"/>
              <w:jc w:val="both"/>
              <w:rPr>
                <w:rFonts w:eastAsia="Calibri"/>
                <w:szCs w:val="22"/>
              </w:rPr>
            </w:pPr>
            <w:r>
              <w:rPr>
                <w:rFonts w:eastAsia="Calibri"/>
                <w:szCs w:val="22"/>
              </w:rPr>
              <w:t xml:space="preserve">Minētais regulējums nevērtē vai līgums, kuru atceļ atcēlēja līgums, ir ticis </w:t>
            </w:r>
            <w:r w:rsidRPr="004719CA">
              <w:rPr>
                <w:rFonts w:eastAsia="Calibri"/>
                <w:szCs w:val="22"/>
              </w:rPr>
              <w:t>izpildīts pilnī</w:t>
            </w:r>
            <w:r>
              <w:rPr>
                <w:rFonts w:eastAsia="Calibri"/>
                <w:szCs w:val="22"/>
              </w:rPr>
              <w:t>bā</w:t>
            </w:r>
            <w:r w:rsidRPr="004719CA">
              <w:rPr>
                <w:rFonts w:eastAsia="Calibri"/>
                <w:szCs w:val="22"/>
              </w:rPr>
              <w:t>, pa daļai</w:t>
            </w:r>
            <w:r>
              <w:rPr>
                <w:rFonts w:eastAsia="Calibri"/>
                <w:szCs w:val="22"/>
              </w:rPr>
              <w:t xml:space="preserve"> vai nav izpildīts</w:t>
            </w:r>
            <w:r w:rsidRPr="004719CA">
              <w:rPr>
                <w:rFonts w:eastAsia="Calibri"/>
                <w:szCs w:val="22"/>
              </w:rPr>
              <w:t>.</w:t>
            </w:r>
            <w:r>
              <w:rPr>
                <w:rFonts w:eastAsia="Calibri"/>
                <w:szCs w:val="22"/>
              </w:rPr>
              <w:t xml:space="preserve"> </w:t>
            </w:r>
            <w:r w:rsidR="002E7D3E">
              <w:rPr>
                <w:rFonts w:eastAsia="Calibri"/>
                <w:szCs w:val="22"/>
              </w:rPr>
              <w:t>Nosakot kapitāla aktīva iegādes vērtību</w:t>
            </w:r>
            <w:r w:rsidR="00BA7647">
              <w:rPr>
                <w:rFonts w:eastAsia="Calibri"/>
                <w:szCs w:val="22"/>
              </w:rPr>
              <w:t xml:space="preserve"> atbilstoši likuma 11.</w:t>
            </w:r>
            <w:r w:rsidR="00BA7647">
              <w:rPr>
                <w:rFonts w:eastAsia="Calibri"/>
                <w:szCs w:val="22"/>
                <w:vertAlign w:val="superscript"/>
              </w:rPr>
              <w:t>9</w:t>
            </w:r>
            <w:r w:rsidR="00BA7647">
              <w:rPr>
                <w:rFonts w:eastAsia="Calibri"/>
                <w:szCs w:val="22"/>
              </w:rPr>
              <w:t>panta pirmajai daļai</w:t>
            </w:r>
            <w:r w:rsidR="002E7D3E">
              <w:rPr>
                <w:rFonts w:eastAsia="Calibri"/>
                <w:szCs w:val="22"/>
              </w:rPr>
              <w:t xml:space="preserve"> tādam </w:t>
            </w:r>
            <w:r w:rsidR="002E7D3E" w:rsidRPr="002E7D3E">
              <w:rPr>
                <w:rFonts w:eastAsia="Calibri"/>
                <w:szCs w:val="22"/>
              </w:rPr>
              <w:t>kapitāla aktīv</w:t>
            </w:r>
            <w:r w:rsidR="002E7D3E">
              <w:rPr>
                <w:rFonts w:eastAsia="Calibri"/>
                <w:szCs w:val="22"/>
              </w:rPr>
              <w:t>am, kas</w:t>
            </w:r>
            <w:r w:rsidR="002E7D3E" w:rsidRPr="002E7D3E">
              <w:rPr>
                <w:rFonts w:eastAsia="Calibri"/>
                <w:szCs w:val="22"/>
              </w:rPr>
              <w:t xml:space="preserve"> iegūts uz atcēlēja līguma pamata</w:t>
            </w:r>
            <w:r w:rsidR="002E7D3E">
              <w:rPr>
                <w:rFonts w:eastAsia="Calibri"/>
                <w:szCs w:val="22"/>
              </w:rPr>
              <w:t xml:space="preserve">, ir nepieciešams noteikt kādā apmērā ir ticis samaksāts kapitāla pieauguma nodoklis no atsavināšanas darījuma </w:t>
            </w:r>
            <w:r w:rsidR="002E7D3E" w:rsidRPr="002E7D3E">
              <w:rPr>
                <w:rFonts w:eastAsia="Calibri"/>
                <w:szCs w:val="22"/>
              </w:rPr>
              <w:t xml:space="preserve">pirms atcēlēja līguma noslēgšanas </w:t>
            </w:r>
            <w:r w:rsidR="002E7D3E">
              <w:rPr>
                <w:rFonts w:eastAsia="Calibri"/>
                <w:szCs w:val="22"/>
              </w:rPr>
              <w:t xml:space="preserve">un no </w:t>
            </w:r>
            <w:r w:rsidR="002E7D3E" w:rsidRPr="002E7D3E">
              <w:rPr>
                <w:rFonts w:eastAsia="Calibri"/>
                <w:szCs w:val="22"/>
              </w:rPr>
              <w:t>atcēlēja līguma saistību  izpildījuma</w:t>
            </w:r>
            <w:r w:rsidR="002E7D3E">
              <w:rPr>
                <w:rFonts w:eastAsia="Calibri"/>
                <w:szCs w:val="22"/>
              </w:rPr>
              <w:t xml:space="preserve"> darījuma.</w:t>
            </w:r>
          </w:p>
          <w:p w14:paraId="4181FEAC" w14:textId="77777777" w:rsidR="00775CA9" w:rsidRPr="00392FB4" w:rsidRDefault="00775CA9" w:rsidP="00FF2022">
            <w:pPr>
              <w:pStyle w:val="naisc"/>
              <w:tabs>
                <w:tab w:val="left" w:pos="3645"/>
              </w:tabs>
              <w:spacing w:before="0" w:beforeAutospacing="0" w:after="0" w:afterAutospacing="0"/>
              <w:ind w:left="126" w:right="127" w:firstLine="284"/>
              <w:jc w:val="both"/>
            </w:pPr>
            <w:r w:rsidRPr="00CA64FB">
              <w:rPr>
                <w:rFonts w:eastAsia="Calibri"/>
                <w:szCs w:val="22"/>
              </w:rPr>
              <w:t>Noteikumu projekta anotācijas I sadaļas 2. punkts papildināts ar detalizētāku skaidrojumu.</w:t>
            </w:r>
          </w:p>
        </w:tc>
        <w:tc>
          <w:tcPr>
            <w:tcW w:w="3402" w:type="dxa"/>
            <w:tcBorders>
              <w:top w:val="single" w:sz="6" w:space="0" w:color="808080"/>
              <w:left w:val="single" w:sz="6" w:space="0" w:color="808080"/>
              <w:bottom w:val="single" w:sz="6" w:space="0" w:color="808080"/>
              <w:right w:val="single" w:sz="6" w:space="0" w:color="808080"/>
            </w:tcBorders>
          </w:tcPr>
          <w:p w14:paraId="70BEE98C" w14:textId="3EA8F8E1" w:rsidR="004D3A15" w:rsidRPr="004E7BE0" w:rsidRDefault="004D3A15" w:rsidP="00274CEB">
            <w:pPr>
              <w:pStyle w:val="ListParagraph"/>
              <w:numPr>
                <w:ilvl w:val="0"/>
                <w:numId w:val="7"/>
              </w:numPr>
              <w:tabs>
                <w:tab w:val="left" w:pos="121"/>
                <w:tab w:val="left" w:pos="1276"/>
              </w:tabs>
              <w:ind w:left="121" w:firstLine="239"/>
              <w:contextualSpacing/>
              <w:jc w:val="both"/>
              <w:rPr>
                <w:bCs/>
                <w:sz w:val="24"/>
                <w:szCs w:val="24"/>
                <w:lang w:eastAsia="lv-LV"/>
              </w:rPr>
            </w:pPr>
            <w:r w:rsidRPr="004E7BE0">
              <w:rPr>
                <w:bCs/>
                <w:sz w:val="24"/>
                <w:szCs w:val="24"/>
                <w:lang w:eastAsia="lv-LV"/>
              </w:rPr>
              <w:t>papildināt noteikumus ar 85.</w:t>
            </w:r>
            <w:r w:rsidRPr="004E7BE0">
              <w:rPr>
                <w:bCs/>
                <w:sz w:val="24"/>
                <w:szCs w:val="24"/>
                <w:vertAlign w:val="superscript"/>
                <w:lang w:eastAsia="lv-LV"/>
              </w:rPr>
              <w:t>2</w:t>
            </w:r>
            <w:r w:rsidRPr="004E7BE0">
              <w:rPr>
                <w:bCs/>
                <w:sz w:val="24"/>
                <w:szCs w:val="24"/>
                <w:lang w:eastAsia="lv-LV"/>
              </w:rPr>
              <w:t xml:space="preserve"> punktu šādā redakcijā:</w:t>
            </w:r>
          </w:p>
          <w:p w14:paraId="6712A12F" w14:textId="77777777" w:rsidR="004D3A15" w:rsidRPr="004E7BE0" w:rsidRDefault="004D3A15" w:rsidP="004D3A15">
            <w:pPr>
              <w:jc w:val="both"/>
              <w:rPr>
                <w:rFonts w:eastAsia="Calibri"/>
                <w:bCs/>
                <w:szCs w:val="28"/>
                <w:lang w:eastAsia="lv-LV"/>
              </w:rPr>
            </w:pPr>
          </w:p>
          <w:p w14:paraId="40B94F08" w14:textId="77777777" w:rsidR="003747FF" w:rsidRPr="004E7BE0" w:rsidRDefault="004D3A15" w:rsidP="003747FF">
            <w:pPr>
              <w:pStyle w:val="naisc"/>
              <w:spacing w:before="0" w:after="0"/>
              <w:ind w:left="121" w:right="125" w:firstLine="142"/>
              <w:jc w:val="both"/>
              <w:rPr>
                <w:bCs/>
              </w:rPr>
            </w:pPr>
            <w:r w:rsidRPr="004E7BE0">
              <w:rPr>
                <w:rFonts w:eastAsia="Calibri"/>
                <w:bCs/>
              </w:rPr>
              <w:t>“</w:t>
            </w:r>
            <w:r w:rsidRPr="004E7BE0">
              <w:rPr>
                <w:bCs/>
              </w:rPr>
              <w:t>85.</w:t>
            </w:r>
            <w:r w:rsidRPr="004E7BE0">
              <w:rPr>
                <w:bCs/>
                <w:vertAlign w:val="superscript"/>
              </w:rPr>
              <w:t>2</w:t>
            </w:r>
            <w:r w:rsidRPr="004E7BE0">
              <w:rPr>
                <w:bCs/>
              </w:rPr>
              <w:t xml:space="preserve"> Piemērojot likuma 11.</w:t>
            </w:r>
            <w:r w:rsidRPr="004E7BE0">
              <w:rPr>
                <w:bCs/>
                <w:vertAlign w:val="superscript"/>
              </w:rPr>
              <w:t>9</w:t>
            </w:r>
            <w:r w:rsidRPr="004E7BE0">
              <w:rPr>
                <w:bCs/>
              </w:rPr>
              <w:t xml:space="preserve"> panta pirmo daļu, ja kapitāla aktīvs iegūts uz atcēlēja līguma pamata, par tā iegādes vērtību uzskata</w:t>
            </w:r>
            <w:r w:rsidR="003747FF" w:rsidRPr="004E7BE0">
              <w:rPr>
                <w:bCs/>
              </w:rPr>
              <w:t>;</w:t>
            </w:r>
          </w:p>
          <w:p w14:paraId="35B5FD8A" w14:textId="21331BAC" w:rsidR="004D3A15" w:rsidRPr="004E7BE0" w:rsidRDefault="004D3A15" w:rsidP="003747FF">
            <w:pPr>
              <w:pStyle w:val="naisc"/>
              <w:spacing w:before="0" w:after="0"/>
              <w:ind w:left="121" w:right="125" w:firstLine="142"/>
              <w:jc w:val="both"/>
              <w:rPr>
                <w:bCs/>
              </w:rPr>
            </w:pPr>
            <w:r w:rsidRPr="004E7BE0">
              <w:rPr>
                <w:bCs/>
                <w:szCs w:val="28"/>
              </w:rPr>
              <w:t>85.</w:t>
            </w:r>
            <w:r w:rsidRPr="004E7BE0">
              <w:rPr>
                <w:bCs/>
                <w:szCs w:val="28"/>
                <w:vertAlign w:val="superscript"/>
              </w:rPr>
              <w:t>2</w:t>
            </w:r>
            <w:r w:rsidRPr="004E7BE0">
              <w:rPr>
                <w:bCs/>
                <w:szCs w:val="28"/>
              </w:rPr>
              <w:t xml:space="preserve"> 1. šī kapitāla aktīva vērtību, no kuras ir samaksāts nodoklis no kapitāla pieauguma ar atcēlēja līgumu atceltā atsavinājuma līguma vai atcēlēja līguma saistību izpildījuma rezultātā;</w:t>
            </w:r>
          </w:p>
          <w:p w14:paraId="21CC62BD" w14:textId="77777777" w:rsidR="004D3A15" w:rsidRPr="004E7BE0" w:rsidRDefault="004D3A15" w:rsidP="004D3A15">
            <w:pPr>
              <w:ind w:left="121" w:right="125" w:firstLine="284"/>
              <w:jc w:val="both"/>
              <w:rPr>
                <w:rFonts w:eastAsia="Calibri"/>
                <w:bCs/>
                <w:szCs w:val="28"/>
                <w:lang w:eastAsia="lv-LV"/>
              </w:rPr>
            </w:pPr>
            <w:r w:rsidRPr="004E7BE0">
              <w:rPr>
                <w:bCs/>
                <w:szCs w:val="28"/>
              </w:rPr>
              <w:t>85.</w:t>
            </w:r>
            <w:r w:rsidRPr="004E7BE0">
              <w:rPr>
                <w:bCs/>
                <w:szCs w:val="28"/>
                <w:vertAlign w:val="superscript"/>
              </w:rPr>
              <w:t>2</w:t>
            </w:r>
            <w:r w:rsidRPr="004E7BE0">
              <w:rPr>
                <w:bCs/>
                <w:szCs w:val="28"/>
              </w:rPr>
              <w:t xml:space="preserve"> 2. </w:t>
            </w:r>
            <w:proofErr w:type="spellStart"/>
            <w:r w:rsidRPr="004E7BE0">
              <w:rPr>
                <w:bCs/>
                <w:szCs w:val="28"/>
              </w:rPr>
              <w:t>šī</w:t>
            </w:r>
            <w:proofErr w:type="spellEnd"/>
            <w:r w:rsidRPr="004E7BE0">
              <w:rPr>
                <w:bCs/>
                <w:szCs w:val="28"/>
              </w:rPr>
              <w:t xml:space="preserve"> </w:t>
            </w:r>
            <w:proofErr w:type="spellStart"/>
            <w:r w:rsidRPr="004E7BE0">
              <w:rPr>
                <w:bCs/>
                <w:szCs w:val="28"/>
              </w:rPr>
              <w:t>kapitāla</w:t>
            </w:r>
            <w:proofErr w:type="spellEnd"/>
            <w:r w:rsidRPr="004E7BE0">
              <w:rPr>
                <w:bCs/>
                <w:szCs w:val="28"/>
              </w:rPr>
              <w:t xml:space="preserve"> </w:t>
            </w:r>
            <w:proofErr w:type="spellStart"/>
            <w:r w:rsidRPr="004E7BE0">
              <w:rPr>
                <w:bCs/>
                <w:szCs w:val="28"/>
              </w:rPr>
              <w:t>aktīva</w:t>
            </w:r>
            <w:proofErr w:type="spellEnd"/>
            <w:r w:rsidRPr="004E7BE0">
              <w:rPr>
                <w:bCs/>
                <w:szCs w:val="28"/>
              </w:rPr>
              <w:t xml:space="preserve"> </w:t>
            </w:r>
            <w:proofErr w:type="spellStart"/>
            <w:r w:rsidRPr="004E7BE0">
              <w:rPr>
                <w:bCs/>
                <w:szCs w:val="28"/>
              </w:rPr>
              <w:t>iegādes</w:t>
            </w:r>
            <w:proofErr w:type="spellEnd"/>
            <w:r w:rsidRPr="004E7BE0">
              <w:rPr>
                <w:bCs/>
                <w:szCs w:val="28"/>
              </w:rPr>
              <w:t xml:space="preserve"> </w:t>
            </w:r>
            <w:proofErr w:type="spellStart"/>
            <w:r w:rsidRPr="004E7BE0">
              <w:rPr>
                <w:bCs/>
                <w:szCs w:val="28"/>
              </w:rPr>
              <w:t>vērtību</w:t>
            </w:r>
            <w:proofErr w:type="spellEnd"/>
            <w:r w:rsidRPr="004E7BE0">
              <w:rPr>
                <w:bCs/>
                <w:szCs w:val="28"/>
              </w:rPr>
              <w:t xml:space="preserve">, par </w:t>
            </w:r>
            <w:proofErr w:type="spellStart"/>
            <w:r w:rsidRPr="004E7BE0">
              <w:rPr>
                <w:bCs/>
                <w:szCs w:val="28"/>
              </w:rPr>
              <w:t>kādu</w:t>
            </w:r>
            <w:proofErr w:type="spellEnd"/>
            <w:r w:rsidRPr="004E7BE0">
              <w:rPr>
                <w:bCs/>
                <w:szCs w:val="28"/>
              </w:rPr>
              <w:t xml:space="preserve"> </w:t>
            </w:r>
            <w:proofErr w:type="spellStart"/>
            <w:r w:rsidRPr="004E7BE0">
              <w:rPr>
                <w:bCs/>
                <w:szCs w:val="28"/>
              </w:rPr>
              <w:t>kapitāla</w:t>
            </w:r>
            <w:proofErr w:type="spellEnd"/>
            <w:r w:rsidRPr="004E7BE0">
              <w:rPr>
                <w:bCs/>
                <w:szCs w:val="28"/>
              </w:rPr>
              <w:t xml:space="preserve"> </w:t>
            </w:r>
            <w:proofErr w:type="spellStart"/>
            <w:r w:rsidRPr="004E7BE0">
              <w:rPr>
                <w:bCs/>
                <w:szCs w:val="28"/>
              </w:rPr>
              <w:t>aktīvs</w:t>
            </w:r>
            <w:proofErr w:type="spellEnd"/>
            <w:r w:rsidRPr="004E7BE0">
              <w:rPr>
                <w:bCs/>
                <w:szCs w:val="28"/>
              </w:rPr>
              <w:t xml:space="preserve"> </w:t>
            </w:r>
            <w:proofErr w:type="spellStart"/>
            <w:r w:rsidRPr="004E7BE0">
              <w:rPr>
                <w:bCs/>
                <w:szCs w:val="28"/>
              </w:rPr>
              <w:t>iegūts</w:t>
            </w:r>
            <w:proofErr w:type="spellEnd"/>
            <w:r w:rsidRPr="004E7BE0">
              <w:rPr>
                <w:bCs/>
                <w:szCs w:val="28"/>
              </w:rPr>
              <w:t xml:space="preserve"> </w:t>
            </w:r>
            <w:proofErr w:type="spellStart"/>
            <w:r w:rsidRPr="004E7BE0">
              <w:rPr>
                <w:bCs/>
                <w:szCs w:val="28"/>
              </w:rPr>
              <w:t>pirms</w:t>
            </w:r>
            <w:proofErr w:type="spellEnd"/>
            <w:r w:rsidRPr="004E7BE0">
              <w:rPr>
                <w:bCs/>
                <w:szCs w:val="28"/>
              </w:rPr>
              <w:t xml:space="preserve"> </w:t>
            </w:r>
            <w:proofErr w:type="spellStart"/>
            <w:r w:rsidRPr="004E7BE0">
              <w:rPr>
                <w:bCs/>
                <w:szCs w:val="28"/>
              </w:rPr>
              <w:t>atcēlēja</w:t>
            </w:r>
            <w:proofErr w:type="spellEnd"/>
            <w:r w:rsidRPr="004E7BE0">
              <w:rPr>
                <w:bCs/>
                <w:szCs w:val="28"/>
              </w:rPr>
              <w:t xml:space="preserve"> </w:t>
            </w:r>
            <w:proofErr w:type="spellStart"/>
            <w:r w:rsidRPr="004E7BE0">
              <w:rPr>
                <w:bCs/>
                <w:szCs w:val="28"/>
              </w:rPr>
              <w:t>līguma</w:t>
            </w:r>
            <w:proofErr w:type="spellEnd"/>
            <w:r w:rsidRPr="004E7BE0">
              <w:rPr>
                <w:bCs/>
                <w:szCs w:val="28"/>
              </w:rPr>
              <w:t xml:space="preserve"> </w:t>
            </w:r>
            <w:proofErr w:type="spellStart"/>
            <w:r w:rsidRPr="004E7BE0">
              <w:rPr>
                <w:bCs/>
                <w:szCs w:val="28"/>
              </w:rPr>
              <w:t>noslēgšanas</w:t>
            </w:r>
            <w:proofErr w:type="spellEnd"/>
            <w:r w:rsidRPr="004E7BE0">
              <w:rPr>
                <w:bCs/>
                <w:szCs w:val="28"/>
              </w:rPr>
              <w:t xml:space="preserve">, </w:t>
            </w:r>
            <w:proofErr w:type="spellStart"/>
            <w:r w:rsidRPr="004E7BE0">
              <w:rPr>
                <w:bCs/>
                <w:szCs w:val="28"/>
              </w:rPr>
              <w:t>ja</w:t>
            </w:r>
            <w:proofErr w:type="spellEnd"/>
            <w:r w:rsidRPr="004E7BE0">
              <w:rPr>
                <w:bCs/>
                <w:szCs w:val="28"/>
              </w:rPr>
              <w:t xml:space="preserve"> </w:t>
            </w:r>
            <w:proofErr w:type="spellStart"/>
            <w:r w:rsidRPr="004E7BE0">
              <w:rPr>
                <w:bCs/>
                <w:szCs w:val="28"/>
              </w:rPr>
              <w:t>ar</w:t>
            </w:r>
            <w:proofErr w:type="spellEnd"/>
            <w:r w:rsidRPr="004E7BE0">
              <w:rPr>
                <w:bCs/>
                <w:szCs w:val="28"/>
              </w:rPr>
              <w:t xml:space="preserve"> </w:t>
            </w:r>
            <w:proofErr w:type="spellStart"/>
            <w:r w:rsidRPr="004E7BE0">
              <w:rPr>
                <w:bCs/>
                <w:szCs w:val="28"/>
              </w:rPr>
              <w:t>atcēlēja</w:t>
            </w:r>
            <w:proofErr w:type="spellEnd"/>
            <w:r w:rsidRPr="004E7BE0">
              <w:rPr>
                <w:bCs/>
                <w:szCs w:val="28"/>
              </w:rPr>
              <w:t xml:space="preserve"> </w:t>
            </w:r>
            <w:proofErr w:type="spellStart"/>
            <w:r w:rsidRPr="004E7BE0">
              <w:rPr>
                <w:bCs/>
                <w:szCs w:val="28"/>
              </w:rPr>
              <w:t>līgumu</w:t>
            </w:r>
            <w:proofErr w:type="spellEnd"/>
            <w:r w:rsidRPr="004E7BE0">
              <w:rPr>
                <w:bCs/>
                <w:szCs w:val="28"/>
              </w:rPr>
              <w:t xml:space="preserve"> </w:t>
            </w:r>
            <w:proofErr w:type="spellStart"/>
            <w:r w:rsidRPr="004E7BE0">
              <w:rPr>
                <w:bCs/>
                <w:szCs w:val="28"/>
              </w:rPr>
              <w:t>atceltā</w:t>
            </w:r>
            <w:proofErr w:type="spellEnd"/>
            <w:r w:rsidRPr="004E7BE0">
              <w:rPr>
                <w:bCs/>
                <w:szCs w:val="28"/>
              </w:rPr>
              <w:t xml:space="preserve"> </w:t>
            </w:r>
            <w:proofErr w:type="spellStart"/>
            <w:r w:rsidRPr="004E7BE0">
              <w:rPr>
                <w:bCs/>
                <w:szCs w:val="28"/>
              </w:rPr>
              <w:t>atsavinājuma</w:t>
            </w:r>
            <w:proofErr w:type="spellEnd"/>
            <w:r w:rsidRPr="004E7BE0">
              <w:rPr>
                <w:bCs/>
                <w:szCs w:val="28"/>
              </w:rPr>
              <w:t xml:space="preserve"> </w:t>
            </w:r>
            <w:proofErr w:type="spellStart"/>
            <w:r w:rsidRPr="004E7BE0">
              <w:rPr>
                <w:bCs/>
                <w:szCs w:val="28"/>
              </w:rPr>
              <w:t>līguma</w:t>
            </w:r>
            <w:proofErr w:type="spellEnd"/>
            <w:r w:rsidRPr="004E7BE0">
              <w:rPr>
                <w:bCs/>
                <w:szCs w:val="28"/>
              </w:rPr>
              <w:t xml:space="preserve"> </w:t>
            </w:r>
            <w:proofErr w:type="spellStart"/>
            <w:r w:rsidRPr="004E7BE0">
              <w:rPr>
                <w:bCs/>
                <w:szCs w:val="28"/>
              </w:rPr>
              <w:t>vai</w:t>
            </w:r>
            <w:proofErr w:type="spellEnd"/>
            <w:r w:rsidRPr="004E7BE0">
              <w:rPr>
                <w:bCs/>
                <w:szCs w:val="28"/>
              </w:rPr>
              <w:t xml:space="preserve"> </w:t>
            </w:r>
            <w:proofErr w:type="spellStart"/>
            <w:r w:rsidRPr="004E7BE0">
              <w:rPr>
                <w:bCs/>
                <w:szCs w:val="28"/>
              </w:rPr>
              <w:t>atcēlēja</w:t>
            </w:r>
            <w:proofErr w:type="spellEnd"/>
            <w:r w:rsidRPr="004E7BE0">
              <w:rPr>
                <w:bCs/>
                <w:szCs w:val="28"/>
              </w:rPr>
              <w:t xml:space="preserve"> </w:t>
            </w:r>
            <w:proofErr w:type="spellStart"/>
            <w:r w:rsidRPr="004E7BE0">
              <w:rPr>
                <w:bCs/>
                <w:szCs w:val="28"/>
              </w:rPr>
              <w:t>līguma</w:t>
            </w:r>
            <w:proofErr w:type="spellEnd"/>
            <w:r w:rsidRPr="004E7BE0">
              <w:rPr>
                <w:bCs/>
                <w:szCs w:val="28"/>
              </w:rPr>
              <w:t xml:space="preserve"> </w:t>
            </w:r>
            <w:proofErr w:type="spellStart"/>
            <w:r w:rsidRPr="004E7BE0">
              <w:rPr>
                <w:bCs/>
                <w:szCs w:val="28"/>
              </w:rPr>
              <w:t>saistību</w:t>
            </w:r>
            <w:proofErr w:type="spellEnd"/>
            <w:r w:rsidRPr="004E7BE0">
              <w:rPr>
                <w:bCs/>
                <w:szCs w:val="28"/>
              </w:rPr>
              <w:t xml:space="preserve"> </w:t>
            </w:r>
            <w:proofErr w:type="spellStart"/>
            <w:r w:rsidRPr="004E7BE0">
              <w:rPr>
                <w:bCs/>
                <w:szCs w:val="28"/>
              </w:rPr>
              <w:t>izpildījuma</w:t>
            </w:r>
            <w:proofErr w:type="spellEnd"/>
            <w:r w:rsidRPr="004E7BE0">
              <w:rPr>
                <w:bCs/>
                <w:szCs w:val="28"/>
              </w:rPr>
              <w:t xml:space="preserve"> </w:t>
            </w:r>
            <w:proofErr w:type="spellStart"/>
            <w:r w:rsidRPr="004E7BE0">
              <w:rPr>
                <w:bCs/>
                <w:szCs w:val="28"/>
              </w:rPr>
              <w:t>rezultātā</w:t>
            </w:r>
            <w:proofErr w:type="spellEnd"/>
            <w:r w:rsidRPr="004E7BE0">
              <w:rPr>
                <w:bCs/>
                <w:szCs w:val="28"/>
              </w:rPr>
              <w:t xml:space="preserve"> </w:t>
            </w:r>
            <w:proofErr w:type="spellStart"/>
            <w:r w:rsidRPr="004E7BE0">
              <w:rPr>
                <w:bCs/>
                <w:szCs w:val="28"/>
              </w:rPr>
              <w:t>nodoklis</w:t>
            </w:r>
            <w:proofErr w:type="spellEnd"/>
            <w:r w:rsidRPr="004E7BE0">
              <w:rPr>
                <w:bCs/>
                <w:szCs w:val="28"/>
              </w:rPr>
              <w:t xml:space="preserve"> no </w:t>
            </w:r>
            <w:proofErr w:type="spellStart"/>
            <w:r w:rsidRPr="004E7BE0">
              <w:rPr>
                <w:bCs/>
                <w:szCs w:val="28"/>
              </w:rPr>
              <w:t>kapitāla</w:t>
            </w:r>
            <w:proofErr w:type="spellEnd"/>
            <w:r w:rsidRPr="004E7BE0">
              <w:rPr>
                <w:bCs/>
                <w:szCs w:val="28"/>
              </w:rPr>
              <w:t xml:space="preserve"> </w:t>
            </w:r>
            <w:proofErr w:type="spellStart"/>
            <w:r w:rsidRPr="004E7BE0">
              <w:rPr>
                <w:bCs/>
                <w:szCs w:val="28"/>
              </w:rPr>
              <w:t>pieauguma</w:t>
            </w:r>
            <w:proofErr w:type="spellEnd"/>
            <w:r w:rsidRPr="004E7BE0">
              <w:rPr>
                <w:bCs/>
                <w:szCs w:val="28"/>
              </w:rPr>
              <w:t xml:space="preserve"> nav </w:t>
            </w:r>
            <w:proofErr w:type="spellStart"/>
            <w:r w:rsidRPr="004E7BE0">
              <w:rPr>
                <w:bCs/>
                <w:szCs w:val="28"/>
              </w:rPr>
              <w:t>samaksāts</w:t>
            </w:r>
            <w:proofErr w:type="spellEnd"/>
            <w:proofErr w:type="gramStart"/>
            <w:r w:rsidRPr="004E7BE0">
              <w:rPr>
                <w:rFonts w:eastAsia="Calibri"/>
                <w:bCs/>
                <w:szCs w:val="28"/>
                <w:lang w:eastAsia="lv-LV"/>
              </w:rPr>
              <w:t>”;</w:t>
            </w:r>
            <w:proofErr w:type="gramEnd"/>
          </w:p>
          <w:p w14:paraId="241FACD7" w14:textId="77777777" w:rsidR="00775CA9" w:rsidRDefault="00775CA9" w:rsidP="00FF2022">
            <w:pPr>
              <w:pStyle w:val="naisc"/>
              <w:spacing w:before="0" w:beforeAutospacing="0" w:after="0" w:afterAutospacing="0"/>
              <w:ind w:left="126" w:right="120" w:firstLine="408"/>
              <w:jc w:val="both"/>
            </w:pPr>
          </w:p>
          <w:p w14:paraId="6E367B49" w14:textId="1819DF9A" w:rsidR="00775CA9" w:rsidRPr="002E54C8" w:rsidRDefault="002E54C8" w:rsidP="00FF2022">
            <w:pPr>
              <w:pStyle w:val="naisc"/>
              <w:spacing w:before="0" w:beforeAutospacing="0" w:after="0" w:afterAutospacing="0"/>
              <w:ind w:left="126" w:right="120"/>
              <w:jc w:val="both"/>
              <w:rPr>
                <w:bCs/>
              </w:rPr>
            </w:pPr>
            <w:r w:rsidRPr="002E54C8">
              <w:rPr>
                <w:bCs/>
              </w:rPr>
              <w:lastRenderedPageBreak/>
              <w:t xml:space="preserve">Precizēts </w:t>
            </w:r>
            <w:r w:rsidR="00775CA9" w:rsidRPr="002E54C8">
              <w:rPr>
                <w:bCs/>
              </w:rPr>
              <w:t>noteikumu projekta anotācijas I sadaļas 2. punkt</w:t>
            </w:r>
            <w:r w:rsidRPr="002E54C8">
              <w:rPr>
                <w:bCs/>
              </w:rPr>
              <w:t>s</w:t>
            </w:r>
            <w:r w:rsidR="00775CA9" w:rsidRPr="002E54C8">
              <w:rPr>
                <w:bCs/>
              </w:rPr>
              <w:t>.</w:t>
            </w:r>
          </w:p>
        </w:tc>
      </w:tr>
      <w:tr w:rsidR="00775CA9" w:rsidRPr="000C7817" w14:paraId="331428AF" w14:textId="77777777" w:rsidTr="003F6950">
        <w:trPr>
          <w:trHeight w:val="234"/>
          <w:tblCellSpacing w:w="0" w:type="dxa"/>
        </w:trPr>
        <w:tc>
          <w:tcPr>
            <w:tcW w:w="567" w:type="dxa"/>
            <w:tcBorders>
              <w:top w:val="single" w:sz="6" w:space="0" w:color="808080"/>
              <w:left w:val="single" w:sz="6" w:space="0" w:color="808080"/>
              <w:bottom w:val="single" w:sz="6" w:space="0" w:color="808080"/>
              <w:right w:val="single" w:sz="6" w:space="0" w:color="808080"/>
            </w:tcBorders>
          </w:tcPr>
          <w:p w14:paraId="0486AB2F" w14:textId="6C4D95DC" w:rsidR="00775CA9" w:rsidRPr="00E7557E" w:rsidRDefault="00610060" w:rsidP="000C7817">
            <w:pPr>
              <w:jc w:val="center"/>
              <w:rPr>
                <w:lang w:val="lv-LV"/>
              </w:rPr>
            </w:pPr>
            <w:r>
              <w:rPr>
                <w:lang w:val="lv-LV"/>
              </w:rPr>
              <w:lastRenderedPageBreak/>
              <w:t>7</w:t>
            </w:r>
            <w:r w:rsidR="000C7817">
              <w:rPr>
                <w:lang w:val="lv-LV"/>
              </w:rPr>
              <w:t>.</w:t>
            </w:r>
          </w:p>
        </w:tc>
        <w:tc>
          <w:tcPr>
            <w:tcW w:w="3119" w:type="dxa"/>
            <w:tcBorders>
              <w:top w:val="single" w:sz="6" w:space="0" w:color="808080"/>
              <w:left w:val="single" w:sz="6" w:space="0" w:color="808080"/>
              <w:bottom w:val="single" w:sz="6" w:space="0" w:color="808080"/>
              <w:right w:val="single" w:sz="6" w:space="0" w:color="808080"/>
            </w:tcBorders>
          </w:tcPr>
          <w:p w14:paraId="3D61EEB6" w14:textId="77777777" w:rsidR="00775CA9" w:rsidRPr="00195AFA" w:rsidRDefault="00775CA9" w:rsidP="00D1664D">
            <w:pPr>
              <w:ind w:left="124" w:right="131" w:firstLine="410"/>
              <w:jc w:val="both"/>
              <w:rPr>
                <w:lang w:val="lv-LV"/>
              </w:rPr>
            </w:pPr>
            <w:r w:rsidRPr="00195AFA">
              <w:rPr>
                <w:lang w:val="lv-LV"/>
              </w:rPr>
              <w:t>1.21.</w:t>
            </w:r>
            <w:r w:rsidRPr="00195AFA">
              <w:rPr>
                <w:lang w:val="lv-LV"/>
              </w:rPr>
              <w:tab/>
              <w:t>aizstāt 140. punktā vārdus “Studiju fonds” ar vārdiem “Studiju un zinātnes administrācija”</w:t>
            </w:r>
          </w:p>
        </w:tc>
        <w:tc>
          <w:tcPr>
            <w:tcW w:w="5386" w:type="dxa"/>
            <w:tcBorders>
              <w:top w:val="single" w:sz="6" w:space="0" w:color="808080"/>
              <w:left w:val="single" w:sz="6" w:space="0" w:color="808080"/>
              <w:bottom w:val="single" w:sz="6" w:space="0" w:color="808080"/>
              <w:right w:val="single" w:sz="6" w:space="0" w:color="808080"/>
            </w:tcBorders>
            <w:vAlign w:val="center"/>
          </w:tcPr>
          <w:p w14:paraId="710F7E47" w14:textId="2A652439" w:rsidR="00775CA9" w:rsidRPr="00911F35" w:rsidRDefault="00775CA9" w:rsidP="00D1664D">
            <w:pPr>
              <w:widowControl w:val="0"/>
              <w:ind w:left="71" w:firstLine="339"/>
              <w:jc w:val="center"/>
              <w:rPr>
                <w:rFonts w:eastAsia="Calibri"/>
                <w:b/>
                <w:szCs w:val="22"/>
                <w:u w:val="single"/>
                <w:lang w:val="lv-LV"/>
              </w:rPr>
            </w:pPr>
            <w:r w:rsidRPr="00911F35">
              <w:rPr>
                <w:rFonts w:eastAsia="Calibri"/>
                <w:b/>
                <w:szCs w:val="22"/>
                <w:u w:val="single"/>
                <w:lang w:val="lv-LV"/>
              </w:rPr>
              <w:t>Tieslietu ministrija</w:t>
            </w:r>
            <w:r w:rsidR="00B3224D">
              <w:rPr>
                <w:rFonts w:eastAsia="Calibri"/>
                <w:b/>
                <w:szCs w:val="22"/>
                <w:u w:val="single"/>
                <w:lang w:val="lv-LV"/>
              </w:rPr>
              <w:t xml:space="preserve"> (13.05.2020.)</w:t>
            </w:r>
          </w:p>
          <w:p w14:paraId="7A6C528A" w14:textId="77777777" w:rsidR="00775CA9" w:rsidRPr="008B10D3" w:rsidRDefault="00775CA9" w:rsidP="008B10D3">
            <w:pPr>
              <w:widowControl w:val="0"/>
              <w:ind w:left="71" w:right="129" w:firstLine="339"/>
              <w:jc w:val="both"/>
              <w:rPr>
                <w:rFonts w:eastAsia="Calibri"/>
                <w:szCs w:val="22"/>
                <w:lang w:val="lv-LV"/>
              </w:rPr>
            </w:pPr>
            <w:r w:rsidRPr="00911F35">
              <w:rPr>
                <w:rFonts w:eastAsia="Calibri"/>
                <w:szCs w:val="22"/>
                <w:lang w:val="lv-LV"/>
              </w:rPr>
              <w:t>4. Projekta 1.21. apakšpunkts paredz noteikumu 140. punktā precizēt iestādes, kurai noteikumu 140. punktā paredzēts pienākums, nosaukumu. Vēršam uzmanību, ka Ministru kabineta 2020. gada 1. aprīļa rīkojuma Nr. 151 "Par Izglītības un zinātnes ministrijas padotībā esošo valsts pārvaldes iestāžu reorganizāciju un likvidāciju" 1.2. apakšpunkts paredz ar 2020. gada 1. jūliju likvidēt Studiju un zinātnes administrāciju, nododot ar studējošo kreditēšanu saistītās funkcijas Valsts izglītības attīstības aģentūrai. Ņemot vērā minēto, lūdzam izvērtēt iespēju projekta 1.21. apakšpunktā noteikt iestādi, kas no 2020. gada 1. jūlija veiks attiecīgo uzdevumu.</w:t>
            </w:r>
          </w:p>
        </w:tc>
        <w:tc>
          <w:tcPr>
            <w:tcW w:w="3402" w:type="dxa"/>
            <w:tcBorders>
              <w:top w:val="single" w:sz="6" w:space="0" w:color="808080"/>
              <w:left w:val="single" w:sz="6" w:space="0" w:color="808080"/>
              <w:bottom w:val="single" w:sz="6" w:space="0" w:color="808080"/>
              <w:right w:val="single" w:sz="6" w:space="0" w:color="808080"/>
            </w:tcBorders>
          </w:tcPr>
          <w:p w14:paraId="28A775F0" w14:textId="77777777" w:rsidR="00775CA9" w:rsidRDefault="00775CA9" w:rsidP="00FF2022">
            <w:pPr>
              <w:ind w:left="126" w:right="127" w:firstLine="284"/>
              <w:rPr>
                <w:b/>
                <w:lang w:val="lv-LV"/>
              </w:rPr>
            </w:pPr>
            <w:r w:rsidRPr="00E7557E">
              <w:rPr>
                <w:b/>
                <w:lang w:val="lv-LV"/>
              </w:rPr>
              <w:t>Ņemts vērā</w:t>
            </w:r>
          </w:p>
          <w:p w14:paraId="3B645121" w14:textId="3990B45D" w:rsidR="00195AFA" w:rsidRPr="00195AFA" w:rsidRDefault="00195AFA" w:rsidP="00FF2022">
            <w:pPr>
              <w:ind w:left="126" w:right="127" w:firstLine="284"/>
              <w:jc w:val="both"/>
              <w:rPr>
                <w:lang w:val="lv-LV"/>
              </w:rPr>
            </w:pPr>
          </w:p>
        </w:tc>
        <w:tc>
          <w:tcPr>
            <w:tcW w:w="3402" w:type="dxa"/>
            <w:tcBorders>
              <w:top w:val="single" w:sz="6" w:space="0" w:color="808080"/>
              <w:left w:val="single" w:sz="6" w:space="0" w:color="808080"/>
              <w:bottom w:val="single" w:sz="6" w:space="0" w:color="808080"/>
              <w:right w:val="single" w:sz="6" w:space="0" w:color="808080"/>
            </w:tcBorders>
          </w:tcPr>
          <w:p w14:paraId="128929C5" w14:textId="4D89236D" w:rsidR="00775CA9" w:rsidRPr="00721985" w:rsidRDefault="00346999" w:rsidP="00346999">
            <w:pPr>
              <w:ind w:right="120"/>
              <w:jc w:val="both"/>
              <w:rPr>
                <w:lang w:val="lv-LV"/>
              </w:rPr>
            </w:pPr>
            <w:r>
              <w:rPr>
                <w:lang w:val="lv-LV"/>
              </w:rPr>
              <w:t xml:space="preserve">   </w:t>
            </w:r>
            <w:r w:rsidR="00887F0E">
              <w:rPr>
                <w:lang w:val="lv-LV"/>
              </w:rPr>
              <w:t>2</w:t>
            </w:r>
            <w:r w:rsidR="0036312F">
              <w:rPr>
                <w:lang w:val="lv-LV"/>
              </w:rPr>
              <w:t>9</w:t>
            </w:r>
            <w:r w:rsidR="00775CA9" w:rsidRPr="00721985">
              <w:rPr>
                <w:lang w:val="lv-LV"/>
              </w:rPr>
              <w:t>.</w:t>
            </w:r>
            <w:r w:rsidR="00775CA9" w:rsidRPr="00721985">
              <w:rPr>
                <w:lang w:val="lv-LV"/>
              </w:rPr>
              <w:tab/>
            </w:r>
            <w:r w:rsidR="00775CA9" w:rsidRPr="004E7BE0">
              <w:rPr>
                <w:lang w:val="lv-LV"/>
              </w:rPr>
              <w:t>aizstāt 140. punktā vārdus “Studiju fonds” ar vārdiem “Valsts izglītības attīstības aģentūra”.</w:t>
            </w:r>
          </w:p>
        </w:tc>
      </w:tr>
      <w:tr w:rsidR="00FC3B80" w:rsidRPr="00BA15E7" w14:paraId="70AD9D1F" w14:textId="77777777" w:rsidTr="003F6950">
        <w:trPr>
          <w:trHeight w:val="234"/>
          <w:tblCellSpacing w:w="0" w:type="dxa"/>
        </w:trPr>
        <w:tc>
          <w:tcPr>
            <w:tcW w:w="567" w:type="dxa"/>
            <w:tcBorders>
              <w:top w:val="single" w:sz="6" w:space="0" w:color="808080"/>
              <w:left w:val="single" w:sz="6" w:space="0" w:color="808080"/>
              <w:bottom w:val="single" w:sz="6" w:space="0" w:color="808080"/>
              <w:right w:val="single" w:sz="6" w:space="0" w:color="808080"/>
            </w:tcBorders>
          </w:tcPr>
          <w:p w14:paraId="51E92464" w14:textId="77777777" w:rsidR="00FC3B80" w:rsidRDefault="00FC3B80" w:rsidP="00E16DF9">
            <w:pPr>
              <w:jc w:val="center"/>
              <w:rPr>
                <w:lang w:val="lv-LV"/>
              </w:rPr>
            </w:pPr>
          </w:p>
        </w:tc>
        <w:tc>
          <w:tcPr>
            <w:tcW w:w="3119" w:type="dxa"/>
            <w:tcBorders>
              <w:top w:val="single" w:sz="6" w:space="0" w:color="808080"/>
              <w:left w:val="single" w:sz="6" w:space="0" w:color="808080"/>
              <w:bottom w:val="single" w:sz="6" w:space="0" w:color="808080"/>
              <w:right w:val="single" w:sz="6" w:space="0" w:color="808080"/>
            </w:tcBorders>
          </w:tcPr>
          <w:p w14:paraId="7825F913" w14:textId="612D7CB2" w:rsidR="00FC3B80" w:rsidRPr="000539A7" w:rsidRDefault="00FC3B80" w:rsidP="00D1664D">
            <w:pPr>
              <w:pStyle w:val="naisc"/>
              <w:spacing w:before="0" w:beforeAutospacing="0" w:after="0" w:afterAutospacing="0"/>
              <w:ind w:left="124" w:right="131" w:firstLine="382"/>
              <w:jc w:val="both"/>
            </w:pPr>
            <w:r>
              <w:t>-</w:t>
            </w:r>
          </w:p>
        </w:tc>
        <w:tc>
          <w:tcPr>
            <w:tcW w:w="5386" w:type="dxa"/>
            <w:tcBorders>
              <w:top w:val="single" w:sz="6" w:space="0" w:color="808080"/>
              <w:left w:val="single" w:sz="6" w:space="0" w:color="808080"/>
              <w:bottom w:val="single" w:sz="6" w:space="0" w:color="808080"/>
              <w:right w:val="single" w:sz="6" w:space="0" w:color="808080"/>
            </w:tcBorders>
          </w:tcPr>
          <w:p w14:paraId="159E7201" w14:textId="77777777" w:rsidR="00FC3B80" w:rsidRDefault="00FC3B80" w:rsidP="00FC3B80">
            <w:pPr>
              <w:pStyle w:val="naisc"/>
              <w:spacing w:before="0" w:beforeAutospacing="0" w:after="0" w:afterAutospacing="0"/>
              <w:ind w:left="71" w:right="91" w:firstLine="339"/>
              <w:jc w:val="center"/>
              <w:rPr>
                <w:b/>
                <w:u w:val="single"/>
              </w:rPr>
            </w:pPr>
            <w:r>
              <w:rPr>
                <w:b/>
                <w:u w:val="single"/>
              </w:rPr>
              <w:t>Tieslietu ministrija (30.11.2021.)</w:t>
            </w:r>
          </w:p>
          <w:p w14:paraId="17B4E3DB" w14:textId="6B642413" w:rsidR="00FC3B80" w:rsidRPr="00FC3B80" w:rsidRDefault="00FC3B80" w:rsidP="00FC3B80">
            <w:pPr>
              <w:shd w:val="clear" w:color="auto" w:fill="FFFFFF"/>
              <w:ind w:left="128" w:right="129" w:hanging="128"/>
              <w:jc w:val="both"/>
              <w:rPr>
                <w:rFonts w:ascii="Calibri" w:eastAsia="Calibri" w:hAnsi="Calibri" w:cs="Calibri"/>
                <w:color w:val="201F1E"/>
                <w:sz w:val="22"/>
                <w:szCs w:val="22"/>
                <w:lang w:val="lv-LV" w:eastAsia="lv-LV"/>
              </w:rPr>
            </w:pPr>
            <w:r>
              <w:rPr>
                <w:rFonts w:eastAsia="Calibri"/>
                <w:color w:val="000000"/>
                <w:lang w:val="lv-LV" w:eastAsia="lv-LV"/>
              </w:rPr>
              <w:t xml:space="preserve">       </w:t>
            </w:r>
            <w:r w:rsidRPr="00FC3B80">
              <w:rPr>
                <w:rFonts w:eastAsia="Calibri"/>
                <w:color w:val="000000"/>
                <w:lang w:val="lv-LV" w:eastAsia="lv-LV"/>
              </w:rPr>
              <w:t>Projekta anotācijas kopsavilkumā un I sadaļas 1. punktā “Pamatojums” nepieciešams redakcionāli precizēt, jo divos dažādos datumos nevar pieņemt vienu likumu, proti – “2020. gada 27. novembrī un 2021. gada 16. novembra pieņemtā likuma „Grozījumi likumā „Par iedzīvotāju ienākuma nodokli”” (1193/Lp13)”, kā arī nepieciešams korekti norādīt informāciju par likumiem, kuri jau ir stājušies spēkā.  </w:t>
            </w:r>
          </w:p>
          <w:p w14:paraId="63D14B8E" w14:textId="77777777" w:rsidR="00FC3B80" w:rsidRPr="00FC3B80" w:rsidRDefault="00FC3B80" w:rsidP="00FC3B80">
            <w:pPr>
              <w:ind w:left="71" w:right="129" w:firstLine="339"/>
              <w:jc w:val="both"/>
              <w:rPr>
                <w:rFonts w:eastAsiaTheme="minorHAnsi"/>
                <w:bCs/>
                <w:lang w:val="lv-LV"/>
              </w:rPr>
            </w:pPr>
          </w:p>
        </w:tc>
        <w:tc>
          <w:tcPr>
            <w:tcW w:w="3402" w:type="dxa"/>
            <w:tcBorders>
              <w:top w:val="single" w:sz="6" w:space="0" w:color="808080"/>
              <w:left w:val="single" w:sz="6" w:space="0" w:color="808080"/>
              <w:bottom w:val="single" w:sz="6" w:space="0" w:color="808080"/>
              <w:right w:val="single" w:sz="6" w:space="0" w:color="808080"/>
            </w:tcBorders>
          </w:tcPr>
          <w:p w14:paraId="6F4C77F3" w14:textId="05AD6DAC" w:rsidR="00FC3B80" w:rsidRPr="00E7557E" w:rsidRDefault="00FC3B80" w:rsidP="00F05ABE">
            <w:pPr>
              <w:ind w:left="126" w:right="127" w:firstLine="284"/>
              <w:jc w:val="both"/>
              <w:rPr>
                <w:b/>
                <w:lang w:val="lv-LV"/>
              </w:rPr>
            </w:pPr>
            <w:r w:rsidRPr="00FC3B80">
              <w:rPr>
                <w:b/>
                <w:lang w:val="lv-LV"/>
              </w:rPr>
              <w:t>Ņemts vērā</w:t>
            </w:r>
          </w:p>
        </w:tc>
        <w:tc>
          <w:tcPr>
            <w:tcW w:w="3402" w:type="dxa"/>
            <w:tcBorders>
              <w:top w:val="single" w:sz="6" w:space="0" w:color="808080"/>
              <w:left w:val="single" w:sz="6" w:space="0" w:color="808080"/>
              <w:bottom w:val="single" w:sz="6" w:space="0" w:color="808080"/>
              <w:right w:val="single" w:sz="6" w:space="0" w:color="808080"/>
            </w:tcBorders>
          </w:tcPr>
          <w:p w14:paraId="63A29EA9" w14:textId="67847FF3" w:rsidR="00FC3B80" w:rsidRPr="001668D0" w:rsidRDefault="00FC3B80" w:rsidP="00FC3B80">
            <w:pPr>
              <w:ind w:left="121" w:right="120"/>
              <w:jc w:val="both"/>
              <w:rPr>
                <w:bCs/>
                <w:lang w:val="lv-LV"/>
              </w:rPr>
            </w:pPr>
            <w:r w:rsidRPr="00FC3B80">
              <w:rPr>
                <w:bCs/>
                <w:lang w:val="lv-LV"/>
              </w:rPr>
              <w:t>Projekta anotācijas kopsavilkumā un I sadaļas 1. punktā “Pamatojums” redakcionāli precizēt</w:t>
            </w:r>
            <w:r>
              <w:rPr>
                <w:bCs/>
                <w:lang w:val="lv-LV"/>
              </w:rPr>
              <w:t>s.</w:t>
            </w:r>
          </w:p>
        </w:tc>
      </w:tr>
      <w:tr w:rsidR="005A0F2F" w:rsidRPr="00BA15E7" w14:paraId="3A6BF38E" w14:textId="77777777" w:rsidTr="003F6950">
        <w:trPr>
          <w:trHeight w:val="234"/>
          <w:tblCellSpacing w:w="0" w:type="dxa"/>
        </w:trPr>
        <w:tc>
          <w:tcPr>
            <w:tcW w:w="567" w:type="dxa"/>
            <w:tcBorders>
              <w:top w:val="single" w:sz="6" w:space="0" w:color="808080"/>
              <w:left w:val="single" w:sz="6" w:space="0" w:color="808080"/>
              <w:bottom w:val="single" w:sz="6" w:space="0" w:color="808080"/>
              <w:right w:val="single" w:sz="6" w:space="0" w:color="808080"/>
            </w:tcBorders>
          </w:tcPr>
          <w:p w14:paraId="27698B4E" w14:textId="479F7C76" w:rsidR="005A0F2F" w:rsidRDefault="00610060" w:rsidP="00E16DF9">
            <w:pPr>
              <w:jc w:val="center"/>
              <w:rPr>
                <w:lang w:val="lv-LV"/>
              </w:rPr>
            </w:pPr>
            <w:r>
              <w:rPr>
                <w:lang w:val="lv-LV"/>
              </w:rPr>
              <w:t>8</w:t>
            </w:r>
            <w:r w:rsidR="00E16DF9">
              <w:rPr>
                <w:lang w:val="lv-LV"/>
              </w:rPr>
              <w:t>.</w:t>
            </w:r>
          </w:p>
        </w:tc>
        <w:tc>
          <w:tcPr>
            <w:tcW w:w="3119" w:type="dxa"/>
            <w:tcBorders>
              <w:top w:val="single" w:sz="6" w:space="0" w:color="808080"/>
              <w:left w:val="single" w:sz="6" w:space="0" w:color="808080"/>
              <w:bottom w:val="single" w:sz="6" w:space="0" w:color="808080"/>
              <w:right w:val="single" w:sz="6" w:space="0" w:color="808080"/>
            </w:tcBorders>
          </w:tcPr>
          <w:p w14:paraId="1711FEFD" w14:textId="77777777" w:rsidR="005A0F2F" w:rsidRPr="000539A7" w:rsidRDefault="005A0F2F" w:rsidP="00D1664D">
            <w:pPr>
              <w:pStyle w:val="naisc"/>
              <w:spacing w:before="0" w:beforeAutospacing="0" w:after="0" w:afterAutospacing="0"/>
              <w:ind w:left="124" w:right="131" w:firstLine="382"/>
              <w:jc w:val="both"/>
            </w:pPr>
            <w:r w:rsidRPr="000539A7">
              <w:t>Anotācijas I sadaļas „Tiesību akta projekta izstrādes nepieciešamība”  2.punkts</w:t>
            </w:r>
          </w:p>
        </w:tc>
        <w:tc>
          <w:tcPr>
            <w:tcW w:w="5386" w:type="dxa"/>
            <w:tcBorders>
              <w:top w:val="single" w:sz="6" w:space="0" w:color="808080"/>
              <w:left w:val="single" w:sz="6" w:space="0" w:color="808080"/>
              <w:bottom w:val="single" w:sz="6" w:space="0" w:color="808080"/>
              <w:right w:val="single" w:sz="6" w:space="0" w:color="808080"/>
            </w:tcBorders>
          </w:tcPr>
          <w:p w14:paraId="286FE69C" w14:textId="1574A3EF" w:rsidR="005A0F2F" w:rsidRPr="000539A7" w:rsidRDefault="005A0F2F" w:rsidP="008B10D3">
            <w:pPr>
              <w:ind w:left="71" w:right="129" w:firstLine="339"/>
              <w:jc w:val="center"/>
              <w:rPr>
                <w:rFonts w:eastAsiaTheme="minorHAnsi"/>
                <w:b/>
                <w:u w:val="single"/>
                <w:lang w:val="lv-LV"/>
              </w:rPr>
            </w:pPr>
            <w:r w:rsidRPr="000539A7">
              <w:rPr>
                <w:rFonts w:eastAsiaTheme="minorHAnsi"/>
                <w:b/>
                <w:u w:val="single"/>
                <w:lang w:val="lv-LV"/>
              </w:rPr>
              <w:t>Labklājības ministrija</w:t>
            </w:r>
            <w:r w:rsidR="00B3224D">
              <w:rPr>
                <w:rFonts w:eastAsiaTheme="minorHAnsi"/>
                <w:b/>
                <w:u w:val="single"/>
                <w:lang w:val="lv-LV"/>
              </w:rPr>
              <w:t xml:space="preserve"> (</w:t>
            </w:r>
            <w:r w:rsidR="00117A3F">
              <w:rPr>
                <w:rFonts w:eastAsiaTheme="minorHAnsi"/>
                <w:b/>
                <w:u w:val="single"/>
                <w:lang w:val="lv-LV"/>
              </w:rPr>
              <w:t>15.05</w:t>
            </w:r>
            <w:r w:rsidR="00B3224D">
              <w:rPr>
                <w:rFonts w:eastAsiaTheme="minorHAnsi"/>
                <w:b/>
                <w:u w:val="single"/>
                <w:lang w:val="lv-LV"/>
              </w:rPr>
              <w:t>.2020.)</w:t>
            </w:r>
          </w:p>
          <w:p w14:paraId="67EEB913" w14:textId="77777777" w:rsidR="005A0F2F" w:rsidRPr="00F05ABE" w:rsidRDefault="005A0F2F" w:rsidP="00F05ABE">
            <w:pPr>
              <w:ind w:left="71" w:right="129" w:firstLine="339"/>
              <w:jc w:val="both"/>
              <w:rPr>
                <w:rFonts w:eastAsiaTheme="minorHAnsi"/>
                <w:lang w:val="lv-LV"/>
              </w:rPr>
            </w:pPr>
            <w:r w:rsidRPr="000539A7">
              <w:rPr>
                <w:rFonts w:eastAsiaTheme="minorHAnsi"/>
                <w:lang w:val="lv-LV"/>
              </w:rPr>
              <w:t xml:space="preserve">Noteikumu projekta anotācijas </w:t>
            </w:r>
            <w:r w:rsidRPr="000539A7">
              <w:rPr>
                <w:lang w:val="lv-LV" w:eastAsia="lv-LV"/>
              </w:rPr>
              <w:t xml:space="preserve">I sadaļas „Tiesību akta projekta izstrādes nepieciešamība” </w:t>
            </w:r>
            <w:r w:rsidRPr="000539A7">
              <w:rPr>
                <w:rFonts w:eastAsiaTheme="minorHAnsi"/>
                <w:lang w:val="lv-LV"/>
              </w:rPr>
              <w:t xml:space="preserve">2.punktā noteikts, ka nodokļa atvieglojumus paredzēts piemērot par audžuģimenē ievietotu bērnu, kā arī </w:t>
            </w:r>
            <w:proofErr w:type="spellStart"/>
            <w:r w:rsidRPr="000539A7">
              <w:rPr>
                <w:rFonts w:eastAsiaTheme="minorHAnsi"/>
                <w:lang w:val="lv-LV"/>
              </w:rPr>
              <w:t>pirmsadopcijas</w:t>
            </w:r>
            <w:proofErr w:type="spellEnd"/>
            <w:r w:rsidRPr="000539A7">
              <w:rPr>
                <w:rFonts w:eastAsiaTheme="minorHAnsi"/>
                <w:lang w:val="lv-LV"/>
              </w:rPr>
              <w:t xml:space="preserve"> aprūpē esošu bērnu. Vēršam uzmanību, ka, bērnu nododot </w:t>
            </w:r>
            <w:proofErr w:type="spellStart"/>
            <w:r w:rsidRPr="000539A7">
              <w:rPr>
                <w:rFonts w:eastAsiaTheme="minorHAnsi"/>
                <w:lang w:val="lv-LV"/>
              </w:rPr>
              <w:t>pirmsadopcijas</w:t>
            </w:r>
            <w:proofErr w:type="spellEnd"/>
            <w:r w:rsidRPr="000539A7">
              <w:rPr>
                <w:rFonts w:eastAsiaTheme="minorHAnsi"/>
                <w:lang w:val="lv-LV"/>
              </w:rPr>
              <w:t xml:space="preserve"> aprūpē </w:t>
            </w:r>
            <w:r w:rsidRPr="000539A7">
              <w:rPr>
                <w:rFonts w:eastAsiaTheme="minorHAnsi"/>
                <w:lang w:val="lv-LV"/>
              </w:rPr>
              <w:lastRenderedPageBreak/>
              <w:t>līdz adopcijas apstiprināšanai tiesā,  netiek izbeigta bērna aprūpe pie aizbildņa, audžuģimenē, bērnu aprūpes iestādē</w:t>
            </w:r>
            <w:r w:rsidRPr="000539A7">
              <w:rPr>
                <w:rFonts w:eastAsiaTheme="minorHAnsi"/>
                <w:vertAlign w:val="superscript"/>
                <w:lang w:val="lv-LV"/>
              </w:rPr>
              <w:footnoteReference w:id="1"/>
            </w:r>
            <w:r w:rsidRPr="000539A7">
              <w:rPr>
                <w:rFonts w:eastAsiaTheme="minorHAnsi"/>
                <w:lang w:val="lv-LV"/>
              </w:rPr>
              <w:t xml:space="preserve">.  Tādējādi, lūdzam papildināt noteikuma projekta anotāciju ar informāciju, kā Valsts ieņēmumu dienests iegūs informāciju par </w:t>
            </w:r>
            <w:proofErr w:type="spellStart"/>
            <w:r w:rsidRPr="000539A7">
              <w:rPr>
                <w:rFonts w:eastAsiaTheme="minorHAnsi"/>
                <w:lang w:val="lv-LV"/>
              </w:rPr>
              <w:t>pirmsadopcijas</w:t>
            </w:r>
            <w:proofErr w:type="spellEnd"/>
            <w:r w:rsidRPr="000539A7">
              <w:rPr>
                <w:rFonts w:eastAsiaTheme="minorHAnsi"/>
                <w:lang w:val="lv-LV"/>
              </w:rPr>
              <w:t xml:space="preserve"> aprūpē nodotajiem bērniem un kā nodokļa atvieglojumus varēs pieprasīt par audžuģimenē ievietoto bērnu, kā arī </w:t>
            </w:r>
            <w:proofErr w:type="spellStart"/>
            <w:r w:rsidRPr="000539A7">
              <w:rPr>
                <w:rFonts w:eastAsiaTheme="minorHAnsi"/>
                <w:lang w:val="lv-LV"/>
              </w:rPr>
              <w:t>pirmsadopcijas</w:t>
            </w:r>
            <w:proofErr w:type="spellEnd"/>
            <w:r w:rsidRPr="000539A7">
              <w:rPr>
                <w:rFonts w:eastAsiaTheme="minorHAnsi"/>
                <w:lang w:val="lv-LV"/>
              </w:rPr>
              <w:t xml:space="preserve"> aprūpē esošo bērnu. </w:t>
            </w:r>
          </w:p>
        </w:tc>
        <w:tc>
          <w:tcPr>
            <w:tcW w:w="3402" w:type="dxa"/>
            <w:tcBorders>
              <w:top w:val="single" w:sz="6" w:space="0" w:color="808080"/>
              <w:left w:val="single" w:sz="6" w:space="0" w:color="808080"/>
              <w:bottom w:val="single" w:sz="6" w:space="0" w:color="808080"/>
              <w:right w:val="single" w:sz="6" w:space="0" w:color="808080"/>
            </w:tcBorders>
          </w:tcPr>
          <w:p w14:paraId="4C3EF5E7" w14:textId="77777777" w:rsidR="00605A03" w:rsidRDefault="00605A03" w:rsidP="00F05ABE">
            <w:pPr>
              <w:ind w:left="126" w:right="127" w:firstLine="284"/>
              <w:jc w:val="both"/>
              <w:rPr>
                <w:b/>
                <w:lang w:val="lv-LV"/>
              </w:rPr>
            </w:pPr>
            <w:r w:rsidRPr="00E7557E">
              <w:rPr>
                <w:b/>
                <w:lang w:val="lv-LV"/>
              </w:rPr>
              <w:lastRenderedPageBreak/>
              <w:t>Ņemts vērā</w:t>
            </w:r>
          </w:p>
          <w:p w14:paraId="2B0DF464" w14:textId="5BAE117E" w:rsidR="00914D5F" w:rsidRPr="00914D5F" w:rsidRDefault="00914D5F" w:rsidP="00B52A4E">
            <w:pPr>
              <w:tabs>
                <w:tab w:val="left" w:pos="3645"/>
              </w:tabs>
              <w:ind w:left="126" w:right="127" w:firstLine="284"/>
              <w:jc w:val="both"/>
              <w:rPr>
                <w:lang w:val="lv-LV"/>
              </w:rPr>
            </w:pPr>
          </w:p>
        </w:tc>
        <w:tc>
          <w:tcPr>
            <w:tcW w:w="3402" w:type="dxa"/>
            <w:tcBorders>
              <w:top w:val="single" w:sz="6" w:space="0" w:color="808080"/>
              <w:left w:val="single" w:sz="6" w:space="0" w:color="808080"/>
              <w:bottom w:val="single" w:sz="6" w:space="0" w:color="808080"/>
              <w:right w:val="single" w:sz="6" w:space="0" w:color="808080"/>
            </w:tcBorders>
          </w:tcPr>
          <w:p w14:paraId="5ABC48A7" w14:textId="77777777" w:rsidR="005A0F2F" w:rsidRDefault="001668D0" w:rsidP="001668D0">
            <w:pPr>
              <w:ind w:left="126" w:right="120"/>
              <w:jc w:val="both"/>
              <w:rPr>
                <w:bCs/>
                <w:lang w:val="lv-LV"/>
              </w:rPr>
            </w:pPr>
            <w:r w:rsidRPr="001668D0">
              <w:rPr>
                <w:bCs/>
                <w:lang w:val="lv-LV"/>
              </w:rPr>
              <w:t>Precizēts</w:t>
            </w:r>
            <w:r w:rsidR="000539A7" w:rsidRPr="001668D0">
              <w:rPr>
                <w:bCs/>
                <w:lang w:val="lv-LV"/>
              </w:rPr>
              <w:t xml:space="preserve"> noteikumu projekta anotācijas I sadaļas 2. punkt</w:t>
            </w:r>
            <w:r w:rsidRPr="001668D0">
              <w:rPr>
                <w:bCs/>
                <w:lang w:val="lv-LV"/>
              </w:rPr>
              <w:t>s</w:t>
            </w:r>
            <w:r w:rsidR="000539A7" w:rsidRPr="001668D0">
              <w:rPr>
                <w:bCs/>
                <w:lang w:val="lv-LV"/>
              </w:rPr>
              <w:t>.</w:t>
            </w:r>
          </w:p>
          <w:p w14:paraId="0E2AB462" w14:textId="77777777" w:rsidR="00B52A4E" w:rsidRDefault="00B52A4E" w:rsidP="001668D0">
            <w:pPr>
              <w:ind w:left="126" w:right="120"/>
              <w:jc w:val="both"/>
              <w:rPr>
                <w:bCs/>
                <w:lang w:val="lv-LV"/>
              </w:rPr>
            </w:pPr>
          </w:p>
          <w:p w14:paraId="2F2B1D45" w14:textId="77777777" w:rsidR="00B52A4E" w:rsidRPr="00B52A4E" w:rsidRDefault="00B52A4E" w:rsidP="00B52A4E">
            <w:pPr>
              <w:ind w:left="126" w:right="120"/>
              <w:jc w:val="both"/>
              <w:rPr>
                <w:bCs/>
                <w:lang w:val="lv-LV"/>
              </w:rPr>
            </w:pPr>
            <w:r>
              <w:rPr>
                <w:bCs/>
                <w:lang w:val="lv-LV"/>
              </w:rPr>
              <w:t>“</w:t>
            </w:r>
            <w:r w:rsidRPr="00B52A4E">
              <w:rPr>
                <w:bCs/>
                <w:lang w:val="lv-LV"/>
              </w:rPr>
              <w:t xml:space="preserve">Pašreiz, lai saņemtu nodokļu atvieglojumu par audžuģimenē ievietotu bērnu, kā arī </w:t>
            </w:r>
            <w:proofErr w:type="spellStart"/>
            <w:r w:rsidRPr="00B52A4E">
              <w:rPr>
                <w:bCs/>
                <w:lang w:val="lv-LV"/>
              </w:rPr>
              <w:t>pirmsadopcijas</w:t>
            </w:r>
            <w:proofErr w:type="spellEnd"/>
            <w:r w:rsidRPr="00B52A4E">
              <w:rPr>
                <w:bCs/>
                <w:lang w:val="lv-LV"/>
              </w:rPr>
              <w:t xml:space="preserve"> aprūpē esošu </w:t>
            </w:r>
            <w:r w:rsidRPr="00B52A4E">
              <w:rPr>
                <w:bCs/>
                <w:lang w:val="lv-LV"/>
              </w:rPr>
              <w:lastRenderedPageBreak/>
              <w:t>bērnu, nodokļa maksātāji (aizbildņi, aizgādņi, audžuvecāki) paši vēršas Valsts ieņēmumu dienestā (turpmāk – VID) un iesniedz visus nepieciešamos dokumentus.</w:t>
            </w:r>
          </w:p>
          <w:p w14:paraId="516568A2" w14:textId="63AE4E93" w:rsidR="00B52A4E" w:rsidRPr="001668D0" w:rsidRDefault="00B52A4E" w:rsidP="00B52A4E">
            <w:pPr>
              <w:ind w:left="126" w:right="120"/>
              <w:jc w:val="both"/>
              <w:rPr>
                <w:bCs/>
                <w:lang w:val="lv-LV"/>
              </w:rPr>
            </w:pPr>
            <w:r w:rsidRPr="00B52A4E">
              <w:rPr>
                <w:bCs/>
                <w:lang w:val="lv-LV"/>
              </w:rPr>
              <w:t>Lai mazinātu administratīvo slogu nodokļa maksātājiem, Latvijas Bāriņtiesu asociācija pieļauj iespēju, ka Bāriņtiesa varētu nodot informāciju Valsts ieņēmumu dienestam, kā to jau nodod citām institūcijām (piem., Valsts sociālās apdrošināšanas aģentūrai). Taču, lai nodrošinātu informācijas apmaiņu starp Bāriņtiesu un VID, tam ir jābūt atrunātam normatīvajos aktos un  būtu nepieciešams noslēgt starpresoru vienošanos vai sadarbības līgumu par informācijas saņemšanu tikai tādā apjomā, kādā informācija nepieciešama attiecīgās institūcijas uzdevumu izpildei.</w:t>
            </w:r>
            <w:r>
              <w:rPr>
                <w:bCs/>
                <w:lang w:val="lv-LV"/>
              </w:rPr>
              <w:t>”.</w:t>
            </w:r>
          </w:p>
        </w:tc>
      </w:tr>
    </w:tbl>
    <w:p w14:paraId="5A6B6D38" w14:textId="77777777" w:rsidR="00C54478" w:rsidRDefault="00C54478" w:rsidP="00C7246E">
      <w:pPr>
        <w:rPr>
          <w:lang w:val="lv-LV"/>
        </w:rPr>
      </w:pPr>
    </w:p>
    <w:p w14:paraId="6649E6FE" w14:textId="2F6C1FA7" w:rsidR="007A10AF" w:rsidRDefault="007A10AF" w:rsidP="008C4395">
      <w:pPr>
        <w:rPr>
          <w:lang w:val="lv-LV"/>
        </w:rPr>
      </w:pPr>
      <w:r>
        <w:rPr>
          <w:lang w:val="lv-LV"/>
        </w:rPr>
        <w:tab/>
        <w:t xml:space="preserve">Atbildīgā persona: ______________________________ </w:t>
      </w:r>
      <w:proofErr w:type="spellStart"/>
      <w:r w:rsidR="005D16A2">
        <w:rPr>
          <w:lang w:val="lv-LV"/>
        </w:rPr>
        <w:t>I.Smirnova</w:t>
      </w:r>
      <w:proofErr w:type="spellEnd"/>
    </w:p>
    <w:p w14:paraId="24F32854" w14:textId="21E6D1E4" w:rsidR="00224ECF" w:rsidRPr="003F6950" w:rsidRDefault="007A10AF" w:rsidP="003F6950">
      <w:pPr>
        <w:rPr>
          <w:lang w:val="lv-LV"/>
        </w:rPr>
      </w:pPr>
      <w:r>
        <w:rPr>
          <w:lang w:val="lv-LV"/>
        </w:rPr>
        <w:tab/>
      </w:r>
      <w:r>
        <w:rPr>
          <w:lang w:val="lv-LV"/>
        </w:rPr>
        <w:tab/>
      </w:r>
      <w:r>
        <w:rPr>
          <w:lang w:val="lv-LV"/>
        </w:rPr>
        <w:tab/>
      </w:r>
      <w:r>
        <w:rPr>
          <w:lang w:val="lv-LV"/>
        </w:rPr>
        <w:tab/>
      </w:r>
      <w:r>
        <w:rPr>
          <w:lang w:val="lv-LV"/>
        </w:rPr>
        <w:tab/>
        <w:t>(paraksts)</w:t>
      </w:r>
    </w:p>
    <w:p w14:paraId="524E2446" w14:textId="77777777" w:rsidR="005D16A2" w:rsidRPr="005D16A2" w:rsidRDefault="005D16A2" w:rsidP="005D16A2">
      <w:pPr>
        <w:tabs>
          <w:tab w:val="center" w:pos="4153"/>
          <w:tab w:val="right" w:pos="8306"/>
        </w:tabs>
        <w:ind w:left="426" w:hanging="426"/>
        <w:rPr>
          <w:rFonts w:ascii="RimTimes" w:eastAsia="Calibri" w:hAnsi="RimTimes"/>
          <w:sz w:val="20"/>
          <w:szCs w:val="20"/>
          <w:lang w:val="lv-LV"/>
        </w:rPr>
      </w:pPr>
      <w:r w:rsidRPr="005D16A2">
        <w:rPr>
          <w:rFonts w:eastAsia="Calibri"/>
          <w:sz w:val="20"/>
          <w:szCs w:val="20"/>
          <w:lang w:val="lv-LV"/>
        </w:rPr>
        <w:t>Smirnova, 67083843</w:t>
      </w:r>
    </w:p>
    <w:p w14:paraId="1537FAFB" w14:textId="2F0ECD41" w:rsidR="005D16A2" w:rsidRPr="003F6950" w:rsidRDefault="00205C16" w:rsidP="003F6950">
      <w:pPr>
        <w:tabs>
          <w:tab w:val="center" w:pos="4153"/>
          <w:tab w:val="right" w:pos="8306"/>
        </w:tabs>
        <w:ind w:left="426" w:hanging="426"/>
        <w:rPr>
          <w:rFonts w:eastAsia="Calibri"/>
          <w:sz w:val="20"/>
          <w:szCs w:val="20"/>
          <w:lang w:val="lv-LV"/>
        </w:rPr>
      </w:pPr>
      <w:hyperlink r:id="rId8" w:history="1">
        <w:r w:rsidR="005D16A2" w:rsidRPr="005D16A2">
          <w:rPr>
            <w:rFonts w:eastAsia="Calibri"/>
            <w:color w:val="0000FF"/>
            <w:sz w:val="20"/>
            <w:szCs w:val="20"/>
            <w:u w:val="single"/>
            <w:lang w:val="lv-LV"/>
          </w:rPr>
          <w:t>Irina.Smirnova@fm.gov.lv</w:t>
        </w:r>
      </w:hyperlink>
      <w:r w:rsidR="005D16A2" w:rsidRPr="005D16A2">
        <w:rPr>
          <w:rFonts w:eastAsia="Calibri"/>
          <w:sz w:val="20"/>
          <w:szCs w:val="20"/>
          <w:lang w:val="lv-LV"/>
        </w:rPr>
        <w:t xml:space="preserve"> </w:t>
      </w:r>
    </w:p>
    <w:sectPr w:rsidR="005D16A2" w:rsidRPr="003F6950" w:rsidSect="009843EA">
      <w:headerReference w:type="even" r:id="rId9"/>
      <w:headerReference w:type="default" r:id="rId10"/>
      <w:footerReference w:type="even" r:id="rId11"/>
      <w:footerReference w:type="default" r:id="rId12"/>
      <w:footerReference w:type="first" r:id="rId13"/>
      <w:pgSz w:w="16838" w:h="11899" w:orient="landscape"/>
      <w:pgMar w:top="709" w:right="678" w:bottom="851" w:left="567" w:header="720" w:footer="329"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ECD328" w14:textId="77777777" w:rsidR="00205C16" w:rsidRDefault="00205C16" w:rsidP="00343C86">
      <w:pPr>
        <w:pStyle w:val="BodyText"/>
      </w:pPr>
      <w:r>
        <w:separator/>
      </w:r>
    </w:p>
  </w:endnote>
  <w:endnote w:type="continuationSeparator" w:id="0">
    <w:p w14:paraId="4885EAA9" w14:textId="77777777" w:rsidR="00205C16" w:rsidRDefault="00205C16" w:rsidP="00343C86">
      <w:pPr>
        <w:pStyle w:val="BodyTex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Minion Web">
    <w:altName w:val="Cambria"/>
    <w:charset w:val="BA"/>
    <w:family w:val="roman"/>
    <w:pitch w:val="variable"/>
    <w:sig w:usb0="00000007" w:usb1="00000000" w:usb2="00000000" w:usb3="00000000" w:csb0="00000093" w:csb1="00000000"/>
  </w:font>
  <w:font w:name="Times">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EFF" w:usb1="C0007843"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RimTimes">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0949DD" w14:textId="77777777" w:rsidR="00E94ED4" w:rsidRDefault="00E94ED4" w:rsidP="00916AF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2634B5E" w14:textId="77777777" w:rsidR="00E94ED4" w:rsidRDefault="00E94ED4" w:rsidP="0071489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8FC3C0" w14:textId="77777777" w:rsidR="00E94ED4" w:rsidRDefault="00E94ED4" w:rsidP="00916AFB">
    <w:pPr>
      <w:pStyle w:val="Footer"/>
      <w:framePr w:wrap="around" w:vAnchor="text" w:hAnchor="margin" w:xAlign="right" w:y="1"/>
      <w:rPr>
        <w:rStyle w:val="PageNumber"/>
      </w:rPr>
    </w:pPr>
  </w:p>
  <w:p w14:paraId="5F556654" w14:textId="4791AF3B" w:rsidR="00E94ED4" w:rsidRPr="007D4317" w:rsidRDefault="00E94ED4" w:rsidP="00F334DD">
    <w:pPr>
      <w:rPr>
        <w:sz w:val="20"/>
        <w:szCs w:val="20"/>
        <w:lang w:val="lv-LV"/>
      </w:rPr>
    </w:pPr>
    <w:r w:rsidRPr="007D4317">
      <w:rPr>
        <w:sz w:val="20"/>
        <w:szCs w:val="20"/>
      </w:rPr>
      <w:fldChar w:fldCharType="begin"/>
    </w:r>
    <w:r w:rsidRPr="007D4317">
      <w:rPr>
        <w:sz w:val="20"/>
        <w:szCs w:val="20"/>
      </w:rPr>
      <w:instrText xml:space="preserve"> FILENAME  </w:instrText>
    </w:r>
    <w:r w:rsidRPr="007D4317">
      <w:rPr>
        <w:sz w:val="20"/>
        <w:szCs w:val="20"/>
      </w:rPr>
      <w:fldChar w:fldCharType="separate"/>
    </w:r>
    <w:r w:rsidR="006755FF">
      <w:rPr>
        <w:noProof/>
        <w:sz w:val="20"/>
        <w:szCs w:val="20"/>
      </w:rPr>
      <w:t>FMizz_291121_MK899.docx</w:t>
    </w:r>
    <w:r w:rsidRPr="007D4317">
      <w:rPr>
        <w:sz w:val="20"/>
        <w:szCs w:val="20"/>
      </w:rPr>
      <w:fldChar w:fldCharType="end"/>
    </w:r>
    <w:r w:rsidRPr="007D4317">
      <w:rPr>
        <w:sz w:val="20"/>
        <w:szCs w:val="20"/>
        <w:lang w:val="lv-LV"/>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756229" w14:textId="3C7A1218" w:rsidR="00E94ED4" w:rsidRPr="00714890" w:rsidRDefault="00E94ED4" w:rsidP="00F334DD">
    <w:pPr>
      <w:rPr>
        <w:sz w:val="20"/>
        <w:szCs w:val="20"/>
        <w:lang w:val="lv-LV"/>
      </w:rPr>
    </w:pPr>
    <w:r>
      <w:rPr>
        <w:sz w:val="20"/>
      </w:rPr>
      <w:fldChar w:fldCharType="begin"/>
    </w:r>
    <w:r>
      <w:rPr>
        <w:sz w:val="20"/>
      </w:rPr>
      <w:instrText xml:space="preserve"> FILENAME  </w:instrText>
    </w:r>
    <w:r>
      <w:rPr>
        <w:sz w:val="20"/>
      </w:rPr>
      <w:fldChar w:fldCharType="separate"/>
    </w:r>
    <w:r w:rsidR="006755FF">
      <w:rPr>
        <w:noProof/>
        <w:sz w:val="20"/>
      </w:rPr>
      <w:t>FMizz_291121_MK899.docx</w:t>
    </w:r>
    <w:r>
      <w:rPr>
        <w:sz w:val="20"/>
      </w:rPr>
      <w:fldChar w:fldCharType="end"/>
    </w:r>
    <w:r w:rsidR="005104FE">
      <w:rPr>
        <w:sz w:val="20"/>
        <w:szCs w:val="20"/>
        <w:lang w:val="lv-LV"/>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6D18C9" w14:textId="77777777" w:rsidR="00205C16" w:rsidRDefault="00205C16" w:rsidP="00343C86">
      <w:pPr>
        <w:pStyle w:val="BodyText"/>
      </w:pPr>
      <w:r>
        <w:separator/>
      </w:r>
    </w:p>
  </w:footnote>
  <w:footnote w:type="continuationSeparator" w:id="0">
    <w:p w14:paraId="72EA80C3" w14:textId="77777777" w:rsidR="00205C16" w:rsidRDefault="00205C16" w:rsidP="00343C86">
      <w:pPr>
        <w:pStyle w:val="BodyText"/>
      </w:pPr>
      <w:r>
        <w:continuationSeparator/>
      </w:r>
    </w:p>
  </w:footnote>
  <w:footnote w:id="1">
    <w:p w14:paraId="7584EC3F" w14:textId="77777777" w:rsidR="005A0F2F" w:rsidRPr="005932D9" w:rsidRDefault="005A0F2F" w:rsidP="00AA5731">
      <w:pPr>
        <w:pStyle w:val="FootnoteText"/>
        <w:rPr>
          <w:rFonts w:cs="Times New Roman"/>
        </w:rPr>
      </w:pPr>
      <w:r>
        <w:rPr>
          <w:rStyle w:val="FootnoteReference"/>
        </w:rPr>
        <w:footnoteRef/>
      </w:r>
      <w:r>
        <w:t xml:space="preserve"> </w:t>
      </w:r>
      <w:r w:rsidRPr="005932D9">
        <w:rPr>
          <w:rFonts w:cs="Times New Roman"/>
        </w:rPr>
        <w:t>Ministru kabineta 2018.gada 30.oktobra noteikumu Nr.677 “Adopcijas kārtība” 6.nodaļa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1F43B2" w14:textId="77777777" w:rsidR="00E94ED4" w:rsidRDefault="00E94ED4" w:rsidP="00916AFB">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B74E5F9" w14:textId="77777777" w:rsidR="00E94ED4" w:rsidRDefault="00E94ED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7271CF" w14:textId="77777777" w:rsidR="00E94ED4" w:rsidRPr="00AB0F87" w:rsidRDefault="00E94ED4" w:rsidP="00916AFB">
    <w:pPr>
      <w:pStyle w:val="Header"/>
      <w:framePr w:wrap="around" w:vAnchor="text" w:hAnchor="margin" w:xAlign="center" w:y="1"/>
      <w:rPr>
        <w:rStyle w:val="PageNumber"/>
        <w:sz w:val="22"/>
        <w:szCs w:val="22"/>
      </w:rPr>
    </w:pPr>
    <w:r w:rsidRPr="00AB0F87">
      <w:rPr>
        <w:rStyle w:val="PageNumber"/>
        <w:sz w:val="22"/>
        <w:szCs w:val="22"/>
      </w:rPr>
      <w:fldChar w:fldCharType="begin"/>
    </w:r>
    <w:r w:rsidRPr="00AB0F87">
      <w:rPr>
        <w:rStyle w:val="PageNumber"/>
        <w:sz w:val="22"/>
        <w:szCs w:val="22"/>
      </w:rPr>
      <w:instrText xml:space="preserve">PAGE  </w:instrText>
    </w:r>
    <w:r w:rsidRPr="00AB0F87">
      <w:rPr>
        <w:rStyle w:val="PageNumber"/>
        <w:sz w:val="22"/>
        <w:szCs w:val="22"/>
      </w:rPr>
      <w:fldChar w:fldCharType="separate"/>
    </w:r>
    <w:r w:rsidR="009843EA">
      <w:rPr>
        <w:rStyle w:val="PageNumber"/>
        <w:noProof/>
        <w:sz w:val="22"/>
        <w:szCs w:val="22"/>
      </w:rPr>
      <w:t>7</w:t>
    </w:r>
    <w:r w:rsidRPr="00AB0F87">
      <w:rPr>
        <w:rStyle w:val="PageNumber"/>
        <w:sz w:val="22"/>
        <w:szCs w:val="22"/>
      </w:rPr>
      <w:fldChar w:fldCharType="end"/>
    </w:r>
  </w:p>
  <w:p w14:paraId="6E84BE08" w14:textId="77777777" w:rsidR="00E94ED4" w:rsidRDefault="00E94ED4" w:rsidP="007A10A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71ACB"/>
    <w:multiLevelType w:val="hybridMultilevel"/>
    <w:tmpl w:val="59CC6CFE"/>
    <w:lvl w:ilvl="0" w:tplc="EE386FDA">
      <w:start w:val="1"/>
      <w:numFmt w:val="decimal"/>
      <w:lvlText w:val="%1."/>
      <w:lvlJc w:val="left"/>
      <w:pPr>
        <w:ind w:left="360" w:hanging="360"/>
      </w:pPr>
      <w:rPr>
        <w:rFonts w:hint="default"/>
      </w:rPr>
    </w:lvl>
    <w:lvl w:ilvl="1" w:tplc="04260019">
      <w:start w:val="1"/>
      <w:numFmt w:val="lowerLetter"/>
      <w:lvlText w:val="%2."/>
      <w:lvlJc w:val="left"/>
      <w:pPr>
        <w:ind w:left="1232" w:hanging="360"/>
      </w:pPr>
    </w:lvl>
    <w:lvl w:ilvl="2" w:tplc="0426001B" w:tentative="1">
      <w:start w:val="1"/>
      <w:numFmt w:val="lowerRoman"/>
      <w:lvlText w:val="%3."/>
      <w:lvlJc w:val="right"/>
      <w:pPr>
        <w:ind w:left="1952" w:hanging="180"/>
      </w:pPr>
    </w:lvl>
    <w:lvl w:ilvl="3" w:tplc="0426000F" w:tentative="1">
      <w:start w:val="1"/>
      <w:numFmt w:val="decimal"/>
      <w:lvlText w:val="%4."/>
      <w:lvlJc w:val="left"/>
      <w:pPr>
        <w:ind w:left="2672" w:hanging="360"/>
      </w:pPr>
    </w:lvl>
    <w:lvl w:ilvl="4" w:tplc="04260019" w:tentative="1">
      <w:start w:val="1"/>
      <w:numFmt w:val="lowerLetter"/>
      <w:lvlText w:val="%5."/>
      <w:lvlJc w:val="left"/>
      <w:pPr>
        <w:ind w:left="3392" w:hanging="360"/>
      </w:pPr>
    </w:lvl>
    <w:lvl w:ilvl="5" w:tplc="0426001B" w:tentative="1">
      <w:start w:val="1"/>
      <w:numFmt w:val="lowerRoman"/>
      <w:lvlText w:val="%6."/>
      <w:lvlJc w:val="right"/>
      <w:pPr>
        <w:ind w:left="4112" w:hanging="180"/>
      </w:pPr>
    </w:lvl>
    <w:lvl w:ilvl="6" w:tplc="0426000F" w:tentative="1">
      <w:start w:val="1"/>
      <w:numFmt w:val="decimal"/>
      <w:lvlText w:val="%7."/>
      <w:lvlJc w:val="left"/>
      <w:pPr>
        <w:ind w:left="4832" w:hanging="360"/>
      </w:pPr>
    </w:lvl>
    <w:lvl w:ilvl="7" w:tplc="04260019" w:tentative="1">
      <w:start w:val="1"/>
      <w:numFmt w:val="lowerLetter"/>
      <w:lvlText w:val="%8."/>
      <w:lvlJc w:val="left"/>
      <w:pPr>
        <w:ind w:left="5552" w:hanging="360"/>
      </w:pPr>
    </w:lvl>
    <w:lvl w:ilvl="8" w:tplc="0426001B" w:tentative="1">
      <w:start w:val="1"/>
      <w:numFmt w:val="lowerRoman"/>
      <w:lvlText w:val="%9."/>
      <w:lvlJc w:val="right"/>
      <w:pPr>
        <w:ind w:left="6272" w:hanging="180"/>
      </w:pPr>
    </w:lvl>
  </w:abstractNum>
  <w:abstractNum w:abstractNumId="1" w15:restartNumberingAfterBreak="0">
    <w:nsid w:val="319D0FCB"/>
    <w:multiLevelType w:val="hybridMultilevel"/>
    <w:tmpl w:val="4A88D36E"/>
    <w:lvl w:ilvl="0" w:tplc="C1F2D72C">
      <w:start w:val="10"/>
      <w:numFmt w:val="decimal"/>
      <w:lvlText w:val="%1."/>
      <w:lvlJc w:val="left"/>
      <w:pPr>
        <w:ind w:left="928" w:hanging="360"/>
      </w:pPr>
      <w:rPr>
        <w:rFonts w:hint="default"/>
      </w:rPr>
    </w:lvl>
    <w:lvl w:ilvl="1" w:tplc="04260019" w:tentative="1">
      <w:start w:val="1"/>
      <w:numFmt w:val="lowerLetter"/>
      <w:lvlText w:val="%2."/>
      <w:lvlJc w:val="left"/>
      <w:pPr>
        <w:ind w:left="1648" w:hanging="360"/>
      </w:pPr>
    </w:lvl>
    <w:lvl w:ilvl="2" w:tplc="0426001B" w:tentative="1">
      <w:start w:val="1"/>
      <w:numFmt w:val="lowerRoman"/>
      <w:lvlText w:val="%3."/>
      <w:lvlJc w:val="right"/>
      <w:pPr>
        <w:ind w:left="2368" w:hanging="180"/>
      </w:pPr>
    </w:lvl>
    <w:lvl w:ilvl="3" w:tplc="0426000F" w:tentative="1">
      <w:start w:val="1"/>
      <w:numFmt w:val="decimal"/>
      <w:lvlText w:val="%4."/>
      <w:lvlJc w:val="left"/>
      <w:pPr>
        <w:ind w:left="3088" w:hanging="360"/>
      </w:pPr>
    </w:lvl>
    <w:lvl w:ilvl="4" w:tplc="04260019" w:tentative="1">
      <w:start w:val="1"/>
      <w:numFmt w:val="lowerLetter"/>
      <w:lvlText w:val="%5."/>
      <w:lvlJc w:val="left"/>
      <w:pPr>
        <w:ind w:left="3808" w:hanging="360"/>
      </w:pPr>
    </w:lvl>
    <w:lvl w:ilvl="5" w:tplc="0426001B" w:tentative="1">
      <w:start w:val="1"/>
      <w:numFmt w:val="lowerRoman"/>
      <w:lvlText w:val="%6."/>
      <w:lvlJc w:val="right"/>
      <w:pPr>
        <w:ind w:left="4528" w:hanging="180"/>
      </w:pPr>
    </w:lvl>
    <w:lvl w:ilvl="6" w:tplc="0426000F" w:tentative="1">
      <w:start w:val="1"/>
      <w:numFmt w:val="decimal"/>
      <w:lvlText w:val="%7."/>
      <w:lvlJc w:val="left"/>
      <w:pPr>
        <w:ind w:left="5248" w:hanging="360"/>
      </w:pPr>
    </w:lvl>
    <w:lvl w:ilvl="7" w:tplc="04260019" w:tentative="1">
      <w:start w:val="1"/>
      <w:numFmt w:val="lowerLetter"/>
      <w:lvlText w:val="%8."/>
      <w:lvlJc w:val="left"/>
      <w:pPr>
        <w:ind w:left="5968" w:hanging="360"/>
      </w:pPr>
    </w:lvl>
    <w:lvl w:ilvl="8" w:tplc="0426001B" w:tentative="1">
      <w:start w:val="1"/>
      <w:numFmt w:val="lowerRoman"/>
      <w:lvlText w:val="%9."/>
      <w:lvlJc w:val="right"/>
      <w:pPr>
        <w:ind w:left="6688" w:hanging="180"/>
      </w:pPr>
    </w:lvl>
  </w:abstractNum>
  <w:abstractNum w:abstractNumId="2" w15:restartNumberingAfterBreak="0">
    <w:nsid w:val="3F23554D"/>
    <w:multiLevelType w:val="hybridMultilevel"/>
    <w:tmpl w:val="DB946364"/>
    <w:lvl w:ilvl="0" w:tplc="2CF055D8">
      <w:start w:val="2"/>
      <w:numFmt w:val="decimal"/>
      <w:lvlText w:val="%1."/>
      <w:lvlJc w:val="left"/>
      <w:pPr>
        <w:ind w:left="928" w:hanging="360"/>
      </w:pPr>
      <w:rPr>
        <w:rFonts w:hint="default"/>
      </w:rPr>
    </w:lvl>
    <w:lvl w:ilvl="1" w:tplc="04260019" w:tentative="1">
      <w:start w:val="1"/>
      <w:numFmt w:val="lowerLetter"/>
      <w:lvlText w:val="%2."/>
      <w:lvlJc w:val="left"/>
      <w:pPr>
        <w:ind w:left="1648" w:hanging="360"/>
      </w:pPr>
    </w:lvl>
    <w:lvl w:ilvl="2" w:tplc="0426001B" w:tentative="1">
      <w:start w:val="1"/>
      <w:numFmt w:val="lowerRoman"/>
      <w:lvlText w:val="%3."/>
      <w:lvlJc w:val="right"/>
      <w:pPr>
        <w:ind w:left="2368" w:hanging="180"/>
      </w:pPr>
    </w:lvl>
    <w:lvl w:ilvl="3" w:tplc="0426000F" w:tentative="1">
      <w:start w:val="1"/>
      <w:numFmt w:val="decimal"/>
      <w:lvlText w:val="%4."/>
      <w:lvlJc w:val="left"/>
      <w:pPr>
        <w:ind w:left="3088" w:hanging="360"/>
      </w:pPr>
    </w:lvl>
    <w:lvl w:ilvl="4" w:tplc="04260019" w:tentative="1">
      <w:start w:val="1"/>
      <w:numFmt w:val="lowerLetter"/>
      <w:lvlText w:val="%5."/>
      <w:lvlJc w:val="left"/>
      <w:pPr>
        <w:ind w:left="3808" w:hanging="360"/>
      </w:pPr>
    </w:lvl>
    <w:lvl w:ilvl="5" w:tplc="0426001B" w:tentative="1">
      <w:start w:val="1"/>
      <w:numFmt w:val="lowerRoman"/>
      <w:lvlText w:val="%6."/>
      <w:lvlJc w:val="right"/>
      <w:pPr>
        <w:ind w:left="4528" w:hanging="180"/>
      </w:pPr>
    </w:lvl>
    <w:lvl w:ilvl="6" w:tplc="0426000F" w:tentative="1">
      <w:start w:val="1"/>
      <w:numFmt w:val="decimal"/>
      <w:lvlText w:val="%7."/>
      <w:lvlJc w:val="left"/>
      <w:pPr>
        <w:ind w:left="5248" w:hanging="360"/>
      </w:pPr>
    </w:lvl>
    <w:lvl w:ilvl="7" w:tplc="04260019" w:tentative="1">
      <w:start w:val="1"/>
      <w:numFmt w:val="lowerLetter"/>
      <w:lvlText w:val="%8."/>
      <w:lvlJc w:val="left"/>
      <w:pPr>
        <w:ind w:left="5968" w:hanging="360"/>
      </w:pPr>
    </w:lvl>
    <w:lvl w:ilvl="8" w:tplc="0426001B" w:tentative="1">
      <w:start w:val="1"/>
      <w:numFmt w:val="lowerRoman"/>
      <w:lvlText w:val="%9."/>
      <w:lvlJc w:val="right"/>
      <w:pPr>
        <w:ind w:left="6688" w:hanging="180"/>
      </w:pPr>
    </w:lvl>
  </w:abstractNum>
  <w:abstractNum w:abstractNumId="3" w15:restartNumberingAfterBreak="0">
    <w:nsid w:val="5CA865FE"/>
    <w:multiLevelType w:val="hybridMultilevel"/>
    <w:tmpl w:val="13F28480"/>
    <w:lvl w:ilvl="0" w:tplc="0426000F">
      <w:start w:val="10"/>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5D084927"/>
    <w:multiLevelType w:val="hybridMultilevel"/>
    <w:tmpl w:val="9D2AC428"/>
    <w:lvl w:ilvl="0" w:tplc="0426000F">
      <w:start w:val="1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6CEB4AFD"/>
    <w:multiLevelType w:val="hybridMultilevel"/>
    <w:tmpl w:val="357AEFE0"/>
    <w:lvl w:ilvl="0" w:tplc="0426000F">
      <w:start w:val="5"/>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74E97009"/>
    <w:multiLevelType w:val="hybridMultilevel"/>
    <w:tmpl w:val="5156E5E8"/>
    <w:lvl w:ilvl="0" w:tplc="0426000F">
      <w:start w:val="6"/>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5"/>
  </w:num>
  <w:num w:numId="2">
    <w:abstractNumId w:val="3"/>
  </w:num>
  <w:num w:numId="3">
    <w:abstractNumId w:val="1"/>
  </w:num>
  <w:num w:numId="4">
    <w:abstractNumId w:val="0"/>
  </w:num>
  <w:num w:numId="5">
    <w:abstractNumId w:val="2"/>
  </w:num>
  <w:num w:numId="6">
    <w:abstractNumId w:val="6"/>
  </w:num>
  <w:num w:numId="7">
    <w:abstractNumId w:val="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ctiveWritingStyle w:appName="MSWord" w:lang="fr-FR" w:vendorID="64" w:dllVersion="6" w:nlCheck="1" w:checkStyle="0"/>
  <w:activeWritingStyle w:appName="MSWord" w:lang="en-GB" w:vendorID="64" w:dllVersion="6" w:nlCheck="1" w:checkStyle="1"/>
  <w:activeWritingStyle w:appName="MSWord" w:lang="en-GB" w:vendorID="64" w:dllVersion="0" w:nlCheck="1" w:checkStyle="0"/>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1A9D"/>
    <w:rsid w:val="00003362"/>
    <w:rsid w:val="00003C71"/>
    <w:rsid w:val="000046BC"/>
    <w:rsid w:val="00005270"/>
    <w:rsid w:val="00006A77"/>
    <w:rsid w:val="00006F3B"/>
    <w:rsid w:val="00014118"/>
    <w:rsid w:val="00014F28"/>
    <w:rsid w:val="0001659D"/>
    <w:rsid w:val="00016D8C"/>
    <w:rsid w:val="0002019F"/>
    <w:rsid w:val="00020DA7"/>
    <w:rsid w:val="00020EAE"/>
    <w:rsid w:val="00021B0B"/>
    <w:rsid w:val="00025B4D"/>
    <w:rsid w:val="00025EF2"/>
    <w:rsid w:val="00026ACF"/>
    <w:rsid w:val="0002793B"/>
    <w:rsid w:val="00034E14"/>
    <w:rsid w:val="00035BDB"/>
    <w:rsid w:val="0004159B"/>
    <w:rsid w:val="000425FA"/>
    <w:rsid w:val="00043371"/>
    <w:rsid w:val="00046DC6"/>
    <w:rsid w:val="0005103E"/>
    <w:rsid w:val="000539A7"/>
    <w:rsid w:val="00054BF1"/>
    <w:rsid w:val="000566B8"/>
    <w:rsid w:val="00057518"/>
    <w:rsid w:val="000600EE"/>
    <w:rsid w:val="00065A6A"/>
    <w:rsid w:val="00066011"/>
    <w:rsid w:val="000661BE"/>
    <w:rsid w:val="000670FE"/>
    <w:rsid w:val="0007066E"/>
    <w:rsid w:val="00070A60"/>
    <w:rsid w:val="00071632"/>
    <w:rsid w:val="000719F8"/>
    <w:rsid w:val="000727E5"/>
    <w:rsid w:val="00073973"/>
    <w:rsid w:val="00075037"/>
    <w:rsid w:val="00076B46"/>
    <w:rsid w:val="00076DCA"/>
    <w:rsid w:val="0008066A"/>
    <w:rsid w:val="000809C5"/>
    <w:rsid w:val="00082639"/>
    <w:rsid w:val="00082AF6"/>
    <w:rsid w:val="000838C0"/>
    <w:rsid w:val="00083ABD"/>
    <w:rsid w:val="00084DA3"/>
    <w:rsid w:val="00085698"/>
    <w:rsid w:val="00085C2F"/>
    <w:rsid w:val="00085DF4"/>
    <w:rsid w:val="00087662"/>
    <w:rsid w:val="000936CB"/>
    <w:rsid w:val="0009789A"/>
    <w:rsid w:val="000A07B0"/>
    <w:rsid w:val="000A0F51"/>
    <w:rsid w:val="000A237E"/>
    <w:rsid w:val="000A2DB7"/>
    <w:rsid w:val="000A2DE3"/>
    <w:rsid w:val="000A7B74"/>
    <w:rsid w:val="000B3316"/>
    <w:rsid w:val="000B38C0"/>
    <w:rsid w:val="000B5143"/>
    <w:rsid w:val="000B55A5"/>
    <w:rsid w:val="000B5D1F"/>
    <w:rsid w:val="000B6DBD"/>
    <w:rsid w:val="000B7872"/>
    <w:rsid w:val="000B7F27"/>
    <w:rsid w:val="000C2EE2"/>
    <w:rsid w:val="000C6734"/>
    <w:rsid w:val="000C6CBD"/>
    <w:rsid w:val="000C7631"/>
    <w:rsid w:val="000C7817"/>
    <w:rsid w:val="000D16EA"/>
    <w:rsid w:val="000D1AD1"/>
    <w:rsid w:val="000D20BB"/>
    <w:rsid w:val="000D2A95"/>
    <w:rsid w:val="000D3ABC"/>
    <w:rsid w:val="000D3BD3"/>
    <w:rsid w:val="000D422B"/>
    <w:rsid w:val="000D5AC1"/>
    <w:rsid w:val="000D78AC"/>
    <w:rsid w:val="000D7DD9"/>
    <w:rsid w:val="000E0102"/>
    <w:rsid w:val="000E0A8A"/>
    <w:rsid w:val="000E2420"/>
    <w:rsid w:val="000E3B20"/>
    <w:rsid w:val="000E6143"/>
    <w:rsid w:val="000F44F5"/>
    <w:rsid w:val="000F513B"/>
    <w:rsid w:val="000F6ECA"/>
    <w:rsid w:val="000F7CD5"/>
    <w:rsid w:val="00100E2F"/>
    <w:rsid w:val="0010213D"/>
    <w:rsid w:val="0010303B"/>
    <w:rsid w:val="00105F3B"/>
    <w:rsid w:val="00106D15"/>
    <w:rsid w:val="001073AE"/>
    <w:rsid w:val="0011200A"/>
    <w:rsid w:val="001142F8"/>
    <w:rsid w:val="00116309"/>
    <w:rsid w:val="00117531"/>
    <w:rsid w:val="00117A3F"/>
    <w:rsid w:val="00117FE6"/>
    <w:rsid w:val="00121233"/>
    <w:rsid w:val="00121372"/>
    <w:rsid w:val="00121A7B"/>
    <w:rsid w:val="001236A7"/>
    <w:rsid w:val="00123B12"/>
    <w:rsid w:val="001240B6"/>
    <w:rsid w:val="00124658"/>
    <w:rsid w:val="00126AAF"/>
    <w:rsid w:val="0012705D"/>
    <w:rsid w:val="001330B3"/>
    <w:rsid w:val="00134589"/>
    <w:rsid w:val="0013760E"/>
    <w:rsid w:val="00141629"/>
    <w:rsid w:val="0014178D"/>
    <w:rsid w:val="0014300C"/>
    <w:rsid w:val="001430C4"/>
    <w:rsid w:val="001440F0"/>
    <w:rsid w:val="001464E1"/>
    <w:rsid w:val="001469AD"/>
    <w:rsid w:val="00147F9E"/>
    <w:rsid w:val="0015363A"/>
    <w:rsid w:val="001542A8"/>
    <w:rsid w:val="00161DF7"/>
    <w:rsid w:val="0016643F"/>
    <w:rsid w:val="001667E2"/>
    <w:rsid w:val="001668D0"/>
    <w:rsid w:val="00172F44"/>
    <w:rsid w:val="001745AF"/>
    <w:rsid w:val="0017539C"/>
    <w:rsid w:val="001806BB"/>
    <w:rsid w:val="001819BE"/>
    <w:rsid w:val="00182449"/>
    <w:rsid w:val="00182D60"/>
    <w:rsid w:val="001832F1"/>
    <w:rsid w:val="00183D79"/>
    <w:rsid w:val="00184B61"/>
    <w:rsid w:val="0019032B"/>
    <w:rsid w:val="00193AEB"/>
    <w:rsid w:val="00195AFA"/>
    <w:rsid w:val="00196949"/>
    <w:rsid w:val="001976A8"/>
    <w:rsid w:val="00197934"/>
    <w:rsid w:val="001A1222"/>
    <w:rsid w:val="001A2F16"/>
    <w:rsid w:val="001A3D88"/>
    <w:rsid w:val="001A7AA5"/>
    <w:rsid w:val="001B0142"/>
    <w:rsid w:val="001B0E17"/>
    <w:rsid w:val="001B3C3E"/>
    <w:rsid w:val="001B682A"/>
    <w:rsid w:val="001C13CD"/>
    <w:rsid w:val="001C1594"/>
    <w:rsid w:val="001C35A8"/>
    <w:rsid w:val="001C50F7"/>
    <w:rsid w:val="001C6C0B"/>
    <w:rsid w:val="001C7217"/>
    <w:rsid w:val="001D129F"/>
    <w:rsid w:val="001D4977"/>
    <w:rsid w:val="001D50EA"/>
    <w:rsid w:val="001D5A8B"/>
    <w:rsid w:val="001D6FFD"/>
    <w:rsid w:val="001E1D35"/>
    <w:rsid w:val="001E2D41"/>
    <w:rsid w:val="001E6980"/>
    <w:rsid w:val="001E7426"/>
    <w:rsid w:val="001F2E46"/>
    <w:rsid w:val="001F3C78"/>
    <w:rsid w:val="001F3F8A"/>
    <w:rsid w:val="001F555D"/>
    <w:rsid w:val="001F72E3"/>
    <w:rsid w:val="00203C1C"/>
    <w:rsid w:val="0020588E"/>
    <w:rsid w:val="00205C16"/>
    <w:rsid w:val="00210B54"/>
    <w:rsid w:val="0021284F"/>
    <w:rsid w:val="00213804"/>
    <w:rsid w:val="002140AA"/>
    <w:rsid w:val="0022166C"/>
    <w:rsid w:val="0022204B"/>
    <w:rsid w:val="00222924"/>
    <w:rsid w:val="00223F86"/>
    <w:rsid w:val="00224ECF"/>
    <w:rsid w:val="00226090"/>
    <w:rsid w:val="002265A9"/>
    <w:rsid w:val="00230DAF"/>
    <w:rsid w:val="002358A4"/>
    <w:rsid w:val="00241C0C"/>
    <w:rsid w:val="0024282B"/>
    <w:rsid w:val="00242E5A"/>
    <w:rsid w:val="0024352B"/>
    <w:rsid w:val="00247338"/>
    <w:rsid w:val="00256D77"/>
    <w:rsid w:val="00260299"/>
    <w:rsid w:val="002603B0"/>
    <w:rsid w:val="002606C6"/>
    <w:rsid w:val="00260F20"/>
    <w:rsid w:val="002613CA"/>
    <w:rsid w:val="00262029"/>
    <w:rsid w:val="0026279B"/>
    <w:rsid w:val="00264A93"/>
    <w:rsid w:val="0027123B"/>
    <w:rsid w:val="00273652"/>
    <w:rsid w:val="00273691"/>
    <w:rsid w:val="00274CEB"/>
    <w:rsid w:val="00275AF0"/>
    <w:rsid w:val="00277BC9"/>
    <w:rsid w:val="00281BA2"/>
    <w:rsid w:val="00285AE7"/>
    <w:rsid w:val="00287B02"/>
    <w:rsid w:val="00292399"/>
    <w:rsid w:val="00292A85"/>
    <w:rsid w:val="002930A9"/>
    <w:rsid w:val="00293E99"/>
    <w:rsid w:val="00295AE3"/>
    <w:rsid w:val="002976DA"/>
    <w:rsid w:val="002A102D"/>
    <w:rsid w:val="002A134B"/>
    <w:rsid w:val="002A36B0"/>
    <w:rsid w:val="002A5934"/>
    <w:rsid w:val="002A6F8F"/>
    <w:rsid w:val="002A7994"/>
    <w:rsid w:val="002A7B86"/>
    <w:rsid w:val="002B2227"/>
    <w:rsid w:val="002B469C"/>
    <w:rsid w:val="002C398C"/>
    <w:rsid w:val="002C653F"/>
    <w:rsid w:val="002D3380"/>
    <w:rsid w:val="002D43DA"/>
    <w:rsid w:val="002D4A2D"/>
    <w:rsid w:val="002D7988"/>
    <w:rsid w:val="002E103E"/>
    <w:rsid w:val="002E29A7"/>
    <w:rsid w:val="002E3560"/>
    <w:rsid w:val="002E418E"/>
    <w:rsid w:val="002E54C8"/>
    <w:rsid w:val="002E562F"/>
    <w:rsid w:val="002E613A"/>
    <w:rsid w:val="002E7D3E"/>
    <w:rsid w:val="002F1795"/>
    <w:rsid w:val="002F26CE"/>
    <w:rsid w:val="002F34EF"/>
    <w:rsid w:val="002F4ACB"/>
    <w:rsid w:val="0030678C"/>
    <w:rsid w:val="0030705D"/>
    <w:rsid w:val="003117CA"/>
    <w:rsid w:val="00312E96"/>
    <w:rsid w:val="00313521"/>
    <w:rsid w:val="00315CCF"/>
    <w:rsid w:val="003177F5"/>
    <w:rsid w:val="00322621"/>
    <w:rsid w:val="00322B89"/>
    <w:rsid w:val="00325C37"/>
    <w:rsid w:val="0032625A"/>
    <w:rsid w:val="003263F0"/>
    <w:rsid w:val="00326B20"/>
    <w:rsid w:val="003278C7"/>
    <w:rsid w:val="003316FA"/>
    <w:rsid w:val="00333385"/>
    <w:rsid w:val="00341E1A"/>
    <w:rsid w:val="00342C51"/>
    <w:rsid w:val="0034384F"/>
    <w:rsid w:val="00343C86"/>
    <w:rsid w:val="0034458E"/>
    <w:rsid w:val="00344E19"/>
    <w:rsid w:val="003451B9"/>
    <w:rsid w:val="00345880"/>
    <w:rsid w:val="00346740"/>
    <w:rsid w:val="00346999"/>
    <w:rsid w:val="00346DC3"/>
    <w:rsid w:val="003516D7"/>
    <w:rsid w:val="00354CAE"/>
    <w:rsid w:val="00354FC7"/>
    <w:rsid w:val="00355EA4"/>
    <w:rsid w:val="00356B3F"/>
    <w:rsid w:val="00356E82"/>
    <w:rsid w:val="003571B7"/>
    <w:rsid w:val="003574A7"/>
    <w:rsid w:val="00357FB4"/>
    <w:rsid w:val="00362049"/>
    <w:rsid w:val="00362D52"/>
    <w:rsid w:val="0036312F"/>
    <w:rsid w:val="0036559B"/>
    <w:rsid w:val="003725C9"/>
    <w:rsid w:val="003738E0"/>
    <w:rsid w:val="00373D7A"/>
    <w:rsid w:val="003747FF"/>
    <w:rsid w:val="00375BCB"/>
    <w:rsid w:val="00375EFA"/>
    <w:rsid w:val="00375F3F"/>
    <w:rsid w:val="00384393"/>
    <w:rsid w:val="0038593F"/>
    <w:rsid w:val="003860F6"/>
    <w:rsid w:val="003876EC"/>
    <w:rsid w:val="00390BE6"/>
    <w:rsid w:val="00392732"/>
    <w:rsid w:val="00392FB4"/>
    <w:rsid w:val="00394B4F"/>
    <w:rsid w:val="00396291"/>
    <w:rsid w:val="003A2340"/>
    <w:rsid w:val="003A2FCD"/>
    <w:rsid w:val="003A636C"/>
    <w:rsid w:val="003A689F"/>
    <w:rsid w:val="003A79D4"/>
    <w:rsid w:val="003B173A"/>
    <w:rsid w:val="003B1F9E"/>
    <w:rsid w:val="003B5F1D"/>
    <w:rsid w:val="003C1021"/>
    <w:rsid w:val="003C2504"/>
    <w:rsid w:val="003C36EB"/>
    <w:rsid w:val="003C3A8E"/>
    <w:rsid w:val="003C5EB5"/>
    <w:rsid w:val="003C7F8B"/>
    <w:rsid w:val="003D15A2"/>
    <w:rsid w:val="003D3B2B"/>
    <w:rsid w:val="003D46ED"/>
    <w:rsid w:val="003D51D4"/>
    <w:rsid w:val="003D6663"/>
    <w:rsid w:val="003D668A"/>
    <w:rsid w:val="003E1414"/>
    <w:rsid w:val="003E29A5"/>
    <w:rsid w:val="003E6BE1"/>
    <w:rsid w:val="003F2E6E"/>
    <w:rsid w:val="003F471F"/>
    <w:rsid w:val="003F6763"/>
    <w:rsid w:val="003F6950"/>
    <w:rsid w:val="003F78E5"/>
    <w:rsid w:val="003F7937"/>
    <w:rsid w:val="004043AF"/>
    <w:rsid w:val="004050AE"/>
    <w:rsid w:val="00405551"/>
    <w:rsid w:val="0040658C"/>
    <w:rsid w:val="00406E98"/>
    <w:rsid w:val="004106B3"/>
    <w:rsid w:val="00410F24"/>
    <w:rsid w:val="00412053"/>
    <w:rsid w:val="00414710"/>
    <w:rsid w:val="0042016E"/>
    <w:rsid w:val="00420D95"/>
    <w:rsid w:val="004224F7"/>
    <w:rsid w:val="0042326C"/>
    <w:rsid w:val="004237A7"/>
    <w:rsid w:val="00425721"/>
    <w:rsid w:val="004257AA"/>
    <w:rsid w:val="00426931"/>
    <w:rsid w:val="00427A8B"/>
    <w:rsid w:val="004304E8"/>
    <w:rsid w:val="00437947"/>
    <w:rsid w:val="0044006E"/>
    <w:rsid w:val="00442BB4"/>
    <w:rsid w:val="00443DEE"/>
    <w:rsid w:val="00445414"/>
    <w:rsid w:val="0044608D"/>
    <w:rsid w:val="00446C89"/>
    <w:rsid w:val="0045065C"/>
    <w:rsid w:val="00450913"/>
    <w:rsid w:val="00450A56"/>
    <w:rsid w:val="00450E8B"/>
    <w:rsid w:val="00450F78"/>
    <w:rsid w:val="00452E44"/>
    <w:rsid w:val="00452F88"/>
    <w:rsid w:val="00454104"/>
    <w:rsid w:val="00455155"/>
    <w:rsid w:val="0045556D"/>
    <w:rsid w:val="00455D10"/>
    <w:rsid w:val="0045683B"/>
    <w:rsid w:val="00456D51"/>
    <w:rsid w:val="00457E37"/>
    <w:rsid w:val="004603A2"/>
    <w:rsid w:val="00461108"/>
    <w:rsid w:val="00461BF5"/>
    <w:rsid w:val="00462733"/>
    <w:rsid w:val="00462A3E"/>
    <w:rsid w:val="00463007"/>
    <w:rsid w:val="00463AE0"/>
    <w:rsid w:val="004645C2"/>
    <w:rsid w:val="00470605"/>
    <w:rsid w:val="004719CA"/>
    <w:rsid w:val="00471BC6"/>
    <w:rsid w:val="00473909"/>
    <w:rsid w:val="00476FE4"/>
    <w:rsid w:val="004774FB"/>
    <w:rsid w:val="004777BD"/>
    <w:rsid w:val="004820FF"/>
    <w:rsid w:val="0048350F"/>
    <w:rsid w:val="00483F86"/>
    <w:rsid w:val="00484760"/>
    <w:rsid w:val="00485D87"/>
    <w:rsid w:val="00487398"/>
    <w:rsid w:val="00487687"/>
    <w:rsid w:val="00490354"/>
    <w:rsid w:val="00490D9C"/>
    <w:rsid w:val="0049108E"/>
    <w:rsid w:val="00493ECF"/>
    <w:rsid w:val="00494C1B"/>
    <w:rsid w:val="004A2865"/>
    <w:rsid w:val="004A3C90"/>
    <w:rsid w:val="004A4C74"/>
    <w:rsid w:val="004A4ECA"/>
    <w:rsid w:val="004A73BF"/>
    <w:rsid w:val="004B1544"/>
    <w:rsid w:val="004B46C0"/>
    <w:rsid w:val="004B513C"/>
    <w:rsid w:val="004B7BEE"/>
    <w:rsid w:val="004C10CB"/>
    <w:rsid w:val="004C1ED4"/>
    <w:rsid w:val="004C2514"/>
    <w:rsid w:val="004C320B"/>
    <w:rsid w:val="004C38AB"/>
    <w:rsid w:val="004C54ED"/>
    <w:rsid w:val="004C73EB"/>
    <w:rsid w:val="004D1A1F"/>
    <w:rsid w:val="004D3A15"/>
    <w:rsid w:val="004D5003"/>
    <w:rsid w:val="004D5FB8"/>
    <w:rsid w:val="004D7666"/>
    <w:rsid w:val="004D7C24"/>
    <w:rsid w:val="004E1757"/>
    <w:rsid w:val="004E1D75"/>
    <w:rsid w:val="004E485F"/>
    <w:rsid w:val="004E52CA"/>
    <w:rsid w:val="004E56CF"/>
    <w:rsid w:val="004E5F41"/>
    <w:rsid w:val="004E7BE0"/>
    <w:rsid w:val="004E7D87"/>
    <w:rsid w:val="004E7F7A"/>
    <w:rsid w:val="004F0BE6"/>
    <w:rsid w:val="004F0EC3"/>
    <w:rsid w:val="004F0F40"/>
    <w:rsid w:val="00503907"/>
    <w:rsid w:val="00504051"/>
    <w:rsid w:val="005104FE"/>
    <w:rsid w:val="00512B17"/>
    <w:rsid w:val="00513B6A"/>
    <w:rsid w:val="00513FA2"/>
    <w:rsid w:val="00514171"/>
    <w:rsid w:val="00517E87"/>
    <w:rsid w:val="005247F7"/>
    <w:rsid w:val="00524E9C"/>
    <w:rsid w:val="0053089C"/>
    <w:rsid w:val="00530C2B"/>
    <w:rsid w:val="0053247B"/>
    <w:rsid w:val="00537960"/>
    <w:rsid w:val="00541EF2"/>
    <w:rsid w:val="005442D0"/>
    <w:rsid w:val="00544D85"/>
    <w:rsid w:val="0054548D"/>
    <w:rsid w:val="00550923"/>
    <w:rsid w:val="00552970"/>
    <w:rsid w:val="00554016"/>
    <w:rsid w:val="00555687"/>
    <w:rsid w:val="005579B9"/>
    <w:rsid w:val="00560BC7"/>
    <w:rsid w:val="00561BEC"/>
    <w:rsid w:val="005628DE"/>
    <w:rsid w:val="0056511A"/>
    <w:rsid w:val="00565C09"/>
    <w:rsid w:val="0056712B"/>
    <w:rsid w:val="0057175B"/>
    <w:rsid w:val="00580180"/>
    <w:rsid w:val="00582989"/>
    <w:rsid w:val="0058428B"/>
    <w:rsid w:val="00593345"/>
    <w:rsid w:val="0059343C"/>
    <w:rsid w:val="0059449D"/>
    <w:rsid w:val="00595204"/>
    <w:rsid w:val="0059666C"/>
    <w:rsid w:val="00597166"/>
    <w:rsid w:val="005A0F2F"/>
    <w:rsid w:val="005A1967"/>
    <w:rsid w:val="005A462A"/>
    <w:rsid w:val="005A577E"/>
    <w:rsid w:val="005B09B4"/>
    <w:rsid w:val="005B16AE"/>
    <w:rsid w:val="005B307A"/>
    <w:rsid w:val="005B3697"/>
    <w:rsid w:val="005B3833"/>
    <w:rsid w:val="005B6070"/>
    <w:rsid w:val="005B7F78"/>
    <w:rsid w:val="005C12F6"/>
    <w:rsid w:val="005C2404"/>
    <w:rsid w:val="005C2D65"/>
    <w:rsid w:val="005C3644"/>
    <w:rsid w:val="005C3889"/>
    <w:rsid w:val="005C4D3E"/>
    <w:rsid w:val="005C5CF5"/>
    <w:rsid w:val="005C6164"/>
    <w:rsid w:val="005C6BB4"/>
    <w:rsid w:val="005D0692"/>
    <w:rsid w:val="005D137A"/>
    <w:rsid w:val="005D16A2"/>
    <w:rsid w:val="005D42BB"/>
    <w:rsid w:val="005D5B75"/>
    <w:rsid w:val="005D7614"/>
    <w:rsid w:val="005E0D3F"/>
    <w:rsid w:val="005E4383"/>
    <w:rsid w:val="005E43D5"/>
    <w:rsid w:val="005E72F3"/>
    <w:rsid w:val="005E7E7C"/>
    <w:rsid w:val="005F00DC"/>
    <w:rsid w:val="005F0E9B"/>
    <w:rsid w:val="005F1B3C"/>
    <w:rsid w:val="005F1C84"/>
    <w:rsid w:val="005F3AF7"/>
    <w:rsid w:val="005F5040"/>
    <w:rsid w:val="005F56FC"/>
    <w:rsid w:val="00601B3C"/>
    <w:rsid w:val="00602757"/>
    <w:rsid w:val="00603219"/>
    <w:rsid w:val="00604A98"/>
    <w:rsid w:val="00604F3E"/>
    <w:rsid w:val="00604FBA"/>
    <w:rsid w:val="006052B0"/>
    <w:rsid w:val="00605A03"/>
    <w:rsid w:val="00610060"/>
    <w:rsid w:val="0061159D"/>
    <w:rsid w:val="00611F6F"/>
    <w:rsid w:val="00613CE1"/>
    <w:rsid w:val="0061796B"/>
    <w:rsid w:val="006206E4"/>
    <w:rsid w:val="00621D13"/>
    <w:rsid w:val="00623CD2"/>
    <w:rsid w:val="0062715D"/>
    <w:rsid w:val="0063238A"/>
    <w:rsid w:val="006323B4"/>
    <w:rsid w:val="006327A1"/>
    <w:rsid w:val="00633CC3"/>
    <w:rsid w:val="006362DA"/>
    <w:rsid w:val="00636600"/>
    <w:rsid w:val="00637DA9"/>
    <w:rsid w:val="00637EC5"/>
    <w:rsid w:val="00642327"/>
    <w:rsid w:val="00642EE2"/>
    <w:rsid w:val="00647277"/>
    <w:rsid w:val="0065073D"/>
    <w:rsid w:val="00650F30"/>
    <w:rsid w:val="00653F8A"/>
    <w:rsid w:val="006546FF"/>
    <w:rsid w:val="00654F0F"/>
    <w:rsid w:val="00655E26"/>
    <w:rsid w:val="006615A8"/>
    <w:rsid w:val="00663A59"/>
    <w:rsid w:val="00664A71"/>
    <w:rsid w:val="00672F4A"/>
    <w:rsid w:val="006730CC"/>
    <w:rsid w:val="006755FF"/>
    <w:rsid w:val="00676BFF"/>
    <w:rsid w:val="006770CD"/>
    <w:rsid w:val="006779BA"/>
    <w:rsid w:val="006800E4"/>
    <w:rsid w:val="0068050A"/>
    <w:rsid w:val="00683C4B"/>
    <w:rsid w:val="00684477"/>
    <w:rsid w:val="0068600A"/>
    <w:rsid w:val="00686995"/>
    <w:rsid w:val="00690EB2"/>
    <w:rsid w:val="006955BE"/>
    <w:rsid w:val="00696890"/>
    <w:rsid w:val="006A0526"/>
    <w:rsid w:val="006A1647"/>
    <w:rsid w:val="006A19DD"/>
    <w:rsid w:val="006A274D"/>
    <w:rsid w:val="006A37CC"/>
    <w:rsid w:val="006B23AE"/>
    <w:rsid w:val="006B3801"/>
    <w:rsid w:val="006B381A"/>
    <w:rsid w:val="006B4107"/>
    <w:rsid w:val="006B5CD6"/>
    <w:rsid w:val="006B5F2A"/>
    <w:rsid w:val="006B65B0"/>
    <w:rsid w:val="006B76ED"/>
    <w:rsid w:val="006B7AAF"/>
    <w:rsid w:val="006C01A8"/>
    <w:rsid w:val="006C1AB2"/>
    <w:rsid w:val="006C216C"/>
    <w:rsid w:val="006C3328"/>
    <w:rsid w:val="006C3FE4"/>
    <w:rsid w:val="006C46B9"/>
    <w:rsid w:val="006C549D"/>
    <w:rsid w:val="006C5F21"/>
    <w:rsid w:val="006C606A"/>
    <w:rsid w:val="006C7D0E"/>
    <w:rsid w:val="006D0B02"/>
    <w:rsid w:val="006D323E"/>
    <w:rsid w:val="006D3AE5"/>
    <w:rsid w:val="006D7074"/>
    <w:rsid w:val="006E0422"/>
    <w:rsid w:val="006E0A25"/>
    <w:rsid w:val="006E2E3F"/>
    <w:rsid w:val="006E30D3"/>
    <w:rsid w:val="006E33E9"/>
    <w:rsid w:val="006E5E21"/>
    <w:rsid w:val="006E7B71"/>
    <w:rsid w:val="006F0700"/>
    <w:rsid w:val="006F0784"/>
    <w:rsid w:val="006F1277"/>
    <w:rsid w:val="006F132D"/>
    <w:rsid w:val="006F6DB2"/>
    <w:rsid w:val="006F6DC8"/>
    <w:rsid w:val="00701E63"/>
    <w:rsid w:val="0070344E"/>
    <w:rsid w:val="0070359E"/>
    <w:rsid w:val="00703CAE"/>
    <w:rsid w:val="00704671"/>
    <w:rsid w:val="00705A48"/>
    <w:rsid w:val="00711D1C"/>
    <w:rsid w:val="007136AF"/>
    <w:rsid w:val="00714890"/>
    <w:rsid w:val="007151DB"/>
    <w:rsid w:val="00716E52"/>
    <w:rsid w:val="00716E63"/>
    <w:rsid w:val="00716F0D"/>
    <w:rsid w:val="00717BBB"/>
    <w:rsid w:val="007213D3"/>
    <w:rsid w:val="00721554"/>
    <w:rsid w:val="00721985"/>
    <w:rsid w:val="0072322D"/>
    <w:rsid w:val="0072464A"/>
    <w:rsid w:val="007256A6"/>
    <w:rsid w:val="00725A10"/>
    <w:rsid w:val="00725C0A"/>
    <w:rsid w:val="00730C75"/>
    <w:rsid w:val="00731EB0"/>
    <w:rsid w:val="00736D92"/>
    <w:rsid w:val="00741CB6"/>
    <w:rsid w:val="007422C1"/>
    <w:rsid w:val="00744C0E"/>
    <w:rsid w:val="007461D1"/>
    <w:rsid w:val="00747CFB"/>
    <w:rsid w:val="00747F4A"/>
    <w:rsid w:val="007523EF"/>
    <w:rsid w:val="00756ABB"/>
    <w:rsid w:val="00757808"/>
    <w:rsid w:val="00757A27"/>
    <w:rsid w:val="00757F91"/>
    <w:rsid w:val="00760B58"/>
    <w:rsid w:val="00766218"/>
    <w:rsid w:val="0076728E"/>
    <w:rsid w:val="0077224A"/>
    <w:rsid w:val="00773466"/>
    <w:rsid w:val="00773BE9"/>
    <w:rsid w:val="00774649"/>
    <w:rsid w:val="00775CA9"/>
    <w:rsid w:val="00776A6E"/>
    <w:rsid w:val="007777C1"/>
    <w:rsid w:val="007829BF"/>
    <w:rsid w:val="00782B74"/>
    <w:rsid w:val="00783690"/>
    <w:rsid w:val="00784480"/>
    <w:rsid w:val="007860CE"/>
    <w:rsid w:val="00790517"/>
    <w:rsid w:val="00790BA7"/>
    <w:rsid w:val="00790CA3"/>
    <w:rsid w:val="00790EDB"/>
    <w:rsid w:val="0079164D"/>
    <w:rsid w:val="00794939"/>
    <w:rsid w:val="00794ED3"/>
    <w:rsid w:val="007950DD"/>
    <w:rsid w:val="00796FC0"/>
    <w:rsid w:val="007A0F06"/>
    <w:rsid w:val="007A10AF"/>
    <w:rsid w:val="007A14A3"/>
    <w:rsid w:val="007A592A"/>
    <w:rsid w:val="007B30F4"/>
    <w:rsid w:val="007B5D40"/>
    <w:rsid w:val="007B6F14"/>
    <w:rsid w:val="007C35F6"/>
    <w:rsid w:val="007C5B94"/>
    <w:rsid w:val="007C7C9E"/>
    <w:rsid w:val="007D2F9C"/>
    <w:rsid w:val="007D33DD"/>
    <w:rsid w:val="007D4317"/>
    <w:rsid w:val="007D5B60"/>
    <w:rsid w:val="007D6384"/>
    <w:rsid w:val="007D67AD"/>
    <w:rsid w:val="007E74A2"/>
    <w:rsid w:val="007E7C2F"/>
    <w:rsid w:val="007F01EA"/>
    <w:rsid w:val="007F512B"/>
    <w:rsid w:val="007F5524"/>
    <w:rsid w:val="00802E25"/>
    <w:rsid w:val="00803427"/>
    <w:rsid w:val="00803C6B"/>
    <w:rsid w:val="008054C9"/>
    <w:rsid w:val="008112E6"/>
    <w:rsid w:val="00811EB4"/>
    <w:rsid w:val="00812A10"/>
    <w:rsid w:val="008142BF"/>
    <w:rsid w:val="0081529D"/>
    <w:rsid w:val="008161F5"/>
    <w:rsid w:val="00816F04"/>
    <w:rsid w:val="00823F7D"/>
    <w:rsid w:val="008255F8"/>
    <w:rsid w:val="00827814"/>
    <w:rsid w:val="00827D2F"/>
    <w:rsid w:val="008310CB"/>
    <w:rsid w:val="00831AFC"/>
    <w:rsid w:val="00831C93"/>
    <w:rsid w:val="00832055"/>
    <w:rsid w:val="008347FC"/>
    <w:rsid w:val="00835BE2"/>
    <w:rsid w:val="0084109F"/>
    <w:rsid w:val="008436E9"/>
    <w:rsid w:val="008443D5"/>
    <w:rsid w:val="00844433"/>
    <w:rsid w:val="008479F4"/>
    <w:rsid w:val="0085208B"/>
    <w:rsid w:val="00853DAB"/>
    <w:rsid w:val="0085598A"/>
    <w:rsid w:val="008618DA"/>
    <w:rsid w:val="00862816"/>
    <w:rsid w:val="00862E84"/>
    <w:rsid w:val="00864232"/>
    <w:rsid w:val="00865265"/>
    <w:rsid w:val="008656ED"/>
    <w:rsid w:val="00866853"/>
    <w:rsid w:val="00870819"/>
    <w:rsid w:val="00870BF6"/>
    <w:rsid w:val="00871A9D"/>
    <w:rsid w:val="008723F7"/>
    <w:rsid w:val="00874F9F"/>
    <w:rsid w:val="0088129B"/>
    <w:rsid w:val="00887F0E"/>
    <w:rsid w:val="00894C23"/>
    <w:rsid w:val="00894CC5"/>
    <w:rsid w:val="00895252"/>
    <w:rsid w:val="0089544A"/>
    <w:rsid w:val="00897663"/>
    <w:rsid w:val="008A07F3"/>
    <w:rsid w:val="008A582D"/>
    <w:rsid w:val="008A5DE2"/>
    <w:rsid w:val="008A63E7"/>
    <w:rsid w:val="008A7F1D"/>
    <w:rsid w:val="008B10D3"/>
    <w:rsid w:val="008C235D"/>
    <w:rsid w:val="008C4395"/>
    <w:rsid w:val="008C47E2"/>
    <w:rsid w:val="008C4CFA"/>
    <w:rsid w:val="008C5F66"/>
    <w:rsid w:val="008C7A11"/>
    <w:rsid w:val="008C7FBB"/>
    <w:rsid w:val="008D3BF4"/>
    <w:rsid w:val="008D406E"/>
    <w:rsid w:val="008D4A61"/>
    <w:rsid w:val="008D5BB0"/>
    <w:rsid w:val="008D7469"/>
    <w:rsid w:val="008D7D98"/>
    <w:rsid w:val="008E02EA"/>
    <w:rsid w:val="008E374D"/>
    <w:rsid w:val="008E4F03"/>
    <w:rsid w:val="008E5B13"/>
    <w:rsid w:val="008E609D"/>
    <w:rsid w:val="008E7CAC"/>
    <w:rsid w:val="008F05AC"/>
    <w:rsid w:val="008F4572"/>
    <w:rsid w:val="008F4665"/>
    <w:rsid w:val="009018D6"/>
    <w:rsid w:val="00904EF1"/>
    <w:rsid w:val="00906004"/>
    <w:rsid w:val="0090750D"/>
    <w:rsid w:val="009106C6"/>
    <w:rsid w:val="00911F35"/>
    <w:rsid w:val="009122D8"/>
    <w:rsid w:val="00912C6D"/>
    <w:rsid w:val="00912FB8"/>
    <w:rsid w:val="009134C2"/>
    <w:rsid w:val="009138E0"/>
    <w:rsid w:val="0091487B"/>
    <w:rsid w:val="00914D5F"/>
    <w:rsid w:val="00916AFB"/>
    <w:rsid w:val="00917C0B"/>
    <w:rsid w:val="00920072"/>
    <w:rsid w:val="00920447"/>
    <w:rsid w:val="009214B8"/>
    <w:rsid w:val="00924A55"/>
    <w:rsid w:val="00925BC2"/>
    <w:rsid w:val="0092659C"/>
    <w:rsid w:val="0092673D"/>
    <w:rsid w:val="009311A0"/>
    <w:rsid w:val="009319D9"/>
    <w:rsid w:val="00931F6F"/>
    <w:rsid w:val="009334F1"/>
    <w:rsid w:val="00933C00"/>
    <w:rsid w:val="00933C36"/>
    <w:rsid w:val="00935426"/>
    <w:rsid w:val="00936327"/>
    <w:rsid w:val="00936BDE"/>
    <w:rsid w:val="00937D88"/>
    <w:rsid w:val="009437CD"/>
    <w:rsid w:val="00945B67"/>
    <w:rsid w:val="00946129"/>
    <w:rsid w:val="0095098B"/>
    <w:rsid w:val="00957D49"/>
    <w:rsid w:val="00960459"/>
    <w:rsid w:val="009648BB"/>
    <w:rsid w:val="00971805"/>
    <w:rsid w:val="00972535"/>
    <w:rsid w:val="00974D13"/>
    <w:rsid w:val="009764CB"/>
    <w:rsid w:val="00976939"/>
    <w:rsid w:val="00976A8A"/>
    <w:rsid w:val="00980349"/>
    <w:rsid w:val="00982537"/>
    <w:rsid w:val="009843EA"/>
    <w:rsid w:val="00987DE1"/>
    <w:rsid w:val="00987E0B"/>
    <w:rsid w:val="0099203B"/>
    <w:rsid w:val="00992478"/>
    <w:rsid w:val="009926C4"/>
    <w:rsid w:val="00992F24"/>
    <w:rsid w:val="00992FC7"/>
    <w:rsid w:val="009944CF"/>
    <w:rsid w:val="00994741"/>
    <w:rsid w:val="009967D6"/>
    <w:rsid w:val="009A0979"/>
    <w:rsid w:val="009A1551"/>
    <w:rsid w:val="009A1591"/>
    <w:rsid w:val="009A2E71"/>
    <w:rsid w:val="009A4076"/>
    <w:rsid w:val="009A451F"/>
    <w:rsid w:val="009A4BBC"/>
    <w:rsid w:val="009A5766"/>
    <w:rsid w:val="009B258A"/>
    <w:rsid w:val="009B2AE0"/>
    <w:rsid w:val="009B42F9"/>
    <w:rsid w:val="009B550B"/>
    <w:rsid w:val="009B59CF"/>
    <w:rsid w:val="009B7CDC"/>
    <w:rsid w:val="009C0A6E"/>
    <w:rsid w:val="009C6F9E"/>
    <w:rsid w:val="009C7093"/>
    <w:rsid w:val="009C7278"/>
    <w:rsid w:val="009C7EB4"/>
    <w:rsid w:val="009D0C36"/>
    <w:rsid w:val="009D1C2E"/>
    <w:rsid w:val="009D362B"/>
    <w:rsid w:val="009E08AC"/>
    <w:rsid w:val="009E1493"/>
    <w:rsid w:val="009F04DA"/>
    <w:rsid w:val="009F21F5"/>
    <w:rsid w:val="009F5BC5"/>
    <w:rsid w:val="009F605F"/>
    <w:rsid w:val="009F7F8E"/>
    <w:rsid w:val="00A00FD6"/>
    <w:rsid w:val="00A02D27"/>
    <w:rsid w:val="00A03167"/>
    <w:rsid w:val="00A035BC"/>
    <w:rsid w:val="00A1175B"/>
    <w:rsid w:val="00A16561"/>
    <w:rsid w:val="00A20E87"/>
    <w:rsid w:val="00A2246A"/>
    <w:rsid w:val="00A235BA"/>
    <w:rsid w:val="00A2552A"/>
    <w:rsid w:val="00A26CAF"/>
    <w:rsid w:val="00A31152"/>
    <w:rsid w:val="00A354C0"/>
    <w:rsid w:val="00A364BF"/>
    <w:rsid w:val="00A40119"/>
    <w:rsid w:val="00A42153"/>
    <w:rsid w:val="00A4253E"/>
    <w:rsid w:val="00A432E3"/>
    <w:rsid w:val="00A4709A"/>
    <w:rsid w:val="00A5200E"/>
    <w:rsid w:val="00A53568"/>
    <w:rsid w:val="00A54497"/>
    <w:rsid w:val="00A54FAF"/>
    <w:rsid w:val="00A56D5A"/>
    <w:rsid w:val="00A571C7"/>
    <w:rsid w:val="00A57ED1"/>
    <w:rsid w:val="00A60138"/>
    <w:rsid w:val="00A645F9"/>
    <w:rsid w:val="00A67880"/>
    <w:rsid w:val="00A715AA"/>
    <w:rsid w:val="00A7403E"/>
    <w:rsid w:val="00A7514E"/>
    <w:rsid w:val="00A75AB8"/>
    <w:rsid w:val="00A806EF"/>
    <w:rsid w:val="00A84D03"/>
    <w:rsid w:val="00A87C2B"/>
    <w:rsid w:val="00A90920"/>
    <w:rsid w:val="00A948E7"/>
    <w:rsid w:val="00A95273"/>
    <w:rsid w:val="00A95780"/>
    <w:rsid w:val="00A96F3A"/>
    <w:rsid w:val="00A974CD"/>
    <w:rsid w:val="00AA104A"/>
    <w:rsid w:val="00AA110E"/>
    <w:rsid w:val="00AA21EC"/>
    <w:rsid w:val="00AA3870"/>
    <w:rsid w:val="00AA3DA5"/>
    <w:rsid w:val="00AA5731"/>
    <w:rsid w:val="00AA6C1B"/>
    <w:rsid w:val="00AB0036"/>
    <w:rsid w:val="00AB073A"/>
    <w:rsid w:val="00AB0F87"/>
    <w:rsid w:val="00AB413A"/>
    <w:rsid w:val="00AB42E8"/>
    <w:rsid w:val="00AB53C8"/>
    <w:rsid w:val="00AC071D"/>
    <w:rsid w:val="00AC076E"/>
    <w:rsid w:val="00AC15AF"/>
    <w:rsid w:val="00AC3586"/>
    <w:rsid w:val="00AC4FD8"/>
    <w:rsid w:val="00AC531C"/>
    <w:rsid w:val="00AC6B94"/>
    <w:rsid w:val="00AC7F5A"/>
    <w:rsid w:val="00AD0FA4"/>
    <w:rsid w:val="00AD17C8"/>
    <w:rsid w:val="00AD1D3B"/>
    <w:rsid w:val="00AD21B0"/>
    <w:rsid w:val="00AD4290"/>
    <w:rsid w:val="00AD463E"/>
    <w:rsid w:val="00AD4B94"/>
    <w:rsid w:val="00AD65F4"/>
    <w:rsid w:val="00AE1148"/>
    <w:rsid w:val="00AE25EF"/>
    <w:rsid w:val="00AF0964"/>
    <w:rsid w:val="00AF20B6"/>
    <w:rsid w:val="00AF30CB"/>
    <w:rsid w:val="00AF4470"/>
    <w:rsid w:val="00AF49D5"/>
    <w:rsid w:val="00B0087E"/>
    <w:rsid w:val="00B031B9"/>
    <w:rsid w:val="00B0513D"/>
    <w:rsid w:val="00B07537"/>
    <w:rsid w:val="00B10323"/>
    <w:rsid w:val="00B116BC"/>
    <w:rsid w:val="00B11B4E"/>
    <w:rsid w:val="00B13C24"/>
    <w:rsid w:val="00B140DB"/>
    <w:rsid w:val="00B15CD6"/>
    <w:rsid w:val="00B22EFB"/>
    <w:rsid w:val="00B2320A"/>
    <w:rsid w:val="00B23348"/>
    <w:rsid w:val="00B241D5"/>
    <w:rsid w:val="00B255DC"/>
    <w:rsid w:val="00B2654C"/>
    <w:rsid w:val="00B2661F"/>
    <w:rsid w:val="00B26A94"/>
    <w:rsid w:val="00B3224D"/>
    <w:rsid w:val="00B3390F"/>
    <w:rsid w:val="00B4027F"/>
    <w:rsid w:val="00B40877"/>
    <w:rsid w:val="00B40EFA"/>
    <w:rsid w:val="00B42004"/>
    <w:rsid w:val="00B46EB6"/>
    <w:rsid w:val="00B52A4E"/>
    <w:rsid w:val="00B61442"/>
    <w:rsid w:val="00B61BC0"/>
    <w:rsid w:val="00B6450B"/>
    <w:rsid w:val="00B64829"/>
    <w:rsid w:val="00B65F54"/>
    <w:rsid w:val="00B671C2"/>
    <w:rsid w:val="00B676B9"/>
    <w:rsid w:val="00B677D6"/>
    <w:rsid w:val="00B72EE5"/>
    <w:rsid w:val="00B741DC"/>
    <w:rsid w:val="00B74FB3"/>
    <w:rsid w:val="00B75345"/>
    <w:rsid w:val="00B76441"/>
    <w:rsid w:val="00B76E76"/>
    <w:rsid w:val="00B77E44"/>
    <w:rsid w:val="00B81B32"/>
    <w:rsid w:val="00B834B4"/>
    <w:rsid w:val="00B84527"/>
    <w:rsid w:val="00B847DB"/>
    <w:rsid w:val="00B9063B"/>
    <w:rsid w:val="00B9530A"/>
    <w:rsid w:val="00B96A12"/>
    <w:rsid w:val="00B96D2B"/>
    <w:rsid w:val="00B970AF"/>
    <w:rsid w:val="00B97B98"/>
    <w:rsid w:val="00BA1453"/>
    <w:rsid w:val="00BA15E7"/>
    <w:rsid w:val="00BA3071"/>
    <w:rsid w:val="00BA30DC"/>
    <w:rsid w:val="00BA4D8D"/>
    <w:rsid w:val="00BA593F"/>
    <w:rsid w:val="00BA64EF"/>
    <w:rsid w:val="00BA68BB"/>
    <w:rsid w:val="00BA7647"/>
    <w:rsid w:val="00BB1E3A"/>
    <w:rsid w:val="00BB1E72"/>
    <w:rsid w:val="00BB397A"/>
    <w:rsid w:val="00BB48D7"/>
    <w:rsid w:val="00BB6F20"/>
    <w:rsid w:val="00BB7E3D"/>
    <w:rsid w:val="00BC1A5E"/>
    <w:rsid w:val="00BC1C11"/>
    <w:rsid w:val="00BC5791"/>
    <w:rsid w:val="00BC5FEB"/>
    <w:rsid w:val="00BC68C5"/>
    <w:rsid w:val="00BC75A0"/>
    <w:rsid w:val="00BD02C1"/>
    <w:rsid w:val="00BD09B8"/>
    <w:rsid w:val="00BD768E"/>
    <w:rsid w:val="00BD7A91"/>
    <w:rsid w:val="00BE208C"/>
    <w:rsid w:val="00BE261D"/>
    <w:rsid w:val="00BE2F97"/>
    <w:rsid w:val="00BE30BD"/>
    <w:rsid w:val="00BE3C9C"/>
    <w:rsid w:val="00BE4971"/>
    <w:rsid w:val="00BF0E20"/>
    <w:rsid w:val="00BF1BFC"/>
    <w:rsid w:val="00BF45BD"/>
    <w:rsid w:val="00BF657A"/>
    <w:rsid w:val="00C01163"/>
    <w:rsid w:val="00C0126A"/>
    <w:rsid w:val="00C01AC1"/>
    <w:rsid w:val="00C03933"/>
    <w:rsid w:val="00C07009"/>
    <w:rsid w:val="00C07A35"/>
    <w:rsid w:val="00C11115"/>
    <w:rsid w:val="00C12827"/>
    <w:rsid w:val="00C156BB"/>
    <w:rsid w:val="00C158FC"/>
    <w:rsid w:val="00C1674F"/>
    <w:rsid w:val="00C172F8"/>
    <w:rsid w:val="00C2149F"/>
    <w:rsid w:val="00C22716"/>
    <w:rsid w:val="00C256A1"/>
    <w:rsid w:val="00C25905"/>
    <w:rsid w:val="00C25BB8"/>
    <w:rsid w:val="00C32975"/>
    <w:rsid w:val="00C363DB"/>
    <w:rsid w:val="00C44DC3"/>
    <w:rsid w:val="00C44FF4"/>
    <w:rsid w:val="00C45CB1"/>
    <w:rsid w:val="00C47977"/>
    <w:rsid w:val="00C52D27"/>
    <w:rsid w:val="00C5421C"/>
    <w:rsid w:val="00C54478"/>
    <w:rsid w:val="00C54866"/>
    <w:rsid w:val="00C54A50"/>
    <w:rsid w:val="00C551F3"/>
    <w:rsid w:val="00C56283"/>
    <w:rsid w:val="00C57A7B"/>
    <w:rsid w:val="00C6051E"/>
    <w:rsid w:val="00C624BC"/>
    <w:rsid w:val="00C62E35"/>
    <w:rsid w:val="00C65E26"/>
    <w:rsid w:val="00C66815"/>
    <w:rsid w:val="00C6798D"/>
    <w:rsid w:val="00C70894"/>
    <w:rsid w:val="00C71F89"/>
    <w:rsid w:val="00C720F2"/>
    <w:rsid w:val="00C7246E"/>
    <w:rsid w:val="00C730A1"/>
    <w:rsid w:val="00C73CB7"/>
    <w:rsid w:val="00C75288"/>
    <w:rsid w:val="00C75BA6"/>
    <w:rsid w:val="00C7625F"/>
    <w:rsid w:val="00C762BD"/>
    <w:rsid w:val="00C77D43"/>
    <w:rsid w:val="00C806FF"/>
    <w:rsid w:val="00C80F42"/>
    <w:rsid w:val="00C81E51"/>
    <w:rsid w:val="00C826BE"/>
    <w:rsid w:val="00C8532A"/>
    <w:rsid w:val="00C85A3F"/>
    <w:rsid w:val="00C87F33"/>
    <w:rsid w:val="00C90300"/>
    <w:rsid w:val="00C90C27"/>
    <w:rsid w:val="00C93550"/>
    <w:rsid w:val="00C9377D"/>
    <w:rsid w:val="00C978CD"/>
    <w:rsid w:val="00CA23C6"/>
    <w:rsid w:val="00CA32C9"/>
    <w:rsid w:val="00CA38A8"/>
    <w:rsid w:val="00CA48FB"/>
    <w:rsid w:val="00CA64FB"/>
    <w:rsid w:val="00CA69E8"/>
    <w:rsid w:val="00CB075D"/>
    <w:rsid w:val="00CB331B"/>
    <w:rsid w:val="00CC00C2"/>
    <w:rsid w:val="00CC17B5"/>
    <w:rsid w:val="00CC2F73"/>
    <w:rsid w:val="00CC5E03"/>
    <w:rsid w:val="00CC7160"/>
    <w:rsid w:val="00CD214E"/>
    <w:rsid w:val="00CD3D33"/>
    <w:rsid w:val="00CE2B23"/>
    <w:rsid w:val="00CE3B16"/>
    <w:rsid w:val="00CE69CB"/>
    <w:rsid w:val="00CE7BEE"/>
    <w:rsid w:val="00CF682B"/>
    <w:rsid w:val="00CF6C16"/>
    <w:rsid w:val="00D03307"/>
    <w:rsid w:val="00D056F9"/>
    <w:rsid w:val="00D0619B"/>
    <w:rsid w:val="00D06B16"/>
    <w:rsid w:val="00D1093A"/>
    <w:rsid w:val="00D11733"/>
    <w:rsid w:val="00D1364B"/>
    <w:rsid w:val="00D138D4"/>
    <w:rsid w:val="00D13CEA"/>
    <w:rsid w:val="00D142F5"/>
    <w:rsid w:val="00D144F7"/>
    <w:rsid w:val="00D15F16"/>
    <w:rsid w:val="00D1664D"/>
    <w:rsid w:val="00D17CC3"/>
    <w:rsid w:val="00D2059F"/>
    <w:rsid w:val="00D2176E"/>
    <w:rsid w:val="00D22482"/>
    <w:rsid w:val="00D23239"/>
    <w:rsid w:val="00D23DEF"/>
    <w:rsid w:val="00D23FB8"/>
    <w:rsid w:val="00D264A9"/>
    <w:rsid w:val="00D274CF"/>
    <w:rsid w:val="00D27B39"/>
    <w:rsid w:val="00D30AC5"/>
    <w:rsid w:val="00D31C70"/>
    <w:rsid w:val="00D33E0C"/>
    <w:rsid w:val="00D34A95"/>
    <w:rsid w:val="00D357B8"/>
    <w:rsid w:val="00D35E98"/>
    <w:rsid w:val="00D379DC"/>
    <w:rsid w:val="00D43890"/>
    <w:rsid w:val="00D44561"/>
    <w:rsid w:val="00D4552D"/>
    <w:rsid w:val="00D47855"/>
    <w:rsid w:val="00D52449"/>
    <w:rsid w:val="00D553C6"/>
    <w:rsid w:val="00D554D1"/>
    <w:rsid w:val="00D6144D"/>
    <w:rsid w:val="00D6173C"/>
    <w:rsid w:val="00D635E8"/>
    <w:rsid w:val="00D63D38"/>
    <w:rsid w:val="00D64639"/>
    <w:rsid w:val="00D65E52"/>
    <w:rsid w:val="00D66A96"/>
    <w:rsid w:val="00D672DA"/>
    <w:rsid w:val="00D71393"/>
    <w:rsid w:val="00D75A39"/>
    <w:rsid w:val="00D81550"/>
    <w:rsid w:val="00D8242B"/>
    <w:rsid w:val="00D824A4"/>
    <w:rsid w:val="00D906A6"/>
    <w:rsid w:val="00D90C5E"/>
    <w:rsid w:val="00D911F2"/>
    <w:rsid w:val="00D91408"/>
    <w:rsid w:val="00D93848"/>
    <w:rsid w:val="00D94AF0"/>
    <w:rsid w:val="00D97EDB"/>
    <w:rsid w:val="00DA11A9"/>
    <w:rsid w:val="00DA18AA"/>
    <w:rsid w:val="00DA5BD9"/>
    <w:rsid w:val="00DB0739"/>
    <w:rsid w:val="00DB08D8"/>
    <w:rsid w:val="00DB0CC5"/>
    <w:rsid w:val="00DB270C"/>
    <w:rsid w:val="00DB4120"/>
    <w:rsid w:val="00DB4203"/>
    <w:rsid w:val="00DC0C6C"/>
    <w:rsid w:val="00DC2034"/>
    <w:rsid w:val="00DC21CE"/>
    <w:rsid w:val="00DC31BB"/>
    <w:rsid w:val="00DC360E"/>
    <w:rsid w:val="00DC5368"/>
    <w:rsid w:val="00DC5FB1"/>
    <w:rsid w:val="00DD1C89"/>
    <w:rsid w:val="00DD2131"/>
    <w:rsid w:val="00DD41D1"/>
    <w:rsid w:val="00DD7290"/>
    <w:rsid w:val="00DD7864"/>
    <w:rsid w:val="00DD7BAD"/>
    <w:rsid w:val="00DE3680"/>
    <w:rsid w:val="00DE471B"/>
    <w:rsid w:val="00DE5F7E"/>
    <w:rsid w:val="00DF23B6"/>
    <w:rsid w:val="00DF3900"/>
    <w:rsid w:val="00DF6AF1"/>
    <w:rsid w:val="00DF6FF5"/>
    <w:rsid w:val="00DF70DB"/>
    <w:rsid w:val="00DF7FC3"/>
    <w:rsid w:val="00E022D3"/>
    <w:rsid w:val="00E02312"/>
    <w:rsid w:val="00E05AE8"/>
    <w:rsid w:val="00E06424"/>
    <w:rsid w:val="00E06C09"/>
    <w:rsid w:val="00E07EC5"/>
    <w:rsid w:val="00E1008A"/>
    <w:rsid w:val="00E11281"/>
    <w:rsid w:val="00E12583"/>
    <w:rsid w:val="00E1285B"/>
    <w:rsid w:val="00E145C1"/>
    <w:rsid w:val="00E153AD"/>
    <w:rsid w:val="00E15DEE"/>
    <w:rsid w:val="00E1667F"/>
    <w:rsid w:val="00E16DF9"/>
    <w:rsid w:val="00E17676"/>
    <w:rsid w:val="00E1776C"/>
    <w:rsid w:val="00E204A1"/>
    <w:rsid w:val="00E21EE1"/>
    <w:rsid w:val="00E23031"/>
    <w:rsid w:val="00E237BC"/>
    <w:rsid w:val="00E248B2"/>
    <w:rsid w:val="00E257F9"/>
    <w:rsid w:val="00E25B4A"/>
    <w:rsid w:val="00E27D99"/>
    <w:rsid w:val="00E328CC"/>
    <w:rsid w:val="00E363B5"/>
    <w:rsid w:val="00E4233B"/>
    <w:rsid w:val="00E460BC"/>
    <w:rsid w:val="00E517D4"/>
    <w:rsid w:val="00E51901"/>
    <w:rsid w:val="00E5405B"/>
    <w:rsid w:val="00E60444"/>
    <w:rsid w:val="00E624C6"/>
    <w:rsid w:val="00E62F61"/>
    <w:rsid w:val="00E64CCB"/>
    <w:rsid w:val="00E669E5"/>
    <w:rsid w:val="00E672F7"/>
    <w:rsid w:val="00E73BC4"/>
    <w:rsid w:val="00E74651"/>
    <w:rsid w:val="00E7557E"/>
    <w:rsid w:val="00E76648"/>
    <w:rsid w:val="00E7668F"/>
    <w:rsid w:val="00E76EAA"/>
    <w:rsid w:val="00E84A70"/>
    <w:rsid w:val="00E85478"/>
    <w:rsid w:val="00E85F47"/>
    <w:rsid w:val="00E85FAF"/>
    <w:rsid w:val="00E87E41"/>
    <w:rsid w:val="00E90FE7"/>
    <w:rsid w:val="00E94ED4"/>
    <w:rsid w:val="00E96B03"/>
    <w:rsid w:val="00E96BCE"/>
    <w:rsid w:val="00EA0368"/>
    <w:rsid w:val="00EA1CEE"/>
    <w:rsid w:val="00EA2E09"/>
    <w:rsid w:val="00EA3819"/>
    <w:rsid w:val="00EA4F6B"/>
    <w:rsid w:val="00EA72D7"/>
    <w:rsid w:val="00EB0501"/>
    <w:rsid w:val="00EB0967"/>
    <w:rsid w:val="00EB6A18"/>
    <w:rsid w:val="00EC01DD"/>
    <w:rsid w:val="00EC054F"/>
    <w:rsid w:val="00EC3844"/>
    <w:rsid w:val="00EC7256"/>
    <w:rsid w:val="00ED3652"/>
    <w:rsid w:val="00ED6FEB"/>
    <w:rsid w:val="00EE33EC"/>
    <w:rsid w:val="00EE6425"/>
    <w:rsid w:val="00EE7FC0"/>
    <w:rsid w:val="00EF1CCE"/>
    <w:rsid w:val="00EF2207"/>
    <w:rsid w:val="00EF40D9"/>
    <w:rsid w:val="00EF63F3"/>
    <w:rsid w:val="00F0105E"/>
    <w:rsid w:val="00F02441"/>
    <w:rsid w:val="00F02BF3"/>
    <w:rsid w:val="00F0318D"/>
    <w:rsid w:val="00F03679"/>
    <w:rsid w:val="00F05172"/>
    <w:rsid w:val="00F05A32"/>
    <w:rsid w:val="00F05ABE"/>
    <w:rsid w:val="00F07EC5"/>
    <w:rsid w:val="00F158A7"/>
    <w:rsid w:val="00F20A4F"/>
    <w:rsid w:val="00F21E78"/>
    <w:rsid w:val="00F22581"/>
    <w:rsid w:val="00F22FBB"/>
    <w:rsid w:val="00F232CA"/>
    <w:rsid w:val="00F25556"/>
    <w:rsid w:val="00F27E53"/>
    <w:rsid w:val="00F3246E"/>
    <w:rsid w:val="00F331DB"/>
    <w:rsid w:val="00F334DD"/>
    <w:rsid w:val="00F343EF"/>
    <w:rsid w:val="00F3484C"/>
    <w:rsid w:val="00F37545"/>
    <w:rsid w:val="00F41E84"/>
    <w:rsid w:val="00F43FB6"/>
    <w:rsid w:val="00F441D9"/>
    <w:rsid w:val="00F4590B"/>
    <w:rsid w:val="00F45998"/>
    <w:rsid w:val="00F55D22"/>
    <w:rsid w:val="00F55FE3"/>
    <w:rsid w:val="00F564EB"/>
    <w:rsid w:val="00F56789"/>
    <w:rsid w:val="00F56858"/>
    <w:rsid w:val="00F572BC"/>
    <w:rsid w:val="00F5766D"/>
    <w:rsid w:val="00F619D0"/>
    <w:rsid w:val="00F64547"/>
    <w:rsid w:val="00F646A9"/>
    <w:rsid w:val="00F64AAB"/>
    <w:rsid w:val="00F7171F"/>
    <w:rsid w:val="00F72AA9"/>
    <w:rsid w:val="00F75755"/>
    <w:rsid w:val="00F75D66"/>
    <w:rsid w:val="00F767A5"/>
    <w:rsid w:val="00F7715D"/>
    <w:rsid w:val="00F776B3"/>
    <w:rsid w:val="00F80159"/>
    <w:rsid w:val="00F811BC"/>
    <w:rsid w:val="00F81B57"/>
    <w:rsid w:val="00F8250B"/>
    <w:rsid w:val="00F836A9"/>
    <w:rsid w:val="00F85CA3"/>
    <w:rsid w:val="00F8655D"/>
    <w:rsid w:val="00F9291B"/>
    <w:rsid w:val="00F93792"/>
    <w:rsid w:val="00F9614E"/>
    <w:rsid w:val="00F9695A"/>
    <w:rsid w:val="00FA0E0D"/>
    <w:rsid w:val="00FA1231"/>
    <w:rsid w:val="00FA133C"/>
    <w:rsid w:val="00FA293D"/>
    <w:rsid w:val="00FA5438"/>
    <w:rsid w:val="00FA5C36"/>
    <w:rsid w:val="00FA6EEA"/>
    <w:rsid w:val="00FB2A2B"/>
    <w:rsid w:val="00FB4D17"/>
    <w:rsid w:val="00FB4F8D"/>
    <w:rsid w:val="00FB581F"/>
    <w:rsid w:val="00FC3B80"/>
    <w:rsid w:val="00FC3F4D"/>
    <w:rsid w:val="00FC66A6"/>
    <w:rsid w:val="00FD1529"/>
    <w:rsid w:val="00FD176A"/>
    <w:rsid w:val="00FD1AC3"/>
    <w:rsid w:val="00FD24E3"/>
    <w:rsid w:val="00FD2F03"/>
    <w:rsid w:val="00FD3D92"/>
    <w:rsid w:val="00FD5C24"/>
    <w:rsid w:val="00FD740D"/>
    <w:rsid w:val="00FD7DCF"/>
    <w:rsid w:val="00FE0AAB"/>
    <w:rsid w:val="00FE1DCF"/>
    <w:rsid w:val="00FE52F2"/>
    <w:rsid w:val="00FE6571"/>
    <w:rsid w:val="00FF2022"/>
    <w:rsid w:val="00FF26FD"/>
    <w:rsid w:val="00FF2FE8"/>
    <w:rsid w:val="00FF587E"/>
    <w:rsid w:val="00FF7C3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507BE16D"/>
  <w15:chartTrackingRefBased/>
  <w15:docId w15:val="{280C03A2-FDB6-4CDE-ABB1-FB4F4A7B1E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C3B80"/>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isnod">
    <w:name w:val="naisnod"/>
    <w:basedOn w:val="Normal"/>
    <w:rsid w:val="00871A9D"/>
    <w:pPr>
      <w:spacing w:before="100" w:beforeAutospacing="1" w:after="100" w:afterAutospacing="1"/>
    </w:pPr>
    <w:rPr>
      <w:lang w:val="lv-LV" w:eastAsia="lv-LV"/>
    </w:rPr>
  </w:style>
  <w:style w:type="paragraph" w:customStyle="1" w:styleId="naisc">
    <w:name w:val="naisc"/>
    <w:basedOn w:val="Normal"/>
    <w:rsid w:val="00871A9D"/>
    <w:pPr>
      <w:spacing w:before="100" w:beforeAutospacing="1" w:after="100" w:afterAutospacing="1"/>
    </w:pPr>
    <w:rPr>
      <w:lang w:val="lv-LV" w:eastAsia="lv-LV"/>
    </w:rPr>
  </w:style>
  <w:style w:type="paragraph" w:styleId="Title">
    <w:name w:val="Title"/>
    <w:basedOn w:val="Normal"/>
    <w:qFormat/>
    <w:rsid w:val="00871A9D"/>
    <w:pPr>
      <w:jc w:val="center"/>
    </w:pPr>
    <w:rPr>
      <w:rFonts w:ascii="Minion Web" w:eastAsia="Times" w:hAnsi="Minion Web"/>
      <w:b/>
      <w:sz w:val="20"/>
      <w:szCs w:val="20"/>
      <w:lang w:val="cs-CZ"/>
    </w:rPr>
  </w:style>
  <w:style w:type="paragraph" w:styleId="BodyTextIndent2">
    <w:name w:val="Body Text Indent 2"/>
    <w:basedOn w:val="Normal"/>
    <w:rsid w:val="00B37C3E"/>
    <w:pPr>
      <w:spacing w:after="120"/>
      <w:ind w:right="-720" w:firstLine="720"/>
      <w:jc w:val="both"/>
    </w:pPr>
    <w:rPr>
      <w:sz w:val="28"/>
      <w:lang w:val="lv-LV"/>
    </w:rPr>
  </w:style>
  <w:style w:type="paragraph" w:customStyle="1" w:styleId="naisf">
    <w:name w:val="naisf"/>
    <w:basedOn w:val="Normal"/>
    <w:rsid w:val="008B40C2"/>
    <w:pPr>
      <w:spacing w:before="100" w:beforeAutospacing="1" w:after="100" w:afterAutospacing="1"/>
    </w:pPr>
    <w:rPr>
      <w:lang w:val="lv-LV" w:eastAsia="lv-LV"/>
    </w:rPr>
  </w:style>
  <w:style w:type="paragraph" w:customStyle="1" w:styleId="naislab">
    <w:name w:val="naislab"/>
    <w:basedOn w:val="Normal"/>
    <w:rsid w:val="008B40C2"/>
    <w:pPr>
      <w:spacing w:before="100" w:beforeAutospacing="1" w:after="100" w:afterAutospacing="1"/>
    </w:pPr>
    <w:rPr>
      <w:lang w:val="lv-LV" w:eastAsia="lv-LV"/>
    </w:rPr>
  </w:style>
  <w:style w:type="paragraph" w:customStyle="1" w:styleId="naiskr">
    <w:name w:val="naiskr"/>
    <w:basedOn w:val="Normal"/>
    <w:rsid w:val="008B40C2"/>
    <w:pPr>
      <w:spacing w:before="100" w:beforeAutospacing="1" w:after="100" w:afterAutospacing="1"/>
    </w:pPr>
    <w:rPr>
      <w:lang w:val="lv-LV" w:eastAsia="lv-LV"/>
    </w:rPr>
  </w:style>
  <w:style w:type="paragraph" w:customStyle="1" w:styleId="ListParagraph1">
    <w:name w:val="List Paragraph1"/>
    <w:basedOn w:val="Normal"/>
    <w:rsid w:val="00043371"/>
    <w:pPr>
      <w:ind w:left="720"/>
      <w:contextualSpacing/>
    </w:pPr>
  </w:style>
  <w:style w:type="paragraph" w:styleId="BodyText">
    <w:name w:val="Body Text"/>
    <w:basedOn w:val="Normal"/>
    <w:rsid w:val="00343C86"/>
    <w:pPr>
      <w:spacing w:after="120"/>
    </w:pPr>
  </w:style>
  <w:style w:type="paragraph" w:styleId="Header">
    <w:name w:val="header"/>
    <w:basedOn w:val="Normal"/>
    <w:rsid w:val="00343C86"/>
    <w:pPr>
      <w:tabs>
        <w:tab w:val="center" w:pos="4153"/>
        <w:tab w:val="right" w:pos="8306"/>
      </w:tabs>
    </w:pPr>
    <w:rPr>
      <w:sz w:val="28"/>
      <w:szCs w:val="20"/>
      <w:lang w:val="lv-LV"/>
    </w:rPr>
  </w:style>
  <w:style w:type="paragraph" w:styleId="Footer">
    <w:name w:val="footer"/>
    <w:basedOn w:val="Normal"/>
    <w:link w:val="FooterChar"/>
    <w:rsid w:val="00714890"/>
    <w:pPr>
      <w:tabs>
        <w:tab w:val="center" w:pos="4153"/>
        <w:tab w:val="right" w:pos="8306"/>
      </w:tabs>
    </w:pPr>
  </w:style>
  <w:style w:type="character" w:styleId="PageNumber">
    <w:name w:val="page number"/>
    <w:basedOn w:val="DefaultParagraphFont"/>
    <w:rsid w:val="00714890"/>
  </w:style>
  <w:style w:type="paragraph" w:styleId="BodyTextIndent3">
    <w:name w:val="Body Text Indent 3"/>
    <w:basedOn w:val="Normal"/>
    <w:link w:val="BodyTextIndent3Char"/>
    <w:rsid w:val="00390BE6"/>
    <w:pPr>
      <w:spacing w:after="120"/>
      <w:ind w:left="283"/>
    </w:pPr>
    <w:rPr>
      <w:sz w:val="16"/>
      <w:szCs w:val="16"/>
    </w:rPr>
  </w:style>
  <w:style w:type="character" w:customStyle="1" w:styleId="BodyTextIndent3Char">
    <w:name w:val="Body Text Indent 3 Char"/>
    <w:link w:val="BodyTextIndent3"/>
    <w:rsid w:val="00390BE6"/>
    <w:rPr>
      <w:sz w:val="16"/>
      <w:szCs w:val="16"/>
      <w:lang w:val="en-GB" w:eastAsia="en-US"/>
    </w:rPr>
  </w:style>
  <w:style w:type="paragraph" w:styleId="PlainText">
    <w:name w:val="Plain Text"/>
    <w:basedOn w:val="Normal"/>
    <w:link w:val="PlainTextChar"/>
    <w:rsid w:val="00EC7256"/>
    <w:rPr>
      <w:rFonts w:ascii="Courier New" w:hAnsi="Courier New" w:cs="Courier New"/>
      <w:sz w:val="20"/>
      <w:szCs w:val="20"/>
      <w:lang w:val="ru-RU" w:eastAsia="ru-RU"/>
    </w:rPr>
  </w:style>
  <w:style w:type="character" w:customStyle="1" w:styleId="PlainTextChar">
    <w:name w:val="Plain Text Char"/>
    <w:link w:val="PlainText"/>
    <w:rsid w:val="00EC7256"/>
    <w:rPr>
      <w:rFonts w:ascii="Courier New" w:hAnsi="Courier New" w:cs="Courier New"/>
      <w:lang w:val="ru-RU" w:eastAsia="ru-RU"/>
    </w:rPr>
  </w:style>
  <w:style w:type="paragraph" w:styleId="BodyTextIndent">
    <w:name w:val="Body Text Indent"/>
    <w:basedOn w:val="Normal"/>
    <w:link w:val="BodyTextIndentChar"/>
    <w:rsid w:val="006B5F2A"/>
    <w:pPr>
      <w:spacing w:after="120"/>
      <w:ind w:left="283"/>
    </w:pPr>
  </w:style>
  <w:style w:type="character" w:customStyle="1" w:styleId="BodyTextIndentChar">
    <w:name w:val="Body Text Indent Char"/>
    <w:link w:val="BodyTextIndent"/>
    <w:uiPriority w:val="99"/>
    <w:rsid w:val="006B5F2A"/>
    <w:rPr>
      <w:sz w:val="24"/>
      <w:szCs w:val="24"/>
      <w:lang w:val="en-GB" w:eastAsia="en-US"/>
    </w:rPr>
  </w:style>
  <w:style w:type="character" w:styleId="Hyperlink">
    <w:name w:val="Hyperlink"/>
    <w:rsid w:val="004E56CF"/>
    <w:rPr>
      <w:color w:val="0000FF"/>
      <w:u w:val="single"/>
    </w:rPr>
  </w:style>
  <w:style w:type="character" w:customStyle="1" w:styleId="apple-style-span">
    <w:name w:val="apple-style-span"/>
    <w:basedOn w:val="DefaultParagraphFont"/>
    <w:rsid w:val="004E56CF"/>
  </w:style>
  <w:style w:type="paragraph" w:styleId="CommentText">
    <w:name w:val="annotation text"/>
    <w:basedOn w:val="Normal"/>
    <w:link w:val="CommentTextChar"/>
    <w:rsid w:val="00203C1C"/>
    <w:rPr>
      <w:sz w:val="20"/>
      <w:szCs w:val="20"/>
    </w:rPr>
  </w:style>
  <w:style w:type="character" w:customStyle="1" w:styleId="CommentTextChar">
    <w:name w:val="Comment Text Char"/>
    <w:link w:val="CommentText"/>
    <w:rsid w:val="00203C1C"/>
    <w:rPr>
      <w:lang w:val="en-GB" w:eastAsia="en-US"/>
    </w:rPr>
  </w:style>
  <w:style w:type="paragraph" w:styleId="NormalWeb">
    <w:name w:val="Normal (Web)"/>
    <w:basedOn w:val="Normal"/>
    <w:rsid w:val="00582989"/>
    <w:pPr>
      <w:spacing w:before="100" w:beforeAutospacing="1" w:after="100" w:afterAutospacing="1"/>
    </w:pPr>
    <w:rPr>
      <w:rFonts w:ascii="Arial Unicode MS" w:eastAsia="Arial Unicode MS" w:hAnsi="Arial Unicode MS" w:cs="Arial Unicode MS"/>
    </w:rPr>
  </w:style>
  <w:style w:type="paragraph" w:styleId="ListParagraph">
    <w:name w:val="List Paragraph"/>
    <w:basedOn w:val="Normal"/>
    <w:uiPriority w:val="34"/>
    <w:qFormat/>
    <w:rsid w:val="00E624C6"/>
    <w:pPr>
      <w:ind w:left="720"/>
    </w:pPr>
    <w:rPr>
      <w:rFonts w:eastAsia="Calibri"/>
      <w:sz w:val="28"/>
      <w:szCs w:val="22"/>
      <w:lang w:val="lv-LV"/>
    </w:rPr>
  </w:style>
  <w:style w:type="character" w:customStyle="1" w:styleId="FooterChar">
    <w:name w:val="Footer Char"/>
    <w:link w:val="Footer"/>
    <w:rsid w:val="000D7DD9"/>
    <w:rPr>
      <w:sz w:val="24"/>
      <w:szCs w:val="24"/>
      <w:lang w:val="en-GB" w:eastAsia="en-US" w:bidi="ar-SA"/>
    </w:rPr>
  </w:style>
  <w:style w:type="paragraph" w:styleId="BalloonText">
    <w:name w:val="Balloon Text"/>
    <w:basedOn w:val="Normal"/>
    <w:link w:val="BalloonTextChar"/>
    <w:rsid w:val="001B3C3E"/>
    <w:rPr>
      <w:rFonts w:ascii="Tahoma" w:hAnsi="Tahoma" w:cs="Tahoma"/>
      <w:sz w:val="16"/>
      <w:szCs w:val="16"/>
    </w:rPr>
  </w:style>
  <w:style w:type="character" w:customStyle="1" w:styleId="BalloonTextChar">
    <w:name w:val="Balloon Text Char"/>
    <w:link w:val="BalloonText"/>
    <w:rsid w:val="001B3C3E"/>
    <w:rPr>
      <w:rFonts w:ascii="Tahoma" w:hAnsi="Tahoma" w:cs="Tahoma"/>
      <w:sz w:val="16"/>
      <w:szCs w:val="16"/>
      <w:lang w:val="en-GB" w:eastAsia="en-US"/>
    </w:rPr>
  </w:style>
  <w:style w:type="table" w:styleId="TableGrid">
    <w:name w:val="Table Grid"/>
    <w:basedOn w:val="TableNormal"/>
    <w:rsid w:val="001D50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235BA"/>
    <w:pPr>
      <w:autoSpaceDE w:val="0"/>
      <w:autoSpaceDN w:val="0"/>
      <w:adjustRightInd w:val="0"/>
    </w:pPr>
    <w:rPr>
      <w:color w:val="000000"/>
      <w:sz w:val="24"/>
      <w:szCs w:val="24"/>
    </w:rPr>
  </w:style>
  <w:style w:type="table" w:customStyle="1" w:styleId="TableGrid1">
    <w:name w:val="Table Grid1"/>
    <w:basedOn w:val="TableNormal"/>
    <w:next w:val="TableGrid"/>
    <w:uiPriority w:val="59"/>
    <w:rsid w:val="00085DF4"/>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FootnoteText">
    <w:name w:val="footnote text"/>
    <w:basedOn w:val="Normal"/>
    <w:link w:val="FootnoteTextChar"/>
    <w:uiPriority w:val="99"/>
    <w:unhideWhenUsed/>
    <w:rsid w:val="00DC21CE"/>
    <w:rPr>
      <w:rFonts w:eastAsiaTheme="minorHAnsi" w:cstheme="minorBidi"/>
      <w:sz w:val="20"/>
      <w:szCs w:val="20"/>
      <w:lang w:val="lv-LV"/>
    </w:rPr>
  </w:style>
  <w:style w:type="character" w:customStyle="1" w:styleId="FootnoteTextChar">
    <w:name w:val="Footnote Text Char"/>
    <w:basedOn w:val="DefaultParagraphFont"/>
    <w:link w:val="FootnoteText"/>
    <w:uiPriority w:val="99"/>
    <w:rsid w:val="00DC21CE"/>
    <w:rPr>
      <w:rFonts w:eastAsiaTheme="minorHAnsi" w:cstheme="minorBidi"/>
      <w:lang w:eastAsia="en-US"/>
    </w:rPr>
  </w:style>
  <w:style w:type="character" w:styleId="FootnoteReference">
    <w:name w:val="footnote reference"/>
    <w:basedOn w:val="DefaultParagraphFont"/>
    <w:uiPriority w:val="99"/>
    <w:unhideWhenUsed/>
    <w:rsid w:val="00DC21CE"/>
    <w:rPr>
      <w:vertAlign w:val="superscript"/>
    </w:rPr>
  </w:style>
  <w:style w:type="character" w:customStyle="1" w:styleId="Bodytext0">
    <w:name w:val="Body text_"/>
    <w:basedOn w:val="DefaultParagraphFont"/>
    <w:link w:val="BodyText5"/>
    <w:rsid w:val="00E05AE8"/>
    <w:rPr>
      <w:sz w:val="22"/>
      <w:szCs w:val="22"/>
      <w:shd w:val="clear" w:color="auto" w:fill="FFFFFF"/>
    </w:rPr>
  </w:style>
  <w:style w:type="character" w:customStyle="1" w:styleId="BodyText3">
    <w:name w:val="Body Text3"/>
    <w:basedOn w:val="Bodytext0"/>
    <w:rsid w:val="00E05AE8"/>
    <w:rPr>
      <w:color w:val="000000"/>
      <w:spacing w:val="0"/>
      <w:w w:val="100"/>
      <w:position w:val="0"/>
      <w:sz w:val="22"/>
      <w:szCs w:val="22"/>
      <w:u w:val="single"/>
      <w:shd w:val="clear" w:color="auto" w:fill="FFFFFF"/>
      <w:lang w:val="lv-LV" w:eastAsia="lv-LV" w:bidi="lv-LV"/>
    </w:rPr>
  </w:style>
  <w:style w:type="paragraph" w:customStyle="1" w:styleId="BodyText5">
    <w:name w:val="Body Text5"/>
    <w:basedOn w:val="Normal"/>
    <w:link w:val="Bodytext0"/>
    <w:rsid w:val="00E05AE8"/>
    <w:pPr>
      <w:widowControl w:val="0"/>
      <w:shd w:val="clear" w:color="auto" w:fill="FFFFFF"/>
      <w:spacing w:before="900" w:line="278" w:lineRule="exact"/>
      <w:ind w:hanging="1420"/>
      <w:jc w:val="right"/>
    </w:pPr>
    <w:rPr>
      <w:sz w:val="22"/>
      <w:szCs w:val="22"/>
      <w:lang w:val="lv-LV" w:eastAsia="lv-LV"/>
    </w:rPr>
  </w:style>
  <w:style w:type="character" w:customStyle="1" w:styleId="Heading2">
    <w:name w:val="Heading #2_"/>
    <w:basedOn w:val="DefaultParagraphFont"/>
    <w:link w:val="Heading20"/>
    <w:rsid w:val="006A37CC"/>
    <w:rPr>
      <w:sz w:val="22"/>
      <w:szCs w:val="22"/>
      <w:shd w:val="clear" w:color="auto" w:fill="FFFFFF"/>
    </w:rPr>
  </w:style>
  <w:style w:type="paragraph" w:customStyle="1" w:styleId="Heading20">
    <w:name w:val="Heading #2"/>
    <w:basedOn w:val="Normal"/>
    <w:link w:val="Heading2"/>
    <w:rsid w:val="006A37CC"/>
    <w:pPr>
      <w:widowControl w:val="0"/>
      <w:shd w:val="clear" w:color="auto" w:fill="FFFFFF"/>
      <w:spacing w:after="360" w:line="259" w:lineRule="exact"/>
      <w:ind w:hanging="360"/>
      <w:outlineLvl w:val="1"/>
    </w:pPr>
    <w:rPr>
      <w:sz w:val="22"/>
      <w:szCs w:val="22"/>
      <w:lang w:val="lv-LV" w:eastAsia="lv-LV"/>
    </w:rPr>
  </w:style>
  <w:style w:type="character" w:customStyle="1" w:styleId="BodyText4">
    <w:name w:val="Body Text4"/>
    <w:basedOn w:val="Bodytext0"/>
    <w:rsid w:val="00946129"/>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lv-LV" w:eastAsia="lv-LV" w:bidi="lv-LV"/>
    </w:rPr>
  </w:style>
  <w:style w:type="character" w:customStyle="1" w:styleId="Bodytext9ptBold">
    <w:name w:val="Body text + 9 pt;Bold"/>
    <w:basedOn w:val="Bodytext0"/>
    <w:rsid w:val="00946129"/>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lv-LV" w:eastAsia="lv-LV" w:bidi="lv-LV"/>
    </w:rPr>
  </w:style>
  <w:style w:type="character" w:styleId="UnresolvedMention">
    <w:name w:val="Unresolved Mention"/>
    <w:basedOn w:val="DefaultParagraphFont"/>
    <w:uiPriority w:val="99"/>
    <w:semiHidden/>
    <w:unhideWhenUsed/>
    <w:rsid w:val="005D16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9410702">
      <w:bodyDiv w:val="1"/>
      <w:marLeft w:val="0"/>
      <w:marRight w:val="0"/>
      <w:marTop w:val="0"/>
      <w:marBottom w:val="0"/>
      <w:divBdr>
        <w:top w:val="none" w:sz="0" w:space="0" w:color="auto"/>
        <w:left w:val="none" w:sz="0" w:space="0" w:color="auto"/>
        <w:bottom w:val="none" w:sz="0" w:space="0" w:color="auto"/>
        <w:right w:val="none" w:sz="0" w:space="0" w:color="auto"/>
      </w:divBdr>
    </w:div>
    <w:div w:id="1693726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rina.Smirnova@fm.gov.lv"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A19BDB-991D-440D-9562-997BBE8683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8</Pages>
  <Words>12355</Words>
  <Characters>7043</Characters>
  <Application>Microsoft Office Word</Application>
  <DocSecurity>0</DocSecurity>
  <Lines>58</Lines>
  <Paragraphs>38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Izziņa par atzinumos sniegtajiem iebildumiem par likumprojektu "Grozījumi likumā "Par iedzīvotāju ienākuma nodokli""</vt:lpstr>
      <vt:lpstr>Izziņa par iebildumiem par MK noteik. projektu "Kārtība, kādā nodod likvidējamās sabiedriskā labuma organizācijas mantu, un kritēriji, pēc kādiem tiek noteikta sabiedriskā labuma organizācija, kurai nodot likvidējamās sabiedriskā labuma organizācijas mant</vt:lpstr>
    </vt:vector>
  </TitlesOfParts>
  <Company>FM</Company>
  <LinksUpToDate>false</LinksUpToDate>
  <CharactersWithSpaces>19360</CharactersWithSpaces>
  <SharedDoc>false</SharedDoc>
  <HLinks>
    <vt:vector size="12" baseType="variant">
      <vt:variant>
        <vt:i4>4391017</vt:i4>
      </vt:variant>
      <vt:variant>
        <vt:i4>9</vt:i4>
      </vt:variant>
      <vt:variant>
        <vt:i4>0</vt:i4>
      </vt:variant>
      <vt:variant>
        <vt:i4>5</vt:i4>
      </vt:variant>
      <vt:variant>
        <vt:lpwstr>mailto:Inese.Sviklane@fm.gov.lv</vt:lpwstr>
      </vt:variant>
      <vt:variant>
        <vt:lpwstr/>
      </vt:variant>
      <vt:variant>
        <vt:i4>4391017</vt:i4>
      </vt:variant>
      <vt:variant>
        <vt:i4>0</vt:i4>
      </vt:variant>
      <vt:variant>
        <vt:i4>0</vt:i4>
      </vt:variant>
      <vt:variant>
        <vt:i4>5</vt:i4>
      </vt:variant>
      <vt:variant>
        <vt:lpwstr>mailto:Inese.Sviklane@fm.gov.lv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 par atzinumos sniegtajiem iebildumiem par likumprojektu "Grozījumi likumā "Par iedzīvotāju ienākuma nodokli""</dc:title>
  <dc:subject>Izziņa par iebildumiem</dc:subject>
  <dc:creator>Irina Smirnova</dc:creator>
  <cp:keywords/>
  <dc:description>67083843_x000d_
Irina.Smirnova@fm.gov.lv</dc:description>
  <cp:lastModifiedBy>Irina Smirnova</cp:lastModifiedBy>
  <cp:revision>20</cp:revision>
  <cp:lastPrinted>2020-07-07T10:06:00Z</cp:lastPrinted>
  <dcterms:created xsi:type="dcterms:W3CDTF">2021-12-01T07:55:00Z</dcterms:created>
  <dcterms:modified xsi:type="dcterms:W3CDTF">2021-12-09T10:08:00Z</dcterms:modified>
</cp:coreProperties>
</file>