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28. augusta noteikumos Nr. 555 "Veselības aprūpes pakalpojumu organizēšanas un samaksas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palielināt ikmēneša fiksēto maksājumu par ģimenes ārsta prakses otro un katru nākamo pieņemšanas vietu, kā arī maksājumu par primārās veselības aprūpes pakalpojumu nodrošināšanu (feldšerpunktam) no 216,88 </w:t>
            </w:r>
            <w:r w:rsidR="00000000" w:rsidRPr="00000000" w:rsidDel="00000000">
              <w:rPr>
                <w:i w:val="1"/>
                <w:rtl w:val="0"/>
              </w:rPr>
              <w:t xml:space="preserve">euro </w:t>
            </w:r>
            <w:r w:rsidR="00000000" w:rsidRPr="00000000" w:rsidDel="00000000">
              <w:rPr>
                <w:rtl w:val="0"/>
              </w:rPr>
              <w:t xml:space="preserve">uz 400 </w:t>
            </w:r>
            <w:r w:rsidR="00000000" w:rsidRPr="00000000" w:rsidDel="00000000">
              <w:rPr>
                <w:i w:val="1"/>
                <w:rtl w:val="0"/>
              </w:rPr>
              <w:t xml:space="preserve">euro</w:t>
            </w:r>
            <w:r w:rsidR="00000000" w:rsidRPr="00000000" w:rsidDel="00000000">
              <w:rPr>
                <w:rtl w:val="0"/>
              </w:rPr>
              <w:t xml:space="preserve">. Nepieciešams precizēt anotācijas 1.pielikuma datni “1.pielikuma turpinājums Nr.2”, norādot, kā veidojas ikmēneša fiksētais maksājums mēnesī 400 </w:t>
            </w:r>
            <w:r w:rsidR="00000000" w:rsidRPr="00000000" w:rsidDel="00000000">
              <w:rPr>
                <w:i w:val="1"/>
                <w:rtl w:val="0"/>
              </w:rPr>
              <w:t xml:space="preserve">euro </w:t>
            </w:r>
            <w:r w:rsidR="00000000" w:rsidRPr="00000000" w:rsidDel="00000000">
              <w:rPr>
                <w:rtl w:val="0"/>
              </w:rPr>
              <w:t xml:space="preserve">salīdzinājumā ar MK 28.08.2018. noteikumu Nr.555 “Veselības aprūpes pakalpojumu organizēšanas un samaksas kārtība” 11.pielikuma 8.punktā un 8.</w:t>
            </w:r>
            <w:r w:rsidR="00000000" w:rsidRPr="00000000" w:rsidDel="00000000">
              <w:rPr>
                <w:vertAlign w:val="superscript"/>
                <w:rtl w:val="0"/>
              </w:rPr>
              <w:t xml:space="preserve">1</w:t>
            </w:r>
            <w:r w:rsidR="00000000" w:rsidRPr="00000000" w:rsidDel="00000000">
              <w:rPr>
                <w:rtl w:val="0"/>
              </w:rPr>
              <w:t xml:space="preserve"> punktā noteikto ikmēneša fiksēto maksājumu mēnesī 216,88 </w:t>
            </w:r>
            <w:r w:rsidR="00000000" w:rsidRPr="00000000" w:rsidDel="00000000">
              <w:rPr>
                <w:i w:val="1"/>
                <w:rtl w:val="0"/>
              </w:rPr>
              <w:t xml:space="preserve">euro</w:t>
            </w:r>
            <w:r w:rsidR="00000000" w:rsidRPr="00000000" w:rsidDel="00000000">
              <w:rPr>
                <w:rtl w:val="0"/>
              </w:rPr>
              <w:t xml:space="preserve">. Vienlaikus nepieciešams sniegt pamatojumu par katras pozīcijas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1.pielikums precizēts atbilstoši Finanšu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1.pielikuma datni “1.pielikuma turpinājums Nr.2”, papildinot ar jaunu aili, kurā katrai pozīcijai atspoguļotas izmaiņas uzturēšanas maksājumam pamatpraksei mēnesī no 2024.gada 1.februāra pret spēkā esošām izmaksām, vienlaikus sniedzot pamatojumu par katras pozīcijas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1.pielikums precizēts atbilstoši Finanšu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MK noteikuma “Grozījums Ministru kabineta 2018.gada 28. augusta noteikumos Nr.555 “Veselības aprūpes pakalpojumu organizēšanas un samaksas kārtība”” projekta un tā anotācijas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2018. gada 28. augusta noteikumos Nr. 555 "Veselības aprūpes pakalpojumu organizēšanas un samaksas kārtība"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w:t>
    </w:r>
    <w:r>
      <w:br/>
    </w:r>
    <w:r w:rsidR="00000000" w:rsidRPr="00000000" w:rsidDel="00000000">
      <w:rPr>
        <w:rtl w:val="0"/>
      </w:rPr>
      <w:t xml:space="preserve">11.01.2024. 19.37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w:t>
    </w:r>
    <w:r>
      <w:br/>
    </w:r>
    <w:r w:rsidR="00000000" w:rsidRPr="00000000" w:rsidDel="00000000">
      <w:rPr>
        <w:rtl w:val="0"/>
      </w:rPr>
      <w:t xml:space="preserve">11.01.2024. 19.37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Izziņa_24-TA-6.docx</dc:title>
</cp:coreProperties>
</file>

<file path=docProps/custom.xml><?xml version="1.0" encoding="utf-8"?>
<Properties xmlns="http://schemas.openxmlformats.org/officeDocument/2006/custom-properties" xmlns:vt="http://schemas.openxmlformats.org/officeDocument/2006/docPropsVTypes"/>
</file>