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6E955" w14:textId="77777777" w:rsidR="00696F09" w:rsidRDefault="00696F09">
      <w:pPr>
        <w:pStyle w:val="Subtitle"/>
      </w:pPr>
    </w:p>
    <w:p w14:paraId="6516E956" w14:textId="77777777" w:rsidR="00696F09" w:rsidRDefault="00696F09">
      <w:pPr>
        <w:rPr>
          <w:sz w:val="28"/>
          <w:szCs w:val="28"/>
        </w:rPr>
      </w:pPr>
    </w:p>
    <w:p w14:paraId="6516E957" w14:textId="77777777" w:rsidR="00696F09" w:rsidRPr="00751FA9" w:rsidRDefault="00844FF0">
      <w:pPr>
        <w:tabs>
          <w:tab w:val="left" w:pos="720"/>
          <w:tab w:val="center" w:pos="4153"/>
          <w:tab w:val="right" w:pos="8306"/>
        </w:tabs>
        <w:rPr>
          <w:sz w:val="20"/>
        </w:rPr>
      </w:pPr>
      <w:r w:rsidRPr="00751FA9">
        <w:rPr>
          <w:sz w:val="20"/>
        </w:rPr>
        <w:t xml:space="preserve">Datums skatāms dokumenta </w:t>
      </w:r>
    </w:p>
    <w:p w14:paraId="6516E958" w14:textId="77777777" w:rsidR="00696F09" w:rsidRPr="00751FA9" w:rsidRDefault="00844FF0">
      <w:pPr>
        <w:rPr>
          <w:sz w:val="20"/>
        </w:rPr>
      </w:pPr>
      <w:r w:rsidRPr="00751FA9">
        <w:rPr>
          <w:sz w:val="20"/>
        </w:rPr>
        <w:t xml:space="preserve">paraksta laika zīmogā un dokumenta </w:t>
      </w:r>
    </w:p>
    <w:p w14:paraId="6516E959" w14:textId="77777777" w:rsidR="00696F09" w:rsidRPr="00751FA9" w:rsidRDefault="00844FF0">
      <w:pPr>
        <w:rPr>
          <w:sz w:val="20"/>
        </w:rPr>
      </w:pPr>
      <w:r w:rsidRPr="00751FA9">
        <w:rPr>
          <w:sz w:val="20"/>
        </w:rPr>
        <w:t>numurs teksta failā</w:t>
      </w:r>
      <w:r w:rsidRPr="00751FA9">
        <w:t xml:space="preserve"> </w:t>
      </w:r>
    </w:p>
    <w:p w14:paraId="6516E95A" w14:textId="77777777" w:rsidR="00696F09" w:rsidRPr="00751FA9" w:rsidRDefault="00696F09">
      <w:pPr>
        <w:tabs>
          <w:tab w:val="left" w:pos="2250"/>
        </w:tabs>
      </w:pPr>
    </w:p>
    <w:tbl>
      <w:tblPr>
        <w:tblStyle w:val="TableGrid"/>
        <w:tblW w:w="3792" w:type="dxa"/>
        <w:tblInd w:w="5496" w:type="dxa"/>
        <w:tblLook w:val="04A0" w:firstRow="1" w:lastRow="0" w:firstColumn="1" w:lastColumn="0" w:noHBand="0" w:noVBand="1"/>
      </w:tblPr>
      <w:tblGrid>
        <w:gridCol w:w="3792"/>
      </w:tblGrid>
      <w:tr w:rsidR="00696F09" w:rsidRPr="00751FA9" w14:paraId="6516E95F" w14:textId="77777777"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6E95B" w14:textId="77777777" w:rsidR="00696F09" w:rsidRPr="00751FA9" w:rsidRDefault="00844FF0">
            <w:r w:rsidRPr="00751FA9">
              <w:t>Vides aizsardzības un reģionālās attīstības ministrijai</w:t>
            </w:r>
          </w:p>
          <w:p w14:paraId="6516E95C" w14:textId="77777777" w:rsidR="00AD7372" w:rsidRDefault="00AD7372" w:rsidP="00310124">
            <w:pPr>
              <w:spacing w:before="120"/>
            </w:pPr>
            <w:r w:rsidRPr="00AD7372">
              <w:t>Peldu iela 25</w:t>
            </w:r>
            <w:r>
              <w:t>, Rīga, LV-1494</w:t>
            </w:r>
          </w:p>
          <w:p w14:paraId="6516E95D" w14:textId="77777777" w:rsidR="00AD7372" w:rsidRDefault="00A357EC" w:rsidP="00AD7372">
            <w:hyperlink r:id="rId12" w:history="1">
              <w:r w:rsidR="00AD7372" w:rsidRPr="00D07689">
                <w:rPr>
                  <w:rStyle w:val="Hyperlink"/>
                </w:rPr>
                <w:t>pasts@varam.gov.lv</w:t>
              </w:r>
            </w:hyperlink>
            <w:r w:rsidR="00AD7372">
              <w:t xml:space="preserve"> </w:t>
            </w:r>
          </w:p>
          <w:p w14:paraId="6516E95E" w14:textId="77777777" w:rsidR="00AD7372" w:rsidRPr="00751FA9" w:rsidRDefault="00AD7372" w:rsidP="00AD7372"/>
        </w:tc>
      </w:tr>
    </w:tbl>
    <w:p w14:paraId="6516E960" w14:textId="77777777" w:rsidR="00696F09" w:rsidRPr="00A66C1C" w:rsidRDefault="00696F09">
      <w:pPr>
        <w:ind w:firstLine="5528"/>
      </w:pPr>
    </w:p>
    <w:p w14:paraId="6516E961" w14:textId="77777777" w:rsidR="00696F09" w:rsidRPr="00A66C1C" w:rsidRDefault="00696F09"/>
    <w:p w14:paraId="6516E962" w14:textId="77777777" w:rsidR="001A11D5" w:rsidRDefault="00844FF0">
      <w:r w:rsidRPr="00751FA9">
        <w:t xml:space="preserve">Par </w:t>
      </w:r>
      <w:r w:rsidR="001A11D5">
        <w:t>atkārtotu saskaņošanu</w:t>
      </w:r>
    </w:p>
    <w:p w14:paraId="6516E963" w14:textId="77777777" w:rsidR="00696F09" w:rsidRPr="00751FA9" w:rsidRDefault="001A11D5">
      <w:r>
        <w:t>projektam</w:t>
      </w:r>
      <w:r w:rsidR="00844FF0" w:rsidRPr="00751FA9">
        <w:t xml:space="preserve"> VSS-356</w:t>
      </w:r>
    </w:p>
    <w:p w14:paraId="6516E964" w14:textId="77777777" w:rsidR="00696F09" w:rsidRPr="00A66C1C" w:rsidRDefault="00696F09">
      <w:pPr>
        <w:spacing w:after="120"/>
        <w:jc w:val="both"/>
      </w:pPr>
    </w:p>
    <w:p w14:paraId="6516E965" w14:textId="77777777" w:rsidR="006569A4" w:rsidRDefault="00844FF0">
      <w:pPr>
        <w:spacing w:before="120" w:after="120"/>
        <w:ind w:firstLine="720"/>
        <w:jc w:val="both"/>
      </w:pPr>
      <w:r w:rsidRPr="00751FA9">
        <w:t xml:space="preserve">Valsts kontrole </w:t>
      </w:r>
      <w:r w:rsidR="00A15B9D">
        <w:t xml:space="preserve">savas kompetences ietvaros </w:t>
      </w:r>
      <w:r w:rsidRPr="00751FA9">
        <w:t xml:space="preserve">ir </w:t>
      </w:r>
      <w:r w:rsidR="006569A4">
        <w:t>iepazinusies</w:t>
      </w:r>
      <w:r w:rsidRPr="00751FA9">
        <w:t xml:space="preserve"> </w:t>
      </w:r>
      <w:r w:rsidR="006569A4">
        <w:t xml:space="preserve">ar </w:t>
      </w:r>
      <w:r w:rsidRPr="00751FA9">
        <w:t>2020.gada 30.</w:t>
      </w:r>
      <w:r w:rsidR="00C36B64">
        <w:t>jūnijā</w:t>
      </w:r>
      <w:r w:rsidRPr="00751FA9">
        <w:t xml:space="preserve"> Vides aizsardzības un reģionālās attīstības ministrijas (turpmāk - VARAM) </w:t>
      </w:r>
      <w:r w:rsidR="00A15B9D">
        <w:t xml:space="preserve">iesniegto  </w:t>
      </w:r>
      <w:r w:rsidR="00C36B64">
        <w:t xml:space="preserve">precizēto </w:t>
      </w:r>
      <w:r w:rsidRPr="00751FA9">
        <w:t>informatīvo ziņojumu “Par valsts informācijas un komunikācijas tehnoloģiju resursu u</w:t>
      </w:r>
      <w:r w:rsidR="00B61210" w:rsidRPr="00751FA9">
        <w:t>n kompetenču konsolidāciju” (tu</w:t>
      </w:r>
      <w:r w:rsidRPr="00751FA9">
        <w:t>r</w:t>
      </w:r>
      <w:r w:rsidR="00B61210" w:rsidRPr="00751FA9">
        <w:t>p</w:t>
      </w:r>
      <w:r w:rsidRPr="00751FA9">
        <w:t>māk – informatīvais ziņojums)</w:t>
      </w:r>
      <w:r w:rsidR="00C36B64">
        <w:t xml:space="preserve">. </w:t>
      </w:r>
    </w:p>
    <w:p w14:paraId="6516E966" w14:textId="77777777" w:rsidR="0041670F" w:rsidRDefault="00C36B64">
      <w:pPr>
        <w:spacing w:before="120" w:after="120"/>
        <w:ind w:firstLine="720"/>
        <w:jc w:val="both"/>
      </w:pPr>
      <w:r>
        <w:t xml:space="preserve">Valsts kontrole atzinīgi novērtē VARAM centienus sakārtot </w:t>
      </w:r>
      <w:r w:rsidR="002A4047">
        <w:t xml:space="preserve">valsts </w:t>
      </w:r>
      <w:r w:rsidR="0041670F">
        <w:t xml:space="preserve">informācijas un komunikācijas tehnoloģiju (turpmāk – </w:t>
      </w:r>
      <w:r w:rsidR="002A4047">
        <w:t>IKT</w:t>
      </w:r>
      <w:r w:rsidR="0041670F">
        <w:t>)</w:t>
      </w:r>
      <w:r w:rsidR="002A4047">
        <w:t xml:space="preserve"> infrastruktūras pārvaldības jautājumus, </w:t>
      </w:r>
      <w:r w:rsidR="00CE1107">
        <w:t xml:space="preserve">nosakot virzienus </w:t>
      </w:r>
      <w:r w:rsidR="002A4047">
        <w:t xml:space="preserve">resoru </w:t>
      </w:r>
      <w:r w:rsidR="00CE1107">
        <w:t xml:space="preserve">un iestāžu </w:t>
      </w:r>
      <w:r w:rsidR="002A4047">
        <w:t>datu centru pārveide</w:t>
      </w:r>
      <w:r w:rsidR="00CE1107">
        <w:t>i</w:t>
      </w:r>
      <w:r w:rsidR="002A4047">
        <w:t xml:space="preserve"> un centralizācija</w:t>
      </w:r>
      <w:r w:rsidR="00CE1107">
        <w:t>i</w:t>
      </w:r>
      <w:r w:rsidR="003C2C2E">
        <w:t xml:space="preserve">, </w:t>
      </w:r>
      <w:r w:rsidR="00CE1107">
        <w:t>lai</w:t>
      </w:r>
      <w:r w:rsidR="003C2C2E">
        <w:t xml:space="preserve"> sekmētu </w:t>
      </w:r>
      <w:r w:rsidR="00CE1107">
        <w:t xml:space="preserve">atbilstošu drošības līmeni un IKT </w:t>
      </w:r>
      <w:r w:rsidR="003C2C2E">
        <w:t xml:space="preserve">uzturēšanas izdevumu </w:t>
      </w:r>
      <w:r w:rsidR="00CE1107">
        <w:t>optimizēšanu.</w:t>
      </w:r>
      <w:r w:rsidR="0041670F">
        <w:t xml:space="preserve"> </w:t>
      </w:r>
      <w:r w:rsidR="002A4047">
        <w:t xml:space="preserve">Vienlaikus Valsts kontrole </w:t>
      </w:r>
      <w:r w:rsidR="003B5E2E">
        <w:t xml:space="preserve">kopsakarā ar iepriekš izteiktajiem priekšlikumiem </w:t>
      </w:r>
      <w:r w:rsidR="00C40AEB">
        <w:t>vērš</w:t>
      </w:r>
      <w:r w:rsidR="00667EA0">
        <w:t xml:space="preserve"> uzmanību uz aizvien </w:t>
      </w:r>
      <w:r w:rsidR="00610B53">
        <w:t xml:space="preserve">informatīvajā ziņojumā </w:t>
      </w:r>
      <w:r w:rsidR="00667EA0">
        <w:t>neatrisinātiem problēmjautājumiem</w:t>
      </w:r>
      <w:r w:rsidR="00C40AEB">
        <w:t>, kas var ietekmēt informatīvajā ziņojumā paredzēto pasākumu</w:t>
      </w:r>
      <w:r w:rsidR="006569A4">
        <w:t xml:space="preserve"> īstenošanu:</w:t>
      </w:r>
    </w:p>
    <w:p w14:paraId="6516E967" w14:textId="77777777" w:rsidR="006569A4" w:rsidRPr="006569A4" w:rsidRDefault="0019353B" w:rsidP="006569A4">
      <w:pPr>
        <w:pStyle w:val="ListParagraph"/>
        <w:numPr>
          <w:ilvl w:val="0"/>
          <w:numId w:val="4"/>
        </w:numPr>
        <w:spacing w:before="120" w:after="120"/>
        <w:ind w:left="426"/>
        <w:jc w:val="both"/>
      </w:pPr>
      <w:r w:rsidRPr="006569A4">
        <w:rPr>
          <w:rFonts w:ascii="Times New Roman" w:eastAsia="Times New Roman" w:hAnsi="Times New Roman"/>
          <w:sz w:val="24"/>
          <w:szCs w:val="24"/>
          <w:lang w:eastAsia="lv-LV"/>
        </w:rPr>
        <w:t>Jau Val</w:t>
      </w:r>
      <w:r w:rsidR="009F1DDA" w:rsidRPr="006569A4">
        <w:rPr>
          <w:rFonts w:ascii="Times New Roman" w:eastAsia="Times New Roman" w:hAnsi="Times New Roman"/>
          <w:sz w:val="24"/>
          <w:szCs w:val="24"/>
          <w:lang w:eastAsia="lv-LV"/>
        </w:rPr>
        <w:t>sts kontroles revīzijas ziņojumā</w:t>
      </w:r>
      <w:r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“Vai valsts pārvaldē tiek noteikta vienota IKT infrastruktūras pārvaldība, lai nodrošinātu tās efektīvu izmantošanu?”</w:t>
      </w:r>
      <w:r w:rsidRPr="006569A4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footnoteReference w:id="1"/>
      </w:r>
      <w:r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vērsām uzmanību uz </w:t>
      </w:r>
      <w:r w:rsidR="00610B53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to, ka konsekventi gadu no gada trūkst aprēķinu par IKT uzturēšanas izmaksām, un iestādēs netiek vērtēti alternatīvi risinājumi IKT infrastruktūras </w:t>
      </w:r>
      <w:r w:rsidR="00CE1107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un ar to saistīto pakalpojumu </w:t>
      </w:r>
      <w:r w:rsidR="00610B53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pārvaldībai. </w:t>
      </w:r>
      <w:r w:rsidR="00C30B32" w:rsidRPr="006569A4">
        <w:rPr>
          <w:rFonts w:ascii="Times New Roman" w:eastAsia="Times New Roman" w:hAnsi="Times New Roman"/>
          <w:sz w:val="24"/>
          <w:szCs w:val="24"/>
          <w:lang w:eastAsia="lv-LV"/>
        </w:rPr>
        <w:t>Arī</w:t>
      </w:r>
      <w:r w:rsidR="0041113F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VARAM precizētajā informatīvajā ziņojumā v</w:t>
      </w:r>
      <w:r w:rsidR="0041670F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ēl joprojām trūkst </w:t>
      </w:r>
      <w:r w:rsidR="004B64F6" w:rsidRPr="006569A4">
        <w:rPr>
          <w:rFonts w:ascii="Times New Roman" w:eastAsia="Times New Roman" w:hAnsi="Times New Roman"/>
          <w:sz w:val="24"/>
          <w:szCs w:val="24"/>
          <w:lang w:eastAsia="lv-LV"/>
        </w:rPr>
        <w:t>pamatojuma un nav izsekojams,</w:t>
      </w:r>
      <w:r w:rsidR="0041670F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B64F6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kāpēc tiek </w:t>
      </w:r>
      <w:r w:rsidR="00C40AEB">
        <w:rPr>
          <w:rFonts w:ascii="Times New Roman" w:eastAsia="Times New Roman" w:hAnsi="Times New Roman"/>
          <w:sz w:val="24"/>
          <w:szCs w:val="24"/>
          <w:lang w:eastAsia="lv-LV"/>
        </w:rPr>
        <w:t xml:space="preserve">atbalstīta tālākā datu centru attīstība tikai gadījumos, kad tā ietilpība ir </w:t>
      </w:r>
      <w:r w:rsidR="004B64F6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tieši </w:t>
      </w:r>
      <w:r w:rsidR="0041113F" w:rsidRPr="006569A4">
        <w:rPr>
          <w:rFonts w:ascii="Times New Roman" w:eastAsia="Times New Roman" w:hAnsi="Times New Roman"/>
          <w:sz w:val="24"/>
          <w:szCs w:val="24"/>
          <w:lang w:eastAsia="lv-LV"/>
        </w:rPr>
        <w:t>750 s</w:t>
      </w:r>
      <w:r w:rsidR="004B64F6" w:rsidRPr="006569A4">
        <w:rPr>
          <w:rFonts w:ascii="Times New Roman" w:eastAsia="Times New Roman" w:hAnsi="Times New Roman"/>
          <w:sz w:val="24"/>
          <w:szCs w:val="24"/>
          <w:lang w:eastAsia="lv-LV"/>
        </w:rPr>
        <w:t>tatņu augstuma vienības</w:t>
      </w:r>
      <w:r w:rsidR="0041113F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C40AEB">
        <w:rPr>
          <w:rFonts w:ascii="Times New Roman" w:eastAsia="Times New Roman" w:hAnsi="Times New Roman"/>
          <w:sz w:val="24"/>
          <w:szCs w:val="24"/>
          <w:lang w:eastAsia="lv-LV"/>
        </w:rPr>
        <w:t xml:space="preserve">apkalpo </w:t>
      </w:r>
      <w:r w:rsidR="0041113F" w:rsidRPr="006569A4">
        <w:rPr>
          <w:rFonts w:ascii="Times New Roman" w:eastAsia="Times New Roman" w:hAnsi="Times New Roman"/>
          <w:sz w:val="24"/>
          <w:szCs w:val="24"/>
          <w:lang w:eastAsia="lv-LV"/>
        </w:rPr>
        <w:t>3000 datori</w:t>
      </w:r>
      <w:r w:rsidR="004B64F6" w:rsidRPr="006569A4">
        <w:rPr>
          <w:rFonts w:ascii="Times New Roman" w:eastAsia="Times New Roman" w:hAnsi="Times New Roman"/>
          <w:sz w:val="24"/>
          <w:szCs w:val="24"/>
          <w:lang w:eastAsia="lv-LV"/>
        </w:rPr>
        <w:t>zētas</w:t>
      </w:r>
      <w:r w:rsidR="00C30B32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darba vietas</w:t>
      </w:r>
      <w:r w:rsidR="00C40AEB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41113F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0AEB">
        <w:rPr>
          <w:rFonts w:ascii="Times New Roman" w:eastAsia="Times New Roman" w:hAnsi="Times New Roman"/>
          <w:sz w:val="24"/>
          <w:szCs w:val="24"/>
          <w:lang w:eastAsia="lv-LV"/>
        </w:rPr>
        <w:t>atbilst</w:t>
      </w:r>
      <w:r w:rsidR="004B64F6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569A4" w:rsidRPr="006569A4">
        <w:rPr>
          <w:rFonts w:ascii="Times New Roman" w:eastAsia="Times New Roman" w:hAnsi="Times New Roman"/>
          <w:sz w:val="24"/>
          <w:szCs w:val="24"/>
          <w:lang w:eastAsia="lv-LV"/>
        </w:rPr>
        <w:t>TIER</w:t>
      </w:r>
      <w:r w:rsidR="0041113F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2 </w:t>
      </w:r>
      <w:r w:rsidR="00D15FE1">
        <w:rPr>
          <w:rFonts w:ascii="Times New Roman" w:eastAsia="Times New Roman" w:hAnsi="Times New Roman"/>
          <w:sz w:val="24"/>
          <w:szCs w:val="24"/>
          <w:lang w:eastAsia="lv-LV"/>
        </w:rPr>
        <w:t>līmeņa datu centram</w:t>
      </w:r>
      <w:r w:rsidR="0041113F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14:paraId="6516E968" w14:textId="1FD09E6C" w:rsidR="006569A4" w:rsidRDefault="006B5273" w:rsidP="006569A4">
      <w:pPr>
        <w:pStyle w:val="ListParagraph"/>
        <w:numPr>
          <w:ilvl w:val="0"/>
          <w:numId w:val="4"/>
        </w:numPr>
        <w:spacing w:before="120" w:after="120"/>
        <w:ind w:left="426"/>
        <w:jc w:val="both"/>
      </w:pPr>
      <w:r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Vienlaikus ir noteikts ļoti īss termiņš lēmuma pieņemšanai par attīstības jautājumiem resoros – VARAM informēšana par koplietošanas pakalpojumu centru attīstības plāniem viena </w:t>
      </w:r>
      <w:r w:rsidRPr="006569A4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mēneša laikā, investīciju pārtraukšanu datu centru aprīkojumā divu mēnešu laikā utt. Valsts kontrole</w:t>
      </w:r>
      <w:r w:rsidR="00D15FE1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ieskatā</w:t>
      </w:r>
      <w:r w:rsidR="00EA3219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pastāv risks, ka tik īsā laikā ne visas iestādes spēs veikt atbilstošus, datos balstītus un kvalitatīvus izvērtējumus, lai lemtu par tālāko attīstību, ja vien VARAM jau </w:t>
      </w:r>
      <w:r w:rsidR="00D15FE1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pirms šī informatīvā ziņojuma pieņemšanas </w:t>
      </w:r>
      <w:r w:rsidRPr="006569A4">
        <w:rPr>
          <w:rFonts w:ascii="Times New Roman" w:eastAsia="Times New Roman" w:hAnsi="Times New Roman"/>
          <w:sz w:val="24"/>
          <w:szCs w:val="24"/>
          <w:lang w:eastAsia="lv-LV"/>
        </w:rPr>
        <w:t>nav vienojies ar</w:t>
      </w:r>
      <w:r>
        <w:t xml:space="preserve"> </w:t>
      </w:r>
      <w:r w:rsidRPr="006569A4">
        <w:rPr>
          <w:rFonts w:ascii="Times New Roman" w:eastAsia="Times New Roman" w:hAnsi="Times New Roman"/>
          <w:sz w:val="24"/>
          <w:szCs w:val="24"/>
          <w:lang w:eastAsia="lv-LV"/>
        </w:rPr>
        <w:t>iestādēm par šād</w:t>
      </w:r>
      <w:r w:rsidR="00B26844">
        <w:rPr>
          <w:rFonts w:ascii="Times New Roman" w:eastAsia="Times New Roman" w:hAnsi="Times New Roman"/>
          <w:sz w:val="24"/>
          <w:szCs w:val="24"/>
          <w:lang w:eastAsia="lv-LV"/>
        </w:rPr>
        <w:t>a izvērtējuma veikšanu</w:t>
      </w:r>
      <w:r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15FE1" w:rsidRPr="006569A4">
        <w:rPr>
          <w:rFonts w:ascii="Times New Roman" w:eastAsia="Times New Roman" w:hAnsi="Times New Roman"/>
          <w:sz w:val="24"/>
          <w:szCs w:val="24"/>
          <w:lang w:eastAsia="lv-LV"/>
        </w:rPr>
        <w:t>pēc vienoti izstrādātas metodikas</w:t>
      </w:r>
      <w:r w:rsidR="00D15FE1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D15FE1" w:rsidRPr="006569A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516E969" w14:textId="77777777" w:rsidR="00363285" w:rsidRDefault="00C40AEB" w:rsidP="0041113F">
      <w:pPr>
        <w:spacing w:before="120" w:after="120"/>
        <w:ind w:firstLine="720"/>
        <w:jc w:val="both"/>
      </w:pPr>
      <w:r>
        <w:t>Valsts kontroles ieskatā</w:t>
      </w:r>
      <w:r w:rsidR="00363285">
        <w:t>,</w:t>
      </w:r>
      <w:r>
        <w:t xml:space="preserve"> nepieciešam</w:t>
      </w:r>
      <w:r w:rsidR="00363285">
        <w:t>s</w:t>
      </w:r>
      <w:r>
        <w:t xml:space="preserve"> turpin</w:t>
      </w:r>
      <w:r w:rsidR="00363285">
        <w:t>āt darbu, lai pēc vienotas metodikas apzinātu esošo situāciju resoros un iestādēs IKT pārvaldības jomā un veidotu</w:t>
      </w:r>
      <w:r>
        <w:t xml:space="preserve"> uz pierādījumiem balstītu</w:t>
      </w:r>
      <w:r w:rsidR="00363285">
        <w:t xml:space="preserve"> un izsvērtu</w:t>
      </w:r>
      <w:r>
        <w:t xml:space="preserve"> lēmumu pieņem</w:t>
      </w:r>
      <w:r w:rsidR="00363285">
        <w:t xml:space="preserve">šanu, kas ļautu novērtēt nākotnē ietaupītos resursus, īstenojot politikā noteiktās aktivitātes. </w:t>
      </w:r>
    </w:p>
    <w:p w14:paraId="6516E96A" w14:textId="77777777" w:rsidR="004B64F6" w:rsidRDefault="004B64F6" w:rsidP="0041113F">
      <w:pPr>
        <w:spacing w:before="120" w:after="120"/>
        <w:ind w:firstLine="720"/>
        <w:jc w:val="both"/>
      </w:pPr>
    </w:p>
    <w:tbl>
      <w:tblPr>
        <w:tblW w:w="5000" w:type="pct"/>
        <w:tblInd w:w="150" w:type="dxa"/>
        <w:tblCellMar>
          <w:left w:w="15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696F09" w:rsidRPr="00751FA9" w14:paraId="6516E96C" w14:textId="77777777" w:rsidTr="00B67065">
        <w:tc>
          <w:tcPr>
            <w:tcW w:w="9504" w:type="dxa"/>
            <w:shd w:val="clear" w:color="auto" w:fill="auto"/>
            <w:vAlign w:val="center"/>
          </w:tcPr>
          <w:p w14:paraId="6516E96B" w14:textId="77777777" w:rsidR="00696F09" w:rsidRPr="00751FA9" w:rsidRDefault="00696F09">
            <w:pPr>
              <w:jc w:val="center"/>
              <w:rPr>
                <w:rFonts w:ascii="Tahoma" w:hAnsi="Tahoma" w:cs="Tahoma"/>
                <w:color w:val="2A2A2A"/>
                <w:sz w:val="15"/>
                <w:szCs w:val="15"/>
              </w:rPr>
            </w:pPr>
          </w:p>
        </w:tc>
      </w:tr>
      <w:tr w:rsidR="00696F09" w:rsidRPr="00751FA9" w14:paraId="6516E96E" w14:textId="77777777" w:rsidTr="00B67065">
        <w:tc>
          <w:tcPr>
            <w:tcW w:w="9504" w:type="dxa"/>
            <w:shd w:val="clear" w:color="auto" w:fill="auto"/>
            <w:vAlign w:val="center"/>
          </w:tcPr>
          <w:p w14:paraId="6516E96D" w14:textId="77777777" w:rsidR="00696F09" w:rsidRPr="00751FA9" w:rsidRDefault="00696F09">
            <w:pPr>
              <w:spacing w:beforeAutospacing="1"/>
              <w:rPr>
                <w:rFonts w:ascii="Tahoma" w:hAnsi="Tahoma" w:cs="Tahoma"/>
                <w:color w:val="2A2A2A"/>
                <w:sz w:val="18"/>
                <w:szCs w:val="18"/>
              </w:rPr>
            </w:pPr>
          </w:p>
        </w:tc>
      </w:tr>
    </w:tbl>
    <w:tbl>
      <w:tblPr>
        <w:tblStyle w:val="TableGrid"/>
        <w:tblW w:w="9287" w:type="dxa"/>
        <w:tblLook w:val="04A0" w:firstRow="1" w:lastRow="0" w:firstColumn="1" w:lastColumn="0" w:noHBand="0" w:noVBand="1"/>
      </w:tblPr>
      <w:tblGrid>
        <w:gridCol w:w="2375"/>
        <w:gridCol w:w="4253"/>
        <w:gridCol w:w="2659"/>
      </w:tblGrid>
      <w:tr w:rsidR="00696F09" w:rsidRPr="00751FA9" w14:paraId="6516E974" w14:textId="77777777"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6E96F" w14:textId="77777777" w:rsidR="00696F09" w:rsidRPr="00751FA9" w:rsidRDefault="00844FF0">
            <w:pPr>
              <w:jc w:val="both"/>
            </w:pPr>
            <w:r w:rsidRPr="00751FA9">
              <w:t>Ar cieņu</w:t>
            </w:r>
          </w:p>
          <w:p w14:paraId="6516E970" w14:textId="77777777" w:rsidR="00696F09" w:rsidRPr="00751FA9" w:rsidRDefault="00844FF0">
            <w:pPr>
              <w:jc w:val="both"/>
            </w:pPr>
            <w:r w:rsidRPr="00751FA9">
              <w:t>valsts kontroliere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6E971" w14:textId="77777777" w:rsidR="00696F09" w:rsidRPr="00751FA9" w:rsidRDefault="00696F09">
            <w:pPr>
              <w:tabs>
                <w:tab w:val="left" w:pos="3660"/>
                <w:tab w:val="left" w:pos="4860"/>
              </w:tabs>
              <w:jc w:val="center"/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6E972" w14:textId="77777777" w:rsidR="00696F09" w:rsidRPr="00751FA9" w:rsidRDefault="00696F09">
            <w:pPr>
              <w:jc w:val="both"/>
            </w:pPr>
          </w:p>
          <w:p w14:paraId="6516E973" w14:textId="77777777" w:rsidR="00696F09" w:rsidRPr="00751FA9" w:rsidRDefault="00844FF0">
            <w:pPr>
              <w:jc w:val="right"/>
            </w:pPr>
            <w:r w:rsidRPr="00751FA9">
              <w:t>E.Krūmiņa</w:t>
            </w:r>
          </w:p>
        </w:tc>
      </w:tr>
    </w:tbl>
    <w:p w14:paraId="6516E975" w14:textId="77777777" w:rsidR="00696F09" w:rsidRPr="00751FA9" w:rsidRDefault="00844FF0">
      <w:pPr>
        <w:tabs>
          <w:tab w:val="left" w:pos="3660"/>
          <w:tab w:val="left" w:pos="4860"/>
        </w:tabs>
        <w:jc w:val="center"/>
        <w:rPr>
          <w:sz w:val="20"/>
          <w:szCs w:val="20"/>
        </w:rPr>
      </w:pPr>
      <w:r w:rsidRPr="00751FA9">
        <w:rPr>
          <w:sz w:val="20"/>
          <w:szCs w:val="20"/>
        </w:rPr>
        <w:t>ŠIS DOKUMENTS IR ELEKTRONISKI</w:t>
      </w:r>
    </w:p>
    <w:p w14:paraId="6516E976" w14:textId="77777777" w:rsidR="00696F09" w:rsidRPr="00751FA9" w:rsidRDefault="00844FF0">
      <w:pPr>
        <w:tabs>
          <w:tab w:val="left" w:pos="3660"/>
          <w:tab w:val="left" w:pos="4860"/>
        </w:tabs>
        <w:jc w:val="center"/>
        <w:rPr>
          <w:sz w:val="20"/>
          <w:szCs w:val="20"/>
        </w:rPr>
      </w:pPr>
      <w:r w:rsidRPr="00751FA9">
        <w:rPr>
          <w:sz w:val="20"/>
          <w:szCs w:val="20"/>
        </w:rPr>
        <w:t>PARAKSTĪTS AR DROŠU ELEKTRONISKO</w:t>
      </w:r>
    </w:p>
    <w:p w14:paraId="6516E977" w14:textId="77777777" w:rsidR="00696F09" w:rsidRDefault="00844FF0">
      <w:pPr>
        <w:jc w:val="center"/>
      </w:pPr>
      <w:r w:rsidRPr="00751FA9">
        <w:rPr>
          <w:sz w:val="20"/>
          <w:szCs w:val="20"/>
        </w:rPr>
        <w:t>PARAKSTU UN SATUR LAIKA ZĪMOGU</w:t>
      </w:r>
    </w:p>
    <w:p w14:paraId="6516E978" w14:textId="77777777" w:rsidR="00696F09" w:rsidRDefault="00696F09">
      <w:pPr>
        <w:tabs>
          <w:tab w:val="left" w:pos="3375"/>
        </w:tabs>
      </w:pPr>
    </w:p>
    <w:p w14:paraId="6516E979" w14:textId="77777777" w:rsidR="00696F09" w:rsidRDefault="00696F09">
      <w:pPr>
        <w:tabs>
          <w:tab w:val="left" w:pos="2565"/>
        </w:tabs>
        <w:jc w:val="both"/>
        <w:rPr>
          <w:sz w:val="22"/>
          <w:szCs w:val="22"/>
        </w:rPr>
      </w:pPr>
    </w:p>
    <w:p w14:paraId="6516E97A" w14:textId="77777777" w:rsidR="00C07F8F" w:rsidRPr="00F61179" w:rsidRDefault="00363285" w:rsidP="00C07F8F">
      <w:pPr>
        <w:tabs>
          <w:tab w:val="left" w:pos="2565"/>
        </w:tabs>
        <w:jc w:val="both"/>
        <w:rPr>
          <w:sz w:val="22"/>
          <w:szCs w:val="22"/>
        </w:rPr>
      </w:pPr>
      <w:r w:rsidRPr="00F61179">
        <w:rPr>
          <w:sz w:val="22"/>
          <w:szCs w:val="22"/>
        </w:rPr>
        <w:t>06.07</w:t>
      </w:r>
      <w:r w:rsidR="00C07F8F" w:rsidRPr="00F61179">
        <w:rPr>
          <w:sz w:val="22"/>
          <w:szCs w:val="22"/>
        </w:rPr>
        <w:t xml:space="preserve">.2020 </w:t>
      </w:r>
      <w:r w:rsidR="00F22D13" w:rsidRPr="00F61179">
        <w:rPr>
          <w:sz w:val="22"/>
          <w:szCs w:val="22"/>
        </w:rPr>
        <w:t>1</w:t>
      </w:r>
      <w:r w:rsidR="00853CE3">
        <w:rPr>
          <w:sz w:val="22"/>
          <w:szCs w:val="22"/>
        </w:rPr>
        <w:t>6</w:t>
      </w:r>
      <w:r w:rsidR="00C07F8F" w:rsidRPr="00F61179">
        <w:rPr>
          <w:sz w:val="22"/>
          <w:szCs w:val="22"/>
        </w:rPr>
        <w:t>:</w:t>
      </w:r>
      <w:r w:rsidR="003015E5" w:rsidRPr="00F61179">
        <w:rPr>
          <w:sz w:val="22"/>
          <w:szCs w:val="22"/>
        </w:rPr>
        <w:t>20</w:t>
      </w:r>
    </w:p>
    <w:p w14:paraId="6516E97B" w14:textId="77777777" w:rsidR="00C07F8F" w:rsidRPr="00F61179" w:rsidRDefault="00C07F8F" w:rsidP="00C07F8F">
      <w:pPr>
        <w:tabs>
          <w:tab w:val="left" w:pos="2565"/>
        </w:tabs>
        <w:jc w:val="both"/>
        <w:rPr>
          <w:sz w:val="22"/>
          <w:szCs w:val="22"/>
        </w:rPr>
      </w:pPr>
      <w:r w:rsidRPr="00F61179">
        <w:rPr>
          <w:sz w:val="22"/>
          <w:szCs w:val="22"/>
        </w:rPr>
        <w:t>10</w:t>
      </w:r>
      <w:r w:rsidR="002B51BF" w:rsidRPr="00F61179">
        <w:rPr>
          <w:sz w:val="22"/>
          <w:szCs w:val="22"/>
        </w:rPr>
        <w:t>16</w:t>
      </w:r>
    </w:p>
    <w:p w14:paraId="6516E97C" w14:textId="77777777" w:rsidR="00C07F8F" w:rsidRPr="00363285" w:rsidRDefault="00C07F8F" w:rsidP="00C07F8F">
      <w:pPr>
        <w:tabs>
          <w:tab w:val="left" w:pos="2565"/>
        </w:tabs>
        <w:jc w:val="both"/>
        <w:rPr>
          <w:sz w:val="22"/>
          <w:szCs w:val="22"/>
        </w:rPr>
      </w:pPr>
      <w:r w:rsidRPr="00F61179">
        <w:rPr>
          <w:sz w:val="22"/>
          <w:szCs w:val="22"/>
        </w:rPr>
        <w:t>V.Kaļupnieks</w:t>
      </w:r>
      <w:r w:rsidRPr="00363285">
        <w:rPr>
          <w:sz w:val="22"/>
          <w:szCs w:val="22"/>
        </w:rPr>
        <w:tab/>
      </w:r>
    </w:p>
    <w:p w14:paraId="6516E97D" w14:textId="77777777" w:rsidR="00C07F8F" w:rsidRPr="007F19A1" w:rsidRDefault="00C07F8F" w:rsidP="00C07F8F">
      <w:pPr>
        <w:jc w:val="both"/>
        <w:rPr>
          <w:sz w:val="22"/>
          <w:szCs w:val="22"/>
        </w:rPr>
      </w:pPr>
      <w:r w:rsidRPr="00363285">
        <w:rPr>
          <w:sz w:val="22"/>
          <w:szCs w:val="22"/>
        </w:rPr>
        <w:t>67017664, Valdis.Kalupnieks@lrvk.gov.lv</w:t>
      </w:r>
    </w:p>
    <w:p w14:paraId="6516E97E" w14:textId="77777777" w:rsidR="00BB454C" w:rsidRDefault="00BB454C">
      <w:pPr>
        <w:tabs>
          <w:tab w:val="left" w:pos="2565"/>
        </w:tabs>
        <w:jc w:val="both"/>
        <w:rPr>
          <w:i/>
          <w:sz w:val="22"/>
          <w:szCs w:val="22"/>
        </w:rPr>
      </w:pPr>
    </w:p>
    <w:p w14:paraId="6516E97F" w14:textId="77777777" w:rsidR="00BB454C" w:rsidRPr="00BB454C" w:rsidRDefault="00BB454C">
      <w:pPr>
        <w:tabs>
          <w:tab w:val="left" w:pos="2565"/>
        </w:tabs>
        <w:jc w:val="both"/>
        <w:rPr>
          <w:i/>
          <w:sz w:val="22"/>
          <w:szCs w:val="22"/>
        </w:rPr>
      </w:pPr>
    </w:p>
    <w:sectPr w:rsidR="00BB454C" w:rsidRPr="00BB454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91" w:right="1134" w:bottom="1134" w:left="1418" w:header="1134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30133" w14:textId="77777777" w:rsidR="00A357EC" w:rsidRDefault="00A357EC">
      <w:r>
        <w:separator/>
      </w:r>
    </w:p>
  </w:endnote>
  <w:endnote w:type="continuationSeparator" w:id="0">
    <w:p w14:paraId="1F6B0D11" w14:textId="77777777" w:rsidR="00A357EC" w:rsidRDefault="00A3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6E986" w14:textId="33F004B8" w:rsidR="000B0232" w:rsidRPr="00622B81" w:rsidRDefault="00622B81" w:rsidP="00622B81">
    <w:pPr>
      <w:pStyle w:val="Footer"/>
    </w:pPr>
    <w:r w:rsidRPr="00622B81">
      <w:rPr>
        <w:sz w:val="20"/>
        <w:szCs w:val="20"/>
      </w:rPr>
      <w:t>VKAtz_VSS-356_07072020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A8DC1" w14:textId="03708250" w:rsidR="00622B81" w:rsidRPr="00622B81" w:rsidRDefault="00622B81" w:rsidP="00853CE3">
    <w:pPr>
      <w:pStyle w:val="Footer"/>
      <w:jc w:val="both"/>
      <w:rPr>
        <w:sz w:val="20"/>
        <w:szCs w:val="20"/>
      </w:rPr>
    </w:pPr>
    <w:r w:rsidRPr="00622B81">
      <w:rPr>
        <w:sz w:val="20"/>
        <w:szCs w:val="20"/>
      </w:rPr>
      <w:t>VKAtz_VSS-356_07072020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0BE67" w14:textId="77777777" w:rsidR="00A357EC" w:rsidRDefault="00A357EC">
      <w:r>
        <w:separator/>
      </w:r>
    </w:p>
  </w:footnote>
  <w:footnote w:type="continuationSeparator" w:id="0">
    <w:p w14:paraId="4D9F8CEA" w14:textId="77777777" w:rsidR="00A357EC" w:rsidRDefault="00A357EC">
      <w:r>
        <w:continuationSeparator/>
      </w:r>
    </w:p>
  </w:footnote>
  <w:footnote w:id="1">
    <w:p w14:paraId="6516E99D" w14:textId="77777777" w:rsidR="009F1DDA" w:rsidRPr="00CF132E" w:rsidRDefault="009F1DDA" w:rsidP="0019353B">
      <w:pPr>
        <w:jc w:val="both"/>
      </w:pPr>
      <w:r w:rsidRPr="00CF132E">
        <w:rPr>
          <w:rStyle w:val="FootnoteReference"/>
        </w:rPr>
        <w:footnoteRef/>
      </w:r>
      <w:r w:rsidRPr="00CF132E">
        <w:t xml:space="preserve"> </w:t>
      </w:r>
      <w:r w:rsidRPr="009B1032">
        <w:rPr>
          <w:sz w:val="20"/>
          <w:szCs w:val="20"/>
        </w:rPr>
        <w:t xml:space="preserve">Valsts kontroles lietderības revīzija “Vai valsts pārvaldē tiek noteikta vienota IKT infrastruktūras pārvaldība, lai nodrošinātu tās efektīvu izmantošanu? (ziņojums pieejams interneta resursā: </w:t>
      </w:r>
      <w:hyperlink r:id="rId1" w:history="1">
        <w:r w:rsidRPr="009B1032">
          <w:rPr>
            <w:rStyle w:val="Hyperlink"/>
            <w:sz w:val="20"/>
            <w:szCs w:val="20"/>
          </w:rPr>
          <w:t>http://www.lrvk.gov.lv/revizija/vai-valst</w:t>
        </w:r>
        <w:bookmarkStart w:id="0" w:name="_GoBack"/>
        <w:bookmarkEnd w:id="0"/>
        <w:r w:rsidRPr="009B1032">
          <w:rPr>
            <w:rStyle w:val="Hyperlink"/>
            <w:sz w:val="20"/>
            <w:szCs w:val="20"/>
          </w:rPr>
          <w:t>s-parvalde-tiek-noteikta-vienota-ikt-infrastrukturas-parvaldiba-lai-nodrosinatu-tas-efektivu-izmantosanu/</w:t>
        </w:r>
      </w:hyperlink>
      <w:r w:rsidRPr="009B1032">
        <w:rPr>
          <w:rStyle w:val="Hyperlink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6E984" w14:textId="77777777" w:rsidR="009F1DDA" w:rsidRDefault="009F1DDA">
    <w:pPr>
      <w:pStyle w:val="Header"/>
      <w:jc w:val="center"/>
    </w:pPr>
    <w:r>
      <w:fldChar w:fldCharType="begin"/>
    </w:r>
    <w:r>
      <w:instrText>PAGE</w:instrText>
    </w:r>
    <w:r>
      <w:fldChar w:fldCharType="separate"/>
    </w:r>
    <w:r w:rsidR="00622B81">
      <w:rPr>
        <w:noProof/>
      </w:rPr>
      <w:t>2</w:t>
    </w:r>
    <w:r>
      <w:fldChar w:fldCharType="end"/>
    </w:r>
  </w:p>
  <w:p w14:paraId="6516E985" w14:textId="77777777" w:rsidR="009F1DDA" w:rsidRDefault="009F1D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5" w:type="dxa"/>
      <w:tblInd w:w="-318" w:type="dxa"/>
      <w:tblLook w:val="04A0" w:firstRow="1" w:lastRow="0" w:firstColumn="1" w:lastColumn="0" w:noHBand="0" w:noVBand="1"/>
    </w:tblPr>
    <w:tblGrid>
      <w:gridCol w:w="9605"/>
    </w:tblGrid>
    <w:tr w:rsidR="009F1DDA" w14:paraId="6516E988" w14:textId="77777777">
      <w:tc>
        <w:tcPr>
          <w:tcW w:w="9605" w:type="dxa"/>
          <w:shd w:val="clear" w:color="auto" w:fill="auto"/>
        </w:tcPr>
        <w:p w14:paraId="6516E987" w14:textId="77777777" w:rsidR="009F1DDA" w:rsidRDefault="009F1DDA">
          <w:pPr>
            <w:pStyle w:val="NoSpacing"/>
            <w:rPr>
              <w:sz w:val="2"/>
              <w:szCs w:val="2"/>
            </w:rPr>
          </w:pPr>
        </w:p>
      </w:tc>
    </w:tr>
    <w:tr w:rsidR="009F1DDA" w14:paraId="6516E98A" w14:textId="77777777">
      <w:tc>
        <w:tcPr>
          <w:tcW w:w="9605" w:type="dxa"/>
          <w:shd w:val="clear" w:color="auto" w:fill="auto"/>
        </w:tcPr>
        <w:p w14:paraId="6516E989" w14:textId="77777777" w:rsidR="009F1DDA" w:rsidRDefault="009F1DDA">
          <w:pPr>
            <w:pStyle w:val="NoSpacing"/>
            <w:jc w:val="center"/>
            <w:rPr>
              <w:b/>
              <w:sz w:val="24"/>
              <w:szCs w:val="24"/>
            </w:rPr>
          </w:pPr>
          <w:r>
            <w:rPr>
              <w:noProof/>
              <w:lang w:eastAsia="lv-LV"/>
            </w:rPr>
            <w:drawing>
              <wp:inline distT="0" distB="0" distL="0" distR="0" wp14:anchorId="6516E99B" wp14:editId="6516E99C">
                <wp:extent cx="1153160" cy="932180"/>
                <wp:effectExtent l="0" t="0" r="0" b="0"/>
                <wp:docPr id="1" name="Picture 1" descr="C:\Users\guntisbeisa\Desktop\VG_liels_vienkarsots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C:\Users\guntisbeisa\Desktop\VG_liels_vienkarsots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3160" cy="932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F1DDA" w14:paraId="6516E98C" w14:textId="77777777">
      <w:tc>
        <w:tcPr>
          <w:tcW w:w="9605" w:type="dxa"/>
          <w:shd w:val="clear" w:color="auto" w:fill="auto"/>
        </w:tcPr>
        <w:p w14:paraId="6516E98B" w14:textId="77777777" w:rsidR="009F1DDA" w:rsidRDefault="009F1DDA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VALSTS KONTROLE</w:t>
          </w:r>
        </w:p>
      </w:tc>
    </w:tr>
    <w:tr w:rsidR="009F1DDA" w14:paraId="6516E990" w14:textId="77777777">
      <w:tc>
        <w:tcPr>
          <w:tcW w:w="9605" w:type="dxa"/>
          <w:shd w:val="clear" w:color="auto" w:fill="auto"/>
        </w:tcPr>
        <w:tbl>
          <w:tblPr>
            <w:tblW w:w="0" w:type="auto"/>
            <w:tblInd w:w="1022" w:type="dxa"/>
            <w:tblBorders>
              <w:bottom w:val="single" w:sz="8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7229"/>
          </w:tblGrid>
          <w:tr w:rsidR="009F1DDA" w:rsidRPr="007F71AF" w14:paraId="6516E98E" w14:textId="77777777" w:rsidTr="009F1DDA">
            <w:tc>
              <w:tcPr>
                <w:tcW w:w="7229" w:type="dxa"/>
                <w:shd w:val="clear" w:color="auto" w:fill="auto"/>
              </w:tcPr>
              <w:p w14:paraId="6516E98D" w14:textId="77777777" w:rsidR="009F1DDA" w:rsidRPr="007F71AF" w:rsidRDefault="009F1DDA" w:rsidP="009F1DDA">
                <w:pPr>
                  <w:jc w:val="center"/>
                  <w:rPr>
                    <w:sz w:val="16"/>
                    <w:szCs w:val="20"/>
                  </w:rPr>
                </w:pPr>
              </w:p>
            </w:tc>
          </w:tr>
        </w:tbl>
        <w:p w14:paraId="6516E98F" w14:textId="77777777" w:rsidR="009F1DDA" w:rsidRDefault="009F1DDA">
          <w:pPr>
            <w:jc w:val="center"/>
            <w:rPr>
              <w:sz w:val="20"/>
              <w:szCs w:val="20"/>
            </w:rPr>
          </w:pPr>
        </w:p>
      </w:tc>
    </w:tr>
    <w:tr w:rsidR="009F1DDA" w14:paraId="6516E992" w14:textId="77777777">
      <w:tc>
        <w:tcPr>
          <w:tcW w:w="9605" w:type="dxa"/>
          <w:shd w:val="clear" w:color="auto" w:fill="auto"/>
        </w:tcPr>
        <w:p w14:paraId="6516E991" w14:textId="77777777" w:rsidR="009F1DDA" w:rsidRDefault="009F1DDA">
          <w:pPr>
            <w:jc w:val="center"/>
            <w:rPr>
              <w:sz w:val="8"/>
              <w:szCs w:val="20"/>
            </w:rPr>
          </w:pPr>
        </w:p>
      </w:tc>
    </w:tr>
    <w:tr w:rsidR="009F1DDA" w14:paraId="6516E994" w14:textId="77777777">
      <w:tc>
        <w:tcPr>
          <w:tcW w:w="9605" w:type="dxa"/>
          <w:shd w:val="clear" w:color="auto" w:fill="auto"/>
        </w:tcPr>
        <w:p w14:paraId="6516E993" w14:textId="77777777" w:rsidR="009F1DDA" w:rsidRDefault="009F1DDA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Skanstes iela 50, Rīga, LV-1013; tālr. 67017500; e-pasts: lrvk@lrvk.gov.lv</w:t>
          </w:r>
        </w:p>
      </w:tc>
    </w:tr>
    <w:tr w:rsidR="009F1DDA" w14:paraId="6516E996" w14:textId="77777777">
      <w:tc>
        <w:tcPr>
          <w:tcW w:w="9605" w:type="dxa"/>
          <w:shd w:val="clear" w:color="auto" w:fill="auto"/>
        </w:tcPr>
        <w:p w14:paraId="6516E995" w14:textId="77777777" w:rsidR="009F1DDA" w:rsidRDefault="009F1DDA">
          <w:pPr>
            <w:jc w:val="center"/>
            <w:rPr>
              <w:sz w:val="8"/>
              <w:szCs w:val="20"/>
            </w:rPr>
          </w:pPr>
        </w:p>
      </w:tc>
    </w:tr>
    <w:tr w:rsidR="009F1DDA" w14:paraId="6516E998" w14:textId="77777777">
      <w:tc>
        <w:tcPr>
          <w:tcW w:w="9605" w:type="dxa"/>
          <w:shd w:val="clear" w:color="auto" w:fill="auto"/>
        </w:tcPr>
        <w:p w14:paraId="6516E997" w14:textId="77777777" w:rsidR="009F1DDA" w:rsidRDefault="009F1DDA">
          <w:pPr>
            <w:jc w:val="center"/>
            <w:rPr>
              <w:sz w:val="20"/>
              <w:szCs w:val="20"/>
            </w:rPr>
          </w:pPr>
          <w:r>
            <w:t>Rīgā</w:t>
          </w:r>
        </w:p>
      </w:tc>
    </w:tr>
  </w:tbl>
  <w:p w14:paraId="6516E999" w14:textId="77777777" w:rsidR="009F1DDA" w:rsidRDefault="009F1DDA">
    <w:pPr>
      <w:rPr>
        <w:vanish/>
        <w:color w:val="000000"/>
        <w:sz w:val="0"/>
        <w:szCs w:val="0"/>
        <w:highlight w:val="black"/>
        <w:u w:color="000000"/>
        <w:lang w:eastAsia="x-none" w:bidi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31ED"/>
    <w:multiLevelType w:val="hybridMultilevel"/>
    <w:tmpl w:val="395E561C"/>
    <w:lvl w:ilvl="0" w:tplc="DA5C78D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23E2D"/>
    <w:multiLevelType w:val="hybridMultilevel"/>
    <w:tmpl w:val="02FA8BA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A10A5"/>
    <w:multiLevelType w:val="hybridMultilevel"/>
    <w:tmpl w:val="DC183E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9764C"/>
    <w:multiLevelType w:val="hybridMultilevel"/>
    <w:tmpl w:val="398E5D6E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F09"/>
    <w:rsid w:val="00012BE5"/>
    <w:rsid w:val="00031250"/>
    <w:rsid w:val="00032C46"/>
    <w:rsid w:val="000B0232"/>
    <w:rsid w:val="000D3703"/>
    <w:rsid w:val="000E4FA4"/>
    <w:rsid w:val="00191F9A"/>
    <w:rsid w:val="0019353B"/>
    <w:rsid w:val="001A11D5"/>
    <w:rsid w:val="001B6F78"/>
    <w:rsid w:val="001F7EF3"/>
    <w:rsid w:val="00201F9E"/>
    <w:rsid w:val="00214315"/>
    <w:rsid w:val="00232558"/>
    <w:rsid w:val="002A4047"/>
    <w:rsid w:val="002B51BF"/>
    <w:rsid w:val="003015E5"/>
    <w:rsid w:val="00310124"/>
    <w:rsid w:val="00363285"/>
    <w:rsid w:val="00375634"/>
    <w:rsid w:val="0038381B"/>
    <w:rsid w:val="00392FF9"/>
    <w:rsid w:val="003B5E2E"/>
    <w:rsid w:val="003C2C2E"/>
    <w:rsid w:val="0041113F"/>
    <w:rsid w:val="0041670F"/>
    <w:rsid w:val="0043169F"/>
    <w:rsid w:val="0045301A"/>
    <w:rsid w:val="00455D8B"/>
    <w:rsid w:val="004823B2"/>
    <w:rsid w:val="004B64F6"/>
    <w:rsid w:val="00500FC9"/>
    <w:rsid w:val="00587B13"/>
    <w:rsid w:val="005A4F20"/>
    <w:rsid w:val="005B638D"/>
    <w:rsid w:val="00610B53"/>
    <w:rsid w:val="0061601B"/>
    <w:rsid w:val="00622B81"/>
    <w:rsid w:val="006231EC"/>
    <w:rsid w:val="00640F16"/>
    <w:rsid w:val="00644C33"/>
    <w:rsid w:val="006569A4"/>
    <w:rsid w:val="00667EA0"/>
    <w:rsid w:val="006925DC"/>
    <w:rsid w:val="00696F09"/>
    <w:rsid w:val="006B5273"/>
    <w:rsid w:val="006F235C"/>
    <w:rsid w:val="0071073C"/>
    <w:rsid w:val="0072123A"/>
    <w:rsid w:val="00746589"/>
    <w:rsid w:val="00751FA9"/>
    <w:rsid w:val="00792CD7"/>
    <w:rsid w:val="007C0703"/>
    <w:rsid w:val="007E6CC6"/>
    <w:rsid w:val="00844FF0"/>
    <w:rsid w:val="00853CE3"/>
    <w:rsid w:val="00896846"/>
    <w:rsid w:val="008B5F77"/>
    <w:rsid w:val="00936D63"/>
    <w:rsid w:val="009B6B12"/>
    <w:rsid w:val="009C2EA2"/>
    <w:rsid w:val="009C635A"/>
    <w:rsid w:val="009D34AF"/>
    <w:rsid w:val="009F1DDA"/>
    <w:rsid w:val="009F5215"/>
    <w:rsid w:val="00A15B9D"/>
    <w:rsid w:val="00A357EC"/>
    <w:rsid w:val="00A5000F"/>
    <w:rsid w:val="00A66C1C"/>
    <w:rsid w:val="00AA5BEA"/>
    <w:rsid w:val="00AB0E0F"/>
    <w:rsid w:val="00AD7372"/>
    <w:rsid w:val="00B25F35"/>
    <w:rsid w:val="00B26844"/>
    <w:rsid w:val="00B36BEA"/>
    <w:rsid w:val="00B45887"/>
    <w:rsid w:val="00B61210"/>
    <w:rsid w:val="00B67065"/>
    <w:rsid w:val="00B8196E"/>
    <w:rsid w:val="00BA0647"/>
    <w:rsid w:val="00BA08EB"/>
    <w:rsid w:val="00BB454C"/>
    <w:rsid w:val="00BE29E6"/>
    <w:rsid w:val="00BE3A96"/>
    <w:rsid w:val="00C07F8F"/>
    <w:rsid w:val="00C30B32"/>
    <w:rsid w:val="00C36B64"/>
    <w:rsid w:val="00C40AEB"/>
    <w:rsid w:val="00C73FCE"/>
    <w:rsid w:val="00C842E2"/>
    <w:rsid w:val="00C8611E"/>
    <w:rsid w:val="00C95F56"/>
    <w:rsid w:val="00CB2E82"/>
    <w:rsid w:val="00CB345E"/>
    <w:rsid w:val="00CD0AA4"/>
    <w:rsid w:val="00CE1107"/>
    <w:rsid w:val="00CE4BE5"/>
    <w:rsid w:val="00CF014A"/>
    <w:rsid w:val="00CF3AF2"/>
    <w:rsid w:val="00D04B2B"/>
    <w:rsid w:val="00D07762"/>
    <w:rsid w:val="00D15FE1"/>
    <w:rsid w:val="00D47EA6"/>
    <w:rsid w:val="00D5506A"/>
    <w:rsid w:val="00D560EB"/>
    <w:rsid w:val="00D71A31"/>
    <w:rsid w:val="00D72FDC"/>
    <w:rsid w:val="00DC195D"/>
    <w:rsid w:val="00DE05FE"/>
    <w:rsid w:val="00DF4931"/>
    <w:rsid w:val="00E02639"/>
    <w:rsid w:val="00E10021"/>
    <w:rsid w:val="00E1179F"/>
    <w:rsid w:val="00E475BF"/>
    <w:rsid w:val="00E61A43"/>
    <w:rsid w:val="00E72850"/>
    <w:rsid w:val="00E86189"/>
    <w:rsid w:val="00EA3219"/>
    <w:rsid w:val="00EC6984"/>
    <w:rsid w:val="00EF3276"/>
    <w:rsid w:val="00F1188C"/>
    <w:rsid w:val="00F20C32"/>
    <w:rsid w:val="00F22D13"/>
    <w:rsid w:val="00F61179"/>
    <w:rsid w:val="00F85358"/>
    <w:rsid w:val="00F94390"/>
    <w:rsid w:val="00FA5C6E"/>
    <w:rsid w:val="00FD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6E955"/>
  <w15:docId w15:val="{3D114A13-315A-4E7A-A3A3-B9AB76B4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147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qFormat/>
    <w:rsid w:val="00BE6147"/>
    <w:pPr>
      <w:keepNext/>
      <w:jc w:val="center"/>
      <w:outlineLvl w:val="0"/>
    </w:pPr>
    <w:rPr>
      <w:rFonts w:ascii="RimTimes" w:hAnsi="RimTimes"/>
      <w:sz w:val="32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B6A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nhideWhenUsed/>
    <w:rsid w:val="00D6539C"/>
    <w:rPr>
      <w:color w:val="0000FF"/>
      <w:u w:val="single"/>
    </w:rPr>
  </w:style>
  <w:style w:type="character" w:customStyle="1" w:styleId="HeaderChar">
    <w:name w:val="Header Char"/>
    <w:link w:val="Header"/>
    <w:uiPriority w:val="99"/>
    <w:qFormat/>
    <w:rsid w:val="00D6539C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qFormat/>
    <w:rsid w:val="00171B14"/>
    <w:rPr>
      <w:rFonts w:eastAsiaTheme="minorHAnsi"/>
      <w:lang w:val="lv-LV" w:eastAsia="lv-LV"/>
    </w:rPr>
  </w:style>
  <w:style w:type="character" w:customStyle="1" w:styleId="EndnoteCharacters">
    <w:name w:val="Endnote Characters"/>
    <w:basedOn w:val="DefaultParagraphFont"/>
    <w:uiPriority w:val="99"/>
    <w:unhideWhenUsed/>
    <w:qFormat/>
    <w:rsid w:val="00171B14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qFormat/>
    <w:rsid w:val="005B267C"/>
    <w:rPr>
      <w:lang w:val="lv-LV" w:eastAsia="lv-LV"/>
    </w:rPr>
  </w:style>
  <w:style w:type="character" w:customStyle="1" w:styleId="FootnoteCharacters">
    <w:name w:val="Footnote Characters"/>
    <w:basedOn w:val="DefaultParagraphFont"/>
    <w:qFormat/>
    <w:rsid w:val="005B267C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CommentReference">
    <w:name w:val="annotation reference"/>
    <w:basedOn w:val="DefaultParagraphFont"/>
    <w:uiPriority w:val="99"/>
    <w:qFormat/>
    <w:rsid w:val="002C7EB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C7EB7"/>
    <w:rPr>
      <w:lang w:val="lv-LV" w:eastAsia="lv-LV"/>
    </w:rPr>
  </w:style>
  <w:style w:type="character" w:customStyle="1" w:styleId="CommentSubjectChar">
    <w:name w:val="Comment Subject Char"/>
    <w:basedOn w:val="CommentTextChar"/>
    <w:link w:val="CommentSubject"/>
    <w:qFormat/>
    <w:rsid w:val="002C7EB7"/>
    <w:rPr>
      <w:b/>
      <w:bCs/>
      <w:lang w:val="lv-LV"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5688D"/>
    <w:rPr>
      <w:sz w:val="24"/>
      <w:szCs w:val="24"/>
      <w:lang w:val="lv-LV" w:eastAsia="lv-LV"/>
    </w:rPr>
  </w:style>
  <w:style w:type="character" w:customStyle="1" w:styleId="apple-converted-space">
    <w:name w:val="apple-converted-space"/>
    <w:basedOn w:val="DefaultParagraphFont"/>
    <w:qFormat/>
    <w:rsid w:val="00D947AD"/>
  </w:style>
  <w:style w:type="character" w:customStyle="1" w:styleId="fontsize2">
    <w:name w:val="fontsize2"/>
    <w:basedOn w:val="DefaultParagraphFont"/>
    <w:qFormat/>
    <w:rsid w:val="00B44B2E"/>
  </w:style>
  <w:style w:type="character" w:customStyle="1" w:styleId="Heading3Char">
    <w:name w:val="Heading 3 Char"/>
    <w:basedOn w:val="DefaultParagraphFont"/>
    <w:link w:val="Heading3"/>
    <w:semiHidden/>
    <w:qFormat/>
    <w:rsid w:val="006B6A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lv-LV" w:eastAsia="lv-LV"/>
    </w:rPr>
  </w:style>
  <w:style w:type="character" w:customStyle="1" w:styleId="SubtitleChar">
    <w:name w:val="Subtitle Char"/>
    <w:basedOn w:val="DefaultParagraphFont"/>
    <w:link w:val="Subtitle"/>
    <w:qFormat/>
    <w:rsid w:val="00050D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lv-LV" w:eastAsia="lv-LV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eastAsia="Calibri"/>
    </w:rPr>
  </w:style>
  <w:style w:type="character" w:customStyle="1" w:styleId="ListLabel3">
    <w:name w:val="ListLabel 3"/>
    <w:qFormat/>
    <w:rPr>
      <w:rFonts w:eastAsia="Calibri"/>
    </w:rPr>
  </w:style>
  <w:style w:type="character" w:customStyle="1" w:styleId="ListLabel4">
    <w:name w:val="ListLabel 4"/>
    <w:qFormat/>
    <w:rPr>
      <w:rFonts w:eastAsia="Calibri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eastAsia="Calibri"/>
    </w:rPr>
  </w:style>
  <w:style w:type="character" w:customStyle="1" w:styleId="ListLabel7">
    <w:name w:val="ListLabel 7"/>
    <w:qFormat/>
    <w:rPr>
      <w:rFonts w:eastAsia="Calibri"/>
    </w:rPr>
  </w:style>
  <w:style w:type="character" w:customStyle="1" w:styleId="ListLabel8">
    <w:name w:val="ListLabel 8"/>
    <w:qFormat/>
    <w:rPr>
      <w:rFonts w:eastAsia="Calibri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color w:val="414142"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  <w:szCs w:val="2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b w:val="0"/>
    </w:rPr>
  </w:style>
  <w:style w:type="character" w:customStyle="1" w:styleId="ListLabel38">
    <w:name w:val="ListLabel 38"/>
    <w:qFormat/>
    <w:rPr>
      <w:color w:val="548DD4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ascii="Times New Roman" w:hAnsi="Times New Roman" w:cs="Times New Roman"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semiHidden/>
    <w:qFormat/>
    <w:rsid w:val="000B3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D411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D411E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BD31B3"/>
    <w:rPr>
      <w:rFonts w:eastAsia="Calibri"/>
      <w:sz w:val="26"/>
      <w:szCs w:val="26"/>
      <w:lang w:val="lv-LV"/>
    </w:rPr>
  </w:style>
  <w:style w:type="paragraph" w:styleId="EndnoteText">
    <w:name w:val="endnote text"/>
    <w:basedOn w:val="Normal"/>
    <w:link w:val="EndnoteTextChar"/>
    <w:uiPriority w:val="99"/>
    <w:unhideWhenUsed/>
    <w:rsid w:val="00171B14"/>
    <w:pPr>
      <w:spacing w:after="120"/>
      <w:jc w:val="both"/>
    </w:pPr>
    <w:rPr>
      <w:rFonts w:eastAsiaTheme="minorHAnsi"/>
      <w:sz w:val="20"/>
      <w:szCs w:val="20"/>
    </w:rPr>
  </w:style>
  <w:style w:type="paragraph" w:styleId="ListParagraph">
    <w:name w:val="List Paragraph"/>
    <w:basedOn w:val="Normal"/>
    <w:uiPriority w:val="34"/>
    <w:qFormat/>
    <w:rsid w:val="00171B14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5B267C"/>
    <w:rPr>
      <w:sz w:val="20"/>
      <w:szCs w:val="20"/>
    </w:rPr>
  </w:style>
  <w:style w:type="paragraph" w:customStyle="1" w:styleId="tv2132">
    <w:name w:val="tv2132"/>
    <w:basedOn w:val="Normal"/>
    <w:qFormat/>
    <w:rsid w:val="005B267C"/>
    <w:pPr>
      <w:spacing w:line="360" w:lineRule="auto"/>
      <w:ind w:firstLine="300"/>
    </w:pPr>
    <w:rPr>
      <w:color w:val="414142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qFormat/>
    <w:rsid w:val="002C7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2C7EB7"/>
    <w:rPr>
      <w:b/>
      <w:bCs/>
    </w:rPr>
  </w:style>
  <w:style w:type="paragraph" w:customStyle="1" w:styleId="Default">
    <w:name w:val="Default"/>
    <w:qFormat/>
    <w:rsid w:val="00D947AD"/>
    <w:rPr>
      <w:color w:val="000000"/>
      <w:sz w:val="24"/>
      <w:szCs w:val="24"/>
      <w:lang w:val="lv-LV"/>
    </w:rPr>
  </w:style>
  <w:style w:type="paragraph" w:styleId="NormalWeb">
    <w:name w:val="Normal (Web)"/>
    <w:basedOn w:val="Normal"/>
    <w:uiPriority w:val="99"/>
    <w:unhideWhenUsed/>
    <w:qFormat/>
    <w:rsid w:val="007E30DB"/>
    <w:pPr>
      <w:spacing w:beforeAutospacing="1" w:afterAutospacing="1"/>
    </w:pPr>
  </w:style>
  <w:style w:type="paragraph" w:customStyle="1" w:styleId="tv213">
    <w:name w:val="tv213"/>
    <w:basedOn w:val="Normal"/>
    <w:qFormat/>
    <w:rsid w:val="00B44B2E"/>
    <w:pPr>
      <w:spacing w:beforeAutospacing="1" w:afterAutospacing="1"/>
    </w:pPr>
  </w:style>
  <w:style w:type="paragraph" w:styleId="Subtitle">
    <w:name w:val="Subtitle"/>
    <w:basedOn w:val="Normal"/>
    <w:next w:val="Normal"/>
    <w:link w:val="SubtitleChar"/>
    <w:qFormat/>
    <w:rsid w:val="00050DA5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styleId="TableGrid">
    <w:name w:val="Table Grid"/>
    <w:basedOn w:val="TableNormal"/>
    <w:rsid w:val="005F5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16 Point,BVI fnr,EN Footnote Reference,Exposant 3 Point,Footnote Reference Number,Footnote Reference Superscript,Footnote reference number,Footnote symbol,Superscript 6 Point,Times 10 Point,ftref,note TESI,Знак сноски-,Знак сноски-FN"/>
    <w:basedOn w:val="DefaultParagraphFont"/>
    <w:link w:val="FootnotesymbolCarZchn"/>
    <w:qFormat/>
    <w:rsid w:val="00F85358"/>
    <w:rPr>
      <w:vertAlign w:val="superscript"/>
    </w:rPr>
  </w:style>
  <w:style w:type="character" w:styleId="Hyperlink">
    <w:name w:val="Hyperlink"/>
    <w:basedOn w:val="DefaultParagraphFont"/>
    <w:uiPriority w:val="99"/>
    <w:rsid w:val="00F85358"/>
    <w:rPr>
      <w:color w:val="0000FF" w:themeColor="hyperlink"/>
      <w:u w:val="single"/>
    </w:rPr>
  </w:style>
  <w:style w:type="paragraph" w:customStyle="1" w:styleId="FootnotesymbolCarZchn">
    <w:name w:val="Footnote symbol Car Zchn"/>
    <w:aliases w:val="BVI fnr Car Zchn,Char Char Char Char Char Car Zchn,Exposant 3 Point Car Zchn,Footnote Car Zchn,Footnote Reference Superscript Car Zchn,SUPERS Car Zchn,Times 10 Point Car Zchn"/>
    <w:basedOn w:val="Normal"/>
    <w:link w:val="FootnoteReference"/>
    <w:uiPriority w:val="99"/>
    <w:rsid w:val="009C635A"/>
    <w:pPr>
      <w:spacing w:after="160" w:line="240" w:lineRule="exact"/>
      <w:jc w:val="both"/>
    </w:pPr>
    <w:rPr>
      <w:sz w:val="20"/>
      <w:szCs w:val="20"/>
      <w:vertAlign w:val="superscript"/>
      <w:lang w:val="en-US" w:eastAsia="en-US"/>
    </w:rPr>
  </w:style>
  <w:style w:type="character" w:styleId="FollowedHyperlink">
    <w:name w:val="FollowedHyperlink"/>
    <w:basedOn w:val="DefaultParagraphFont"/>
    <w:rsid w:val="004530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asts@varam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vk.gov.lv/revizija/vai-valsts-parvalde-tiek-noteikta-vienota-ikt-infrastrukturas-parvaldiba-lai-nodrosinatu-tas-efektivu-izmantosan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ite xmlns="ab653057-a9d1-4067-944a-96448c07d95e">
      <Url xsi:nil="true"/>
      <Description xsi:nil="true"/>
    </Saite>
    <Veids xmlns="ab653057-a9d1-4067-944a-96448c07d95e">Veidlapa</Veids>
    <NrID xmlns="ab653057-a9d1-4067-944a-96448c07d95e"/>
    <Piez_x012b_mes xmlns="ab653057-a9d1-4067-944a-96448c07d95e" xsi:nil="true"/>
    <Datums xmlns="ab653057-a9d1-4067-944a-96448c07d95e">2017-10-20T00:00:00+03:00</Datums>
    <Apraksts xmlns="ab653057-a9d1-4067-944a-96448c07d95e" xsi:nil="true"/>
    <Status xmlns="ab653057-a9d1-4067-944a-96448c07d95e">Spēkā</Status>
    <Dokumenta_x0020_t_x0113_ma xmlns="ab653057-a9d1-4067-944a-96448c07d95e">Sarakste</Dokumenta_x0020_t_x0113_m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48B79C5A64544596BA9BDFDEDF0ACB" ma:contentTypeVersion="9" ma:contentTypeDescription="Izveidot jaunu dokumentu." ma:contentTypeScope="" ma:versionID="0d45ba4db134b327a650eb7439c5a366">
  <xsd:schema xmlns:xsd="http://www.w3.org/2001/XMLSchema" xmlns:xs="http://www.w3.org/2001/XMLSchema" xmlns:p="http://schemas.microsoft.com/office/2006/metadata/properties" xmlns:ns1="ab653057-a9d1-4067-944a-96448c07d95e" targetNamespace="http://schemas.microsoft.com/office/2006/metadata/properties" ma:root="true" ma:fieldsID="1180f841393b4ee557e9809c3403ca75" ns1:_="">
    <xsd:import namespace="ab653057-a9d1-4067-944a-96448c07d95e"/>
    <xsd:element name="properties">
      <xsd:complexType>
        <xsd:sequence>
          <xsd:element name="documentManagement">
            <xsd:complexType>
              <xsd:all>
                <xsd:element ref="ns1:Datums"/>
                <xsd:element ref="ns1:Apraksts" minOccurs="0"/>
                <xsd:element ref="ns1:Saite" minOccurs="0"/>
                <xsd:element ref="ns1:Dokumenta_x0020_t_x0113_ma"/>
                <xsd:element ref="ns1:Veids"/>
                <xsd:element ref="ns1:Status"/>
                <xsd:element ref="ns1:Piez_x012b_mes" minOccurs="0"/>
                <xsd:element ref="ns1:NrI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53057-a9d1-4067-944a-96448c07d95e" elementFormDefault="qualified">
    <xsd:import namespace="http://schemas.microsoft.com/office/2006/documentManagement/types"/>
    <xsd:import namespace="http://schemas.microsoft.com/office/infopath/2007/PartnerControls"/>
    <xsd:element name="Datums" ma:index="0" ma:displayName="Datums" ma:format="DateOnly" ma:internalName="Datums">
      <xsd:simpleType>
        <xsd:restriction base="dms:DateTime"/>
      </xsd:simpleType>
    </xsd:element>
    <xsd:element name="Apraksts" ma:index="2" nillable="true" ma:displayName="Apraksts" ma:internalName="Apraksts">
      <xsd:simpleType>
        <xsd:restriction base="dms:Text">
          <xsd:maxLength value="255"/>
        </xsd:restriction>
      </xsd:simpleType>
    </xsd:element>
    <xsd:element name="Saite" ma:index="3" nillable="true" ma:displayName="Saite" ma:format="Hyperlink" ma:internalName="Sa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kumenta_x0020_t_x0113_ma" ma:index="4" ma:displayName="Dokumenta tēma" ma:format="Dropdown" ma:internalName="Dokumenta_x0020_t_x0113_ma">
      <xsd:simpleType>
        <xsd:restriction base="dms:Choice">
          <xsd:enumeration value="Sarakste"/>
          <xsd:enumeration value="Kancelejas preces"/>
          <xsd:enumeration value="Informācijas centrs"/>
          <xsd:enumeration value="Darba attiecības"/>
        </xsd:restriction>
      </xsd:simpleType>
    </xsd:element>
    <xsd:element name="Veids" ma:index="5" ma:displayName="Veids" ma:format="Dropdown" ma:internalName="Veids">
      <xsd:simpleType>
        <xsd:restriction base="dms:Choice">
          <xsd:enumeration value="Veidlapa"/>
          <xsd:enumeration value="Apgaitas lapa"/>
          <xsd:enumeration value="Pasūtījums"/>
          <xsd:enumeration value="Prezentāciju standarts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Spēkā"/>
          <xsd:enumeration value="Nav spēkā"/>
        </xsd:restriction>
      </xsd:simpleType>
    </xsd:element>
    <xsd:element name="Piez_x012b_mes" ma:index="7" nillable="true" ma:displayName="Piezīmes" ma:internalName="Piez_x012b_mes">
      <xsd:simpleType>
        <xsd:restriction base="dms:Text">
          <xsd:maxLength value="255"/>
        </xsd:restriction>
      </xsd:simpleType>
    </xsd:element>
    <xsd:element name="NrID" ma:index="8" ma:displayName="NrID" ma:description="skaitlis gads menesis diena (20090722)" ma:internalName="Nr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Satura tips"/>
        <xsd:element ref="dc:title" minOccurs="0" maxOccurs="1" ma:index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33726-9563-4194-AD50-D3318524B8DB}">
  <ds:schemaRefs>
    <ds:schemaRef ds:uri="http://schemas.microsoft.com/office/2006/metadata/properties"/>
    <ds:schemaRef ds:uri="http://schemas.microsoft.com/office/infopath/2007/PartnerControls"/>
    <ds:schemaRef ds:uri="ab653057-a9d1-4067-944a-96448c07d95e"/>
  </ds:schemaRefs>
</ds:datastoreItem>
</file>

<file path=customXml/itemProps2.xml><?xml version="1.0" encoding="utf-8"?>
<ds:datastoreItem xmlns:ds="http://schemas.openxmlformats.org/officeDocument/2006/customXml" ds:itemID="{36E06602-9731-4DC9-8143-657B35227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53057-a9d1-4067-944a-96448c07d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2A5887-FD68-4EF8-B666-9C4F24252D9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C595E72-B44C-4260-A7F1-F902816BCF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687605-20EC-469F-A3D7-541AE2D6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1874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VKAtz_20102017; Likumprojekts "Grozījumi likumā "Par nodokļiem un nodevām""</vt:lpstr>
      <vt:lpstr>VKAtz_20102017; Likumprojekts "Grozījumi likumā "Par nodokļiem un nodevām""</vt:lpstr>
    </vt:vector>
  </TitlesOfParts>
  <Company>LR Valsts kontrole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VKAtz_20102017; Likumprojekts "Grozījumi likumā "Par nodokļiem un nodevām""</dc:title>
  <dc:subject>atzinums</dc:subject>
  <dc:creator>Staņislavs Jakušonoks</dc:creator>
  <dc:description>Stanislavs.Jakusonoks@lrvk.gov.lv, tālr.67017540</dc:description>
  <cp:lastModifiedBy>Vineta Brūvere</cp:lastModifiedBy>
  <cp:revision>3</cp:revision>
  <cp:lastPrinted>2020-07-07T08:51:00Z</cp:lastPrinted>
  <dcterms:created xsi:type="dcterms:W3CDTF">2020-07-07T08:52:00Z</dcterms:created>
  <dcterms:modified xsi:type="dcterms:W3CDTF">2020-07-07T08:53:00Z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LR Valsts kontrole</vt:lpwstr>
  </property>
  <property fmtid="{D5CDD505-2E9C-101B-9397-08002B2CF9AE}" pid="4" name="ContentType">
    <vt:lpwstr>Dokuments</vt:lpwstr>
  </property>
  <property fmtid="{D5CDD505-2E9C-101B-9397-08002B2CF9AE}" pid="5" name="ContentTypeId">
    <vt:lpwstr>0x010100B148B79C5A64544596BA9BDFDEDF0ACB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