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9AD4" w14:textId="77777777" w:rsidR="00786DAF" w:rsidRDefault="00786DAF" w:rsidP="002C22B9">
      <w:pPr>
        <w:jc w:val="center"/>
        <w:rPr>
          <w:sz w:val="20"/>
        </w:rPr>
      </w:pPr>
    </w:p>
    <w:p w14:paraId="6039AA07" w14:textId="77777777" w:rsidR="002C22B9" w:rsidRDefault="002C22B9" w:rsidP="002C22B9">
      <w:pPr>
        <w:jc w:val="center"/>
        <w:rPr>
          <w:sz w:val="20"/>
        </w:rPr>
      </w:pPr>
      <w:r w:rsidRPr="00914649">
        <w:rPr>
          <w:sz w:val="20"/>
        </w:rPr>
        <w:t>Rīgā</w:t>
      </w:r>
    </w:p>
    <w:p w14:paraId="1F3CC7D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ED3FE53" w14:textId="77777777" w:rsidTr="009F77B9">
        <w:tc>
          <w:tcPr>
            <w:tcW w:w="450" w:type="dxa"/>
            <w:tcBorders>
              <w:top w:val="nil"/>
              <w:left w:val="nil"/>
              <w:bottom w:val="nil"/>
              <w:right w:val="nil"/>
            </w:tcBorders>
          </w:tcPr>
          <w:p w14:paraId="79CBD2F4"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1B68D5E6" w14:textId="5C93E9E6"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191F49" w:rsidRPr="00615936">
              <w:rPr>
                <w:szCs w:val="24"/>
              </w:rPr>
            </w:r>
            <w:r w:rsidRPr="00615936">
              <w:rPr>
                <w:szCs w:val="24"/>
              </w:rPr>
              <w:fldChar w:fldCharType="separate"/>
            </w:r>
            <w:r w:rsidR="00191F49">
              <w:rPr>
                <w:szCs w:val="24"/>
              </w:rPr>
              <w:t>26.08.2021</w:t>
            </w:r>
            <w:r w:rsidRPr="00615936">
              <w:rPr>
                <w:szCs w:val="24"/>
              </w:rPr>
              <w:fldChar w:fldCharType="end"/>
            </w:r>
            <w:bookmarkEnd w:id="0"/>
          </w:p>
        </w:tc>
        <w:tc>
          <w:tcPr>
            <w:tcW w:w="708" w:type="dxa"/>
            <w:tcBorders>
              <w:top w:val="nil"/>
              <w:left w:val="nil"/>
              <w:bottom w:val="nil"/>
              <w:right w:val="nil"/>
            </w:tcBorders>
          </w:tcPr>
          <w:p w14:paraId="1FE2AAC1"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5BD6B8E" w14:textId="49A73A58"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C3FCE">
              <w:rPr>
                <w:szCs w:val="24"/>
              </w:rPr>
              <w:t>2.3-3/17-VK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191F49" w:rsidRPr="00615936">
              <w:rPr>
                <w:szCs w:val="24"/>
              </w:rPr>
            </w:r>
            <w:r w:rsidRPr="00615936">
              <w:rPr>
                <w:szCs w:val="24"/>
              </w:rPr>
              <w:fldChar w:fldCharType="separate"/>
            </w:r>
            <w:r w:rsidR="00191F49">
              <w:rPr>
                <w:szCs w:val="24"/>
              </w:rPr>
              <w:t>4723</w:t>
            </w:r>
            <w:r w:rsidRPr="00615936">
              <w:rPr>
                <w:szCs w:val="24"/>
              </w:rPr>
              <w:fldChar w:fldCharType="end"/>
            </w:r>
            <w:bookmarkEnd w:id="2"/>
          </w:p>
        </w:tc>
      </w:tr>
      <w:tr w:rsidR="002C22B9" w:rsidRPr="00615936" w14:paraId="63D71488" w14:textId="77777777" w:rsidTr="009F77B9">
        <w:trPr>
          <w:trHeight w:val="188"/>
        </w:trPr>
        <w:tc>
          <w:tcPr>
            <w:tcW w:w="450" w:type="dxa"/>
            <w:tcBorders>
              <w:top w:val="nil"/>
              <w:left w:val="nil"/>
              <w:bottom w:val="nil"/>
              <w:right w:val="nil"/>
            </w:tcBorders>
          </w:tcPr>
          <w:p w14:paraId="05D0AAE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3138C68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A24A00D"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A1CF45B" w14:textId="77777777" w:rsidR="002C22B9" w:rsidRPr="00615936" w:rsidRDefault="002C22B9" w:rsidP="002C22B9">
            <w:pPr>
              <w:tabs>
                <w:tab w:val="left" w:pos="360"/>
                <w:tab w:val="left" w:pos="3960"/>
              </w:tabs>
              <w:rPr>
                <w:sz w:val="20"/>
              </w:rPr>
            </w:pPr>
          </w:p>
        </w:tc>
      </w:tr>
      <w:tr w:rsidR="002C22B9" w:rsidRPr="00615936" w14:paraId="6019495F" w14:textId="77777777" w:rsidTr="009F77B9">
        <w:tc>
          <w:tcPr>
            <w:tcW w:w="450" w:type="dxa"/>
            <w:tcBorders>
              <w:top w:val="nil"/>
              <w:left w:val="nil"/>
              <w:bottom w:val="nil"/>
              <w:right w:val="nil"/>
            </w:tcBorders>
          </w:tcPr>
          <w:p w14:paraId="4D3B9E91"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33EEF81"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3"/>
          </w:p>
        </w:tc>
        <w:tc>
          <w:tcPr>
            <w:tcW w:w="708" w:type="dxa"/>
            <w:tcBorders>
              <w:top w:val="nil"/>
              <w:left w:val="nil"/>
              <w:bottom w:val="nil"/>
              <w:right w:val="nil"/>
            </w:tcBorders>
          </w:tcPr>
          <w:p w14:paraId="2076DEA3"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0B47E49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5F50CAA" w14:textId="77777777" w:rsidTr="000C0DD4">
        <w:trPr>
          <w:jc w:val="right"/>
        </w:trPr>
        <w:tc>
          <w:tcPr>
            <w:tcW w:w="4644" w:type="dxa"/>
          </w:tcPr>
          <w:p w14:paraId="4520BD85" w14:textId="77777777" w:rsidR="001B766E" w:rsidRDefault="001B766E" w:rsidP="000C0DD4">
            <w:pPr>
              <w:jc w:val="right"/>
              <w:rPr>
                <w:b/>
                <w:bCs/>
                <w:szCs w:val="24"/>
                <w:lang w:eastAsia="lv-LV"/>
              </w:rPr>
            </w:pPr>
            <w:bookmarkStart w:id="5" w:name="org_nos"/>
          </w:p>
          <w:p w14:paraId="14136266" w14:textId="77777777" w:rsidR="001B766E" w:rsidRDefault="001B766E" w:rsidP="000C0DD4">
            <w:pPr>
              <w:jc w:val="right"/>
              <w:rPr>
                <w:b/>
                <w:bCs/>
                <w:szCs w:val="24"/>
                <w:lang w:eastAsia="lv-LV"/>
              </w:rPr>
            </w:pPr>
          </w:p>
          <w:p w14:paraId="46B296AE" w14:textId="77777777" w:rsidR="001B766E" w:rsidRDefault="001B766E" w:rsidP="000C0DD4">
            <w:pPr>
              <w:jc w:val="right"/>
              <w:rPr>
                <w:b/>
                <w:bCs/>
                <w:szCs w:val="24"/>
                <w:lang w:eastAsia="lv-LV"/>
              </w:rPr>
            </w:pPr>
          </w:p>
          <w:p w14:paraId="4C4B70D2" w14:textId="77777777" w:rsidR="000C0DD4" w:rsidRDefault="003C3FCE" w:rsidP="000C0DD4">
            <w:pPr>
              <w:jc w:val="right"/>
              <w:rPr>
                <w:b/>
                <w:bCs/>
                <w:szCs w:val="24"/>
                <w:lang w:eastAsia="lv-LV"/>
              </w:rPr>
            </w:pPr>
            <w:r>
              <w:rPr>
                <w:b/>
                <w:bCs/>
                <w:szCs w:val="24"/>
                <w:lang w:eastAsia="lv-LV"/>
              </w:rPr>
              <w:t>Valsts kancelejai</w:t>
            </w:r>
          </w:p>
          <w:p w14:paraId="0533F971" w14:textId="77777777" w:rsidR="001B766E" w:rsidRDefault="001B766E" w:rsidP="000C0DD4">
            <w:pPr>
              <w:jc w:val="right"/>
              <w:rPr>
                <w:b/>
                <w:bCs/>
                <w:szCs w:val="24"/>
                <w:lang w:eastAsia="lv-LV"/>
              </w:rPr>
            </w:pPr>
          </w:p>
        </w:tc>
      </w:tr>
      <w:bookmarkEnd w:id="5"/>
    </w:tbl>
    <w:p w14:paraId="14F39A78"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3863BBD6" w14:textId="77777777" w:rsidTr="000C0DD4">
        <w:tc>
          <w:tcPr>
            <w:tcW w:w="4503" w:type="dxa"/>
            <w:tcBorders>
              <w:top w:val="nil"/>
              <w:left w:val="nil"/>
              <w:bottom w:val="nil"/>
              <w:right w:val="nil"/>
            </w:tcBorders>
          </w:tcPr>
          <w:p w14:paraId="6079B6B9" w14:textId="77777777" w:rsidR="000C0DD4" w:rsidRDefault="003C3FCE" w:rsidP="00C04DED">
            <w:pPr>
              <w:jc w:val="left"/>
              <w:rPr>
                <w:i/>
                <w:iCs/>
                <w:szCs w:val="24"/>
                <w:lang w:eastAsia="lv-LV"/>
              </w:rPr>
            </w:pPr>
            <w:r>
              <w:rPr>
                <w:i/>
                <w:iCs/>
                <w:szCs w:val="24"/>
                <w:lang w:eastAsia="lv-LV"/>
              </w:rPr>
              <w:t>Par informatīvo ziņojumu</w:t>
            </w:r>
          </w:p>
        </w:tc>
      </w:tr>
    </w:tbl>
    <w:p w14:paraId="6529D868" w14:textId="77777777" w:rsidR="001B766E" w:rsidRPr="004816C3" w:rsidRDefault="001B766E" w:rsidP="001B766E">
      <w:pPr>
        <w:rPr>
          <w:szCs w:val="24"/>
        </w:rPr>
      </w:pPr>
    </w:p>
    <w:p w14:paraId="115FFB8E" w14:textId="77777777" w:rsidR="001B766E" w:rsidRDefault="001B766E" w:rsidP="001B766E">
      <w:pPr>
        <w:ind w:firstLine="567"/>
        <w:rPr>
          <w:color w:val="000000"/>
          <w:szCs w:val="24"/>
        </w:rPr>
      </w:pPr>
      <w:r w:rsidRPr="003146C9">
        <w:rPr>
          <w:color w:val="000000"/>
          <w:szCs w:val="24"/>
        </w:rPr>
        <w:t>Pamatojoties uz Ministru kabineta 2009. gada 7. aprīļa noteikumu Nr. 300 “Ministru kabineta kārtības rullis”</w:t>
      </w:r>
      <w:r>
        <w:rPr>
          <w:color w:val="000000"/>
          <w:szCs w:val="24"/>
        </w:rPr>
        <w:t xml:space="preserve"> </w:t>
      </w:r>
      <w:r w:rsidRPr="003146C9">
        <w:rPr>
          <w:color w:val="000000"/>
          <w:szCs w:val="24"/>
        </w:rPr>
        <w:t>164.2. un 164.3. apakšpunktu iesniedzu izskatīšanai Ministru kabineta sēdē</w:t>
      </w:r>
      <w:r>
        <w:rPr>
          <w:color w:val="000000"/>
          <w:szCs w:val="24"/>
        </w:rPr>
        <w:t xml:space="preserve"> </w:t>
      </w:r>
      <w:r w:rsidRPr="00AA4BD2">
        <w:rPr>
          <w:color w:val="000000"/>
          <w:szCs w:val="24"/>
        </w:rPr>
        <w:t>informatīvo ziņojumu “Par Sauszemes transportlīdzekļu īpašnieku civiltiesiskās atbildības obligātās apdrošināšanas likuma 14.pantā noteiktā tiesiskā regulējuma izvērtējumu” (turpmāk – informatīvais ziņojums) un tam pievienoto Ministru kabineta sēdes protokollēmuma projektu “Par informatīvo ziņojumu “</w:t>
      </w:r>
      <w:r w:rsidRPr="002D153B">
        <w:rPr>
          <w:color w:val="000000"/>
          <w:szCs w:val="24"/>
        </w:rPr>
        <w:t>Par Sauszemes transportlīdzekļu īpašnieku civiltiesiskās atbildības obligātās apdrošināšanas likuma 14.pantā noteiktā tiesiskā regulējuma izvērtējumu”</w:t>
      </w:r>
      <w:r w:rsidRPr="00B03262">
        <w:rPr>
          <w:color w:val="000000"/>
          <w:szCs w:val="24"/>
        </w:rPr>
        <w:t xml:space="preserve"> (turpmāk – protokollēmuma projekts).</w:t>
      </w:r>
    </w:p>
    <w:p w14:paraId="2A422E09" w14:textId="77777777" w:rsidR="001B766E" w:rsidRDefault="001B766E" w:rsidP="001B766E">
      <w:pPr>
        <w:ind w:firstLine="567"/>
        <w:rPr>
          <w:color w:val="000000"/>
          <w:szCs w:val="24"/>
        </w:rPr>
      </w:pPr>
    </w:p>
    <w:p w14:paraId="47ECD2A1" w14:textId="77777777" w:rsidR="001B766E" w:rsidRPr="004816C3" w:rsidRDefault="001B766E" w:rsidP="001B766E">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881"/>
        <w:gridCol w:w="5380"/>
      </w:tblGrid>
      <w:tr w:rsidR="001B766E" w:rsidRPr="004816C3" w14:paraId="22687F7E" w14:textId="77777777" w:rsidTr="00795980">
        <w:tc>
          <w:tcPr>
            <w:tcW w:w="800" w:type="dxa"/>
          </w:tcPr>
          <w:p w14:paraId="63594FA4" w14:textId="77777777" w:rsidR="001B766E" w:rsidRPr="004816C3" w:rsidRDefault="001B766E" w:rsidP="00795980">
            <w:pPr>
              <w:widowControl w:val="0"/>
              <w:rPr>
                <w:rFonts w:eastAsia="Calibri"/>
                <w:szCs w:val="24"/>
              </w:rPr>
            </w:pPr>
            <w:r w:rsidRPr="004816C3">
              <w:rPr>
                <w:rFonts w:eastAsia="Calibri"/>
                <w:szCs w:val="24"/>
              </w:rPr>
              <w:t>1.</w:t>
            </w:r>
          </w:p>
          <w:p w14:paraId="745128A8" w14:textId="77777777" w:rsidR="001B766E" w:rsidRPr="004816C3" w:rsidRDefault="001B766E" w:rsidP="00795980">
            <w:pPr>
              <w:rPr>
                <w:rFonts w:eastAsia="Calibri"/>
                <w:szCs w:val="24"/>
              </w:rPr>
            </w:pPr>
          </w:p>
          <w:p w14:paraId="6891AC51" w14:textId="77777777" w:rsidR="001B766E" w:rsidRPr="004816C3" w:rsidRDefault="001B766E" w:rsidP="00795980">
            <w:pPr>
              <w:rPr>
                <w:rFonts w:eastAsia="Calibri"/>
                <w:szCs w:val="24"/>
              </w:rPr>
            </w:pPr>
          </w:p>
          <w:p w14:paraId="378C7FDC" w14:textId="77777777" w:rsidR="001B766E" w:rsidRPr="004816C3" w:rsidRDefault="001B766E" w:rsidP="00795980">
            <w:pPr>
              <w:rPr>
                <w:rFonts w:eastAsia="Calibri"/>
                <w:szCs w:val="24"/>
              </w:rPr>
            </w:pPr>
          </w:p>
          <w:p w14:paraId="2411EBFF" w14:textId="77777777" w:rsidR="001B766E" w:rsidRPr="004816C3" w:rsidRDefault="001B766E" w:rsidP="00795980">
            <w:pPr>
              <w:rPr>
                <w:rFonts w:eastAsia="Calibri"/>
                <w:szCs w:val="24"/>
              </w:rPr>
            </w:pPr>
          </w:p>
          <w:p w14:paraId="5E975DA4" w14:textId="77777777" w:rsidR="001B766E" w:rsidRPr="004816C3" w:rsidRDefault="001B766E" w:rsidP="00795980">
            <w:pPr>
              <w:rPr>
                <w:rFonts w:eastAsia="Calibri"/>
                <w:szCs w:val="24"/>
              </w:rPr>
            </w:pPr>
          </w:p>
          <w:p w14:paraId="6FF04BC5" w14:textId="77777777" w:rsidR="001B766E" w:rsidRPr="004816C3" w:rsidRDefault="001B766E" w:rsidP="00795980">
            <w:pPr>
              <w:rPr>
                <w:rFonts w:eastAsia="Calibri"/>
                <w:szCs w:val="24"/>
              </w:rPr>
            </w:pPr>
          </w:p>
          <w:p w14:paraId="7097B3AF" w14:textId="77777777" w:rsidR="001B766E" w:rsidRPr="004816C3" w:rsidRDefault="001B766E" w:rsidP="00795980">
            <w:pPr>
              <w:rPr>
                <w:rFonts w:eastAsia="Calibri"/>
                <w:szCs w:val="24"/>
              </w:rPr>
            </w:pPr>
          </w:p>
          <w:p w14:paraId="06D528CE" w14:textId="77777777" w:rsidR="001B766E" w:rsidRPr="004816C3" w:rsidRDefault="001B766E" w:rsidP="00795980">
            <w:pPr>
              <w:rPr>
                <w:rFonts w:eastAsia="Calibri"/>
                <w:szCs w:val="24"/>
              </w:rPr>
            </w:pPr>
          </w:p>
          <w:p w14:paraId="3A8B0D6D" w14:textId="77777777" w:rsidR="001B766E" w:rsidRPr="004816C3" w:rsidRDefault="001B766E" w:rsidP="00795980">
            <w:pPr>
              <w:rPr>
                <w:rFonts w:eastAsia="Calibri"/>
                <w:szCs w:val="24"/>
              </w:rPr>
            </w:pPr>
          </w:p>
          <w:p w14:paraId="038ED6FB" w14:textId="77777777" w:rsidR="001B766E" w:rsidRPr="004816C3" w:rsidRDefault="001B766E" w:rsidP="00795980">
            <w:pPr>
              <w:rPr>
                <w:rFonts w:eastAsia="Calibri"/>
                <w:szCs w:val="24"/>
              </w:rPr>
            </w:pPr>
          </w:p>
          <w:p w14:paraId="19DA207F" w14:textId="77777777" w:rsidR="001B766E" w:rsidRPr="004816C3" w:rsidRDefault="001B766E" w:rsidP="00795980">
            <w:pPr>
              <w:rPr>
                <w:rFonts w:eastAsia="Calibri"/>
                <w:szCs w:val="24"/>
              </w:rPr>
            </w:pPr>
          </w:p>
        </w:tc>
        <w:tc>
          <w:tcPr>
            <w:tcW w:w="2881" w:type="dxa"/>
          </w:tcPr>
          <w:p w14:paraId="601D5C49" w14:textId="77777777" w:rsidR="001B766E" w:rsidRPr="004816C3" w:rsidRDefault="001B766E" w:rsidP="00795980">
            <w:pPr>
              <w:widowControl w:val="0"/>
              <w:jc w:val="left"/>
              <w:rPr>
                <w:rFonts w:eastAsia="Calibri"/>
                <w:szCs w:val="24"/>
              </w:rPr>
            </w:pPr>
            <w:r w:rsidRPr="004816C3">
              <w:rPr>
                <w:rFonts w:eastAsia="Calibri"/>
                <w:szCs w:val="24"/>
              </w:rPr>
              <w:t>Iesniegšanas pamatojums</w:t>
            </w:r>
          </w:p>
        </w:tc>
        <w:tc>
          <w:tcPr>
            <w:tcW w:w="5380" w:type="dxa"/>
          </w:tcPr>
          <w:p w14:paraId="616A468B" w14:textId="77777777" w:rsidR="001B766E" w:rsidRPr="004816C3" w:rsidRDefault="001B766E" w:rsidP="00795980">
            <w:pPr>
              <w:widowControl w:val="0"/>
              <w:ind w:left="161" w:right="57"/>
              <w:rPr>
                <w:rFonts w:eastAsia="Calibri"/>
                <w:iCs/>
                <w:szCs w:val="24"/>
              </w:rPr>
            </w:pPr>
            <w:r>
              <w:rPr>
                <w:color w:val="000000"/>
                <w:szCs w:val="24"/>
              </w:rPr>
              <w:t>Informatīvais zi</w:t>
            </w:r>
            <w:r w:rsidRPr="004816C3">
              <w:rPr>
                <w:color w:val="000000"/>
                <w:szCs w:val="24"/>
              </w:rPr>
              <w:t>ņ</w:t>
            </w:r>
            <w:r>
              <w:rPr>
                <w:color w:val="000000"/>
                <w:szCs w:val="24"/>
              </w:rPr>
              <w:t>ojums</w:t>
            </w:r>
            <w:r>
              <w:rPr>
                <w:rFonts w:eastAsia="Calibri"/>
                <w:iCs/>
                <w:szCs w:val="24"/>
              </w:rPr>
              <w:t xml:space="preserve"> un </w:t>
            </w:r>
            <w:r w:rsidRPr="00B03262">
              <w:rPr>
                <w:color w:val="000000"/>
                <w:szCs w:val="24"/>
              </w:rPr>
              <w:t>protokollēmuma projekts</w:t>
            </w:r>
            <w:r w:rsidRPr="00141E4F">
              <w:rPr>
                <w:rFonts w:eastAsia="Calibri"/>
                <w:iCs/>
                <w:szCs w:val="24"/>
              </w:rPr>
              <w:t xml:space="preserve"> ir sagatavots, lai izpildītu Sauszemes transportlīdzekļu īpašnieku civiltiesiskās atbildības obligātās apdrošināšanas likuma (turpmāk – OCTA likums) pārejas noteikumu 24.punktā doto uzdevumu Ministru kabinetam līdz 2021.gada 1.septembrim iesniegt Saeimai izvērtējumu par OCTA likuma 14.pantā noteikto tiesisko regulējumu attiecībā uz apdrošināšanas prēmijas maksājuma samazinājumu un iespējamo šā maksājuma samazinājuma pakāpenisku atcelšanu un turpmāko risinājumu.</w:t>
            </w:r>
          </w:p>
          <w:p w14:paraId="45211D29" w14:textId="77777777" w:rsidR="001B766E" w:rsidRPr="004816C3" w:rsidRDefault="001B766E" w:rsidP="00795980">
            <w:pPr>
              <w:widowControl w:val="0"/>
              <w:ind w:left="161" w:right="57"/>
              <w:rPr>
                <w:rFonts w:eastAsia="Calibri"/>
                <w:iCs/>
                <w:szCs w:val="24"/>
              </w:rPr>
            </w:pPr>
          </w:p>
        </w:tc>
      </w:tr>
      <w:tr w:rsidR="001B766E" w:rsidRPr="004816C3" w14:paraId="62AB3897" w14:textId="77777777" w:rsidTr="00795980">
        <w:tc>
          <w:tcPr>
            <w:tcW w:w="800" w:type="dxa"/>
          </w:tcPr>
          <w:p w14:paraId="1DEFD732" w14:textId="77777777" w:rsidR="001B766E" w:rsidRPr="004816C3" w:rsidRDefault="001B766E" w:rsidP="00795980">
            <w:pPr>
              <w:widowControl w:val="0"/>
              <w:rPr>
                <w:rFonts w:eastAsia="Calibri"/>
                <w:szCs w:val="24"/>
              </w:rPr>
            </w:pPr>
            <w:r w:rsidRPr="004816C3">
              <w:rPr>
                <w:rFonts w:eastAsia="Calibri"/>
                <w:szCs w:val="24"/>
              </w:rPr>
              <w:t>2.</w:t>
            </w:r>
          </w:p>
        </w:tc>
        <w:tc>
          <w:tcPr>
            <w:tcW w:w="2881" w:type="dxa"/>
          </w:tcPr>
          <w:p w14:paraId="151F6B83" w14:textId="77777777" w:rsidR="001B766E" w:rsidRPr="004816C3" w:rsidRDefault="001B766E" w:rsidP="00795980">
            <w:pPr>
              <w:widowControl w:val="0"/>
              <w:jc w:val="left"/>
              <w:rPr>
                <w:rFonts w:eastAsia="Calibri"/>
                <w:szCs w:val="24"/>
              </w:rPr>
            </w:pPr>
            <w:r w:rsidRPr="004816C3">
              <w:rPr>
                <w:szCs w:val="24"/>
                <w:lang w:eastAsia="lv-LV"/>
              </w:rPr>
              <w:t>Valsts sekretāru sanāksmes datums un numurs</w:t>
            </w:r>
          </w:p>
        </w:tc>
        <w:tc>
          <w:tcPr>
            <w:tcW w:w="5380" w:type="dxa"/>
          </w:tcPr>
          <w:p w14:paraId="716C4BF7" w14:textId="77777777" w:rsidR="001B766E" w:rsidRPr="004816C3" w:rsidRDefault="001B766E" w:rsidP="00795980">
            <w:pPr>
              <w:widowControl w:val="0"/>
              <w:ind w:left="172"/>
              <w:rPr>
                <w:rFonts w:eastAsia="Calibri"/>
                <w:szCs w:val="24"/>
              </w:rPr>
            </w:pPr>
            <w:r w:rsidRPr="004816C3">
              <w:rPr>
                <w:rFonts w:eastAsia="Calibri"/>
                <w:szCs w:val="24"/>
              </w:rPr>
              <w:t>Nav attiecināms.</w:t>
            </w:r>
          </w:p>
        </w:tc>
      </w:tr>
      <w:tr w:rsidR="001B766E" w:rsidRPr="004816C3" w14:paraId="0EC5F4C8" w14:textId="77777777" w:rsidTr="00795980">
        <w:tc>
          <w:tcPr>
            <w:tcW w:w="800" w:type="dxa"/>
          </w:tcPr>
          <w:p w14:paraId="5DA6EE6B" w14:textId="77777777" w:rsidR="001B766E" w:rsidRPr="004816C3" w:rsidRDefault="001B766E" w:rsidP="00795980">
            <w:pPr>
              <w:widowControl w:val="0"/>
              <w:rPr>
                <w:rFonts w:eastAsia="Calibri"/>
                <w:szCs w:val="24"/>
              </w:rPr>
            </w:pPr>
            <w:r w:rsidRPr="004816C3">
              <w:rPr>
                <w:rFonts w:eastAsia="Calibri"/>
                <w:szCs w:val="24"/>
              </w:rPr>
              <w:t>3.</w:t>
            </w:r>
          </w:p>
        </w:tc>
        <w:tc>
          <w:tcPr>
            <w:tcW w:w="2881" w:type="dxa"/>
          </w:tcPr>
          <w:p w14:paraId="6815587C" w14:textId="77777777" w:rsidR="001B766E" w:rsidRPr="004816C3" w:rsidRDefault="001B766E" w:rsidP="00795980">
            <w:pPr>
              <w:widowControl w:val="0"/>
              <w:jc w:val="left"/>
              <w:rPr>
                <w:rFonts w:eastAsia="Calibri"/>
                <w:szCs w:val="24"/>
              </w:rPr>
            </w:pPr>
            <w:r w:rsidRPr="004816C3">
              <w:rPr>
                <w:szCs w:val="24"/>
                <w:lang w:eastAsia="lv-LV"/>
              </w:rPr>
              <w:t>Informācija par saskaņojumiem</w:t>
            </w:r>
          </w:p>
        </w:tc>
        <w:tc>
          <w:tcPr>
            <w:tcW w:w="5380" w:type="dxa"/>
          </w:tcPr>
          <w:p w14:paraId="15F0702E" w14:textId="77777777" w:rsidR="001B766E" w:rsidRDefault="001B766E" w:rsidP="00795980">
            <w:pPr>
              <w:widowControl w:val="0"/>
              <w:ind w:left="175"/>
              <w:rPr>
                <w:rFonts w:eastAsia="Calibri"/>
                <w:szCs w:val="24"/>
              </w:rPr>
            </w:pPr>
            <w:r>
              <w:rPr>
                <w:color w:val="000000"/>
                <w:szCs w:val="24"/>
              </w:rPr>
              <w:t>Informatīvais zi</w:t>
            </w:r>
            <w:r w:rsidRPr="004816C3">
              <w:rPr>
                <w:color w:val="000000"/>
                <w:szCs w:val="24"/>
              </w:rPr>
              <w:t>ņ</w:t>
            </w:r>
            <w:r>
              <w:rPr>
                <w:color w:val="000000"/>
                <w:szCs w:val="24"/>
              </w:rPr>
              <w:t xml:space="preserve">ojums </w:t>
            </w:r>
            <w:r w:rsidRPr="004816C3">
              <w:rPr>
                <w:iCs/>
                <w:szCs w:val="24"/>
                <w:lang w:eastAsia="lv-LV"/>
              </w:rPr>
              <w:t xml:space="preserve">un </w:t>
            </w:r>
            <w:r w:rsidRPr="00B03262">
              <w:rPr>
                <w:color w:val="000000"/>
                <w:szCs w:val="24"/>
              </w:rPr>
              <w:t>protokollēmuma projekt</w:t>
            </w:r>
            <w:r>
              <w:rPr>
                <w:color w:val="000000"/>
                <w:szCs w:val="24"/>
              </w:rPr>
              <w:t xml:space="preserve">s ir </w:t>
            </w:r>
            <w:r w:rsidRPr="00E05C18">
              <w:rPr>
                <w:szCs w:val="24"/>
              </w:rPr>
              <w:t>saskaņo</w:t>
            </w:r>
            <w:r>
              <w:rPr>
                <w:szCs w:val="24"/>
              </w:rPr>
              <w:t xml:space="preserve">ts ar </w:t>
            </w:r>
            <w:r w:rsidRPr="00E05C18">
              <w:rPr>
                <w:rFonts w:eastAsia="Calibri"/>
                <w:szCs w:val="24"/>
              </w:rPr>
              <w:t>Tieslietu ministrij</w:t>
            </w:r>
            <w:r>
              <w:rPr>
                <w:rFonts w:eastAsia="Calibri"/>
                <w:szCs w:val="24"/>
              </w:rPr>
              <w:t>u</w:t>
            </w:r>
            <w:r w:rsidRPr="00E05C18">
              <w:rPr>
                <w:rFonts w:eastAsia="Calibri"/>
                <w:szCs w:val="24"/>
              </w:rPr>
              <w:t>, Labklājības ministrij</w:t>
            </w:r>
            <w:r>
              <w:rPr>
                <w:rFonts w:eastAsia="Calibri"/>
                <w:szCs w:val="24"/>
              </w:rPr>
              <w:t>u</w:t>
            </w:r>
            <w:r w:rsidRPr="00E05C18">
              <w:rPr>
                <w:rFonts w:eastAsia="Calibri"/>
                <w:szCs w:val="24"/>
              </w:rPr>
              <w:t>, Zemkopības ministrij</w:t>
            </w:r>
            <w:r>
              <w:rPr>
                <w:rFonts w:eastAsia="Calibri"/>
                <w:szCs w:val="24"/>
              </w:rPr>
              <w:t>u,</w:t>
            </w:r>
            <w:r w:rsidRPr="00E05C18">
              <w:rPr>
                <w:rFonts w:eastAsia="Calibri"/>
                <w:szCs w:val="24"/>
              </w:rPr>
              <w:t xml:space="preserve"> biedrīb</w:t>
            </w:r>
            <w:r>
              <w:rPr>
                <w:rFonts w:eastAsia="Calibri"/>
                <w:szCs w:val="24"/>
              </w:rPr>
              <w:t>u</w:t>
            </w:r>
            <w:r w:rsidRPr="00E05C18">
              <w:rPr>
                <w:rFonts w:eastAsia="Calibri"/>
                <w:szCs w:val="24"/>
              </w:rPr>
              <w:t xml:space="preserve"> “Lauksaimniecības organizāciju sadarbības </w:t>
            </w:r>
            <w:r w:rsidRPr="00E05C18">
              <w:rPr>
                <w:rFonts w:eastAsia="Calibri"/>
                <w:szCs w:val="24"/>
              </w:rPr>
              <w:lastRenderedPageBreak/>
              <w:t>padome”, biedrīb</w:t>
            </w:r>
            <w:r>
              <w:rPr>
                <w:rFonts w:eastAsia="Calibri"/>
                <w:szCs w:val="24"/>
              </w:rPr>
              <w:t>u</w:t>
            </w:r>
            <w:r w:rsidRPr="00E05C18">
              <w:rPr>
                <w:rFonts w:eastAsia="Calibri"/>
                <w:szCs w:val="24"/>
              </w:rPr>
              <w:t xml:space="preserve"> “Zemnieku</w:t>
            </w:r>
            <w:r w:rsidRPr="009D469C">
              <w:rPr>
                <w:rFonts w:eastAsia="Calibri"/>
                <w:szCs w:val="24"/>
              </w:rPr>
              <w:t xml:space="preserve"> saeima”</w:t>
            </w:r>
            <w:r>
              <w:rPr>
                <w:rFonts w:eastAsia="Calibri"/>
                <w:szCs w:val="24"/>
              </w:rPr>
              <w:t>, n</w:t>
            </w:r>
            <w:r w:rsidRPr="009D469C">
              <w:rPr>
                <w:rFonts w:eastAsia="Calibri"/>
                <w:szCs w:val="24"/>
              </w:rPr>
              <w:t>odibinājum</w:t>
            </w:r>
            <w:r>
              <w:rPr>
                <w:rFonts w:eastAsia="Calibri"/>
                <w:szCs w:val="24"/>
              </w:rPr>
              <w:t>u</w:t>
            </w:r>
            <w:r w:rsidRPr="009D469C">
              <w:rPr>
                <w:rFonts w:eastAsia="Calibri"/>
                <w:szCs w:val="24"/>
              </w:rPr>
              <w:t xml:space="preserve"> “Invalīdu un viņu draugu apvienība “Apeirons””</w:t>
            </w:r>
            <w:r>
              <w:rPr>
                <w:rFonts w:eastAsia="Calibri"/>
                <w:szCs w:val="24"/>
              </w:rPr>
              <w:t xml:space="preserve"> un b</w:t>
            </w:r>
            <w:r w:rsidRPr="009D469C">
              <w:rPr>
                <w:rFonts w:eastAsia="Calibri"/>
                <w:szCs w:val="24"/>
              </w:rPr>
              <w:t>iedrīb</w:t>
            </w:r>
            <w:r>
              <w:rPr>
                <w:rFonts w:eastAsia="Calibri"/>
                <w:szCs w:val="24"/>
              </w:rPr>
              <w:t>u</w:t>
            </w:r>
            <w:r w:rsidRPr="009D469C">
              <w:rPr>
                <w:rFonts w:eastAsia="Calibri"/>
                <w:szCs w:val="24"/>
              </w:rPr>
              <w:t xml:space="preserve"> “Latvijas Transportlīdzekļu apdrošinātāju birojs”</w:t>
            </w:r>
            <w:r>
              <w:rPr>
                <w:rFonts w:eastAsia="Calibri"/>
                <w:szCs w:val="24"/>
              </w:rPr>
              <w:t>.</w:t>
            </w:r>
          </w:p>
          <w:p w14:paraId="440C541A" w14:textId="77777777" w:rsidR="001B766E" w:rsidRPr="00980E4B" w:rsidRDefault="001B766E" w:rsidP="00795980">
            <w:pPr>
              <w:widowControl w:val="0"/>
              <w:ind w:left="175"/>
              <w:rPr>
                <w:rFonts w:eastAsia="Calibri"/>
                <w:szCs w:val="24"/>
              </w:rPr>
            </w:pPr>
          </w:p>
          <w:p w14:paraId="2803368C" w14:textId="77777777" w:rsidR="001B766E" w:rsidRPr="004816C3" w:rsidRDefault="001B766E" w:rsidP="00795980">
            <w:pPr>
              <w:widowControl w:val="0"/>
              <w:ind w:left="175"/>
              <w:rPr>
                <w:rFonts w:eastAsia="Calibri"/>
                <w:szCs w:val="24"/>
              </w:rPr>
            </w:pPr>
            <w:r w:rsidRPr="00980E4B">
              <w:rPr>
                <w:rFonts w:eastAsia="Calibri"/>
                <w:szCs w:val="24"/>
              </w:rPr>
              <w:t xml:space="preserve">Iebildumus sniedza </w:t>
            </w:r>
            <w:r w:rsidRPr="00E05C18">
              <w:rPr>
                <w:rFonts w:eastAsia="Calibri"/>
                <w:szCs w:val="24"/>
              </w:rPr>
              <w:t>Labklājības ministrij</w:t>
            </w:r>
            <w:r>
              <w:rPr>
                <w:rFonts w:eastAsia="Calibri"/>
                <w:szCs w:val="24"/>
              </w:rPr>
              <w:t>a un b</w:t>
            </w:r>
            <w:r w:rsidRPr="00980E4B">
              <w:rPr>
                <w:rFonts w:eastAsia="Calibri"/>
                <w:szCs w:val="24"/>
              </w:rPr>
              <w:t>iedrība</w:t>
            </w:r>
            <w:r>
              <w:rPr>
                <w:rFonts w:eastAsia="Calibri"/>
                <w:szCs w:val="24"/>
              </w:rPr>
              <w:t>s</w:t>
            </w:r>
            <w:r w:rsidRPr="00980E4B">
              <w:rPr>
                <w:rFonts w:eastAsia="Calibri"/>
                <w:szCs w:val="24"/>
              </w:rPr>
              <w:t xml:space="preserve"> “Latvijas Transportlīdzekļu apdrošinātāju birojs”</w:t>
            </w:r>
            <w:r>
              <w:rPr>
                <w:rFonts w:eastAsia="Calibri"/>
                <w:szCs w:val="24"/>
              </w:rPr>
              <w:t xml:space="preserve">. Viens no </w:t>
            </w:r>
            <w:r w:rsidRPr="00E05C18">
              <w:rPr>
                <w:rFonts w:eastAsia="Calibri"/>
                <w:szCs w:val="24"/>
              </w:rPr>
              <w:t>Labklājības</w:t>
            </w:r>
            <w:r>
              <w:rPr>
                <w:rFonts w:eastAsia="Calibri"/>
                <w:szCs w:val="24"/>
              </w:rPr>
              <w:t xml:space="preserve"> </w:t>
            </w:r>
            <w:r w:rsidRPr="00E05C18">
              <w:rPr>
                <w:rFonts w:eastAsia="Calibri"/>
                <w:szCs w:val="24"/>
              </w:rPr>
              <w:t>ministrij</w:t>
            </w:r>
            <w:r>
              <w:rPr>
                <w:rFonts w:eastAsia="Calibri"/>
                <w:szCs w:val="24"/>
              </w:rPr>
              <w:t>as</w:t>
            </w:r>
            <w:r w:rsidRPr="00980E4B">
              <w:rPr>
                <w:rFonts w:eastAsia="Calibri"/>
                <w:szCs w:val="24"/>
              </w:rPr>
              <w:t xml:space="preserve"> iebildumi</w:t>
            </w:r>
            <w:r>
              <w:rPr>
                <w:rFonts w:eastAsia="Calibri"/>
                <w:szCs w:val="24"/>
              </w:rPr>
              <w:t>em</w:t>
            </w:r>
            <w:r w:rsidRPr="00980E4B">
              <w:rPr>
                <w:rFonts w:eastAsia="Calibri"/>
                <w:szCs w:val="24"/>
              </w:rPr>
              <w:t xml:space="preserve"> </w:t>
            </w:r>
            <w:r>
              <w:rPr>
                <w:rFonts w:eastAsia="Calibri"/>
                <w:szCs w:val="24"/>
              </w:rPr>
              <w:t xml:space="preserve">nav </w:t>
            </w:r>
            <w:r w:rsidRPr="00980E4B">
              <w:rPr>
                <w:rFonts w:eastAsia="Calibri"/>
                <w:szCs w:val="24"/>
              </w:rPr>
              <w:t>ņemt</w:t>
            </w:r>
            <w:r>
              <w:rPr>
                <w:rFonts w:eastAsia="Calibri"/>
                <w:szCs w:val="24"/>
              </w:rPr>
              <w:t>s</w:t>
            </w:r>
            <w:r w:rsidRPr="00980E4B">
              <w:rPr>
                <w:rFonts w:eastAsia="Calibri"/>
                <w:szCs w:val="24"/>
              </w:rPr>
              <w:t xml:space="preserve"> v</w:t>
            </w:r>
            <w:r>
              <w:rPr>
                <w:rFonts w:eastAsia="Calibri"/>
                <w:szCs w:val="24"/>
              </w:rPr>
              <w:t>ē</w:t>
            </w:r>
            <w:r w:rsidRPr="00980E4B">
              <w:rPr>
                <w:rFonts w:eastAsia="Calibri"/>
                <w:szCs w:val="24"/>
              </w:rPr>
              <w:t>rā.</w:t>
            </w:r>
            <w:r>
              <w:rPr>
                <w:rFonts w:eastAsia="Calibri"/>
                <w:szCs w:val="24"/>
              </w:rPr>
              <w:t xml:space="preserve"> B</w:t>
            </w:r>
            <w:r w:rsidRPr="00980E4B">
              <w:rPr>
                <w:rFonts w:eastAsia="Calibri"/>
                <w:szCs w:val="24"/>
              </w:rPr>
              <w:t>iedrība</w:t>
            </w:r>
            <w:r>
              <w:rPr>
                <w:rFonts w:eastAsia="Calibri"/>
                <w:szCs w:val="24"/>
              </w:rPr>
              <w:t>s</w:t>
            </w:r>
            <w:r w:rsidRPr="00980E4B">
              <w:rPr>
                <w:rFonts w:eastAsia="Calibri"/>
                <w:szCs w:val="24"/>
              </w:rPr>
              <w:t xml:space="preserve"> “Latvijas Transportlīdzekļu apdrošinātāju birojs”</w:t>
            </w:r>
            <w:r>
              <w:rPr>
                <w:rFonts w:eastAsia="Calibri"/>
                <w:szCs w:val="24"/>
              </w:rPr>
              <w:t xml:space="preserve"> iebildums nav </w:t>
            </w:r>
            <w:r w:rsidRPr="00980E4B">
              <w:rPr>
                <w:rFonts w:eastAsia="Calibri"/>
                <w:szCs w:val="24"/>
              </w:rPr>
              <w:t>ņemt</w:t>
            </w:r>
            <w:r>
              <w:rPr>
                <w:rFonts w:eastAsia="Calibri"/>
                <w:szCs w:val="24"/>
              </w:rPr>
              <w:t>s</w:t>
            </w:r>
            <w:r w:rsidRPr="00980E4B">
              <w:rPr>
                <w:rFonts w:eastAsia="Calibri"/>
                <w:szCs w:val="24"/>
              </w:rPr>
              <w:t xml:space="preserve"> </w:t>
            </w:r>
            <w:r>
              <w:rPr>
                <w:rFonts w:eastAsia="Calibri"/>
                <w:szCs w:val="24"/>
              </w:rPr>
              <w:t xml:space="preserve">vērā. </w:t>
            </w:r>
          </w:p>
          <w:p w14:paraId="1E506F2E" w14:textId="77777777" w:rsidR="001B766E" w:rsidRPr="004816C3" w:rsidRDefault="001B766E" w:rsidP="00795980">
            <w:pPr>
              <w:widowControl w:val="0"/>
              <w:ind w:left="175"/>
              <w:rPr>
                <w:rFonts w:eastAsia="Calibri"/>
                <w:szCs w:val="24"/>
              </w:rPr>
            </w:pPr>
          </w:p>
        </w:tc>
      </w:tr>
      <w:tr w:rsidR="001B766E" w:rsidRPr="004816C3" w14:paraId="1FF5501E" w14:textId="77777777" w:rsidTr="00795980">
        <w:tc>
          <w:tcPr>
            <w:tcW w:w="800" w:type="dxa"/>
          </w:tcPr>
          <w:p w14:paraId="5B4C518E" w14:textId="77777777" w:rsidR="001B766E" w:rsidRPr="004816C3" w:rsidRDefault="001B766E" w:rsidP="00795980">
            <w:pPr>
              <w:widowControl w:val="0"/>
              <w:rPr>
                <w:rFonts w:eastAsia="Calibri"/>
                <w:szCs w:val="24"/>
              </w:rPr>
            </w:pPr>
            <w:r w:rsidRPr="004816C3">
              <w:rPr>
                <w:rFonts w:eastAsia="Calibri"/>
                <w:szCs w:val="24"/>
              </w:rPr>
              <w:lastRenderedPageBreak/>
              <w:t>4.</w:t>
            </w:r>
          </w:p>
        </w:tc>
        <w:tc>
          <w:tcPr>
            <w:tcW w:w="2881" w:type="dxa"/>
          </w:tcPr>
          <w:p w14:paraId="19E19792" w14:textId="77777777" w:rsidR="001B766E" w:rsidRPr="004816C3" w:rsidRDefault="001B766E" w:rsidP="00795980">
            <w:pPr>
              <w:widowControl w:val="0"/>
              <w:jc w:val="left"/>
              <w:rPr>
                <w:szCs w:val="24"/>
                <w:lang w:eastAsia="lv-LV"/>
              </w:rPr>
            </w:pPr>
            <w:r w:rsidRPr="004816C3">
              <w:rPr>
                <w:szCs w:val="24"/>
                <w:lang w:eastAsia="lv-LV"/>
              </w:rPr>
              <w:t>Informācija par saskaņojumu ar Eiropas Savienības institūcijām</w:t>
            </w:r>
          </w:p>
        </w:tc>
        <w:tc>
          <w:tcPr>
            <w:tcW w:w="5380" w:type="dxa"/>
          </w:tcPr>
          <w:p w14:paraId="7E806D7D" w14:textId="77777777" w:rsidR="001B766E" w:rsidRPr="004816C3" w:rsidRDefault="001B766E" w:rsidP="00795980">
            <w:pPr>
              <w:widowControl w:val="0"/>
              <w:ind w:left="172"/>
              <w:rPr>
                <w:rFonts w:eastAsia="Calibri"/>
                <w:szCs w:val="24"/>
              </w:rPr>
            </w:pPr>
            <w:r w:rsidRPr="004816C3">
              <w:rPr>
                <w:rFonts w:eastAsia="Calibri"/>
                <w:szCs w:val="24"/>
              </w:rPr>
              <w:t>Nav attiecināms.</w:t>
            </w:r>
          </w:p>
        </w:tc>
      </w:tr>
      <w:tr w:rsidR="001B766E" w:rsidRPr="004816C3" w14:paraId="0BFDBF57" w14:textId="77777777" w:rsidTr="00795980">
        <w:tc>
          <w:tcPr>
            <w:tcW w:w="800" w:type="dxa"/>
          </w:tcPr>
          <w:p w14:paraId="210F648B" w14:textId="77777777" w:rsidR="001B766E" w:rsidRPr="004816C3" w:rsidRDefault="001B766E" w:rsidP="00795980">
            <w:pPr>
              <w:widowControl w:val="0"/>
              <w:rPr>
                <w:rFonts w:eastAsia="Calibri"/>
                <w:szCs w:val="24"/>
              </w:rPr>
            </w:pPr>
            <w:r w:rsidRPr="004816C3">
              <w:rPr>
                <w:rFonts w:eastAsia="Calibri"/>
                <w:szCs w:val="24"/>
              </w:rPr>
              <w:t>5.</w:t>
            </w:r>
          </w:p>
        </w:tc>
        <w:tc>
          <w:tcPr>
            <w:tcW w:w="2881" w:type="dxa"/>
          </w:tcPr>
          <w:p w14:paraId="6690F392" w14:textId="77777777" w:rsidR="001B766E" w:rsidRPr="004816C3" w:rsidRDefault="001B766E" w:rsidP="00795980">
            <w:pPr>
              <w:widowControl w:val="0"/>
              <w:jc w:val="left"/>
              <w:rPr>
                <w:szCs w:val="24"/>
                <w:lang w:eastAsia="lv-LV"/>
              </w:rPr>
            </w:pPr>
            <w:r w:rsidRPr="004816C3">
              <w:rPr>
                <w:szCs w:val="24"/>
                <w:lang w:eastAsia="lv-LV"/>
              </w:rPr>
              <w:t>Politikas joma</w:t>
            </w:r>
          </w:p>
        </w:tc>
        <w:tc>
          <w:tcPr>
            <w:tcW w:w="5380" w:type="dxa"/>
          </w:tcPr>
          <w:p w14:paraId="61DD2864" w14:textId="77777777" w:rsidR="001B766E" w:rsidRPr="004816C3" w:rsidRDefault="001B766E" w:rsidP="00795980">
            <w:pPr>
              <w:widowControl w:val="0"/>
              <w:ind w:left="172"/>
              <w:rPr>
                <w:rFonts w:eastAsia="Calibri"/>
                <w:iCs/>
                <w:szCs w:val="24"/>
                <w:shd w:val="clear" w:color="auto" w:fill="FFFFFF"/>
              </w:rPr>
            </w:pPr>
            <w:r w:rsidRPr="004816C3">
              <w:rPr>
                <w:rFonts w:eastAsia="Calibri"/>
                <w:iCs/>
                <w:szCs w:val="24"/>
                <w:shd w:val="clear" w:color="auto" w:fill="FFFFFF"/>
              </w:rPr>
              <w:t>Budžeta un finanšu politikas joma.</w:t>
            </w:r>
          </w:p>
          <w:p w14:paraId="7C6363EF" w14:textId="77777777" w:rsidR="001B766E" w:rsidRPr="004816C3" w:rsidRDefault="001B766E" w:rsidP="00795980">
            <w:pPr>
              <w:widowControl w:val="0"/>
              <w:ind w:left="172"/>
              <w:rPr>
                <w:rFonts w:eastAsia="Calibri"/>
                <w:szCs w:val="24"/>
              </w:rPr>
            </w:pPr>
          </w:p>
        </w:tc>
      </w:tr>
      <w:tr w:rsidR="001B766E" w:rsidRPr="004816C3" w14:paraId="4A3FCDB5" w14:textId="77777777" w:rsidTr="00795980">
        <w:tc>
          <w:tcPr>
            <w:tcW w:w="800" w:type="dxa"/>
          </w:tcPr>
          <w:p w14:paraId="20A2154B" w14:textId="77777777" w:rsidR="001B766E" w:rsidRPr="004816C3" w:rsidRDefault="001B766E" w:rsidP="00795980">
            <w:pPr>
              <w:widowControl w:val="0"/>
              <w:rPr>
                <w:rFonts w:eastAsia="Calibri"/>
                <w:szCs w:val="24"/>
              </w:rPr>
            </w:pPr>
            <w:r w:rsidRPr="004816C3">
              <w:rPr>
                <w:rFonts w:eastAsia="Calibri"/>
                <w:szCs w:val="24"/>
              </w:rPr>
              <w:t>6.</w:t>
            </w:r>
          </w:p>
        </w:tc>
        <w:tc>
          <w:tcPr>
            <w:tcW w:w="2881" w:type="dxa"/>
          </w:tcPr>
          <w:p w14:paraId="0517A9ED" w14:textId="77777777" w:rsidR="001B766E" w:rsidRPr="004816C3" w:rsidRDefault="001B766E" w:rsidP="00795980">
            <w:pPr>
              <w:widowControl w:val="0"/>
              <w:jc w:val="left"/>
              <w:rPr>
                <w:szCs w:val="24"/>
                <w:lang w:eastAsia="lv-LV"/>
              </w:rPr>
            </w:pPr>
            <w:r w:rsidRPr="004816C3">
              <w:rPr>
                <w:szCs w:val="24"/>
                <w:lang w:eastAsia="lv-LV"/>
              </w:rPr>
              <w:t>Atbildīgā amatpersona</w:t>
            </w:r>
          </w:p>
        </w:tc>
        <w:tc>
          <w:tcPr>
            <w:tcW w:w="5380" w:type="dxa"/>
          </w:tcPr>
          <w:p w14:paraId="77DEAE1B" w14:textId="77777777" w:rsidR="001B766E" w:rsidRPr="004816C3" w:rsidRDefault="001B766E" w:rsidP="00795980">
            <w:pPr>
              <w:widowControl w:val="0"/>
              <w:ind w:left="172"/>
              <w:rPr>
                <w:rFonts w:eastAsia="Calibri"/>
                <w:szCs w:val="24"/>
              </w:rPr>
            </w:pPr>
            <w:r w:rsidRPr="004816C3">
              <w:rPr>
                <w:rFonts w:eastAsia="Calibri"/>
                <w:szCs w:val="24"/>
              </w:rPr>
              <w:t>Finanšu ministrijas Finanšu tirgus politikas departamenta Kapitāla tirgus un apdrošināšanas politikas nodaļas juriskonsulte Inese Albova.</w:t>
            </w:r>
          </w:p>
          <w:p w14:paraId="34CA26D0" w14:textId="77777777" w:rsidR="001B766E" w:rsidRPr="004816C3" w:rsidRDefault="001B766E" w:rsidP="00795980">
            <w:pPr>
              <w:widowControl w:val="0"/>
              <w:ind w:left="172"/>
              <w:rPr>
                <w:rFonts w:eastAsia="Calibri"/>
                <w:szCs w:val="24"/>
              </w:rPr>
            </w:pPr>
          </w:p>
        </w:tc>
      </w:tr>
      <w:tr w:rsidR="001B766E" w:rsidRPr="004816C3" w14:paraId="262C5191" w14:textId="77777777" w:rsidTr="00795980">
        <w:tc>
          <w:tcPr>
            <w:tcW w:w="800" w:type="dxa"/>
          </w:tcPr>
          <w:p w14:paraId="0CC371EC" w14:textId="77777777" w:rsidR="001B766E" w:rsidRPr="004816C3" w:rsidRDefault="001B766E" w:rsidP="00795980">
            <w:pPr>
              <w:widowControl w:val="0"/>
              <w:rPr>
                <w:rFonts w:eastAsia="Calibri"/>
                <w:szCs w:val="24"/>
              </w:rPr>
            </w:pPr>
            <w:r w:rsidRPr="004816C3">
              <w:rPr>
                <w:rFonts w:eastAsia="Calibri"/>
                <w:szCs w:val="24"/>
              </w:rPr>
              <w:t>7.</w:t>
            </w:r>
          </w:p>
        </w:tc>
        <w:tc>
          <w:tcPr>
            <w:tcW w:w="2881" w:type="dxa"/>
          </w:tcPr>
          <w:p w14:paraId="40F6240E" w14:textId="77777777" w:rsidR="001B766E" w:rsidRPr="00DB3AA6" w:rsidRDefault="001B766E" w:rsidP="00795980">
            <w:pPr>
              <w:widowControl w:val="0"/>
              <w:jc w:val="left"/>
              <w:rPr>
                <w:color w:val="000000" w:themeColor="text1"/>
                <w:szCs w:val="24"/>
                <w:lang w:eastAsia="lv-LV"/>
              </w:rPr>
            </w:pPr>
            <w:r w:rsidRPr="00DB3AA6">
              <w:rPr>
                <w:color w:val="000000" w:themeColor="text1"/>
                <w:szCs w:val="24"/>
                <w:lang w:eastAsia="lv-LV"/>
              </w:rPr>
              <w:t>Uzaicināmās personas</w:t>
            </w:r>
          </w:p>
        </w:tc>
        <w:tc>
          <w:tcPr>
            <w:tcW w:w="5380" w:type="dxa"/>
          </w:tcPr>
          <w:p w14:paraId="3DD20534" w14:textId="77777777" w:rsidR="001B766E" w:rsidRPr="00DB3AA6" w:rsidRDefault="001B766E" w:rsidP="00795980">
            <w:pPr>
              <w:widowControl w:val="0"/>
              <w:ind w:left="172"/>
              <w:rPr>
                <w:iCs/>
                <w:color w:val="000000" w:themeColor="text1"/>
                <w:szCs w:val="24"/>
                <w:lang w:eastAsia="lv-LV"/>
              </w:rPr>
            </w:pPr>
            <w:r w:rsidRPr="00DB3AA6">
              <w:rPr>
                <w:iCs/>
                <w:color w:val="000000" w:themeColor="text1"/>
                <w:szCs w:val="24"/>
                <w:lang w:eastAsia="lv-LV"/>
              </w:rPr>
              <w:t xml:space="preserve">Finanšu ministrijas Finanšu tirgus politikas departamenta direktore Aija Zitcere; </w:t>
            </w:r>
          </w:p>
          <w:p w14:paraId="3D1E66BF" w14:textId="77777777" w:rsidR="001B766E" w:rsidRPr="00DB3AA6" w:rsidRDefault="001B766E" w:rsidP="00795980">
            <w:pPr>
              <w:widowControl w:val="0"/>
              <w:ind w:left="172"/>
              <w:rPr>
                <w:iCs/>
                <w:color w:val="000000" w:themeColor="text1"/>
                <w:szCs w:val="24"/>
                <w:lang w:eastAsia="lv-LV"/>
              </w:rPr>
            </w:pPr>
            <w:r w:rsidRPr="00DB3AA6">
              <w:rPr>
                <w:iCs/>
                <w:color w:val="000000" w:themeColor="text1"/>
                <w:szCs w:val="24"/>
                <w:lang w:eastAsia="lv-LV"/>
              </w:rPr>
              <w:t>Finanšu ministrijas Finanšu tirgus politikas departamenta Kapitāla tirgus un apdrošināšanas politikas nodaļas vadītāja Egita Šķibele</w:t>
            </w:r>
          </w:p>
          <w:p w14:paraId="52587278" w14:textId="77777777" w:rsidR="001B766E" w:rsidRPr="00DB3AA6" w:rsidRDefault="001B766E" w:rsidP="00795980">
            <w:pPr>
              <w:widowControl w:val="0"/>
              <w:ind w:left="172"/>
              <w:rPr>
                <w:rFonts w:eastAsia="Calibri"/>
                <w:color w:val="000000" w:themeColor="text1"/>
                <w:szCs w:val="24"/>
              </w:rPr>
            </w:pPr>
          </w:p>
        </w:tc>
      </w:tr>
      <w:tr w:rsidR="001B766E" w:rsidRPr="004816C3" w14:paraId="7005721F" w14:textId="77777777" w:rsidTr="00795980">
        <w:tc>
          <w:tcPr>
            <w:tcW w:w="800" w:type="dxa"/>
          </w:tcPr>
          <w:p w14:paraId="0D41F7B4" w14:textId="77777777" w:rsidR="001B766E" w:rsidRPr="004816C3" w:rsidRDefault="001B766E" w:rsidP="00795980">
            <w:pPr>
              <w:widowControl w:val="0"/>
              <w:rPr>
                <w:rFonts w:eastAsia="Calibri"/>
                <w:szCs w:val="24"/>
              </w:rPr>
            </w:pPr>
            <w:r w:rsidRPr="004816C3">
              <w:rPr>
                <w:rFonts w:eastAsia="Calibri"/>
                <w:szCs w:val="24"/>
              </w:rPr>
              <w:t>8.</w:t>
            </w:r>
          </w:p>
        </w:tc>
        <w:tc>
          <w:tcPr>
            <w:tcW w:w="2881" w:type="dxa"/>
          </w:tcPr>
          <w:p w14:paraId="36C86791" w14:textId="77777777" w:rsidR="001B766E" w:rsidRPr="00DB3AA6" w:rsidRDefault="001B766E" w:rsidP="00795980">
            <w:pPr>
              <w:widowControl w:val="0"/>
              <w:jc w:val="left"/>
              <w:rPr>
                <w:color w:val="000000" w:themeColor="text1"/>
                <w:szCs w:val="24"/>
                <w:lang w:eastAsia="lv-LV"/>
              </w:rPr>
            </w:pPr>
            <w:r w:rsidRPr="00DB3AA6">
              <w:rPr>
                <w:color w:val="000000" w:themeColor="text1"/>
                <w:szCs w:val="24"/>
                <w:lang w:eastAsia="lv-LV"/>
              </w:rPr>
              <w:t>Projekta ierobežotas pieejamības statuss</w:t>
            </w:r>
          </w:p>
        </w:tc>
        <w:tc>
          <w:tcPr>
            <w:tcW w:w="5380" w:type="dxa"/>
          </w:tcPr>
          <w:p w14:paraId="413A01D6" w14:textId="77777777" w:rsidR="001B766E" w:rsidRPr="00DB3AA6" w:rsidRDefault="001B766E" w:rsidP="00795980">
            <w:pPr>
              <w:widowControl w:val="0"/>
              <w:shd w:val="clear" w:color="auto" w:fill="FFFFFF"/>
              <w:ind w:left="175"/>
              <w:rPr>
                <w:iCs/>
                <w:color w:val="000000" w:themeColor="text1"/>
                <w:szCs w:val="24"/>
                <w:lang w:eastAsia="lv-LV"/>
              </w:rPr>
            </w:pPr>
            <w:r w:rsidRPr="00DB3AA6">
              <w:rPr>
                <w:color w:val="000000" w:themeColor="text1"/>
                <w:szCs w:val="24"/>
              </w:rPr>
              <w:t>Informatīv</w:t>
            </w:r>
            <w:r>
              <w:rPr>
                <w:color w:val="000000" w:themeColor="text1"/>
                <w:szCs w:val="24"/>
              </w:rPr>
              <w:t xml:space="preserve">ajam </w:t>
            </w:r>
            <w:r w:rsidRPr="00DB3AA6">
              <w:rPr>
                <w:color w:val="000000" w:themeColor="text1"/>
                <w:szCs w:val="24"/>
              </w:rPr>
              <w:t>ziņojuma</w:t>
            </w:r>
            <w:r>
              <w:rPr>
                <w:color w:val="000000" w:themeColor="text1"/>
                <w:szCs w:val="24"/>
              </w:rPr>
              <w:t xml:space="preserve">m </w:t>
            </w:r>
            <w:r w:rsidRPr="00DB3AA6">
              <w:rPr>
                <w:iCs/>
                <w:color w:val="000000" w:themeColor="text1"/>
                <w:szCs w:val="24"/>
                <w:lang w:eastAsia="lv-LV"/>
              </w:rPr>
              <w:t xml:space="preserve">un </w:t>
            </w:r>
            <w:r w:rsidRPr="00DB3AA6">
              <w:rPr>
                <w:color w:val="000000" w:themeColor="text1"/>
                <w:szCs w:val="24"/>
              </w:rPr>
              <w:t xml:space="preserve">protokollēmuma projektam </w:t>
            </w:r>
            <w:r w:rsidRPr="00DB3AA6">
              <w:rPr>
                <w:iCs/>
                <w:color w:val="000000" w:themeColor="text1"/>
                <w:szCs w:val="24"/>
                <w:lang w:eastAsia="lv-LV"/>
              </w:rPr>
              <w:t>nav piešķirts ierobežotas pieejamības statuss.</w:t>
            </w:r>
          </w:p>
          <w:p w14:paraId="6965589D" w14:textId="77777777" w:rsidR="001B766E" w:rsidRPr="00DB3AA6" w:rsidRDefault="001B766E" w:rsidP="00795980">
            <w:pPr>
              <w:widowControl w:val="0"/>
              <w:shd w:val="clear" w:color="auto" w:fill="FFFFFF"/>
              <w:ind w:left="175"/>
              <w:rPr>
                <w:rFonts w:eastAsia="Calibri"/>
                <w:color w:val="000000" w:themeColor="text1"/>
                <w:szCs w:val="24"/>
              </w:rPr>
            </w:pPr>
          </w:p>
        </w:tc>
      </w:tr>
      <w:tr w:rsidR="001B766E" w:rsidRPr="004816C3" w14:paraId="19BE200E" w14:textId="77777777" w:rsidTr="00795980">
        <w:tc>
          <w:tcPr>
            <w:tcW w:w="800" w:type="dxa"/>
          </w:tcPr>
          <w:p w14:paraId="1BF80F77" w14:textId="77777777" w:rsidR="001B766E" w:rsidRPr="004816C3" w:rsidRDefault="001B766E" w:rsidP="00795980">
            <w:pPr>
              <w:widowControl w:val="0"/>
              <w:rPr>
                <w:rFonts w:eastAsia="Calibri"/>
                <w:szCs w:val="24"/>
              </w:rPr>
            </w:pPr>
            <w:r>
              <w:rPr>
                <w:rFonts w:eastAsia="Calibri"/>
                <w:szCs w:val="24"/>
              </w:rPr>
              <w:t>9</w:t>
            </w:r>
            <w:r w:rsidRPr="004816C3">
              <w:rPr>
                <w:rFonts w:eastAsia="Calibri"/>
                <w:szCs w:val="24"/>
              </w:rPr>
              <w:t>.</w:t>
            </w:r>
          </w:p>
        </w:tc>
        <w:tc>
          <w:tcPr>
            <w:tcW w:w="2881" w:type="dxa"/>
          </w:tcPr>
          <w:p w14:paraId="167619FB" w14:textId="77777777" w:rsidR="001B766E" w:rsidRPr="004816C3" w:rsidRDefault="001B766E" w:rsidP="00795980">
            <w:pPr>
              <w:widowControl w:val="0"/>
              <w:jc w:val="left"/>
              <w:rPr>
                <w:szCs w:val="24"/>
                <w:lang w:eastAsia="lv-LV"/>
              </w:rPr>
            </w:pPr>
            <w:r w:rsidRPr="004816C3">
              <w:rPr>
                <w:szCs w:val="24"/>
                <w:lang w:eastAsia="lv-LV"/>
              </w:rPr>
              <w:t>Ministru kabineta lietas pamatojums</w:t>
            </w:r>
          </w:p>
        </w:tc>
        <w:tc>
          <w:tcPr>
            <w:tcW w:w="5380" w:type="dxa"/>
          </w:tcPr>
          <w:p w14:paraId="4BCF6C2D" w14:textId="77777777" w:rsidR="001B766E" w:rsidRPr="00BC1718" w:rsidRDefault="001B766E" w:rsidP="00795980">
            <w:pPr>
              <w:widowControl w:val="0"/>
              <w:ind w:left="175"/>
              <w:rPr>
                <w:iCs/>
                <w:color w:val="000000" w:themeColor="text1"/>
                <w:szCs w:val="24"/>
                <w:lang w:eastAsia="lv-LV"/>
              </w:rPr>
            </w:pPr>
            <w:r w:rsidRPr="00BC1718">
              <w:rPr>
                <w:rFonts w:eastAsia="Calibri"/>
                <w:iCs/>
                <w:color w:val="000000" w:themeColor="text1"/>
                <w:szCs w:val="24"/>
              </w:rPr>
              <w:t>Jautājumam ir nepieciešama Ministru kabineta politiska izšķiršanās, lai vienotos par Saeimai iesniedzamo izvērtējumu par OCTA likuma 14.pantā noteikto tiesisko regulējumu attiecībā uz apdrošināšanas prēmijas maksājuma samazinājumu un turpmāko risinājumu.</w:t>
            </w:r>
          </w:p>
          <w:p w14:paraId="6F75EAD0" w14:textId="77777777" w:rsidR="001B766E" w:rsidRPr="00BC1718" w:rsidRDefault="001B766E" w:rsidP="00795980">
            <w:pPr>
              <w:widowControl w:val="0"/>
              <w:ind w:left="175"/>
              <w:rPr>
                <w:iCs/>
                <w:color w:val="000000" w:themeColor="text1"/>
                <w:szCs w:val="24"/>
                <w:lang w:eastAsia="lv-LV"/>
              </w:rPr>
            </w:pPr>
          </w:p>
        </w:tc>
      </w:tr>
      <w:tr w:rsidR="001B766E" w:rsidRPr="004816C3" w14:paraId="7A266F93" w14:textId="77777777" w:rsidTr="00795980">
        <w:tc>
          <w:tcPr>
            <w:tcW w:w="800" w:type="dxa"/>
          </w:tcPr>
          <w:p w14:paraId="2DE0818B" w14:textId="77777777" w:rsidR="001B766E" w:rsidRPr="008616E1" w:rsidRDefault="001B766E" w:rsidP="00795980">
            <w:pPr>
              <w:widowControl w:val="0"/>
              <w:rPr>
                <w:rFonts w:eastAsia="Calibri"/>
                <w:szCs w:val="24"/>
              </w:rPr>
            </w:pPr>
            <w:r w:rsidRPr="008616E1">
              <w:rPr>
                <w:rFonts w:eastAsia="Calibri"/>
                <w:szCs w:val="24"/>
              </w:rPr>
              <w:t>1</w:t>
            </w:r>
            <w:r>
              <w:rPr>
                <w:rFonts w:eastAsia="Calibri"/>
                <w:szCs w:val="24"/>
              </w:rPr>
              <w:t>1</w:t>
            </w:r>
            <w:r w:rsidRPr="008616E1">
              <w:rPr>
                <w:rFonts w:eastAsia="Calibri"/>
                <w:szCs w:val="24"/>
              </w:rPr>
              <w:t>.</w:t>
            </w:r>
          </w:p>
        </w:tc>
        <w:tc>
          <w:tcPr>
            <w:tcW w:w="2881" w:type="dxa"/>
          </w:tcPr>
          <w:p w14:paraId="18D67DC7" w14:textId="77777777" w:rsidR="001B766E" w:rsidRPr="008616E1" w:rsidRDefault="001B766E" w:rsidP="00795980">
            <w:pPr>
              <w:widowControl w:val="0"/>
              <w:jc w:val="left"/>
              <w:rPr>
                <w:szCs w:val="24"/>
                <w:lang w:eastAsia="lv-LV"/>
              </w:rPr>
            </w:pPr>
            <w:r w:rsidRPr="008616E1">
              <w:rPr>
                <w:szCs w:val="24"/>
                <w:lang w:eastAsia="lv-LV"/>
              </w:rPr>
              <w:t>Steidzamības kārtības pamatojums</w:t>
            </w:r>
          </w:p>
        </w:tc>
        <w:tc>
          <w:tcPr>
            <w:tcW w:w="5380" w:type="dxa"/>
          </w:tcPr>
          <w:p w14:paraId="77A3EB52" w14:textId="77777777" w:rsidR="001B766E" w:rsidRPr="00BC1718" w:rsidRDefault="001B766E" w:rsidP="00795980">
            <w:pPr>
              <w:widowControl w:val="0"/>
              <w:ind w:left="175"/>
              <w:rPr>
                <w:iCs/>
                <w:color w:val="000000" w:themeColor="text1"/>
                <w:szCs w:val="24"/>
                <w:lang w:eastAsia="lv-LV"/>
              </w:rPr>
            </w:pPr>
            <w:r w:rsidRPr="00BC1718">
              <w:rPr>
                <w:rFonts w:eastAsia="Calibri"/>
                <w:iCs/>
                <w:color w:val="000000" w:themeColor="text1"/>
                <w:szCs w:val="24"/>
              </w:rPr>
              <w:t>Jautājum</w:t>
            </w:r>
            <w:r>
              <w:rPr>
                <w:rFonts w:eastAsia="Calibri"/>
                <w:iCs/>
                <w:color w:val="000000" w:themeColor="text1"/>
                <w:szCs w:val="24"/>
              </w:rPr>
              <w:t xml:space="preserve">s </w:t>
            </w:r>
            <w:r w:rsidRPr="00BC1718">
              <w:rPr>
                <w:iCs/>
                <w:color w:val="000000" w:themeColor="text1"/>
                <w:szCs w:val="24"/>
                <w:lang w:eastAsia="lv-LV"/>
              </w:rPr>
              <w:t>izskatāms Ministru kabineta sēdē steidzamības kārtībā, lai izpildītu OCTA likuma pārejas noteikumu 24.punktā doto uzdevumu Ministru kabinetam līdz 2021.gada 1.septembrim iesniegt Saeimai izvērtējumu par OCTA likuma 14.pantā noteikto tiesisko regulējumu attiecībā uz apdrošināšanas prēmijas maksājuma samazinājumu un iespējamo šā maksājuma samazinājuma pakāpenisku atcelšanu un turpmāko risinājumu.</w:t>
            </w:r>
          </w:p>
          <w:p w14:paraId="6687932F" w14:textId="77777777" w:rsidR="001B766E" w:rsidRPr="00BC1718" w:rsidRDefault="001B766E" w:rsidP="00795980">
            <w:pPr>
              <w:widowControl w:val="0"/>
              <w:ind w:left="175"/>
              <w:rPr>
                <w:rFonts w:eastAsia="Calibri"/>
                <w:bCs/>
                <w:iCs/>
                <w:color w:val="000000" w:themeColor="text1"/>
                <w:szCs w:val="24"/>
              </w:rPr>
            </w:pPr>
          </w:p>
        </w:tc>
      </w:tr>
      <w:tr w:rsidR="001B766E" w:rsidRPr="004816C3" w14:paraId="5400B629" w14:textId="77777777" w:rsidTr="00795980">
        <w:tc>
          <w:tcPr>
            <w:tcW w:w="800" w:type="dxa"/>
          </w:tcPr>
          <w:p w14:paraId="2F93641F" w14:textId="77777777" w:rsidR="001B766E" w:rsidRPr="008616E1" w:rsidRDefault="001B766E" w:rsidP="00795980">
            <w:pPr>
              <w:widowControl w:val="0"/>
              <w:rPr>
                <w:rFonts w:eastAsia="Calibri"/>
                <w:szCs w:val="24"/>
              </w:rPr>
            </w:pPr>
            <w:r w:rsidRPr="008616E1">
              <w:rPr>
                <w:rFonts w:eastAsia="Calibri"/>
                <w:szCs w:val="24"/>
              </w:rPr>
              <w:t>1</w:t>
            </w:r>
            <w:r>
              <w:rPr>
                <w:rFonts w:eastAsia="Calibri"/>
                <w:szCs w:val="24"/>
              </w:rPr>
              <w:t>2</w:t>
            </w:r>
            <w:r w:rsidRPr="008616E1">
              <w:rPr>
                <w:rFonts w:eastAsia="Calibri"/>
                <w:szCs w:val="24"/>
              </w:rPr>
              <w:t>.</w:t>
            </w:r>
          </w:p>
        </w:tc>
        <w:tc>
          <w:tcPr>
            <w:tcW w:w="2881" w:type="dxa"/>
          </w:tcPr>
          <w:p w14:paraId="4474CDB5" w14:textId="77777777" w:rsidR="001B766E" w:rsidRPr="008616E1" w:rsidRDefault="001B766E" w:rsidP="00795980">
            <w:pPr>
              <w:widowControl w:val="0"/>
              <w:jc w:val="left"/>
              <w:rPr>
                <w:szCs w:val="24"/>
                <w:lang w:eastAsia="lv-LV"/>
              </w:rPr>
            </w:pPr>
            <w:r w:rsidRPr="008616E1">
              <w:rPr>
                <w:szCs w:val="24"/>
                <w:lang w:eastAsia="lv-LV"/>
              </w:rPr>
              <w:t>Jautājuma savlaicīgas neiesniegšanas iemesli</w:t>
            </w:r>
          </w:p>
        </w:tc>
        <w:tc>
          <w:tcPr>
            <w:tcW w:w="5380" w:type="dxa"/>
          </w:tcPr>
          <w:p w14:paraId="5004676E" w14:textId="77777777" w:rsidR="001B766E" w:rsidRPr="001B766E" w:rsidRDefault="001B766E" w:rsidP="001B766E">
            <w:pPr>
              <w:widowControl w:val="0"/>
              <w:ind w:left="176"/>
              <w:rPr>
                <w:iCs/>
                <w:color w:val="000000" w:themeColor="text1"/>
                <w:szCs w:val="24"/>
                <w:lang w:eastAsia="lv-LV"/>
              </w:rPr>
            </w:pPr>
            <w:r w:rsidRPr="00CB719F">
              <w:rPr>
                <w:color w:val="000000" w:themeColor="text1"/>
                <w:szCs w:val="24"/>
              </w:rPr>
              <w:t xml:space="preserve">Informatīvā ziņojuma sagatavošana prasīja papildu laiku </w:t>
            </w:r>
            <w:r>
              <w:rPr>
                <w:color w:val="000000" w:themeColor="text1"/>
                <w:szCs w:val="24"/>
              </w:rPr>
              <w:t xml:space="preserve">informācijas apkopošanai, </w:t>
            </w:r>
            <w:r w:rsidRPr="00CB719F">
              <w:rPr>
                <w:color w:val="000000" w:themeColor="text1"/>
                <w:szCs w:val="24"/>
              </w:rPr>
              <w:t>statistikas datu analīzei</w:t>
            </w:r>
            <w:r>
              <w:rPr>
                <w:color w:val="000000" w:themeColor="text1"/>
                <w:szCs w:val="24"/>
              </w:rPr>
              <w:t>, aprēķinu veikšanai</w:t>
            </w:r>
            <w:r w:rsidRPr="00CB719F">
              <w:rPr>
                <w:color w:val="000000" w:themeColor="text1"/>
                <w:szCs w:val="24"/>
              </w:rPr>
              <w:t xml:space="preserve"> un atbilstošāko </w:t>
            </w:r>
            <w:r w:rsidRPr="00CB719F">
              <w:rPr>
                <w:color w:val="000000" w:themeColor="text1"/>
                <w:szCs w:val="24"/>
              </w:rPr>
              <w:lastRenderedPageBreak/>
              <w:t xml:space="preserve">risinājumu variantu saskaņošanai ar </w:t>
            </w:r>
            <w:r w:rsidRPr="00CB719F">
              <w:rPr>
                <w:iCs/>
                <w:color w:val="000000" w:themeColor="text1"/>
                <w:szCs w:val="24"/>
                <w:lang w:eastAsia="lv-LV"/>
              </w:rPr>
              <w:t xml:space="preserve">iesaistītajām institūcijām. </w:t>
            </w:r>
          </w:p>
        </w:tc>
      </w:tr>
      <w:tr w:rsidR="001B766E" w:rsidRPr="004816C3" w14:paraId="0D6CBAAB" w14:textId="77777777" w:rsidTr="00795980">
        <w:tc>
          <w:tcPr>
            <w:tcW w:w="800" w:type="dxa"/>
          </w:tcPr>
          <w:p w14:paraId="3A591C82" w14:textId="77777777" w:rsidR="001B766E" w:rsidRPr="008616E1" w:rsidRDefault="001B766E" w:rsidP="00795980">
            <w:pPr>
              <w:widowControl w:val="0"/>
              <w:rPr>
                <w:rFonts w:eastAsia="Calibri"/>
                <w:szCs w:val="24"/>
              </w:rPr>
            </w:pPr>
            <w:r w:rsidRPr="008616E1">
              <w:rPr>
                <w:rFonts w:eastAsia="Calibri"/>
                <w:szCs w:val="24"/>
              </w:rPr>
              <w:lastRenderedPageBreak/>
              <w:t>1</w:t>
            </w:r>
            <w:r>
              <w:rPr>
                <w:rFonts w:eastAsia="Calibri"/>
                <w:szCs w:val="24"/>
              </w:rPr>
              <w:t>3</w:t>
            </w:r>
            <w:r w:rsidRPr="008616E1">
              <w:rPr>
                <w:rFonts w:eastAsia="Calibri"/>
                <w:szCs w:val="24"/>
              </w:rPr>
              <w:t>.</w:t>
            </w:r>
          </w:p>
        </w:tc>
        <w:tc>
          <w:tcPr>
            <w:tcW w:w="2881" w:type="dxa"/>
          </w:tcPr>
          <w:p w14:paraId="07A78A5C" w14:textId="77777777" w:rsidR="001B766E" w:rsidRPr="008616E1" w:rsidRDefault="001B766E" w:rsidP="00795980">
            <w:pPr>
              <w:widowControl w:val="0"/>
              <w:jc w:val="left"/>
              <w:rPr>
                <w:szCs w:val="24"/>
                <w:lang w:eastAsia="lv-LV"/>
              </w:rPr>
            </w:pPr>
            <w:r w:rsidRPr="008616E1">
              <w:rPr>
                <w:szCs w:val="24"/>
                <w:lang w:eastAsia="lv-LV"/>
              </w:rPr>
              <w:t>Lēmuma pieņemšanas galīgais termiņš</w:t>
            </w:r>
          </w:p>
        </w:tc>
        <w:tc>
          <w:tcPr>
            <w:tcW w:w="5380" w:type="dxa"/>
          </w:tcPr>
          <w:p w14:paraId="4173AAD0" w14:textId="77777777" w:rsidR="001B766E" w:rsidRDefault="001B766E" w:rsidP="00795980">
            <w:pPr>
              <w:widowControl w:val="0"/>
              <w:ind w:left="176"/>
              <w:rPr>
                <w:iCs/>
                <w:szCs w:val="24"/>
                <w:lang w:eastAsia="lv-LV"/>
              </w:rPr>
            </w:pPr>
            <w:r w:rsidRPr="008616E1">
              <w:rPr>
                <w:iCs/>
                <w:szCs w:val="24"/>
                <w:lang w:eastAsia="lv-LV"/>
              </w:rPr>
              <w:t>2021.</w:t>
            </w:r>
            <w:r>
              <w:rPr>
                <w:iCs/>
                <w:szCs w:val="24"/>
                <w:lang w:eastAsia="lv-LV"/>
              </w:rPr>
              <w:t xml:space="preserve"> </w:t>
            </w:r>
            <w:r w:rsidRPr="008616E1">
              <w:rPr>
                <w:iCs/>
                <w:szCs w:val="24"/>
                <w:lang w:eastAsia="lv-LV"/>
              </w:rPr>
              <w:t xml:space="preserve">gada </w:t>
            </w:r>
            <w:r>
              <w:rPr>
                <w:iCs/>
                <w:szCs w:val="24"/>
                <w:lang w:eastAsia="lv-LV"/>
              </w:rPr>
              <w:t>31</w:t>
            </w:r>
            <w:r w:rsidRPr="008616E1">
              <w:rPr>
                <w:iCs/>
                <w:szCs w:val="24"/>
                <w:lang w:eastAsia="lv-LV"/>
              </w:rPr>
              <w:t>.</w:t>
            </w:r>
            <w:r>
              <w:rPr>
                <w:iCs/>
                <w:szCs w:val="24"/>
                <w:lang w:eastAsia="lv-LV"/>
              </w:rPr>
              <w:t xml:space="preserve"> augusts.</w:t>
            </w:r>
          </w:p>
        </w:tc>
      </w:tr>
    </w:tbl>
    <w:p w14:paraId="1F41E214" w14:textId="77777777" w:rsidR="001B766E" w:rsidRPr="004816C3" w:rsidRDefault="001B766E" w:rsidP="001B766E">
      <w:pPr>
        <w:widowControl w:val="0"/>
        <w:autoSpaceDE w:val="0"/>
        <w:autoSpaceDN w:val="0"/>
        <w:adjustRightInd w:val="0"/>
        <w:rPr>
          <w:rFonts w:eastAsia="Calibri"/>
          <w:szCs w:val="24"/>
        </w:rPr>
      </w:pPr>
    </w:p>
    <w:p w14:paraId="3D8AD655" w14:textId="77777777" w:rsidR="001B766E" w:rsidRPr="004816C3" w:rsidRDefault="001B766E" w:rsidP="001B766E">
      <w:pPr>
        <w:widowControl w:val="0"/>
        <w:autoSpaceDE w:val="0"/>
        <w:autoSpaceDN w:val="0"/>
        <w:adjustRightInd w:val="0"/>
        <w:rPr>
          <w:rFonts w:eastAsia="Calibri"/>
          <w:szCs w:val="24"/>
        </w:rPr>
      </w:pPr>
      <w:r w:rsidRPr="004816C3">
        <w:rPr>
          <w:rFonts w:eastAsia="Calibri"/>
          <w:szCs w:val="24"/>
        </w:rPr>
        <w:t>Pielikumi:</w:t>
      </w:r>
    </w:p>
    <w:p w14:paraId="124D5625" w14:textId="77777777" w:rsidR="001B766E" w:rsidRDefault="001B766E" w:rsidP="001B766E">
      <w:pPr>
        <w:widowControl w:val="0"/>
        <w:autoSpaceDE w:val="0"/>
        <w:autoSpaceDN w:val="0"/>
        <w:adjustRightInd w:val="0"/>
        <w:rPr>
          <w:rFonts w:eastAsia="Calibri"/>
          <w:szCs w:val="24"/>
        </w:rPr>
      </w:pPr>
      <w:r w:rsidRPr="005B1722">
        <w:rPr>
          <w:rFonts w:eastAsia="Calibri"/>
          <w:szCs w:val="24"/>
        </w:rPr>
        <w:t>1. I</w:t>
      </w:r>
      <w:r w:rsidRPr="005B1722">
        <w:rPr>
          <w:color w:val="000000"/>
          <w:szCs w:val="24"/>
        </w:rPr>
        <w:t>nformatīv</w:t>
      </w:r>
      <w:r>
        <w:rPr>
          <w:color w:val="000000"/>
          <w:szCs w:val="24"/>
        </w:rPr>
        <w:t>ais</w:t>
      </w:r>
      <w:r w:rsidRPr="005B1722">
        <w:rPr>
          <w:color w:val="000000"/>
          <w:szCs w:val="24"/>
        </w:rPr>
        <w:t xml:space="preserve"> ziņojum</w:t>
      </w:r>
      <w:r>
        <w:rPr>
          <w:color w:val="000000"/>
          <w:szCs w:val="24"/>
        </w:rPr>
        <w:t>s</w:t>
      </w:r>
      <w:r w:rsidRPr="005B1722">
        <w:rPr>
          <w:rFonts w:eastAsia="Calibri"/>
          <w:szCs w:val="24"/>
        </w:rPr>
        <w:t xml:space="preserve"> (datne: FMzin_</w:t>
      </w:r>
      <w:r>
        <w:rPr>
          <w:rFonts w:eastAsia="Calibri"/>
          <w:szCs w:val="24"/>
        </w:rPr>
        <w:t>1608</w:t>
      </w:r>
      <w:r w:rsidRPr="005B1722">
        <w:rPr>
          <w:rFonts w:eastAsia="Calibri"/>
          <w:szCs w:val="24"/>
        </w:rPr>
        <w:t>21_OCTApremija.docx) uz 1</w:t>
      </w:r>
      <w:r>
        <w:rPr>
          <w:rFonts w:eastAsia="Calibri"/>
          <w:szCs w:val="24"/>
        </w:rPr>
        <w:t>2</w:t>
      </w:r>
      <w:r w:rsidRPr="005B1722">
        <w:rPr>
          <w:rFonts w:eastAsia="Calibri"/>
          <w:szCs w:val="24"/>
        </w:rPr>
        <w:t xml:space="preserve"> lpp</w:t>
      </w:r>
      <w:r>
        <w:rPr>
          <w:rFonts w:eastAsia="Calibri"/>
          <w:szCs w:val="24"/>
        </w:rPr>
        <w:t>.;</w:t>
      </w:r>
    </w:p>
    <w:p w14:paraId="3BEE860F" w14:textId="77777777" w:rsidR="001B766E" w:rsidRPr="00D35B2A" w:rsidRDefault="001B766E" w:rsidP="001B766E">
      <w:pPr>
        <w:widowControl w:val="0"/>
        <w:autoSpaceDE w:val="0"/>
        <w:autoSpaceDN w:val="0"/>
        <w:adjustRightInd w:val="0"/>
        <w:rPr>
          <w:color w:val="000000"/>
          <w:szCs w:val="24"/>
        </w:rPr>
      </w:pPr>
      <w:r>
        <w:rPr>
          <w:rFonts w:eastAsia="Calibri"/>
          <w:szCs w:val="24"/>
        </w:rPr>
        <w:t xml:space="preserve">2. </w:t>
      </w:r>
      <w:r w:rsidRPr="005B1722">
        <w:rPr>
          <w:rFonts w:eastAsia="Calibri"/>
          <w:szCs w:val="24"/>
        </w:rPr>
        <w:t>I</w:t>
      </w:r>
      <w:r w:rsidRPr="005B1722">
        <w:rPr>
          <w:color w:val="000000"/>
          <w:szCs w:val="24"/>
        </w:rPr>
        <w:t>nformatīvā ziņojum</w:t>
      </w:r>
      <w:r>
        <w:rPr>
          <w:color w:val="000000"/>
          <w:szCs w:val="24"/>
        </w:rPr>
        <w:t xml:space="preserve">a 1.pielikums </w:t>
      </w:r>
      <w:r w:rsidRPr="005B1722">
        <w:rPr>
          <w:rFonts w:eastAsia="Calibri"/>
          <w:szCs w:val="24"/>
        </w:rPr>
        <w:t>(datne: FMzin</w:t>
      </w:r>
      <w:r>
        <w:rPr>
          <w:rFonts w:eastAsia="Calibri"/>
          <w:szCs w:val="24"/>
        </w:rPr>
        <w:t>p1</w:t>
      </w:r>
      <w:r w:rsidRPr="005B1722">
        <w:rPr>
          <w:rFonts w:eastAsia="Calibri"/>
          <w:szCs w:val="24"/>
        </w:rPr>
        <w:t>_</w:t>
      </w:r>
      <w:r>
        <w:rPr>
          <w:rFonts w:eastAsia="Calibri"/>
          <w:szCs w:val="24"/>
        </w:rPr>
        <w:t>1608</w:t>
      </w:r>
      <w:r w:rsidRPr="005B1722">
        <w:rPr>
          <w:rFonts w:eastAsia="Calibri"/>
          <w:szCs w:val="24"/>
        </w:rPr>
        <w:t>21_OCTApremija.</w:t>
      </w:r>
      <w:r w:rsidRPr="00D35B2A">
        <w:rPr>
          <w:rFonts w:eastAsia="Calibri"/>
          <w:szCs w:val="24"/>
        </w:rPr>
        <w:t>doc) uz 4 lpp.;</w:t>
      </w:r>
    </w:p>
    <w:p w14:paraId="4899C544" w14:textId="77777777" w:rsidR="001B766E" w:rsidRPr="00D35B2A" w:rsidRDefault="001B766E" w:rsidP="001B766E">
      <w:pPr>
        <w:widowControl w:val="0"/>
        <w:autoSpaceDE w:val="0"/>
        <w:autoSpaceDN w:val="0"/>
        <w:adjustRightInd w:val="0"/>
        <w:rPr>
          <w:color w:val="000000"/>
          <w:szCs w:val="24"/>
        </w:rPr>
      </w:pPr>
      <w:r w:rsidRPr="00D35B2A">
        <w:rPr>
          <w:rFonts w:eastAsia="Calibri"/>
          <w:szCs w:val="24"/>
        </w:rPr>
        <w:t>3. I</w:t>
      </w:r>
      <w:r w:rsidRPr="00D35B2A">
        <w:rPr>
          <w:color w:val="000000"/>
          <w:szCs w:val="24"/>
        </w:rPr>
        <w:t xml:space="preserve">nformatīvā ziņojuma 2.pielikums </w:t>
      </w:r>
      <w:r w:rsidRPr="00D35B2A">
        <w:rPr>
          <w:rFonts w:eastAsia="Calibri"/>
          <w:szCs w:val="24"/>
        </w:rPr>
        <w:t>(datne: FMzinp2_160821_OCTApremija.doc) uz 21 lpp.;</w:t>
      </w:r>
    </w:p>
    <w:p w14:paraId="4E31970C" w14:textId="77777777" w:rsidR="001B766E" w:rsidRPr="00D35B2A" w:rsidRDefault="001B766E" w:rsidP="001B766E">
      <w:pPr>
        <w:widowControl w:val="0"/>
        <w:autoSpaceDE w:val="0"/>
        <w:autoSpaceDN w:val="0"/>
        <w:adjustRightInd w:val="0"/>
        <w:rPr>
          <w:rFonts w:eastAsia="Calibri"/>
          <w:szCs w:val="24"/>
        </w:rPr>
      </w:pPr>
      <w:r w:rsidRPr="00D35B2A">
        <w:rPr>
          <w:rFonts w:eastAsia="Calibri"/>
          <w:szCs w:val="24"/>
        </w:rPr>
        <w:t xml:space="preserve">4. </w:t>
      </w:r>
      <w:r w:rsidRPr="00D35B2A">
        <w:rPr>
          <w:color w:val="000000"/>
          <w:szCs w:val="24"/>
        </w:rPr>
        <w:t>Protokollēmuma projekts</w:t>
      </w:r>
      <w:r w:rsidRPr="00D35B2A">
        <w:rPr>
          <w:rFonts w:eastAsia="Calibri"/>
          <w:szCs w:val="24"/>
        </w:rPr>
        <w:t xml:space="preserve"> (datne: FMprot_160821_OCTApremija.docx) uz 1 lpp.;</w:t>
      </w:r>
    </w:p>
    <w:p w14:paraId="5F7C7CED" w14:textId="77777777" w:rsidR="001B766E" w:rsidRDefault="001B766E" w:rsidP="001B766E">
      <w:pPr>
        <w:widowControl w:val="0"/>
        <w:autoSpaceDE w:val="0"/>
        <w:autoSpaceDN w:val="0"/>
        <w:adjustRightInd w:val="0"/>
        <w:rPr>
          <w:rFonts w:eastAsia="Calibri"/>
          <w:szCs w:val="24"/>
        </w:rPr>
      </w:pPr>
      <w:r w:rsidRPr="00D35B2A">
        <w:rPr>
          <w:rFonts w:eastAsia="Calibri"/>
          <w:szCs w:val="24"/>
        </w:rPr>
        <w:t>5. Izziņa par atzinumos sniegtajiem iebildumiem par i</w:t>
      </w:r>
      <w:r w:rsidRPr="00D35B2A">
        <w:rPr>
          <w:color w:val="000000"/>
          <w:szCs w:val="24"/>
        </w:rPr>
        <w:t xml:space="preserve">nformatīvā ziņojuma </w:t>
      </w:r>
      <w:r w:rsidRPr="00D35B2A">
        <w:rPr>
          <w:rFonts w:eastAsia="Calibri"/>
          <w:szCs w:val="24"/>
        </w:rPr>
        <w:t>projektu (datne: FMizz_160821_OCTApremija.docx) uz 13 lpp.;</w:t>
      </w:r>
    </w:p>
    <w:p w14:paraId="45D17A92" w14:textId="77777777" w:rsidR="001B766E" w:rsidRPr="00EA2B47" w:rsidRDefault="001B766E" w:rsidP="001B766E">
      <w:pPr>
        <w:widowControl w:val="0"/>
        <w:autoSpaceDE w:val="0"/>
        <w:autoSpaceDN w:val="0"/>
        <w:adjustRightInd w:val="0"/>
        <w:rPr>
          <w:rFonts w:eastAsia="Calibri"/>
          <w:szCs w:val="24"/>
        </w:rPr>
      </w:pPr>
      <w:r w:rsidRPr="00EA2B47">
        <w:rPr>
          <w:rFonts w:eastAsia="Calibri"/>
          <w:szCs w:val="24"/>
        </w:rPr>
        <w:t>6. Izziņas par atzinumos sniegtajiem iebildumiem par i</w:t>
      </w:r>
      <w:r w:rsidRPr="00EA2B47">
        <w:rPr>
          <w:color w:val="000000"/>
          <w:szCs w:val="24"/>
        </w:rPr>
        <w:t xml:space="preserve">nformatīvā ziņojuma </w:t>
      </w:r>
      <w:r w:rsidRPr="00EA2B47">
        <w:rPr>
          <w:rFonts w:eastAsia="Calibri"/>
          <w:szCs w:val="24"/>
        </w:rPr>
        <w:t>projektu pielikums (datne: FMizzp_190821_OCTApremija.docx) uz 17 lpp.;</w:t>
      </w:r>
    </w:p>
    <w:p w14:paraId="10581127" w14:textId="77777777" w:rsidR="001B766E" w:rsidRPr="00B00E10" w:rsidRDefault="001B766E" w:rsidP="001B766E">
      <w:pPr>
        <w:widowControl w:val="0"/>
        <w:autoSpaceDE w:val="0"/>
        <w:autoSpaceDN w:val="0"/>
        <w:adjustRightInd w:val="0"/>
        <w:rPr>
          <w:rFonts w:eastAsia="Calibri"/>
          <w:color w:val="000000" w:themeColor="text1"/>
          <w:szCs w:val="24"/>
        </w:rPr>
      </w:pPr>
      <w:r w:rsidRPr="00EA2B47">
        <w:rPr>
          <w:rFonts w:eastAsia="Calibri"/>
          <w:szCs w:val="24"/>
        </w:rPr>
        <w:t xml:space="preserve">7. Tieslietu ministrijas </w:t>
      </w:r>
      <w:r w:rsidRPr="00EA2B47">
        <w:rPr>
          <w:rFonts w:eastAsia="Calibri"/>
          <w:color w:val="000000" w:themeColor="text1"/>
          <w:szCs w:val="24"/>
        </w:rPr>
        <w:t>2021.gada 6.augusta</w:t>
      </w:r>
      <w:r w:rsidRPr="00B00E10">
        <w:rPr>
          <w:rFonts w:eastAsia="Calibri"/>
          <w:color w:val="000000" w:themeColor="text1"/>
          <w:szCs w:val="24"/>
        </w:rPr>
        <w:t xml:space="preserve"> atzinums (datne: TMatz_060821_OCTApremija.docx) uz 1 lpp.;</w:t>
      </w:r>
    </w:p>
    <w:p w14:paraId="1D96BE0A" w14:textId="77777777" w:rsidR="001B766E" w:rsidRDefault="001B766E" w:rsidP="001B766E">
      <w:pPr>
        <w:widowControl w:val="0"/>
        <w:autoSpaceDE w:val="0"/>
        <w:autoSpaceDN w:val="0"/>
        <w:adjustRightInd w:val="0"/>
        <w:rPr>
          <w:rFonts w:eastAsia="Calibri"/>
          <w:color w:val="000000" w:themeColor="text1"/>
          <w:szCs w:val="24"/>
        </w:rPr>
      </w:pPr>
      <w:r>
        <w:rPr>
          <w:rFonts w:eastAsia="Calibri"/>
          <w:color w:val="000000" w:themeColor="text1"/>
          <w:szCs w:val="24"/>
        </w:rPr>
        <w:t>8</w:t>
      </w:r>
      <w:r w:rsidRPr="00B00E10">
        <w:rPr>
          <w:rFonts w:eastAsia="Calibri"/>
          <w:color w:val="000000" w:themeColor="text1"/>
          <w:szCs w:val="24"/>
        </w:rPr>
        <w:t>. Zemkopības ministrijas 2021.gada 30.jūlija atzinums (datne: ZMatz_300721_OCTApremija.docx) uz 1 lpp.;</w:t>
      </w:r>
    </w:p>
    <w:p w14:paraId="3B055A4D" w14:textId="77777777" w:rsidR="001B766E" w:rsidRPr="00B00E10" w:rsidRDefault="001B766E" w:rsidP="001B766E">
      <w:pPr>
        <w:widowControl w:val="0"/>
        <w:autoSpaceDE w:val="0"/>
        <w:autoSpaceDN w:val="0"/>
        <w:adjustRightInd w:val="0"/>
        <w:rPr>
          <w:rFonts w:eastAsia="Calibri"/>
          <w:color w:val="000000" w:themeColor="text1"/>
          <w:szCs w:val="24"/>
        </w:rPr>
      </w:pPr>
      <w:r>
        <w:rPr>
          <w:rFonts w:eastAsia="Calibri"/>
          <w:color w:val="000000" w:themeColor="text1"/>
          <w:szCs w:val="24"/>
        </w:rPr>
        <w:t>9</w:t>
      </w:r>
      <w:r w:rsidRPr="00B00E10">
        <w:rPr>
          <w:rFonts w:eastAsia="Calibri"/>
          <w:color w:val="000000" w:themeColor="text1"/>
          <w:szCs w:val="24"/>
        </w:rPr>
        <w:t>. Labklājības ministrijas 2021.gada 5.augusta atzinums (datne: LMatz_050821_OCTApremija.docx) uz 3 lpp.;</w:t>
      </w:r>
    </w:p>
    <w:p w14:paraId="57661F8D" w14:textId="77777777" w:rsidR="001B766E" w:rsidRPr="00B00E10" w:rsidRDefault="001B766E" w:rsidP="001B766E">
      <w:pPr>
        <w:widowControl w:val="0"/>
        <w:autoSpaceDE w:val="0"/>
        <w:autoSpaceDN w:val="0"/>
        <w:adjustRightInd w:val="0"/>
        <w:rPr>
          <w:rFonts w:eastAsia="Calibri"/>
          <w:color w:val="000000" w:themeColor="text1"/>
          <w:szCs w:val="24"/>
        </w:rPr>
      </w:pPr>
      <w:r>
        <w:rPr>
          <w:rFonts w:eastAsia="Calibri"/>
          <w:color w:val="000000" w:themeColor="text1"/>
          <w:szCs w:val="24"/>
        </w:rPr>
        <w:t>10</w:t>
      </w:r>
      <w:r w:rsidRPr="00B00E10">
        <w:rPr>
          <w:rFonts w:eastAsia="Calibri"/>
          <w:color w:val="000000" w:themeColor="text1"/>
          <w:szCs w:val="24"/>
        </w:rPr>
        <w:t>. Biedrīb</w:t>
      </w:r>
      <w:r>
        <w:rPr>
          <w:rFonts w:eastAsia="Calibri"/>
          <w:color w:val="000000" w:themeColor="text1"/>
          <w:szCs w:val="24"/>
        </w:rPr>
        <w:t>as</w:t>
      </w:r>
      <w:r w:rsidRPr="00B00E10">
        <w:rPr>
          <w:rFonts w:eastAsia="Calibri"/>
          <w:color w:val="000000" w:themeColor="text1"/>
          <w:szCs w:val="24"/>
        </w:rPr>
        <w:t xml:space="preserve"> “Latvijas Transportlīdzekļu apdrošinātāju birojs” 2021.gada 4.augusta atzinums (datne: LTABatz_040821_OCTApremija.docx) uz 2 lpp.</w:t>
      </w:r>
      <w:r>
        <w:rPr>
          <w:rFonts w:eastAsia="Calibri"/>
          <w:color w:val="000000" w:themeColor="text1"/>
          <w:szCs w:val="24"/>
        </w:rPr>
        <w:t>;</w:t>
      </w:r>
    </w:p>
    <w:p w14:paraId="03D54D6D" w14:textId="77777777" w:rsidR="001B766E" w:rsidRPr="00B00E10" w:rsidRDefault="001B766E" w:rsidP="001B766E">
      <w:pPr>
        <w:widowControl w:val="0"/>
        <w:autoSpaceDE w:val="0"/>
        <w:autoSpaceDN w:val="0"/>
        <w:adjustRightInd w:val="0"/>
        <w:rPr>
          <w:rFonts w:eastAsia="Calibri"/>
          <w:color w:val="000000" w:themeColor="text1"/>
          <w:szCs w:val="24"/>
        </w:rPr>
      </w:pPr>
      <w:r>
        <w:rPr>
          <w:rFonts w:eastAsia="Calibri"/>
          <w:color w:val="000000" w:themeColor="text1"/>
          <w:szCs w:val="24"/>
        </w:rPr>
        <w:t>11</w:t>
      </w:r>
      <w:r w:rsidRPr="00B00E10">
        <w:rPr>
          <w:rFonts w:eastAsia="Calibri"/>
          <w:color w:val="000000" w:themeColor="text1"/>
          <w:szCs w:val="24"/>
        </w:rPr>
        <w:t>. Biedrīb</w:t>
      </w:r>
      <w:r>
        <w:rPr>
          <w:rFonts w:eastAsia="Calibri"/>
          <w:color w:val="000000" w:themeColor="text1"/>
          <w:szCs w:val="24"/>
        </w:rPr>
        <w:t>as</w:t>
      </w:r>
      <w:r w:rsidRPr="00B00E10">
        <w:rPr>
          <w:rFonts w:eastAsia="Calibri"/>
          <w:color w:val="000000" w:themeColor="text1"/>
          <w:szCs w:val="24"/>
        </w:rPr>
        <w:t xml:space="preserve"> “Latvijas Transportlīdzekļu </w:t>
      </w:r>
      <w:r w:rsidRPr="00AE3E8A">
        <w:rPr>
          <w:rFonts w:eastAsia="Calibri"/>
          <w:color w:val="000000" w:themeColor="text1"/>
          <w:szCs w:val="24"/>
        </w:rPr>
        <w:t>apdrošinātāju birojs” 2021.gada 19.augusta atzinums (datne: LTABatz_1908</w:t>
      </w:r>
      <w:r w:rsidR="004E78DB">
        <w:rPr>
          <w:rFonts w:eastAsia="Calibri"/>
          <w:color w:val="000000" w:themeColor="text1"/>
          <w:szCs w:val="24"/>
        </w:rPr>
        <w:t>21_OCTApremija.docx) uz 16 lpp.</w:t>
      </w:r>
    </w:p>
    <w:p w14:paraId="290802F9" w14:textId="77777777" w:rsidR="00557B49" w:rsidRPr="00615936" w:rsidRDefault="00557B49" w:rsidP="007F3771">
      <w:pPr>
        <w:rPr>
          <w:szCs w:val="24"/>
        </w:rPr>
      </w:pPr>
    </w:p>
    <w:p w14:paraId="3366E306" w14:textId="77777777" w:rsidR="00557B49" w:rsidRPr="00615936" w:rsidRDefault="00557B49" w:rsidP="007F3771">
      <w:pPr>
        <w:rPr>
          <w:szCs w:val="24"/>
        </w:rPr>
      </w:pPr>
    </w:p>
    <w:p w14:paraId="0D202B7C"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2C22ADF5" w14:textId="77777777" w:rsidTr="00AA6DC1">
        <w:tc>
          <w:tcPr>
            <w:tcW w:w="4395" w:type="dxa"/>
          </w:tcPr>
          <w:p w14:paraId="2630E068" w14:textId="77777777" w:rsidR="00AA6DC1" w:rsidRPr="00615936" w:rsidRDefault="003C3FCE" w:rsidP="007F3771">
            <w:pPr>
              <w:rPr>
                <w:szCs w:val="24"/>
              </w:rPr>
            </w:pPr>
            <w:r>
              <w:rPr>
                <w:szCs w:val="24"/>
              </w:rPr>
              <w:t>Ministrs</w:t>
            </w:r>
          </w:p>
        </w:tc>
        <w:tc>
          <w:tcPr>
            <w:tcW w:w="1984" w:type="dxa"/>
          </w:tcPr>
          <w:p w14:paraId="3C1DBDA3"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5C00F778" w14:textId="77777777" w:rsidR="00AA6DC1" w:rsidRPr="00615936" w:rsidRDefault="003C3FCE" w:rsidP="00483407">
            <w:pPr>
              <w:jc w:val="right"/>
              <w:rPr>
                <w:szCs w:val="24"/>
              </w:rPr>
            </w:pPr>
            <w:r>
              <w:rPr>
                <w:szCs w:val="24"/>
              </w:rPr>
              <w:t>J.Reirs</w:t>
            </w:r>
          </w:p>
        </w:tc>
      </w:tr>
      <w:tr w:rsidR="00AA6DC1" w:rsidRPr="00615936" w14:paraId="719459B3" w14:textId="77777777" w:rsidTr="00AA6DC1">
        <w:tc>
          <w:tcPr>
            <w:tcW w:w="4395" w:type="dxa"/>
          </w:tcPr>
          <w:p w14:paraId="4978510B" w14:textId="77777777" w:rsidR="00AA6DC1" w:rsidRPr="00615936" w:rsidRDefault="00AA6DC1" w:rsidP="007F3771">
            <w:pPr>
              <w:rPr>
                <w:szCs w:val="24"/>
              </w:rPr>
            </w:pPr>
          </w:p>
        </w:tc>
        <w:tc>
          <w:tcPr>
            <w:tcW w:w="1984" w:type="dxa"/>
          </w:tcPr>
          <w:p w14:paraId="27C9DFF3" w14:textId="77777777" w:rsidR="00AA6DC1" w:rsidRPr="00615936" w:rsidRDefault="00AA6DC1" w:rsidP="000C0DD4">
            <w:pPr>
              <w:jc w:val="right"/>
              <w:rPr>
                <w:szCs w:val="24"/>
              </w:rPr>
            </w:pPr>
          </w:p>
        </w:tc>
        <w:tc>
          <w:tcPr>
            <w:tcW w:w="2977" w:type="dxa"/>
            <w:vAlign w:val="bottom"/>
          </w:tcPr>
          <w:p w14:paraId="06A135A9"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C280FF0" w14:textId="77777777" w:rsidTr="00AA6DC1">
        <w:trPr>
          <w:cantSplit/>
          <w:trHeight w:val="615"/>
        </w:trPr>
        <w:tc>
          <w:tcPr>
            <w:tcW w:w="8647" w:type="dxa"/>
          </w:tcPr>
          <w:p w14:paraId="634228E7"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7F86B37" w14:textId="77777777" w:rsidR="00826D51" w:rsidRDefault="00826D51" w:rsidP="007F3771">
      <w:pPr>
        <w:rPr>
          <w:sz w:val="20"/>
        </w:rPr>
      </w:pPr>
    </w:p>
    <w:p w14:paraId="0035EEBB" w14:textId="77777777" w:rsidR="001B766E" w:rsidRDefault="001B766E" w:rsidP="007F3771">
      <w:pPr>
        <w:rPr>
          <w:sz w:val="20"/>
        </w:rPr>
      </w:pPr>
    </w:p>
    <w:p w14:paraId="301435EE" w14:textId="77777777" w:rsidR="001B766E" w:rsidRDefault="001B766E" w:rsidP="007F3771">
      <w:pPr>
        <w:rPr>
          <w:sz w:val="20"/>
        </w:rPr>
      </w:pPr>
    </w:p>
    <w:p w14:paraId="1265B592" w14:textId="77777777" w:rsidR="003C3FCE" w:rsidRDefault="003C3FCE" w:rsidP="00550BA5">
      <w:pPr>
        <w:ind w:firstLine="142"/>
        <w:rPr>
          <w:sz w:val="20"/>
        </w:rPr>
      </w:pPr>
      <w:r>
        <w:rPr>
          <w:sz w:val="20"/>
        </w:rPr>
        <w:t xml:space="preserve">Albova 67-083-857 </w:t>
      </w:r>
    </w:p>
    <w:p w14:paraId="62F35630" w14:textId="77777777" w:rsidR="000C0DD4" w:rsidRDefault="003C3FCE" w:rsidP="00550BA5">
      <w:pPr>
        <w:ind w:firstLine="142"/>
        <w:rPr>
          <w:sz w:val="20"/>
        </w:rPr>
      </w:pPr>
      <w:r>
        <w:rPr>
          <w:sz w:val="20"/>
        </w:rPr>
        <w:t>inese.albova@fm.gov.lv</w:t>
      </w:r>
    </w:p>
    <w:p w14:paraId="2C3E5976" w14:textId="77777777" w:rsidR="000C0DD4" w:rsidRPr="006D6710" w:rsidRDefault="000C0DD4" w:rsidP="007F3771">
      <w:pPr>
        <w:rPr>
          <w:sz w:val="20"/>
        </w:rPr>
      </w:pP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6CD6A" w14:textId="77777777" w:rsidR="003D72CD" w:rsidRDefault="003D72CD">
      <w:r>
        <w:separator/>
      </w:r>
    </w:p>
  </w:endnote>
  <w:endnote w:type="continuationSeparator" w:id="0">
    <w:p w14:paraId="1203D7FE" w14:textId="77777777" w:rsidR="003D72CD" w:rsidRDefault="003D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40443F2E" w14:textId="77777777" w:rsidR="00852741" w:rsidRDefault="00852741">
        <w:pPr>
          <w:pStyle w:val="Footer"/>
          <w:jc w:val="center"/>
        </w:pPr>
      </w:p>
      <w:p w14:paraId="1538A00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14698">
          <w:rPr>
            <w:noProof/>
            <w:sz w:val="24"/>
            <w:szCs w:val="24"/>
          </w:rPr>
          <w:t>3</w:t>
        </w:r>
        <w:r w:rsidRPr="00557B49">
          <w:rPr>
            <w:sz w:val="24"/>
            <w:szCs w:val="24"/>
          </w:rPr>
          <w:fldChar w:fldCharType="end"/>
        </w:r>
      </w:p>
    </w:sdtContent>
  </w:sdt>
  <w:p w14:paraId="3860F27B" w14:textId="77777777" w:rsidR="00852741" w:rsidRPr="007B48BA" w:rsidRDefault="00852741" w:rsidP="00852741">
    <w:pPr>
      <w:pStyle w:val="Footer"/>
      <w:jc w:val="left"/>
      <w:rPr>
        <w:sz w:val="20"/>
      </w:rPr>
    </w:pPr>
    <w:r>
      <w:rPr>
        <w:sz w:val="20"/>
      </w:rPr>
      <w:fldChar w:fldCharType="begin"/>
    </w:r>
    <w:r>
      <w:rPr>
        <w:sz w:val="20"/>
      </w:rPr>
      <w:instrText xml:space="preserve"> FILENAME  \* MERGEFORMAT </w:instrText>
    </w:r>
    <w:r>
      <w:rPr>
        <w:sz w:val="20"/>
      </w:rPr>
      <w:fldChar w:fldCharType="separate"/>
    </w:r>
    <w:r>
      <w:rPr>
        <w:noProof/>
        <w:sz w:val="20"/>
      </w:rPr>
      <w:t>FMpav_200821_OCTApremija.docx</w:t>
    </w:r>
    <w:r>
      <w:rPr>
        <w:sz w:val="20"/>
      </w:rPr>
      <w:fldChar w:fldCharType="end"/>
    </w:r>
  </w:p>
  <w:p w14:paraId="7A4337C4"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7C14" w14:textId="77777777" w:rsidR="00852741" w:rsidRDefault="00852741" w:rsidP="00852741">
    <w:pPr>
      <w:pStyle w:val="Footer"/>
      <w:jc w:val="left"/>
      <w:rPr>
        <w:sz w:val="20"/>
      </w:rPr>
    </w:pPr>
  </w:p>
  <w:p w14:paraId="48B1D78B" w14:textId="77777777" w:rsidR="00852741" w:rsidRPr="007B48BA" w:rsidRDefault="00852741" w:rsidP="00852741">
    <w:pPr>
      <w:pStyle w:val="Footer"/>
      <w:jc w:val="left"/>
      <w:rPr>
        <w:sz w:val="20"/>
      </w:rPr>
    </w:pPr>
    <w:r>
      <w:rPr>
        <w:sz w:val="20"/>
      </w:rPr>
      <w:fldChar w:fldCharType="begin"/>
    </w:r>
    <w:r>
      <w:rPr>
        <w:sz w:val="20"/>
      </w:rPr>
      <w:instrText xml:space="preserve"> FILENAME  \* MERGEFORMAT </w:instrText>
    </w:r>
    <w:r>
      <w:rPr>
        <w:sz w:val="20"/>
      </w:rPr>
      <w:fldChar w:fldCharType="separate"/>
    </w:r>
    <w:r>
      <w:rPr>
        <w:noProof/>
        <w:sz w:val="20"/>
      </w:rPr>
      <w:t>FMpav_200821_OCTApremija.docx</w:t>
    </w:r>
    <w:r>
      <w:rPr>
        <w:sz w:val="20"/>
      </w:rPr>
      <w:fldChar w:fldCharType="end"/>
    </w:r>
  </w:p>
  <w:p w14:paraId="69A6C5E3"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ADE87" w14:textId="77777777" w:rsidR="003D72CD" w:rsidRDefault="003D72CD">
      <w:r>
        <w:separator/>
      </w:r>
    </w:p>
  </w:footnote>
  <w:footnote w:type="continuationSeparator" w:id="0">
    <w:p w14:paraId="5E8CCDDC" w14:textId="77777777" w:rsidR="003D72CD" w:rsidRDefault="003D7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8B2F"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348843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C837"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1A6E" w14:textId="77777777" w:rsidR="002C22B9" w:rsidRDefault="002C22B9">
    <w:pPr>
      <w:pStyle w:val="Header"/>
    </w:pPr>
  </w:p>
  <w:p w14:paraId="0C45D67D" w14:textId="77777777" w:rsidR="002C22B9" w:rsidRDefault="002C22B9">
    <w:pPr>
      <w:pStyle w:val="Header"/>
    </w:pPr>
  </w:p>
  <w:p w14:paraId="6E423BCB" w14:textId="77777777" w:rsidR="002C22B9" w:rsidRDefault="002C22B9">
    <w:pPr>
      <w:pStyle w:val="Header"/>
    </w:pPr>
  </w:p>
  <w:p w14:paraId="7DFCD86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5E5F0F5" wp14:editId="315994F0">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14DE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4B3876D" wp14:editId="065F46B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06B26B" w14:textId="77777777" w:rsidR="002C22B9" w:rsidRDefault="002C22B9">
    <w:pPr>
      <w:pStyle w:val="Header"/>
    </w:pPr>
  </w:p>
  <w:p w14:paraId="63F7AC54" w14:textId="77777777" w:rsidR="002C22B9" w:rsidRDefault="002C22B9">
    <w:pPr>
      <w:pStyle w:val="Header"/>
    </w:pPr>
  </w:p>
  <w:p w14:paraId="2F9AFD37" w14:textId="77777777" w:rsidR="002C22B9" w:rsidRDefault="002C22B9">
    <w:pPr>
      <w:pStyle w:val="Header"/>
    </w:pPr>
  </w:p>
  <w:p w14:paraId="67F0F3A1" w14:textId="77777777" w:rsidR="002C22B9" w:rsidRDefault="002C22B9">
    <w:pPr>
      <w:pStyle w:val="Header"/>
    </w:pPr>
  </w:p>
  <w:p w14:paraId="21BF60B9" w14:textId="77777777" w:rsidR="002C22B9" w:rsidRDefault="002C22B9">
    <w:pPr>
      <w:pStyle w:val="Header"/>
    </w:pPr>
  </w:p>
  <w:p w14:paraId="45EE6F00" w14:textId="77777777" w:rsidR="002C22B9" w:rsidRDefault="002C22B9">
    <w:pPr>
      <w:pStyle w:val="Header"/>
    </w:pPr>
  </w:p>
  <w:p w14:paraId="67252C03"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027A741" wp14:editId="5C482FD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8166734" w14:textId="77777777" w:rsidR="002C22B9" w:rsidRDefault="002C22B9">
    <w:pPr>
      <w:pStyle w:val="Header"/>
    </w:pPr>
  </w:p>
  <w:p w14:paraId="2E81EFE3" w14:textId="77777777" w:rsidR="002C22B9" w:rsidRDefault="002C22B9">
    <w:pPr>
      <w:pStyle w:val="Header"/>
    </w:pPr>
  </w:p>
  <w:p w14:paraId="49DCA192"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1F49"/>
    <w:rsid w:val="001943EE"/>
    <w:rsid w:val="001B766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C3FCE"/>
    <w:rsid w:val="003D09AE"/>
    <w:rsid w:val="003D179D"/>
    <w:rsid w:val="003D72C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E78D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52741"/>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040F9"/>
    <w:rsid w:val="00B26E48"/>
    <w:rsid w:val="00B30E51"/>
    <w:rsid w:val="00B45C16"/>
    <w:rsid w:val="00B9570C"/>
    <w:rsid w:val="00BB4400"/>
    <w:rsid w:val="00BD24E4"/>
    <w:rsid w:val="00BE3E7A"/>
    <w:rsid w:val="00BE5011"/>
    <w:rsid w:val="00BE78C7"/>
    <w:rsid w:val="00BF049A"/>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698"/>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D5D99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F099B-EC93-49BE-ADA8-01EF7E82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3366</Words>
  <Characters>1919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informatīvo ziņojumu</dc:subject>
  <dc:creator>Albova I.</dc:creator>
  <dc:description>Sagatavots ALS E-aprites vidē.</dc:description>
  <cp:lastModifiedBy>Jānis Reirs</cp:lastModifiedBy>
  <cp:revision>10</cp:revision>
  <cp:lastPrinted>2007-06-25T10:49:00Z</cp:lastPrinted>
  <dcterms:created xsi:type="dcterms:W3CDTF">2021-08-20T09:56:00Z</dcterms:created>
  <dcterms:modified xsi:type="dcterms:W3CDTF">2021-08-26T09:43:00Z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