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25-TA-441: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nekustamo īpašumu daļu atsavināšanu Latvijas Republikas un Baltkrievijas Republikas valsts robežas joslas, patrulēšanas joslas un robežzīmju uzraudzības joslas ierīkošanai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atsavināmo nekustamo īpašumu ("Medņi", Bērziņu pagasts, Krāslavas novads, "Zaļbirzes”, Bērziņu pagasts, Krāslavas novads, "Virši", Bērziņu pagasts, Krāslavas novads, "Oksanas", Bērziņu pagasts, Krāslavas novads) daļu aprakstā pievienot arī aprakstu par nekustamajam īpašumam nodibinātajiem servitūtiem, kas ir minēti zemesgrāmatās, kā arī vērtējumu par to, vai noteiktie apgrūtinājumi neietekmēs nekustamā īpašuma turpmāko izmantošanu tā atsavināšanas gaitā (līdzīgi kā anotācijā tika atspoguļoti Nekustamā īpašuma valsts kadastra informācijas sistēmā norādītie apgrūtinājumi).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Ņemot vērā pastāvošo praksi šādu projektu sagatavošanā norāda tikai tos servitūtus, kas nodibināti par labu  Iekšlietu ministrijai, atbilstoši Ārējās sauszemes robežas infrastruktūras izbūves likuma 3. panta pirmajai daļai.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Latvijas Republikas Satversmes 105. pantam un Sabiedrības vajadzībām nepieciešamā nekustamā īpašuma atsavināšanas likumam – taisnīgai atlīdzībai ir jābūt noteiktai tuvu nekustamā īpašuma atsavināšanas brīdim. Vēršam uzmanību, ka zemāk minētajiem nekustamajiem īpašumiem vērtējumi uz atsavināšanas brīdi būs vairāk kā gadu veci.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minēto nekustamo īpašumu daļu novērtējuma datumi: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apakšpunktā – 28.02.2024;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apakšpunktā – 05.04.2024;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apakšpunktā - 28.02.2024;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apakšpunktā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apakšpunktā - 28.02.2024;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apakšpunktā - 28.02.2024;</w:t>
            </w:r>
            <w:r w:rsidR="00000000" w:rsidRPr="00000000" w:rsidDel="00000000">
              <w:rPr>
                <w:rtl w:val="0"/>
              </w:rPr>
              <w:t xml:space="preserve">1.11. apakšpunktā - 05.06.2023;</w:t>
            </w:r>
            <w:r w:rsidR="00000000" w:rsidRPr="00000000" w:rsidDel="00000000">
              <w:rPr>
                <w:rtl w:val="0"/>
              </w:rPr>
              <w:t xml:space="preserve">1.12. apakšpunktā - 13.02.2024.</w:t>
            </w:r>
            <w:r w:rsidR="00000000" w:rsidRPr="00000000" w:rsidDel="00000000">
              <w:rPr>
                <w:rtl w:val="0"/>
              </w:rPr>
              <w:t xml:space="preserve">Aicinām izvērtēt nepieciešamību minētos nekustamos īpašumu vērtējumus aktualizēt. Vēršam uzmanību, ka projekta virzītāja atbildība ir nodrošināt zemes īpašnieka Latvijas Republikas Satversmes 105.pantā garantētās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izvērtēts.Rīkojuma projektā minēto nekustamo īpašumu daļu novērtējumi aktualizēti: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25-TA-441</w:t>
    </w:r>
    <w:r>
      <w:br/>
    </w:r>
    <w:r w:rsidR="00000000" w:rsidRPr="00000000" w:rsidDel="00000000">
      <w:rPr>
        <w:rtl w:val="0"/>
      </w:rPr>
      <w:t xml:space="preserve">10.04.2025. 18.13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25-TA-441</w:t>
    </w:r>
    <w:r>
      <w:br/>
    </w:r>
    <w:r w:rsidR="00000000" w:rsidRPr="00000000" w:rsidDel="00000000">
      <w:rPr>
        <w:rtl w:val="0"/>
      </w:rPr>
      <w:t xml:space="preserve">10.04.2025. 18.13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Izziņa_25-TA-441.docx</dc:title>
</cp:coreProperties>
</file>

<file path=docProps/custom.xml><?xml version="1.0" encoding="utf-8"?>
<Properties xmlns="http://schemas.openxmlformats.org/officeDocument/2006/custom-properties" xmlns:vt="http://schemas.openxmlformats.org/officeDocument/2006/docPropsVTypes"/>
</file>