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21-TA-1644: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2014. gada 16. decembra noteikumos Nr. 769 "Eiropas Savienības finanšu interešu aizsardzības koordinācijas padomes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5.10. Eiropas Prokuratūras pārstāvi.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projektā ietvertais noteikumu grozījums nav saderīgs ar pašreizējo noteikumu 5. punkta ievaddaļu, kas noteic. ka "padomes personālsastāvā iekļauj v</w:t>
            </w:r>
            <w:r w:rsidR="00000000" w:rsidRPr="00000000" w:rsidDel="00000000">
              <w:rPr>
                <w:u w:val="single"/>
                <w:rtl w:val="0"/>
              </w:rPr>
              <w:t xml:space="preserve">alsts pārvaldes iestāžu, tiesu varas institūciju un konstitucionālo institūciju</w:t>
            </w:r>
            <w:r w:rsidR="00000000" w:rsidRPr="00000000" w:rsidDel="00000000">
              <w:rPr>
                <w:rtl w:val="0"/>
              </w:rPr>
              <w:t xml:space="preserve"> pārstāvjus, kuriem ir zināšanas un pieredze Eiropas Savienības finanšu interešu aizsardzībā vai krāpšanas un korupcijas apkarošanā (..)", jo Eiropas Prokuratūra nav uzskatāma par valsts pārvaldes iestādi, tiesu varas vai konstitucionālo institūciju. Ņemot vērā minēto, lūdzam precizēt noteikumu 5. punkta ievaddaļu, piemēram, norādot atsauci uz Eiropas Savienības institūciju.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5.punkta ievaddaļa ar atsauci uz Eiropas Savienības institūciju (Izziņā kolonnā "Galīgā redakcija" tehniski pašlaik nevar atspogulot grozījumus citā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5.10. Eiropas Prokuratūras pārstāvi.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21-TA-1644</w:t>
    </w:r>
    <w:r>
      <w:br/>
    </w:r>
    <w:r w:rsidR="00000000" w:rsidRPr="00000000" w:rsidDel="00000000">
      <w:rPr>
        <w:rtl w:val="0"/>
      </w:rPr>
      <w:t xml:space="preserve">26.01.2022. 13.38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21-TA-1644</w:t>
    </w:r>
    <w:r>
      <w:br/>
    </w:r>
    <w:r w:rsidR="00000000" w:rsidRPr="00000000" w:rsidDel="00000000">
      <w:rPr>
        <w:rtl w:val="0"/>
      </w:rPr>
      <w:t xml:space="preserve">26.01.2022. 13.38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Izziņa_21-TA-1644.docx</dc:title>
</cp:coreProperties>
</file>

<file path=docProps/custom.xml><?xml version="1.0" encoding="utf-8"?>
<Properties xmlns="http://schemas.openxmlformats.org/officeDocument/2006/custom-properties" xmlns:vt="http://schemas.openxmlformats.org/officeDocument/2006/docPropsVTypes"/>
</file>