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59934D3C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0C50B7" w:rsidP="000C50B7" w14:paraId="12C868B2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0C50B7" w:rsidRPr="00E80A25" w:rsidP="000C50B7" w14:paraId="2D652E66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28.12.2020</w:t>
            </w:r>
            <w:r>
              <w:t>.</w:t>
            </w:r>
          </w:p>
        </w:tc>
        <w:tc>
          <w:tcPr>
            <w:tcW w:w="410" w:type="dxa"/>
          </w:tcPr>
          <w:p w:rsidR="000C50B7" w:rsidP="000C50B7" w14:paraId="1DB1C3F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0C50B7" w:rsidRPr="00C2375C" w:rsidP="00304E27" w14:paraId="47B72F02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1-131/11578</w:t>
            </w:r>
          </w:p>
        </w:tc>
      </w:tr>
      <w:tr w14:paraId="177A63CD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0C50B7" w:rsidRPr="00C27521" w:rsidP="000C50B7" w14:paraId="0306CF5E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0C50B7" w:rsidRPr="00C27521" w:rsidP="000C50B7" w14:paraId="374DF116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0C50B7" w:rsidRPr="00C27521" w:rsidP="000C50B7" w14:paraId="4426ABB7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0C50B7" w:rsidRPr="00C27521" w:rsidP="000C50B7" w14:paraId="1A966A58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0C50B7" w:rsidP="000C50B7" w14:paraId="4D535AEE" w14:textId="77777777">
      <w:pPr>
        <w:rPr>
          <w:rFonts w:ascii="Times New Roman" w:hAnsi="Times New Roman"/>
          <w:sz w:val="24"/>
          <w:szCs w:val="24"/>
        </w:rPr>
      </w:pPr>
    </w:p>
    <w:p w:rsidR="000C50B7" w:rsidRPr="00E80A25" w:rsidP="000C50B7" w14:paraId="11D443CA" w14:textId="77777777">
      <w:pPr>
        <w:rPr>
          <w:rFonts w:ascii="Times New Roman" w:hAnsi="Times New Roman"/>
          <w:sz w:val="24"/>
          <w:szCs w:val="24"/>
        </w:rPr>
      </w:pPr>
    </w:p>
    <w:p w:rsidR="006E1219" w:rsidP="00C06A07" w14:paraId="1739625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43D04" w:rsidP="00A43D04" w14:paraId="0F7F7CA7" w14:textId="2E281AFD">
      <w:pPr>
        <w:spacing w:after="0" w:line="240" w:lineRule="auto"/>
        <w:jc w:val="right"/>
        <w:rPr>
          <w:rStyle w:val="body1"/>
          <w:rFonts w:ascii="Times New Roman" w:hAnsi="Times New Roman"/>
          <w:b/>
          <w:sz w:val="28"/>
          <w:szCs w:val="28"/>
        </w:rPr>
      </w:pPr>
      <w:r w:rsidRPr="00DB3C92">
        <w:rPr>
          <w:rStyle w:val="body1"/>
          <w:rFonts w:ascii="Times New Roman" w:hAnsi="Times New Roman"/>
          <w:b/>
          <w:sz w:val="28"/>
          <w:szCs w:val="28"/>
        </w:rPr>
        <w:t>Valsts kancelejai</w:t>
      </w:r>
    </w:p>
    <w:p w:rsidR="001F4B36" w:rsidP="00A43D04" w14:paraId="53A02E55" w14:textId="431E453A">
      <w:pPr>
        <w:spacing w:after="0" w:line="240" w:lineRule="auto"/>
        <w:jc w:val="right"/>
        <w:rPr>
          <w:rStyle w:val="body1"/>
          <w:rFonts w:ascii="Times New Roman" w:hAnsi="Times New Roman"/>
          <w:b/>
          <w:sz w:val="28"/>
          <w:szCs w:val="28"/>
        </w:rPr>
      </w:pPr>
    </w:p>
    <w:p w:rsidR="001F4B36" w:rsidRPr="00DB3C92" w:rsidP="001F4B36" w14:paraId="3FB50F0F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i/>
          <w:sz w:val="28"/>
          <w:szCs w:val="28"/>
          <w:lang w:eastAsia="lv-LV"/>
        </w:rPr>
      </w:pPr>
      <w:bookmarkStart w:id="0" w:name="_Hlk5026388"/>
      <w:r w:rsidRPr="00DB3C92">
        <w:rPr>
          <w:rFonts w:ascii="Times New Roman" w:eastAsia="Times New Roman" w:hAnsi="Times New Roman"/>
          <w:b/>
          <w:i/>
          <w:sz w:val="28"/>
          <w:szCs w:val="28"/>
          <w:lang w:eastAsia="lv-LV"/>
        </w:rPr>
        <w:t>Informācijai:</w:t>
      </w:r>
    </w:p>
    <w:bookmarkEnd w:id="0"/>
    <w:p w:rsidR="001F4B36" w:rsidRPr="00DB3C92" w:rsidP="001F4B36" w14:paraId="0D32BF54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B3C92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Finanšu ministrijai</w:t>
      </w:r>
    </w:p>
    <w:p w:rsidR="001F4B36" w:rsidRPr="00DB3C92" w:rsidP="001F4B36" w14:paraId="0A5DEF14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B3C92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Tieslietu ministrijai</w:t>
      </w:r>
    </w:p>
    <w:p w:rsidR="001F4B36" w:rsidP="001F4B36" w14:paraId="1065F3C1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B3C92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Zemkopības ministrijai</w:t>
      </w:r>
    </w:p>
    <w:p w:rsidR="00A43D04" w:rsidRPr="005811DE" w:rsidP="005811DE" w14:paraId="28DDD79B" w14:textId="241CDFD5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Satiksmes ministrijai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54"/>
      </w:tblGrid>
      <w:tr w14:paraId="7B7999AE" w14:textId="77777777" w:rsidTr="005811D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07"/>
        </w:trPr>
        <w:tc>
          <w:tcPr>
            <w:tcW w:w="9254" w:type="dxa"/>
          </w:tcPr>
          <w:p w:rsidR="005811DE" w:rsidRPr="005811DE" w:rsidP="005811DE" w14:paraId="406EF353" w14:textId="751819BC">
            <w:pPr>
              <w:spacing w:after="0" w:line="240" w:lineRule="auto"/>
              <w:ind w:right="3402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56B8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Par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856B8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likumprojek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tu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856B8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“Grozījumi Sugu un biotopu aizsardzības likumā”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</w:t>
            </w:r>
            <w:r w:rsidRPr="00CE65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VSS-158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  <w:r w:rsidRPr="00CE654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04" w:rsidRPr="003C41F6" w:rsidP="00E92078" w14:paraId="0F9FFAE2" w14:textId="77777777">
      <w:pPr>
        <w:spacing w:after="0" w:line="240" w:lineRule="auto"/>
        <w:ind w:right="3402"/>
        <w:rPr>
          <w:rFonts w:ascii="Times New Roman" w:hAnsi="Times New Roman"/>
          <w:color w:val="000000"/>
          <w:sz w:val="28"/>
          <w:szCs w:val="28"/>
        </w:rPr>
      </w:pPr>
    </w:p>
    <w:p w:rsidR="00A43D04" w:rsidRPr="004F1498" w:rsidP="004F1498" w14:paraId="4D9555D9" w14:textId="4FAB75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41F6">
        <w:rPr>
          <w:rFonts w:ascii="Times New Roman" w:hAnsi="Times New Roman"/>
          <w:sz w:val="28"/>
          <w:szCs w:val="28"/>
        </w:rPr>
        <w:t>Pamatojoties uz Ministru kabineta 2009. gada 7. aprīļa noteikumu Nr. 300 "Ministru kabineta kārtības rullis"</w:t>
      </w:r>
      <w:r>
        <w:rPr>
          <w:rFonts w:ascii="Times New Roman" w:hAnsi="Times New Roman"/>
          <w:sz w:val="28"/>
          <w:szCs w:val="28"/>
        </w:rPr>
        <w:t xml:space="preserve"> </w:t>
      </w:r>
      <w:r w:rsidR="00797104">
        <w:rPr>
          <w:rFonts w:ascii="Times New Roman" w:hAnsi="Times New Roman"/>
          <w:sz w:val="28"/>
          <w:szCs w:val="28"/>
        </w:rPr>
        <w:t xml:space="preserve">65.5. apakšpunktu un </w:t>
      </w:r>
      <w:r w:rsidR="007F485B">
        <w:rPr>
          <w:rFonts w:ascii="Times New Roman" w:hAnsi="Times New Roman"/>
          <w:sz w:val="28"/>
          <w:szCs w:val="28"/>
        </w:rPr>
        <w:t>108. punktu</w:t>
      </w:r>
      <w:r w:rsidRPr="003C41F6">
        <w:rPr>
          <w:rFonts w:ascii="Times New Roman" w:hAnsi="Times New Roman"/>
          <w:sz w:val="28"/>
          <w:szCs w:val="28"/>
        </w:rPr>
        <w:t xml:space="preserve">, iesniedzu izskatīšanai </w:t>
      </w:r>
      <w:r>
        <w:rPr>
          <w:rFonts w:ascii="Times New Roman" w:hAnsi="Times New Roman"/>
          <w:sz w:val="28"/>
          <w:szCs w:val="28"/>
        </w:rPr>
        <w:t>Valsts sekretāru sanāksmē</w:t>
      </w:r>
      <w:r w:rsidRPr="003C41F6">
        <w:rPr>
          <w:rFonts w:ascii="Times New Roman" w:hAnsi="Times New Roman"/>
          <w:sz w:val="28"/>
          <w:szCs w:val="28"/>
        </w:rPr>
        <w:t xml:space="preserve"> </w:t>
      </w:r>
      <w:r w:rsidRPr="00856B82">
        <w:rPr>
          <w:rFonts w:ascii="Times New Roman" w:hAnsi="Times New Roman"/>
          <w:sz w:val="28"/>
          <w:szCs w:val="28"/>
        </w:rPr>
        <w:t xml:space="preserve">likumprojektu “Grozījumi Sugu un biotopu aizsardzības likumā” </w:t>
      </w:r>
      <w:r w:rsidRPr="003C41F6">
        <w:rPr>
          <w:rFonts w:ascii="Times New Roman" w:hAnsi="Times New Roman"/>
          <w:sz w:val="28"/>
          <w:szCs w:val="28"/>
        </w:rPr>
        <w:t>(turpmāk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C0B16">
        <w:rPr>
          <w:rFonts w:ascii="Times New Roman" w:hAnsi="Times New Roman"/>
          <w:sz w:val="28"/>
          <w:szCs w:val="28"/>
        </w:rPr>
        <w:t>likum</w:t>
      </w:r>
      <w:r w:rsidRPr="003C41F6">
        <w:rPr>
          <w:rFonts w:ascii="Times New Roman" w:hAnsi="Times New Roman"/>
          <w:sz w:val="28"/>
          <w:szCs w:val="28"/>
        </w:rPr>
        <w:t>projekt</w:t>
      </w:r>
      <w:r>
        <w:rPr>
          <w:rFonts w:ascii="Times New Roman" w:hAnsi="Times New Roman"/>
          <w:sz w:val="28"/>
          <w:szCs w:val="28"/>
        </w:rPr>
        <w:t>s</w:t>
      </w:r>
      <w:r w:rsidRPr="003C41F6">
        <w:rPr>
          <w:rFonts w:ascii="Times New Roman" w:hAnsi="Times New Roman"/>
          <w:sz w:val="28"/>
          <w:szCs w:val="28"/>
        </w:rPr>
        <w:t>)</w:t>
      </w:r>
      <w:r w:rsidR="001F4B36">
        <w:rPr>
          <w:rFonts w:ascii="Times New Roman" w:hAnsi="Times New Roman"/>
          <w:sz w:val="28"/>
          <w:szCs w:val="28"/>
        </w:rPr>
        <w:t xml:space="preserve"> un </w:t>
      </w:r>
      <w:r w:rsidRPr="00DB3C92" w:rsidR="001F4B36">
        <w:rPr>
          <w:rFonts w:ascii="Times New Roman" w:hAnsi="Times New Roman"/>
          <w:sz w:val="28"/>
          <w:szCs w:val="28"/>
        </w:rPr>
        <w:t>tā sākotnējās ietekmes novērtējuma ziņojumu (anotāciju) (turpmāk – anotācija).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3299"/>
        <w:gridCol w:w="5633"/>
      </w:tblGrid>
      <w:tr w14:paraId="309C798E" w14:textId="77777777" w:rsidTr="000C50B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96" w:type="dxa"/>
          </w:tcPr>
          <w:p w:rsidR="00A43D04" w:rsidRPr="005811DE" w:rsidP="000C50B7" w14:paraId="750B3C8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307" w:type="dxa"/>
          </w:tcPr>
          <w:p w:rsidR="00A43D04" w:rsidRPr="005811DE" w:rsidP="000C50B7" w14:paraId="4B1DC09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color w:val="000000"/>
                <w:sz w:val="28"/>
                <w:szCs w:val="28"/>
              </w:rPr>
              <w:t>Iesniegšanas pamatojums</w:t>
            </w:r>
          </w:p>
        </w:tc>
        <w:tc>
          <w:tcPr>
            <w:tcW w:w="5652" w:type="dxa"/>
          </w:tcPr>
          <w:p w:rsidR="00A43D04" w:rsidRPr="005811DE" w:rsidP="000C50B7" w14:paraId="4F72278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 xml:space="preserve">Eiropas Parlamenta un Padomes 2014. gada 22. oktobra Regula Nr. 1143/2014 (ES) par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>invazīvu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 xml:space="preserve"> svešzemju sugu introdukcijas un izplatīšanās profilaksi un pārvaldību;</w:t>
            </w:r>
          </w:p>
          <w:p w:rsidR="00A43D04" w:rsidRPr="005811DE" w:rsidP="000C50B7" w14:paraId="6962B17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 xml:space="preserve">Komisijas 2016. gada 13. jūlija īstenošanas regula 2016/1141 (ES), ar ko atbilstīgi Eiropas Parlamenta un Padomes Regulai (ES) Nr. 1143/2014 pieņem sarakstu ar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>invazīvajām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 xml:space="preserve"> svešzemju sugām, kas rada bažas Savienībai;</w:t>
            </w:r>
          </w:p>
          <w:p w:rsidR="00A43D04" w:rsidRPr="005811DE" w:rsidP="000C50B7" w14:paraId="0A3E28A0" w14:textId="77777777">
            <w:pPr>
              <w:spacing w:after="0" w:line="240" w:lineRule="auto"/>
              <w:ind w:left="34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 xml:space="preserve">Komisijas īstenošanas 2017. gada 12. jūlija regula 2017/1263 (ES), ar ko atjaunina sarakstu, kurā uzskaitītas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>invazīvās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 xml:space="preserve"> svešzemju sugas, kas rada bažas Savienībai, un kurš atbilstīgi Eiropas Parlamenta un Padomes Regulai (ES) Nr. 1143/2014 izveidots ar Īstenošanas regulu (ES) 2016/1141.</w:t>
            </w:r>
          </w:p>
          <w:p w:rsidR="00A43D04" w:rsidRPr="005811DE" w14:paraId="0DA93D2C" w14:textId="0CDCF7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 xml:space="preserve">Informatīvais ziņojums “Par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>invazīvām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>svešzemju sugām un kompetenču sadalījumu” (VSS-938, TA-939)</w:t>
            </w: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.</w:t>
            </w:r>
          </w:p>
        </w:tc>
      </w:tr>
      <w:tr w14:paraId="5F66F212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7DF01BBE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3307" w:type="dxa"/>
          </w:tcPr>
          <w:p w:rsidR="00A43D04" w:rsidRPr="005811DE" w:rsidP="000C50B7" w14:paraId="7F653C1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Valsts sekretāru sanāksmes datums un numurs</w:t>
            </w:r>
          </w:p>
        </w:tc>
        <w:tc>
          <w:tcPr>
            <w:tcW w:w="5652" w:type="dxa"/>
          </w:tcPr>
          <w:p w:rsidR="00A43D04" w:rsidRPr="005811DE" w:rsidP="001C0B16" w14:paraId="69BEFFC4" w14:textId="59D73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>Likump</w:t>
            </w:r>
            <w:r w:rsidRPr="005811DE" w:rsidR="001F4B36">
              <w:rPr>
                <w:rFonts w:ascii="Times New Roman" w:hAnsi="Times New Roman"/>
                <w:sz w:val="28"/>
                <w:szCs w:val="28"/>
              </w:rPr>
              <w:t>rojekts izsludināts Valsts sekretāru 2019. gada 28. februāra sanāksmē (protokols Nr. 8, 24.§) (VSS-158).</w:t>
            </w:r>
          </w:p>
        </w:tc>
      </w:tr>
      <w:tr w14:paraId="391895AF" w14:textId="68CFE2EA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0B617DA6" w14:textId="2DD1D4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3307" w:type="dxa"/>
          </w:tcPr>
          <w:p w:rsidR="00A43D04" w:rsidRPr="005811DE" w:rsidP="000C50B7" w14:paraId="361E0C5E" w14:textId="5C5C8E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Informācija par saskaņojumiem</w:t>
            </w:r>
          </w:p>
        </w:tc>
        <w:tc>
          <w:tcPr>
            <w:tcW w:w="5652" w:type="dxa"/>
          </w:tcPr>
          <w:p w:rsidR="00093B53" w:rsidRPr="005811DE" w:rsidP="00093B53" w14:paraId="2E9BA67B" w14:textId="65ABA302">
            <w:pPr>
              <w:spacing w:before="120" w:after="0" w:line="240" w:lineRule="auto"/>
              <w:jc w:val="both"/>
              <w:rPr>
                <w:rFonts w:ascii="Times New Roman" w:hAnsi="Times New Roman" w:cstheme="minorBidi"/>
                <w:sz w:val="28"/>
                <w:szCs w:val="28"/>
              </w:rPr>
            </w:pPr>
            <w:r w:rsidRPr="005811DE">
              <w:rPr>
                <w:rFonts w:ascii="Times New Roman" w:hAnsi="Times New Roman" w:cstheme="minorBidi"/>
                <w:bCs/>
                <w:sz w:val="28"/>
                <w:szCs w:val="28"/>
              </w:rPr>
              <w:t xml:space="preserve">Likumprojekts </w:t>
            </w:r>
            <w:r w:rsidRPr="005811DE">
              <w:rPr>
                <w:rFonts w:ascii="Times New Roman" w:hAnsi="Times New Roman" w:cstheme="minorBidi"/>
                <w:bCs/>
                <w:sz w:val="28"/>
                <w:szCs w:val="28"/>
              </w:rPr>
              <w:t>saskaņots</w:t>
            </w:r>
            <w:r w:rsidRPr="005811DE">
              <w:rPr>
                <w:rFonts w:ascii="Times New Roman" w:hAnsi="Times New Roman" w:cstheme="minorBidi"/>
                <w:sz w:val="28"/>
                <w:szCs w:val="28"/>
              </w:rPr>
              <w:t xml:space="preserve"> ar Tieslietu ministriju,</w:t>
            </w:r>
            <w:r w:rsidRPr="005811DE">
              <w:rPr>
                <w:rFonts w:ascii="Times New Roman" w:hAnsi="Times New Roman" w:cstheme="minorBidi"/>
                <w:sz w:val="28"/>
                <w:szCs w:val="28"/>
              </w:rPr>
              <w:t xml:space="preserve"> Zemkopības ministriju, Satiksmes ministriju</w:t>
            </w:r>
            <w:r w:rsidRPr="005811DE">
              <w:rPr>
                <w:rFonts w:ascii="Times New Roman" w:hAnsi="Times New Roman" w:cstheme="minorBidi"/>
                <w:sz w:val="28"/>
                <w:szCs w:val="28"/>
              </w:rPr>
              <w:t>.</w:t>
            </w:r>
          </w:p>
          <w:p w:rsidR="00093B53" w:rsidP="00093B53" w14:paraId="713FDA68" w14:textId="6EDD26C1">
            <w:pPr>
              <w:spacing w:before="120" w:after="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 xml:space="preserve">Par </w:t>
            </w:r>
            <w:r w:rsidRPr="005811DE" w:rsidR="0057775C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>likum</w:t>
            </w:r>
            <w:r w:rsidRPr="005811DE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 xml:space="preserve">projektu atzinumus ar iebildumiem sniedza </w:t>
            </w:r>
            <w:r w:rsidRPr="005811DE" w:rsidR="0057775C">
              <w:rPr>
                <w:rFonts w:ascii="Times New Roman" w:hAnsi="Times New Roman" w:cstheme="minorBidi"/>
                <w:sz w:val="28"/>
                <w:szCs w:val="28"/>
              </w:rPr>
              <w:t xml:space="preserve">Finanšu ministrija, </w:t>
            </w:r>
            <w:r w:rsidRPr="005811DE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>Tieslietu ministrija,</w:t>
            </w:r>
            <w:r w:rsidRPr="005811DE" w:rsidR="0057775C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5811DE" w:rsidR="0057775C">
              <w:rPr>
                <w:rFonts w:ascii="Times New Roman" w:hAnsi="Times New Roman" w:cstheme="minorBidi"/>
                <w:sz w:val="28"/>
                <w:szCs w:val="28"/>
              </w:rPr>
              <w:t>Zemkopības ministrija, Satiksmes ministrija.</w:t>
            </w:r>
            <w:r w:rsidRPr="005811DE" w:rsidR="0057775C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5811DE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lv-LV"/>
              </w:rPr>
              <w:t xml:space="preserve"> </w:t>
            </w:r>
          </w:p>
          <w:p w:rsidR="004F1498" w:rsidRPr="005811DE" w:rsidP="00093B53" w14:paraId="3524A749" w14:textId="5675AC9E">
            <w:pPr>
              <w:spacing w:before="120" w:after="0" w:line="240" w:lineRule="auto"/>
              <w:jc w:val="both"/>
              <w:rPr>
                <w:rFonts w:ascii="Times New Roman" w:hAnsi="Times New Roman" w:cstheme="minorBidi"/>
                <w:sz w:val="28"/>
                <w:szCs w:val="28"/>
              </w:rPr>
            </w:pPr>
            <w:r w:rsidRPr="004F1498">
              <w:rPr>
                <w:rFonts w:ascii="Times New Roman" w:hAnsi="Times New Roman" w:cstheme="minorBidi"/>
                <w:sz w:val="28"/>
                <w:szCs w:val="28"/>
              </w:rPr>
              <w:t>Notikušas divas elektroniskās saskaņošanas –2019. gada 18. februārī</w:t>
            </w:r>
            <w:r>
              <w:rPr>
                <w:rFonts w:ascii="Times New Roman" w:hAnsi="Times New Roman" w:cstheme="minorBidi"/>
                <w:sz w:val="28"/>
                <w:szCs w:val="28"/>
              </w:rPr>
              <w:t>,</w:t>
            </w:r>
            <w:r w:rsidRPr="004F1498">
              <w:rPr>
                <w:rFonts w:ascii="Times New Roman" w:hAnsi="Times New Roman" w:cstheme="minorBidi"/>
                <w:sz w:val="28"/>
                <w:szCs w:val="28"/>
              </w:rPr>
              <w:t xml:space="preserve"> 2020. gada 25. februārī</w:t>
            </w:r>
            <w:r>
              <w:rPr>
                <w:rFonts w:ascii="Times New Roman" w:hAnsi="Times New Roman" w:cstheme="minorBidi"/>
                <w:sz w:val="28"/>
                <w:szCs w:val="28"/>
              </w:rPr>
              <w:t>,</w:t>
            </w:r>
            <w:r w:rsidRPr="004F1498">
              <w:rPr>
                <w:rFonts w:ascii="Times New Roman" w:hAnsi="Times New Roman" w:cstheme="minorBidi"/>
                <w:sz w:val="28"/>
                <w:szCs w:val="28"/>
              </w:rPr>
              <w:t xml:space="preserve"> 2020. gada 27. augustā</w:t>
            </w:r>
            <w:r>
              <w:rPr>
                <w:rFonts w:ascii="Times New Roman" w:hAnsi="Times New Roman" w:cstheme="minorBidi"/>
                <w:sz w:val="28"/>
                <w:szCs w:val="28"/>
              </w:rPr>
              <w:t>.</w:t>
            </w:r>
          </w:p>
          <w:p w:rsidR="00093B53" w:rsidRPr="005811DE" w:rsidP="00093B53" w14:paraId="3D08E20F" w14:textId="03478AB5">
            <w:pPr>
              <w:shd w:val="clear" w:color="auto" w:fill="FFFFFF"/>
              <w:spacing w:before="120" w:after="0" w:line="240" w:lineRule="auto"/>
              <w:jc w:val="both"/>
              <w:rPr>
                <w:rFonts w:ascii="Times New Roman" w:hAnsi="Times New Roman" w:eastAsiaTheme="minorHAnsi"/>
                <w:b/>
                <w:sz w:val="28"/>
                <w:szCs w:val="28"/>
              </w:rPr>
            </w:pPr>
            <w:r w:rsidRPr="005811DE">
              <w:rPr>
                <w:rFonts w:ascii="Times New Roman" w:hAnsi="Times New Roman"/>
                <w:b/>
                <w:sz w:val="28"/>
                <w:szCs w:val="28"/>
              </w:rPr>
              <w:t xml:space="preserve">Nav panākta vienošanās ar </w:t>
            </w:r>
            <w:r w:rsidRPr="005811DE" w:rsidR="0057775C">
              <w:rPr>
                <w:rFonts w:ascii="Times New Roman" w:hAnsi="Times New Roman"/>
                <w:b/>
                <w:sz w:val="28"/>
                <w:szCs w:val="28"/>
              </w:rPr>
              <w:t xml:space="preserve">Finanšu </w:t>
            </w:r>
            <w:r w:rsidRPr="005811DE">
              <w:rPr>
                <w:rFonts w:ascii="Times New Roman" w:hAnsi="Times New Roman"/>
                <w:b/>
                <w:sz w:val="28"/>
                <w:szCs w:val="28"/>
              </w:rPr>
              <w:t xml:space="preserve"> ministriju par</w:t>
            </w:r>
            <w:r w:rsidRPr="005811DE" w:rsidR="0057775C">
              <w:rPr>
                <w:rFonts w:ascii="Times New Roman" w:hAnsi="Times New Roman"/>
                <w:b/>
                <w:sz w:val="28"/>
                <w:szCs w:val="28"/>
              </w:rPr>
              <w:t xml:space="preserve"> nepieciešamo papildus finansējumu</w:t>
            </w:r>
            <w:r w:rsidRPr="005811D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7775C" w:rsidRPr="005811DE" w:rsidP="0057775C" w14:paraId="52A63DEB" w14:textId="1A45FFFF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eastAsia="Times New Roman" w:cs="Times New Roman"/>
                <w:color w:val="000000"/>
                <w:sz w:val="28"/>
                <w:szCs w:val="28"/>
                <w:lang w:eastAsia="lv-LV"/>
              </w:rPr>
            </w:pPr>
            <w:r w:rsidRPr="005811DE">
              <w:rPr>
                <w:rFonts w:eastAsia="Times New Roman" w:cs="Times New Roman"/>
                <w:color w:val="000000"/>
                <w:sz w:val="28"/>
                <w:szCs w:val="28"/>
                <w:lang w:eastAsia="lv-LV"/>
              </w:rPr>
              <w:t>Valsts augu aizsardzības dienestam – monitoringam, Ģeogrāfiskās informācijas sistēmām un datubāzei;</w:t>
            </w:r>
          </w:p>
          <w:p w:rsidR="0057775C" w:rsidRPr="005811DE" w:rsidP="0057775C" w14:paraId="76FD739D" w14:textId="5AD70149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eastAsia="Times New Roman" w:cs="Times New Roman"/>
                <w:color w:val="000000"/>
                <w:sz w:val="28"/>
                <w:szCs w:val="28"/>
                <w:lang w:eastAsia="lv-LV"/>
              </w:rPr>
            </w:pPr>
            <w:r w:rsidRPr="005811DE">
              <w:rPr>
                <w:rFonts w:eastAsia="Times New Roman" w:cs="Times New Roman"/>
                <w:color w:val="000000"/>
                <w:sz w:val="28"/>
                <w:szCs w:val="28"/>
                <w:lang w:eastAsia="lv-LV"/>
              </w:rPr>
              <w:t>Valsts mežu dienestam datubāzes pilnveidošanai un datu apkopošanai.</w:t>
            </w:r>
          </w:p>
          <w:p w:rsidR="00A43D04" w:rsidRPr="004F1498" w:rsidP="004F1498" w14:paraId="116DB72B" w14:textId="2C75242D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1498">
              <w:rPr>
                <w:rFonts w:ascii="Times New Roman" w:hAnsi="Times New Roman"/>
                <w:b/>
                <w:bCs/>
                <w:sz w:val="28"/>
                <w:szCs w:val="28"/>
              </w:rPr>
              <w:t>Pēc iebildumu saņemšanas 2020.gada 27.augustā, precizētais likumprojekts un tā anotācija nav tikusi nosūtīta atkārtotai elektroniskajai saskaņošanai.</w:t>
            </w:r>
          </w:p>
        </w:tc>
      </w:tr>
      <w:tr w14:paraId="7429E18E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7F3322BA" w14:textId="2C084D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3307" w:type="dxa"/>
          </w:tcPr>
          <w:p w:rsidR="00A43D04" w:rsidRPr="005811DE" w:rsidP="000C50B7" w14:paraId="67C836B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Informācija par saskaņojumu ar Eiropas Savienības institūcijām</w:t>
            </w:r>
          </w:p>
        </w:tc>
        <w:tc>
          <w:tcPr>
            <w:tcW w:w="5652" w:type="dxa"/>
          </w:tcPr>
          <w:p w:rsidR="00A43D04" w:rsidRPr="005811DE" w:rsidP="000C50B7" w14:paraId="06E758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iCs/>
                <w:sz w:val="28"/>
                <w:szCs w:val="28"/>
              </w:rPr>
              <w:t>Nav attiecināms.</w:t>
            </w:r>
          </w:p>
        </w:tc>
      </w:tr>
      <w:tr w14:paraId="11EFB5F5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05BF07F0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3307" w:type="dxa"/>
          </w:tcPr>
          <w:p w:rsidR="00A43D04" w:rsidRPr="005811DE" w:rsidP="000C50B7" w14:paraId="0CA045B4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Politikas joma</w:t>
            </w:r>
          </w:p>
        </w:tc>
        <w:tc>
          <w:tcPr>
            <w:tcW w:w="5652" w:type="dxa"/>
          </w:tcPr>
          <w:p w:rsidR="00A43D04" w:rsidRPr="005811DE" w:rsidP="001C0B16" w14:paraId="7B9EB0C0" w14:textId="1DEEB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iCs/>
                <w:sz w:val="28"/>
                <w:szCs w:val="28"/>
              </w:rPr>
              <w:t xml:space="preserve">Vides politika; </w:t>
            </w:r>
            <w:r w:rsidRPr="005811DE" w:rsidR="001C0B16">
              <w:rPr>
                <w:rFonts w:ascii="Times New Roman" w:hAnsi="Times New Roman"/>
                <w:iCs/>
                <w:sz w:val="28"/>
                <w:szCs w:val="28"/>
              </w:rPr>
              <w:t xml:space="preserve">Dabas </w:t>
            </w:r>
            <w:r w:rsidRPr="005811DE">
              <w:rPr>
                <w:rFonts w:ascii="Times New Roman" w:hAnsi="Times New Roman"/>
                <w:iCs/>
                <w:sz w:val="28"/>
                <w:szCs w:val="28"/>
              </w:rPr>
              <w:t>aizsardzība.</w:t>
            </w:r>
          </w:p>
        </w:tc>
      </w:tr>
      <w:tr w14:paraId="5309571A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34242363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3307" w:type="dxa"/>
          </w:tcPr>
          <w:p w:rsidR="00A43D04" w:rsidRPr="005811DE" w:rsidP="000C50B7" w14:paraId="696E6D52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Atbildīgā amatpersona</w:t>
            </w:r>
          </w:p>
        </w:tc>
        <w:tc>
          <w:tcPr>
            <w:tcW w:w="5652" w:type="dxa"/>
          </w:tcPr>
          <w:p w:rsidR="00A43D04" w:rsidRPr="005811DE" w:rsidP="000C50B7" w14:paraId="4C64D342" w14:textId="7404CC2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811DE">
              <w:rPr>
                <w:rFonts w:ascii="Times New Roman" w:hAnsi="Times New Roman"/>
                <w:iCs/>
                <w:sz w:val="28"/>
                <w:szCs w:val="28"/>
              </w:rPr>
              <w:t>V</w:t>
            </w:r>
            <w:r w:rsidRPr="005811DE" w:rsidR="001F4B36">
              <w:rPr>
                <w:rFonts w:ascii="Times New Roman" w:hAnsi="Times New Roman"/>
                <w:iCs/>
                <w:sz w:val="28"/>
                <w:szCs w:val="28"/>
              </w:rPr>
              <w:t xml:space="preserve">ides aizsardzības un </w:t>
            </w:r>
            <w:r w:rsidRPr="005811DE" w:rsidR="001F4B36">
              <w:rPr>
                <w:rFonts w:ascii="Times New Roman" w:hAnsi="Times New Roman"/>
                <w:iCs/>
                <w:sz w:val="28"/>
                <w:szCs w:val="28"/>
              </w:rPr>
              <w:t>rēģionālās</w:t>
            </w:r>
            <w:r w:rsidRPr="005811DE" w:rsidR="001F4B36">
              <w:rPr>
                <w:rFonts w:ascii="Times New Roman" w:hAnsi="Times New Roman"/>
                <w:iCs/>
                <w:sz w:val="28"/>
                <w:szCs w:val="28"/>
              </w:rPr>
              <w:t xml:space="preserve"> attīstības ministrijas</w:t>
            </w:r>
            <w:r w:rsidRPr="005811DE">
              <w:rPr>
                <w:rFonts w:ascii="Times New Roman" w:hAnsi="Times New Roman"/>
                <w:iCs/>
                <w:sz w:val="28"/>
                <w:szCs w:val="28"/>
              </w:rPr>
              <w:t xml:space="preserve"> Dabas aizsardzības departamenta Sugu un biotopu aizsardzības nodaļas vecākā eksperte Māra Melnbārde.</w:t>
            </w:r>
          </w:p>
        </w:tc>
      </w:tr>
      <w:tr w14:paraId="790ED27B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285F6F44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3307" w:type="dxa"/>
          </w:tcPr>
          <w:p w:rsidR="00A43D04" w:rsidRPr="005811DE" w:rsidP="000C50B7" w14:paraId="703C4FFA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Uzaicināmās personas</w:t>
            </w:r>
          </w:p>
        </w:tc>
        <w:tc>
          <w:tcPr>
            <w:tcW w:w="5652" w:type="dxa"/>
          </w:tcPr>
          <w:p w:rsidR="00A43D04" w:rsidRPr="005811DE" w:rsidP="000C50B7" w14:paraId="54D52693" w14:textId="771A2434">
            <w:pPr>
              <w:pStyle w:val="naiskr"/>
              <w:spacing w:before="0" w:after="0"/>
              <w:ind w:right="57"/>
              <w:jc w:val="both"/>
              <w:rPr>
                <w:iCs/>
                <w:sz w:val="28"/>
                <w:szCs w:val="28"/>
              </w:rPr>
            </w:pPr>
            <w:r w:rsidRPr="005811DE">
              <w:rPr>
                <w:iCs/>
                <w:sz w:val="28"/>
                <w:szCs w:val="28"/>
              </w:rPr>
              <w:t>V</w:t>
            </w:r>
            <w:r w:rsidRPr="005811DE" w:rsidR="001F4B36">
              <w:rPr>
                <w:iCs/>
                <w:sz w:val="28"/>
                <w:szCs w:val="28"/>
              </w:rPr>
              <w:t>ides aizsardzības un reģionālās attīstības ministrijas</w:t>
            </w:r>
            <w:r w:rsidRPr="005811DE">
              <w:rPr>
                <w:iCs/>
                <w:sz w:val="28"/>
                <w:szCs w:val="28"/>
              </w:rPr>
              <w:t xml:space="preserve"> valsts sekretāra vietniece vides aizsardzības jautājumos Alda Ozola.</w:t>
            </w:r>
          </w:p>
          <w:p w:rsidR="00A43D04" w:rsidRPr="005811DE" w:rsidP="000C50B7" w14:paraId="1035BFE1" w14:textId="699F410F">
            <w:pPr>
              <w:pStyle w:val="naiskr"/>
              <w:spacing w:before="0" w:after="0"/>
              <w:ind w:right="57"/>
              <w:jc w:val="both"/>
              <w:rPr>
                <w:iCs/>
                <w:sz w:val="28"/>
                <w:szCs w:val="28"/>
              </w:rPr>
            </w:pPr>
            <w:r w:rsidRPr="005811DE">
              <w:rPr>
                <w:iCs/>
                <w:sz w:val="28"/>
                <w:szCs w:val="28"/>
              </w:rPr>
              <w:t>V</w:t>
            </w:r>
            <w:r w:rsidRPr="005811DE" w:rsidR="001F4B36">
              <w:rPr>
                <w:iCs/>
                <w:sz w:val="28"/>
                <w:szCs w:val="28"/>
              </w:rPr>
              <w:t>ides aizsardzības un reģionālās attīstības ministrija</w:t>
            </w:r>
            <w:r w:rsidRPr="005811DE">
              <w:rPr>
                <w:iCs/>
                <w:sz w:val="28"/>
                <w:szCs w:val="28"/>
              </w:rPr>
              <w:t xml:space="preserve"> Dabas aizsardzības departamenta </w:t>
            </w:r>
            <w:r w:rsidRPr="005811DE">
              <w:rPr>
                <w:sz w:val="28"/>
                <w:szCs w:val="28"/>
              </w:rPr>
              <w:t>direktore</w:t>
            </w:r>
            <w:r w:rsidRPr="005811DE">
              <w:rPr>
                <w:iCs/>
                <w:sz w:val="28"/>
                <w:szCs w:val="28"/>
              </w:rPr>
              <w:t xml:space="preserve"> Daiga Vilkaste.</w:t>
            </w:r>
          </w:p>
        </w:tc>
      </w:tr>
      <w:tr w14:paraId="5CD92886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48ADBE4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3307" w:type="dxa"/>
          </w:tcPr>
          <w:p w:rsidR="00A43D04" w:rsidRPr="005811DE" w:rsidP="000C50B7" w14:paraId="4C69A4E6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Projekta ierobežotas pieejamības statuss</w:t>
            </w:r>
          </w:p>
        </w:tc>
        <w:tc>
          <w:tcPr>
            <w:tcW w:w="5652" w:type="dxa"/>
          </w:tcPr>
          <w:p w:rsidR="00A43D04" w:rsidRPr="005811DE" w:rsidP="000C50B7" w14:paraId="0BE7F6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>Nav attiecināms.</w:t>
            </w:r>
          </w:p>
        </w:tc>
      </w:tr>
      <w:tr w14:paraId="503BC7A5" w14:textId="77777777" w:rsidTr="000C50B7">
        <w:tblPrEx>
          <w:tblW w:w="0" w:type="auto"/>
          <w:tblLook w:val="04A0"/>
        </w:tblPrEx>
        <w:tc>
          <w:tcPr>
            <w:tcW w:w="396" w:type="dxa"/>
          </w:tcPr>
          <w:p w:rsidR="00A43D04" w:rsidRPr="005811DE" w:rsidP="000C50B7" w14:paraId="11F477CC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3307" w:type="dxa"/>
          </w:tcPr>
          <w:p w:rsidR="00A43D04" w:rsidRPr="005811DE" w:rsidP="000C50B7" w14:paraId="6AA47BCA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811D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5652" w:type="dxa"/>
          </w:tcPr>
          <w:p w:rsidR="00A43D04" w:rsidRPr="005811DE" w:rsidP="00FB7EB0" w14:paraId="432DD471" w14:textId="1D8FC4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11DE">
              <w:rPr>
                <w:rFonts w:ascii="Times New Roman" w:hAnsi="Times New Roman"/>
                <w:sz w:val="28"/>
                <w:szCs w:val="28"/>
              </w:rPr>
              <w:t xml:space="preserve">Likumprojektā ietvertās tiesību normas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 xml:space="preserve">sagatavotas saskaņā ar 2019. gada 27. augustā </w:t>
            </w:r>
            <w:hyperlink r:id="rId4" w:history="1">
              <w:r w:rsidRPr="005811DE">
                <w:rPr>
                  <w:rFonts w:ascii="Times New Roman" w:hAnsi="Times New Roman"/>
                  <w:sz w:val="28"/>
                  <w:szCs w:val="28"/>
                </w:rPr>
                <w:t>Ministru kabinetā izskatīto informatīvo ziņojumu</w:t>
              </w:r>
            </w:hyperlink>
            <w:r w:rsidRPr="005811DE">
              <w:rPr>
                <w:rFonts w:ascii="Times New Roman" w:hAnsi="Times New Roman"/>
                <w:sz w:val="28"/>
                <w:szCs w:val="28"/>
              </w:rPr>
              <w:t xml:space="preserve"> “Par 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>invazīvām</w:t>
            </w:r>
            <w:r w:rsidRPr="005811DE">
              <w:rPr>
                <w:rFonts w:ascii="Times New Roman" w:hAnsi="Times New Roman"/>
                <w:sz w:val="28"/>
                <w:szCs w:val="28"/>
              </w:rPr>
              <w:t xml:space="preserve"> svešzemju sugām un kompetenču sadalījumu” VSS-938.</w:t>
            </w:r>
          </w:p>
        </w:tc>
      </w:tr>
    </w:tbl>
    <w:p w:rsidR="00A43D04" w:rsidRPr="003C41F6" w:rsidP="00A43D04" w14:paraId="2066E18E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3D04" w:rsidRPr="005811DE" w:rsidP="00A43D04" w14:paraId="25E7CB8C" w14:textId="77777777">
      <w:pPr>
        <w:spacing w:after="0" w:line="240" w:lineRule="auto"/>
        <w:ind w:left="1560" w:hanging="840"/>
        <w:jc w:val="both"/>
        <w:rPr>
          <w:rFonts w:ascii="Times New Roman" w:hAnsi="Times New Roman"/>
          <w:sz w:val="28"/>
          <w:szCs w:val="28"/>
        </w:rPr>
      </w:pPr>
      <w:r w:rsidRPr="005811DE">
        <w:rPr>
          <w:rFonts w:ascii="Times New Roman" w:hAnsi="Times New Roman"/>
          <w:sz w:val="28"/>
          <w:szCs w:val="28"/>
        </w:rPr>
        <w:t>Pielikumā:</w:t>
      </w:r>
      <w:r w:rsidRPr="005811DE">
        <w:rPr>
          <w:rFonts w:ascii="Times New Roman" w:hAnsi="Times New Roman"/>
          <w:sz w:val="28"/>
          <w:szCs w:val="28"/>
        </w:rPr>
        <w:tab/>
      </w:r>
    </w:p>
    <w:p w:rsidR="00A43D04" w:rsidRPr="005811DE" w:rsidP="00A43D04" w14:paraId="48786DDC" w14:textId="77320BF3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Likumprojekts uz septiņām </w:t>
      </w:r>
      <w:r w:rsidRPr="005811DE" w:rsidR="001A46F8">
        <w:rPr>
          <w:sz w:val="28"/>
          <w:szCs w:val="28"/>
        </w:rPr>
        <w:t>lapām</w:t>
      </w:r>
      <w:r w:rsidRPr="005811DE">
        <w:rPr>
          <w:sz w:val="28"/>
          <w:szCs w:val="28"/>
        </w:rPr>
        <w:t xml:space="preserve"> (datne: VARAMLik_SBL.158_</w:t>
      </w:r>
      <w:r w:rsidR="005811DE">
        <w:rPr>
          <w:sz w:val="28"/>
          <w:szCs w:val="28"/>
        </w:rPr>
        <w:t xml:space="preserve"> </w:t>
      </w:r>
      <w:r w:rsidRPr="005811DE" w:rsidR="001C0B16">
        <w:rPr>
          <w:sz w:val="28"/>
          <w:szCs w:val="28"/>
        </w:rPr>
        <w:t>1</w:t>
      </w:r>
      <w:r w:rsidRPr="005811DE" w:rsidR="000F6D1C">
        <w:rPr>
          <w:sz w:val="28"/>
          <w:szCs w:val="28"/>
        </w:rPr>
        <w:t>8</w:t>
      </w:r>
      <w:r w:rsidRPr="005811DE" w:rsidR="00660ED1">
        <w:rPr>
          <w:sz w:val="28"/>
          <w:szCs w:val="28"/>
        </w:rPr>
        <w:t>12</w:t>
      </w:r>
      <w:r w:rsidRPr="005811DE">
        <w:rPr>
          <w:sz w:val="28"/>
          <w:szCs w:val="28"/>
        </w:rPr>
        <w:t>2020)</w:t>
      </w:r>
      <w:r w:rsidRPr="005811DE" w:rsidR="001A46F8">
        <w:rPr>
          <w:sz w:val="28"/>
          <w:szCs w:val="28"/>
        </w:rPr>
        <w:t>;</w:t>
      </w:r>
    </w:p>
    <w:p w:rsidR="00A43D04" w:rsidRPr="005811DE" w:rsidP="00A43D04" w14:paraId="4F1B6D02" w14:textId="56014FB4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Likumprojekta anotācija uz </w:t>
      </w:r>
      <w:r w:rsidRPr="005811DE" w:rsidR="001A46F8">
        <w:rPr>
          <w:sz w:val="28"/>
          <w:szCs w:val="28"/>
        </w:rPr>
        <w:t>18 lapām</w:t>
      </w:r>
      <w:r w:rsidRPr="005811DE">
        <w:rPr>
          <w:sz w:val="28"/>
          <w:szCs w:val="28"/>
        </w:rPr>
        <w:t xml:space="preserve"> (datne: </w:t>
      </w:r>
      <w:r w:rsidRPr="005811DE">
        <w:rPr>
          <w:sz w:val="28"/>
          <w:szCs w:val="28"/>
        </w:rPr>
        <w:t>VARAMAnot</w:t>
      </w:r>
      <w:r w:rsidRPr="005811DE">
        <w:rPr>
          <w:sz w:val="28"/>
          <w:szCs w:val="28"/>
        </w:rPr>
        <w:t>_ SBL.158_</w:t>
      </w:r>
      <w:r w:rsidR="005811DE">
        <w:rPr>
          <w:sz w:val="28"/>
          <w:szCs w:val="28"/>
        </w:rPr>
        <w:t xml:space="preserve"> </w:t>
      </w:r>
      <w:r w:rsidRPr="005811DE" w:rsidR="001C0B16">
        <w:rPr>
          <w:sz w:val="28"/>
          <w:szCs w:val="28"/>
        </w:rPr>
        <w:t>1</w:t>
      </w:r>
      <w:r w:rsidRPr="005811DE" w:rsidR="000F6D1C">
        <w:rPr>
          <w:sz w:val="28"/>
          <w:szCs w:val="28"/>
        </w:rPr>
        <w:t>8</w:t>
      </w:r>
      <w:r w:rsidRPr="005811DE" w:rsidR="00660ED1">
        <w:rPr>
          <w:sz w:val="28"/>
          <w:szCs w:val="28"/>
        </w:rPr>
        <w:t>12</w:t>
      </w:r>
      <w:r w:rsidRPr="005811DE">
        <w:rPr>
          <w:sz w:val="28"/>
          <w:szCs w:val="28"/>
        </w:rPr>
        <w:t>2020)</w:t>
      </w:r>
      <w:r w:rsidRPr="005811DE" w:rsidR="001A46F8">
        <w:rPr>
          <w:sz w:val="28"/>
          <w:szCs w:val="28"/>
        </w:rPr>
        <w:t>;</w:t>
      </w:r>
    </w:p>
    <w:p w:rsidR="00A43D04" w:rsidRPr="005811DE" w:rsidP="00A43D04" w14:paraId="6A31C8A1" w14:textId="5D424AFB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Likumprojekta izziņa </w:t>
      </w:r>
      <w:r w:rsidR="005811DE">
        <w:rPr>
          <w:sz w:val="28"/>
          <w:szCs w:val="28"/>
        </w:rPr>
        <w:t xml:space="preserve">par atzinumos sniegtajiem iebildumiem </w:t>
      </w:r>
      <w:r w:rsidRPr="005811DE">
        <w:rPr>
          <w:sz w:val="28"/>
          <w:szCs w:val="28"/>
        </w:rPr>
        <w:t xml:space="preserve">uz </w:t>
      </w:r>
      <w:r w:rsidRPr="005811DE" w:rsidR="001A46F8">
        <w:rPr>
          <w:sz w:val="28"/>
          <w:szCs w:val="28"/>
        </w:rPr>
        <w:t>22 lapām</w:t>
      </w:r>
      <w:r w:rsidRPr="005811DE">
        <w:rPr>
          <w:sz w:val="28"/>
          <w:szCs w:val="28"/>
        </w:rPr>
        <w:t xml:space="preserve"> (datne: </w:t>
      </w:r>
      <w:r w:rsidRPr="005811DE">
        <w:rPr>
          <w:sz w:val="28"/>
          <w:szCs w:val="28"/>
        </w:rPr>
        <w:t>VARAMIzz</w:t>
      </w:r>
      <w:r w:rsidRPr="005811DE">
        <w:rPr>
          <w:sz w:val="28"/>
          <w:szCs w:val="28"/>
        </w:rPr>
        <w:t>_ SBL.158_</w:t>
      </w:r>
      <w:r w:rsidRPr="005811DE" w:rsidR="001C0B16">
        <w:rPr>
          <w:sz w:val="28"/>
          <w:szCs w:val="28"/>
        </w:rPr>
        <w:t>1</w:t>
      </w:r>
      <w:r w:rsidRPr="005811DE" w:rsidR="000F6D1C">
        <w:rPr>
          <w:sz w:val="28"/>
          <w:szCs w:val="28"/>
        </w:rPr>
        <w:t>8</w:t>
      </w:r>
      <w:r w:rsidRPr="005811DE" w:rsidR="00660ED1">
        <w:rPr>
          <w:sz w:val="28"/>
          <w:szCs w:val="28"/>
        </w:rPr>
        <w:t>12</w:t>
      </w:r>
      <w:r w:rsidRPr="005811DE">
        <w:rPr>
          <w:sz w:val="28"/>
          <w:szCs w:val="28"/>
        </w:rPr>
        <w:t>2020)</w:t>
      </w:r>
      <w:r w:rsidRPr="005811DE" w:rsidR="001A46F8">
        <w:rPr>
          <w:sz w:val="28"/>
          <w:szCs w:val="28"/>
        </w:rPr>
        <w:t>;</w:t>
      </w:r>
    </w:p>
    <w:p w:rsidR="00A43D04" w:rsidRPr="005811DE" w:rsidP="00D46BB2" w14:paraId="12EABFB4" w14:textId="286AA242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>Finanšu ministrijas 2019. gada 13. marta elektronisks atzinums</w:t>
      </w:r>
      <w:r w:rsidRPr="005811DE" w:rsidR="00CC6CE4">
        <w:rPr>
          <w:sz w:val="28"/>
          <w:szCs w:val="28"/>
        </w:rPr>
        <w:t xml:space="preserve"> Nr. 12/A-2-9/1192</w:t>
      </w:r>
      <w:r w:rsidRPr="005811DE">
        <w:rPr>
          <w:sz w:val="28"/>
          <w:szCs w:val="28"/>
        </w:rPr>
        <w:t xml:space="preserve"> uz divām lapām (datne: </w:t>
      </w:r>
      <w:r w:rsidRPr="005811DE" w:rsidR="00D46BB2">
        <w:rPr>
          <w:sz w:val="28"/>
          <w:szCs w:val="28"/>
        </w:rPr>
        <w:t>FM_Atz_20190313_Groz_SBL.158</w:t>
      </w:r>
      <w:r w:rsidRPr="005811DE">
        <w:rPr>
          <w:sz w:val="28"/>
          <w:szCs w:val="28"/>
        </w:rPr>
        <w:t>);</w:t>
      </w:r>
    </w:p>
    <w:p w:rsidR="00A43D04" w:rsidRPr="005811DE" w:rsidP="00D46BB2" w14:paraId="52C90F7E" w14:textId="1F60CD22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Finanšu ministrijas 2020. gada 4. marta elektronisks atzinums uz divām lapām (datne: </w:t>
      </w:r>
      <w:r w:rsidRPr="005811DE" w:rsidR="00D46BB2">
        <w:rPr>
          <w:sz w:val="28"/>
          <w:szCs w:val="28"/>
        </w:rPr>
        <w:t>FMAtz_20200304_ Groz_SBL.158</w:t>
      </w:r>
      <w:r w:rsidRPr="005811DE">
        <w:rPr>
          <w:sz w:val="28"/>
          <w:szCs w:val="28"/>
        </w:rPr>
        <w:t>);</w:t>
      </w:r>
    </w:p>
    <w:p w:rsidR="00A43D04" w:rsidRPr="005811DE" w:rsidP="00D46BB2" w14:paraId="066429F9" w14:textId="228C85C6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Finanšu ministrijas 2020. gada 7. septembra elektronisks atzinums uz vienas lapas (datne: </w:t>
      </w:r>
      <w:r w:rsidRPr="005811DE" w:rsidR="00D46BB2">
        <w:rPr>
          <w:sz w:val="28"/>
          <w:szCs w:val="28"/>
        </w:rPr>
        <w:t>FMAtz_20200907_VSS_158_VSS_159</w:t>
      </w:r>
      <w:r w:rsidRPr="005811DE">
        <w:rPr>
          <w:sz w:val="28"/>
          <w:szCs w:val="28"/>
        </w:rPr>
        <w:t>);</w:t>
      </w:r>
    </w:p>
    <w:p w:rsidR="00A43D04" w:rsidRPr="005811DE" w:rsidP="00D46BB2" w14:paraId="4BAAD6BA" w14:textId="16AECACD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Tieslietu ministrijas 2019. gada 14. marta elektronisks atzinums </w:t>
      </w:r>
      <w:r w:rsidRPr="005811DE" w:rsidR="00CC6CE4">
        <w:rPr>
          <w:sz w:val="28"/>
          <w:szCs w:val="28"/>
        </w:rPr>
        <w:t xml:space="preserve">Nr. 1-9.1/281 </w:t>
      </w:r>
      <w:r w:rsidRPr="005811DE">
        <w:rPr>
          <w:sz w:val="28"/>
          <w:szCs w:val="28"/>
        </w:rPr>
        <w:t xml:space="preserve">uz divām lapām (datne: </w:t>
      </w:r>
      <w:r w:rsidRPr="005811DE" w:rsidR="00D46BB2">
        <w:rPr>
          <w:sz w:val="28"/>
          <w:szCs w:val="28"/>
        </w:rPr>
        <w:t>TM_Atz_20190314_Groz_SBL.158</w:t>
      </w:r>
      <w:r w:rsidRPr="005811DE">
        <w:rPr>
          <w:sz w:val="28"/>
          <w:szCs w:val="28"/>
        </w:rPr>
        <w:t>);</w:t>
      </w:r>
    </w:p>
    <w:p w:rsidR="00A43D04" w:rsidRPr="005811DE" w:rsidP="00D46BB2" w14:paraId="73FC69EB" w14:textId="172FC63F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Tieslietu ministrijas 2020. gada 28. februāra elektronisks </w:t>
      </w:r>
      <w:r w:rsidRPr="005811DE" w:rsidR="00CC6CE4">
        <w:rPr>
          <w:sz w:val="28"/>
          <w:szCs w:val="28"/>
        </w:rPr>
        <w:t>saskaņojums</w:t>
      </w:r>
      <w:r w:rsidRPr="005811DE">
        <w:rPr>
          <w:sz w:val="28"/>
          <w:szCs w:val="28"/>
        </w:rPr>
        <w:t xml:space="preserve"> uz </w:t>
      </w:r>
      <w:r w:rsidRPr="005811DE" w:rsidR="00D46BB2">
        <w:rPr>
          <w:sz w:val="28"/>
          <w:szCs w:val="28"/>
        </w:rPr>
        <w:t xml:space="preserve">vienas </w:t>
      </w:r>
      <w:r w:rsidRPr="005811DE">
        <w:rPr>
          <w:sz w:val="28"/>
          <w:szCs w:val="28"/>
        </w:rPr>
        <w:t>lap</w:t>
      </w:r>
      <w:r w:rsidRPr="005811DE" w:rsidR="00D46BB2">
        <w:rPr>
          <w:sz w:val="28"/>
          <w:szCs w:val="28"/>
        </w:rPr>
        <w:t>as</w:t>
      </w:r>
      <w:r w:rsidRPr="005811DE">
        <w:rPr>
          <w:sz w:val="28"/>
          <w:szCs w:val="28"/>
        </w:rPr>
        <w:t xml:space="preserve"> (datne: </w:t>
      </w:r>
      <w:r w:rsidRPr="005811DE" w:rsidR="00D46BB2">
        <w:rPr>
          <w:sz w:val="28"/>
          <w:szCs w:val="28"/>
        </w:rPr>
        <w:t>TMInf_20200228_Groz_SBL.158</w:t>
      </w:r>
      <w:r w:rsidRPr="005811DE">
        <w:rPr>
          <w:sz w:val="28"/>
          <w:szCs w:val="28"/>
        </w:rPr>
        <w:t>);</w:t>
      </w:r>
    </w:p>
    <w:p w:rsidR="00A43D04" w:rsidRPr="005811DE" w:rsidP="00D46BB2" w14:paraId="35786019" w14:textId="7DECA085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Tieslietu ministrijas 2020. gada 1. septembra elektronisks </w:t>
      </w:r>
      <w:r w:rsidRPr="005811DE" w:rsidR="00CC6CE4">
        <w:rPr>
          <w:sz w:val="28"/>
          <w:szCs w:val="28"/>
        </w:rPr>
        <w:t>saskaņojums</w:t>
      </w:r>
      <w:r w:rsidRPr="005811DE">
        <w:rPr>
          <w:sz w:val="28"/>
          <w:szCs w:val="28"/>
        </w:rPr>
        <w:t xml:space="preserve"> uz vienas lapas (datne: </w:t>
      </w:r>
      <w:r w:rsidRPr="005811DE" w:rsidR="00D46BB2">
        <w:rPr>
          <w:sz w:val="28"/>
          <w:szCs w:val="28"/>
        </w:rPr>
        <w:t>TMInf_20200901_Groz_SBL.158</w:t>
      </w:r>
      <w:r w:rsidRPr="005811DE">
        <w:rPr>
          <w:sz w:val="28"/>
          <w:szCs w:val="28"/>
        </w:rPr>
        <w:t>);</w:t>
      </w:r>
    </w:p>
    <w:p w:rsidR="00D46BB2" w:rsidRPr="005811DE" w:rsidP="00D46BB2" w14:paraId="723B89E4" w14:textId="64E264E3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11DE">
        <w:rPr>
          <w:sz w:val="28"/>
          <w:szCs w:val="28"/>
        </w:rPr>
        <w:t xml:space="preserve">Satiksmes ministrijas 2019. gada 15. marta elektronisks atzinums </w:t>
      </w:r>
      <w:r w:rsidRPr="005811DE" w:rsidR="00CC6CE4">
        <w:rPr>
          <w:sz w:val="28"/>
          <w:szCs w:val="28"/>
        </w:rPr>
        <w:t xml:space="preserve">Nr. 03-03/46 </w:t>
      </w:r>
      <w:r w:rsidRPr="005811DE">
        <w:rPr>
          <w:sz w:val="28"/>
          <w:szCs w:val="28"/>
        </w:rPr>
        <w:t>uz divām lapām (datne: SM_Atz_20190315_Groz_SBL.158);</w:t>
      </w:r>
    </w:p>
    <w:p w:rsidR="00D46BB2" w:rsidRPr="005811DE" w:rsidP="00D46BB2" w14:paraId="7125E34A" w14:textId="20A64A65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Satiksmes ministrijas 2020. gada 28. februāra elektronisks </w:t>
      </w:r>
      <w:r w:rsidRPr="005811DE" w:rsidR="000C50B7">
        <w:rPr>
          <w:sz w:val="28"/>
          <w:szCs w:val="28"/>
        </w:rPr>
        <w:t xml:space="preserve">saskaņojums </w:t>
      </w:r>
      <w:r w:rsidRPr="005811DE">
        <w:rPr>
          <w:sz w:val="28"/>
          <w:szCs w:val="28"/>
        </w:rPr>
        <w:t>uz vienas lapas (datne: SMInf_20200228_Groz_SBL.158);</w:t>
      </w:r>
    </w:p>
    <w:p w:rsidR="00D46BB2" w:rsidRPr="005811DE" w:rsidP="00D46BB2" w14:paraId="30C2F412" w14:textId="2A21E26F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Satiksmes ministrijas 2020. gada 3. septembra elektronisks </w:t>
      </w:r>
      <w:r w:rsidRPr="005811DE" w:rsidR="000C50B7">
        <w:rPr>
          <w:sz w:val="28"/>
          <w:szCs w:val="28"/>
        </w:rPr>
        <w:t>saskaņojums</w:t>
      </w:r>
      <w:r w:rsidRPr="005811DE">
        <w:rPr>
          <w:sz w:val="28"/>
          <w:szCs w:val="28"/>
        </w:rPr>
        <w:t xml:space="preserve"> uz vienas lapas (datne: SMInf_20200903_Groz_SBL.158_AAL.159);</w:t>
      </w:r>
    </w:p>
    <w:p w:rsidR="00A43D04" w:rsidRPr="005811DE" w:rsidP="00D46BB2" w14:paraId="660B5F25" w14:textId="33BE7481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Zemkopības ministrijas 2019. gada 20. marta elektronisks atzinums </w:t>
      </w:r>
      <w:r w:rsidRPr="005811DE" w:rsidR="000C50B7">
        <w:rPr>
          <w:sz w:val="28"/>
          <w:szCs w:val="28"/>
        </w:rPr>
        <w:t xml:space="preserve">Nr. 3.2-2e/652/2019 </w:t>
      </w:r>
      <w:r w:rsidRPr="005811DE">
        <w:rPr>
          <w:sz w:val="28"/>
          <w:szCs w:val="28"/>
        </w:rPr>
        <w:t xml:space="preserve">uz </w:t>
      </w:r>
      <w:r w:rsidRPr="005811DE" w:rsidR="00D46BB2">
        <w:rPr>
          <w:sz w:val="28"/>
          <w:szCs w:val="28"/>
        </w:rPr>
        <w:t xml:space="preserve">trim </w:t>
      </w:r>
      <w:r w:rsidRPr="005811DE">
        <w:rPr>
          <w:sz w:val="28"/>
          <w:szCs w:val="28"/>
        </w:rPr>
        <w:t xml:space="preserve">lapām (datne: </w:t>
      </w:r>
      <w:r w:rsidRPr="005811DE" w:rsidR="00D46BB2">
        <w:rPr>
          <w:sz w:val="28"/>
          <w:szCs w:val="28"/>
        </w:rPr>
        <w:t>ZM_Atzin_20190320_Groz_SBL.158</w:t>
      </w:r>
      <w:r w:rsidRPr="005811DE">
        <w:rPr>
          <w:sz w:val="28"/>
          <w:szCs w:val="28"/>
        </w:rPr>
        <w:t>);</w:t>
      </w:r>
    </w:p>
    <w:p w:rsidR="00A43D04" w:rsidRPr="005811DE" w:rsidP="00D46BB2" w14:paraId="5D4DF3E5" w14:textId="0A2902C5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>Zemkopības ministrijas 2019. gada 29. maija atzinum</w:t>
      </w:r>
      <w:r w:rsidR="007A72D0">
        <w:rPr>
          <w:sz w:val="28"/>
          <w:szCs w:val="28"/>
        </w:rPr>
        <w:t xml:space="preserve">s </w:t>
      </w:r>
      <w:r w:rsidRPr="005811DE" w:rsidR="000C50B7">
        <w:rPr>
          <w:sz w:val="28"/>
          <w:szCs w:val="28"/>
        </w:rPr>
        <w:t xml:space="preserve">Nr. 3.2-2e/1237/2019  </w:t>
      </w:r>
      <w:r w:rsidR="007A72D0">
        <w:rPr>
          <w:sz w:val="28"/>
          <w:szCs w:val="28"/>
        </w:rPr>
        <w:t xml:space="preserve">ar </w:t>
      </w:r>
      <w:r w:rsidRPr="007A72D0" w:rsidR="007A72D0">
        <w:rPr>
          <w:sz w:val="28"/>
          <w:szCs w:val="28"/>
        </w:rPr>
        <w:t>papildi</w:t>
      </w:r>
      <w:r w:rsidR="007A72D0">
        <w:rPr>
          <w:sz w:val="28"/>
          <w:szCs w:val="28"/>
        </w:rPr>
        <w:t xml:space="preserve">nformāciju </w:t>
      </w:r>
      <w:r w:rsidRPr="005811DE">
        <w:rPr>
          <w:sz w:val="28"/>
          <w:szCs w:val="28"/>
        </w:rPr>
        <w:t xml:space="preserve">uz vienas lapas (datne: </w:t>
      </w:r>
      <w:r w:rsidRPr="005811DE" w:rsidR="00D46BB2">
        <w:rPr>
          <w:sz w:val="28"/>
          <w:szCs w:val="28"/>
        </w:rPr>
        <w:t>ZM_AtzPapild</w:t>
      </w:r>
      <w:r w:rsidRPr="005811DE" w:rsidR="00D46BB2">
        <w:rPr>
          <w:sz w:val="28"/>
          <w:szCs w:val="28"/>
        </w:rPr>
        <w:t>_</w:t>
      </w:r>
      <w:r w:rsidR="007A72D0">
        <w:rPr>
          <w:sz w:val="28"/>
          <w:szCs w:val="28"/>
        </w:rPr>
        <w:t xml:space="preserve"> </w:t>
      </w:r>
      <w:r w:rsidRPr="005811DE" w:rsidR="00D46BB2">
        <w:rPr>
          <w:sz w:val="28"/>
          <w:szCs w:val="28"/>
        </w:rPr>
        <w:t>20190529_Groz_SBL.158</w:t>
      </w:r>
      <w:r w:rsidRPr="005811DE" w:rsidR="00D46BB2">
        <w:rPr>
          <w:sz w:val="28"/>
          <w:szCs w:val="28"/>
        </w:rPr>
        <w:t xml:space="preserve"> </w:t>
      </w:r>
      <w:r w:rsidRPr="005811DE">
        <w:rPr>
          <w:sz w:val="28"/>
          <w:szCs w:val="28"/>
        </w:rPr>
        <w:t>);</w:t>
      </w:r>
    </w:p>
    <w:p w:rsidR="00A2225E" w:rsidRPr="005811DE" w:rsidP="00A2225E" w14:paraId="510668ED" w14:textId="6978319B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>Zemkopības ministrijas 2020. gada 4. marta elektronisks atzinums uz divām lapām (datne: ZMAtz_20200304_Groz_SBL.158)</w:t>
      </w:r>
    </w:p>
    <w:p w:rsidR="00A43D04" w:rsidRPr="005811DE" w:rsidP="00A2225E" w14:paraId="15C64FAD" w14:textId="7846BE95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  <w:rPr>
          <w:sz w:val="28"/>
          <w:szCs w:val="28"/>
        </w:rPr>
      </w:pPr>
      <w:r w:rsidRPr="005811DE">
        <w:rPr>
          <w:sz w:val="28"/>
          <w:szCs w:val="28"/>
        </w:rPr>
        <w:t xml:space="preserve">Zemkopības ministrijas 2020. gada 4. septembra elektronisks atzinums uz divām lapām (datne: </w:t>
      </w:r>
      <w:r w:rsidRPr="005811DE" w:rsidR="00A2225E">
        <w:rPr>
          <w:sz w:val="28"/>
          <w:szCs w:val="28"/>
        </w:rPr>
        <w:t>ZMAtz_20200904_ Groz_SBL.158_AAL.159</w:t>
      </w:r>
      <w:r w:rsidRPr="005811DE">
        <w:rPr>
          <w:sz w:val="28"/>
          <w:szCs w:val="28"/>
        </w:rPr>
        <w:t>)</w:t>
      </w:r>
      <w:r w:rsidRPr="005811DE" w:rsidR="00D46BB2">
        <w:rPr>
          <w:sz w:val="28"/>
          <w:szCs w:val="28"/>
        </w:rPr>
        <w:t>.</w:t>
      </w:r>
    </w:p>
    <w:p w:rsidR="00A43D04" w:rsidRPr="003C41F6" w:rsidP="005811DE" w14:paraId="2A80266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3D04" w:rsidRPr="00B10E2F" w:rsidP="00A43D04" w14:paraId="6E404D85" w14:textId="599E4E25">
      <w:pPr>
        <w:tabs>
          <w:tab w:val="left" w:pos="73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</w:t>
      </w:r>
      <w:r w:rsidRPr="00B10E2F">
        <w:rPr>
          <w:rFonts w:ascii="Times New Roman" w:hAnsi="Times New Roman"/>
          <w:color w:val="000000"/>
          <w:sz w:val="28"/>
          <w:szCs w:val="28"/>
        </w:rPr>
        <w:t>alsts sekretārs</w:t>
      </w:r>
      <w:r w:rsidRPr="00B10E2F">
        <w:rPr>
          <w:rFonts w:ascii="Times New Roman" w:hAnsi="Times New Roman"/>
          <w:color w:val="000000"/>
          <w:sz w:val="28"/>
          <w:szCs w:val="28"/>
        </w:rPr>
        <w:tab/>
        <w:t>E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10E2F">
        <w:rPr>
          <w:rFonts w:ascii="Times New Roman" w:hAnsi="Times New Roman"/>
          <w:color w:val="000000"/>
          <w:sz w:val="28"/>
          <w:szCs w:val="28"/>
        </w:rPr>
        <w:t xml:space="preserve"> Balševics</w:t>
      </w:r>
    </w:p>
    <w:p w:rsidR="00501E97" w:rsidP="007A72D0" w14:paraId="48067544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jc w:val="both"/>
        <w:rPr>
          <w:sz w:val="16"/>
          <w:szCs w:val="16"/>
        </w:rPr>
      </w:pPr>
      <w:bookmarkStart w:id="1" w:name="_GoBack"/>
      <w:bookmarkEnd w:id="1"/>
    </w:p>
    <w:p w:rsidR="00A43D04" w:rsidRPr="00A602E6" w:rsidP="00A43D04" w14:paraId="6841F7F7" w14:textId="2BAB22B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02E6">
        <w:rPr>
          <w:rFonts w:ascii="Times New Roman" w:hAnsi="Times New Roman"/>
          <w:sz w:val="20"/>
          <w:szCs w:val="20"/>
        </w:rPr>
        <w:t>Melnbārde 67026917</w:t>
      </w:r>
    </w:p>
    <w:p w:rsidR="00A43D04" w:rsidP="00A43D04" w14:paraId="45D2A60E" w14:textId="5488D151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Pr="00F86CF3" w:rsidR="00D3166D">
          <w:rPr>
            <w:rStyle w:val="Hyperlink"/>
            <w:rFonts w:ascii="Times New Roman" w:hAnsi="Times New Roman"/>
            <w:sz w:val="20"/>
            <w:szCs w:val="20"/>
          </w:rPr>
          <w:t>mara.melnbarde@varam.gov.lv</w:t>
        </w:r>
      </w:hyperlink>
    </w:p>
    <w:p w:rsidR="000C50B7" w:rsidRPr="005811DE" w:rsidP="005811DE" w14:paraId="0766F17B" w14:textId="753C16EB">
      <w:pPr>
        <w:jc w:val="center"/>
        <w:rPr>
          <w:rFonts w:ascii="Times New Roman" w:hAnsi="Times New Roman"/>
          <w:sz w:val="20"/>
          <w:szCs w:val="20"/>
        </w:rPr>
      </w:pPr>
      <w:r w:rsidRPr="005811DE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sectPr w:rsidSect="000C50B7">
      <w:headerReference w:type="default" r:id="rId6"/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6207070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5811DE" w:rsidRPr="005811DE" w14:paraId="25FEFC06" w14:textId="0FE0CF1E">
        <w:pPr>
          <w:pStyle w:val="Header"/>
          <w:jc w:val="center"/>
          <w:rPr>
            <w:rFonts w:ascii="Times New Roman" w:hAnsi="Times New Roman"/>
            <w:sz w:val="24"/>
          </w:rPr>
        </w:pPr>
        <w:r w:rsidRPr="005811DE">
          <w:rPr>
            <w:rFonts w:ascii="Times New Roman" w:hAnsi="Times New Roman"/>
            <w:sz w:val="24"/>
          </w:rPr>
          <w:fldChar w:fldCharType="begin"/>
        </w:r>
        <w:r w:rsidRPr="005811DE">
          <w:rPr>
            <w:rFonts w:ascii="Times New Roman" w:hAnsi="Times New Roman"/>
            <w:sz w:val="24"/>
          </w:rPr>
          <w:instrText xml:space="preserve"> PAGE   \* MERGEFORMAT </w:instrText>
        </w:r>
        <w:r w:rsidRPr="005811DE">
          <w:rPr>
            <w:rFonts w:ascii="Times New Roman" w:hAnsi="Times New Roman"/>
            <w:sz w:val="24"/>
          </w:rPr>
          <w:fldChar w:fldCharType="separate"/>
        </w:r>
        <w:r w:rsidRPr="005811DE">
          <w:rPr>
            <w:rFonts w:ascii="Times New Roman" w:hAnsi="Times New Roman"/>
            <w:noProof/>
            <w:sz w:val="24"/>
          </w:rPr>
          <w:t>3</w:t>
        </w:r>
        <w:r w:rsidRPr="005811DE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5811DE" w14:paraId="5A7E67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0B7" w:rsidP="000C50B7" w14:paraId="283E9013" w14:textId="77777777">
    <w:pPr>
      <w:pStyle w:val="Header"/>
      <w:rPr>
        <w:rFonts w:ascii="Times New Roman" w:hAnsi="Times New Roman"/>
      </w:rPr>
    </w:pPr>
  </w:p>
  <w:p w:rsidR="000C50B7" w:rsidP="000C50B7" w14:paraId="0329FC4D" w14:textId="77777777">
    <w:pPr>
      <w:pStyle w:val="Header"/>
      <w:rPr>
        <w:rFonts w:ascii="Times New Roman" w:hAnsi="Times New Roman"/>
      </w:rPr>
    </w:pPr>
  </w:p>
  <w:p w:rsidR="000C50B7" w:rsidP="000C50B7" w14:paraId="7CC0CFD0" w14:textId="77777777">
    <w:pPr>
      <w:pStyle w:val="Header"/>
      <w:rPr>
        <w:rFonts w:ascii="Times New Roman" w:hAnsi="Times New Roman"/>
      </w:rPr>
    </w:pPr>
  </w:p>
  <w:p w:rsidR="000C50B7" w:rsidP="000C50B7" w14:paraId="0BF16776" w14:textId="77777777">
    <w:pPr>
      <w:pStyle w:val="Header"/>
      <w:rPr>
        <w:rFonts w:ascii="Times New Roman" w:hAnsi="Times New Roman"/>
      </w:rPr>
    </w:pPr>
  </w:p>
  <w:p w:rsidR="000C50B7" w:rsidP="000C50B7" w14:paraId="471ADEE0" w14:textId="77777777">
    <w:pPr>
      <w:pStyle w:val="Header"/>
      <w:rPr>
        <w:rFonts w:ascii="Times New Roman" w:hAnsi="Times New Roman"/>
      </w:rPr>
    </w:pPr>
  </w:p>
  <w:p w:rsidR="000C50B7" w:rsidP="000C50B7" w14:paraId="6CE51C60" w14:textId="77777777">
    <w:pPr>
      <w:pStyle w:val="Header"/>
      <w:rPr>
        <w:rFonts w:ascii="Times New Roman" w:hAnsi="Times New Roman"/>
      </w:rPr>
    </w:pPr>
  </w:p>
  <w:p w:rsidR="000C50B7" w:rsidP="000C50B7" w14:paraId="2C7E8962" w14:textId="77777777">
    <w:pPr>
      <w:pStyle w:val="Header"/>
      <w:rPr>
        <w:rFonts w:ascii="Times New Roman" w:hAnsi="Times New Roman"/>
      </w:rPr>
    </w:pPr>
  </w:p>
  <w:p w:rsidR="000C50B7" w:rsidP="000C50B7" w14:paraId="0D694DD8" w14:textId="77777777">
    <w:pPr>
      <w:pStyle w:val="Header"/>
      <w:rPr>
        <w:rFonts w:ascii="Times New Roman" w:hAnsi="Times New Roman"/>
      </w:rPr>
    </w:pPr>
  </w:p>
  <w:p w:rsidR="000C50B7" w:rsidP="000C50B7" w14:paraId="1BDC17C2" w14:textId="77777777">
    <w:pPr>
      <w:pStyle w:val="Header"/>
      <w:rPr>
        <w:rFonts w:ascii="Times New Roman" w:hAnsi="Times New Roman"/>
      </w:rPr>
    </w:pPr>
  </w:p>
  <w:p w:rsidR="000C50B7" w:rsidP="000C50B7" w14:paraId="65884178" w14:textId="77777777">
    <w:pPr>
      <w:pStyle w:val="Header"/>
      <w:rPr>
        <w:rFonts w:ascii="Times New Roman" w:hAnsi="Times New Roman"/>
      </w:rPr>
    </w:pPr>
  </w:p>
  <w:p w:rsidR="000C50B7" w:rsidRPr="00815277" w:rsidP="000C50B7" w14:paraId="37448A30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0B7" w:rsidP="000C50B7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0C50B7" w:rsidP="000C50B7" w14:paraId="3903595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0C50B7" w14:paraId="5B7615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8911F23"/>
    <w:multiLevelType w:val="hybridMultilevel"/>
    <w:tmpl w:val="0C185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1A4637AC"/>
    <w:multiLevelType w:val="hybridMultilevel"/>
    <w:tmpl w:val="DEBA19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AD645ED"/>
    <w:multiLevelType w:val="hybridMultilevel"/>
    <w:tmpl w:val="EC72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78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37695"/>
    <w:rsid w:val="00063D85"/>
    <w:rsid w:val="00093B53"/>
    <w:rsid w:val="000B5278"/>
    <w:rsid w:val="000C50B7"/>
    <w:rsid w:val="000E1458"/>
    <w:rsid w:val="000F6D1C"/>
    <w:rsid w:val="001A1804"/>
    <w:rsid w:val="001A46F8"/>
    <w:rsid w:val="001C0B16"/>
    <w:rsid w:val="001E7097"/>
    <w:rsid w:val="001F4B36"/>
    <w:rsid w:val="00222A7A"/>
    <w:rsid w:val="002236B0"/>
    <w:rsid w:val="0024412F"/>
    <w:rsid w:val="00264846"/>
    <w:rsid w:val="002F4027"/>
    <w:rsid w:val="00304E27"/>
    <w:rsid w:val="00322BFB"/>
    <w:rsid w:val="003C41F6"/>
    <w:rsid w:val="00423B65"/>
    <w:rsid w:val="00430562"/>
    <w:rsid w:val="0048117A"/>
    <w:rsid w:val="004C5EC4"/>
    <w:rsid w:val="004F1498"/>
    <w:rsid w:val="00501E97"/>
    <w:rsid w:val="00547FF7"/>
    <w:rsid w:val="0057775C"/>
    <w:rsid w:val="005811DE"/>
    <w:rsid w:val="005D1EFF"/>
    <w:rsid w:val="005D2CFC"/>
    <w:rsid w:val="005F37B9"/>
    <w:rsid w:val="006518FB"/>
    <w:rsid w:val="00660ED1"/>
    <w:rsid w:val="006E1219"/>
    <w:rsid w:val="00705E88"/>
    <w:rsid w:val="00722171"/>
    <w:rsid w:val="00737B76"/>
    <w:rsid w:val="00762F4E"/>
    <w:rsid w:val="007801CF"/>
    <w:rsid w:val="00797104"/>
    <w:rsid w:val="007A72D0"/>
    <w:rsid w:val="007F485B"/>
    <w:rsid w:val="00815277"/>
    <w:rsid w:val="0082050D"/>
    <w:rsid w:val="00840741"/>
    <w:rsid w:val="00856B82"/>
    <w:rsid w:val="008923DC"/>
    <w:rsid w:val="008E2ADA"/>
    <w:rsid w:val="00990362"/>
    <w:rsid w:val="00A0550B"/>
    <w:rsid w:val="00A2225E"/>
    <w:rsid w:val="00A340F2"/>
    <w:rsid w:val="00A43D04"/>
    <w:rsid w:val="00A602E6"/>
    <w:rsid w:val="00AA3199"/>
    <w:rsid w:val="00AB1F18"/>
    <w:rsid w:val="00B0461A"/>
    <w:rsid w:val="00B10E2F"/>
    <w:rsid w:val="00B3323B"/>
    <w:rsid w:val="00BC0212"/>
    <w:rsid w:val="00BD2712"/>
    <w:rsid w:val="00BF43D7"/>
    <w:rsid w:val="00C02802"/>
    <w:rsid w:val="00C06A07"/>
    <w:rsid w:val="00C2375C"/>
    <w:rsid w:val="00C27521"/>
    <w:rsid w:val="00C669B8"/>
    <w:rsid w:val="00C73DC8"/>
    <w:rsid w:val="00CC6CE4"/>
    <w:rsid w:val="00CE654C"/>
    <w:rsid w:val="00D02C84"/>
    <w:rsid w:val="00D3166D"/>
    <w:rsid w:val="00D34651"/>
    <w:rsid w:val="00D46BB2"/>
    <w:rsid w:val="00D92A72"/>
    <w:rsid w:val="00DA7526"/>
    <w:rsid w:val="00DB3C92"/>
    <w:rsid w:val="00DD21EE"/>
    <w:rsid w:val="00E23F9D"/>
    <w:rsid w:val="00E80A25"/>
    <w:rsid w:val="00E92078"/>
    <w:rsid w:val="00E928E8"/>
    <w:rsid w:val="00ED6121"/>
    <w:rsid w:val="00F7215C"/>
    <w:rsid w:val="00F86CF3"/>
    <w:rsid w:val="00F950F2"/>
    <w:rsid w:val="00FB7EB0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1FE5AC2-DFB5-4E8E-B607-6ACD8390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kr">
    <w:name w:val="naiskr"/>
    <w:basedOn w:val="Normal"/>
    <w:uiPriority w:val="99"/>
    <w:rsid w:val="00A43D04"/>
    <w:pPr>
      <w:widowControl/>
      <w:spacing w:before="75" w:after="75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Style3">
    <w:name w:val="Style3"/>
    <w:basedOn w:val="Normal"/>
    <w:uiPriority w:val="99"/>
    <w:rsid w:val="00A43D0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43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D04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D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651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651"/>
    <w:rPr>
      <w:b/>
      <w:bCs/>
      <w:lang w:val="en-US" w:eastAsia="en-US"/>
    </w:rPr>
  </w:style>
  <w:style w:type="paragraph" w:customStyle="1" w:styleId="xmsonormal">
    <w:name w:val="x_msonormal"/>
    <w:basedOn w:val="Normal"/>
    <w:rsid w:val="001F4B3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093B53"/>
    <w:rPr>
      <w:rFonts w:ascii="Times New Roman" w:hAnsi="Times New Roman" w:eastAsiaTheme="minorHAnsi" w:cstheme="minorBidi"/>
      <w:sz w:val="24"/>
      <w:szCs w:val="22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093B53"/>
    <w:pPr>
      <w:widowControl/>
      <w:spacing w:after="0" w:line="240" w:lineRule="auto"/>
      <w:ind w:left="720" w:firstLine="720"/>
      <w:contextualSpacing/>
      <w:jc w:val="both"/>
    </w:pPr>
    <w:rPr>
      <w:rFonts w:ascii="Times New Roman" w:hAnsi="Times New Roman" w:eastAsiaTheme="minorHAnsi" w:cstheme="minorBidi"/>
      <w:sz w:val="24"/>
    </w:rPr>
  </w:style>
  <w:style w:type="table" w:styleId="TableGrid">
    <w:name w:val="Table Grid"/>
    <w:basedOn w:val="TableNormal"/>
    <w:uiPriority w:val="59"/>
    <w:rsid w:val="00581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tap.mk.gov.lv/lv/mk/tap/?dateFrom=2017-12-01&amp;dateTo=2020-12-01&amp;text=invaz&amp;org=0&amp;area=0&amp;type=0" TargetMode="External" /><Relationship Id="rId5" Type="http://schemas.openxmlformats.org/officeDocument/2006/relationships/hyperlink" Target="mailto:mara.melnbarde@varam.gov.l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3526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Sugu un biotopu aizsardzības likumā”</vt:lpstr>
    </vt:vector>
  </TitlesOfParts>
  <Company>VARAM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Sugu un biotopu aizsardzības likumā”</dc:title>
  <dc:subject>Pavadvēstule</dc:subject>
  <dc:creator>Māra Melnbārde</dc:creator>
  <dc:description>67026917; mara.melnbarde@varam.gov.lv</dc:description>
  <cp:lastModifiedBy>Madara Gaile</cp:lastModifiedBy>
  <cp:revision>11</cp:revision>
  <dcterms:created xsi:type="dcterms:W3CDTF">2020-12-17T10:47:00Z</dcterms:created>
  <dcterms:modified xsi:type="dcterms:W3CDTF">2020-12-28T06:28:00Z</dcterms:modified>
  <cp:category>Vides politika Dabas aizsardzība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