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ackground w:color="FFFFFF"/>
  <w:body>
    <w:p w14:paraId="5AAAB181" w14:textId="77777777" w:rsidR="00751793" w:rsidRDefault="00896E13">
      <w:pPr>
        <w:spacing w:after="240"/>
        <w:jc w:val="center"/>
        <w:rPr>
          <w:b/>
        </w:rPr>
      </w:pPr>
      <w:r>
        <w:rPr>
          <w:b/>
        </w:rPr>
        <w:t>Sabiedrības iebildumi un priekšlikumi</w:t>
      </w:r>
    </w:p>
    <w:tbl>
      <w:tblPr>
        <w:tblW w:w="14595" w:type="dxa"/>
        <w:tblBorders>
          <w:top w:val="single" w:sz="5" w:space="0" w:color="auto"/>
          <w:left w:val="single" w:sz="5" w:space="0" w:color="auto"/>
          <w:bottom w:val="single" w:sz="5" w:space="0" w:color="auto"/>
          <w:right w:val="single" w:sz="5" w:space="0" w:color="auto"/>
          <w:insideH w:val="single" w:sz="5" w:space="0" w:color="auto"/>
          <w:insideV w:val="single" w:sz="5" w:space="0" w:color="auto"/>
        </w:tblBorders>
        <w:tblLayout w:type="fixed"/>
        <w:tblLook w:val="0600" w:firstRow="0" w:lastRow="0" w:firstColumn="0" w:lastColumn="0" w:noHBand="1" w:noVBand="1"/>
      </w:tblPr>
      <w:tblGrid>
        <w:gridCol w:w="750"/>
        <w:gridCol w:w="3072"/>
        <w:gridCol w:w="5386"/>
        <w:gridCol w:w="5387"/>
      </w:tblGrid>
      <w:tr w:rsidR="00617865" w14:paraId="29319995" w14:textId="77777777" w:rsidTr="00045C3D">
        <w:tc>
          <w:tcPr>
            <w:tcW w:w="750" w:type="dxa"/>
            <w:shd w:val="clear" w:color="auto" w:fill="FFFFFF" w:themeFill="background1"/>
            <w:noWrap/>
            <w:tcMar>
              <w:top w:w="75" w:type="dxa"/>
              <w:left w:w="75" w:type="dxa"/>
              <w:bottom w:w="75" w:type="dxa"/>
              <w:right w:w="75" w:type="dxa"/>
            </w:tcMar>
            <w:vAlign w:val="center"/>
          </w:tcPr>
          <w:p w14:paraId="61688D9C" w14:textId="77777777" w:rsidR="00617865" w:rsidRDefault="00617865">
            <w:pPr>
              <w:jc w:val="center"/>
            </w:pPr>
            <w:proofErr w:type="spellStart"/>
            <w:r>
              <w:rPr>
                <w:b/>
              </w:rPr>
              <w:t>Nr.p.k</w:t>
            </w:r>
            <w:proofErr w:type="spellEnd"/>
            <w:r>
              <w:rPr>
                <w:b/>
              </w:rPr>
              <w:t>.</w:t>
            </w:r>
          </w:p>
        </w:tc>
        <w:tc>
          <w:tcPr>
            <w:tcW w:w="3072" w:type="dxa"/>
            <w:shd w:val="clear" w:color="auto" w:fill="FFFFFF" w:themeFill="background1"/>
            <w:noWrap/>
            <w:tcMar>
              <w:top w:w="75" w:type="dxa"/>
              <w:left w:w="75" w:type="dxa"/>
              <w:bottom w:w="75" w:type="dxa"/>
              <w:right w:w="75" w:type="dxa"/>
            </w:tcMar>
            <w:vAlign w:val="center"/>
          </w:tcPr>
          <w:p w14:paraId="030D7B28" w14:textId="77777777" w:rsidR="00617865" w:rsidRDefault="00617865">
            <w:pPr>
              <w:jc w:val="center"/>
            </w:pPr>
            <w:r>
              <w:rPr>
                <w:b/>
              </w:rPr>
              <w:t>Iebilduma / priekšlikuma iesniedzējs</w:t>
            </w:r>
          </w:p>
        </w:tc>
        <w:tc>
          <w:tcPr>
            <w:tcW w:w="5386" w:type="dxa"/>
            <w:shd w:val="clear" w:color="auto" w:fill="FFFFFF" w:themeFill="background1"/>
            <w:noWrap/>
            <w:tcMar>
              <w:top w:w="75" w:type="dxa"/>
              <w:left w:w="75" w:type="dxa"/>
              <w:bottom w:w="75" w:type="dxa"/>
              <w:right w:w="75" w:type="dxa"/>
            </w:tcMar>
            <w:vAlign w:val="center"/>
          </w:tcPr>
          <w:p w14:paraId="373A6D12" w14:textId="77777777" w:rsidR="00617865" w:rsidRDefault="00617865">
            <w:pPr>
              <w:jc w:val="center"/>
            </w:pPr>
            <w:r>
              <w:rPr>
                <w:b/>
              </w:rPr>
              <w:t>Iesniegtā iebilduma / priekšlikuma būtība</w:t>
            </w:r>
          </w:p>
        </w:tc>
        <w:tc>
          <w:tcPr>
            <w:tcW w:w="5387" w:type="dxa"/>
            <w:shd w:val="clear" w:color="auto" w:fill="FFFFFF" w:themeFill="background1"/>
            <w:noWrap/>
            <w:tcMar>
              <w:top w:w="75" w:type="dxa"/>
              <w:left w:w="75" w:type="dxa"/>
              <w:bottom w:w="75" w:type="dxa"/>
              <w:right w:w="75" w:type="dxa"/>
            </w:tcMar>
            <w:vAlign w:val="center"/>
          </w:tcPr>
          <w:p w14:paraId="110FE0D9" w14:textId="77777777" w:rsidR="00617865" w:rsidRDefault="00617865">
            <w:pPr>
              <w:jc w:val="center"/>
            </w:pPr>
            <w:r>
              <w:rPr>
                <w:b/>
              </w:rPr>
              <w:t>Pamatojums, ja iebildums / priekšlikums nav ņemts vērā</w:t>
            </w:r>
          </w:p>
        </w:tc>
      </w:tr>
      <w:tr w:rsidR="00617865" w14:paraId="456F7AFE" w14:textId="77777777" w:rsidTr="00045C3D">
        <w:tc>
          <w:tcPr>
            <w:tcW w:w="750" w:type="dxa"/>
            <w:shd w:val="clear" w:color="auto" w:fill="FFFFFF" w:themeFill="background1"/>
            <w:noWrap/>
            <w:tcMar>
              <w:top w:w="75" w:type="dxa"/>
              <w:left w:w="75" w:type="dxa"/>
              <w:bottom w:w="75" w:type="dxa"/>
              <w:right w:w="75" w:type="dxa"/>
            </w:tcMar>
            <w:vAlign w:val="center"/>
          </w:tcPr>
          <w:p w14:paraId="6EDDBE2C" w14:textId="77777777" w:rsidR="00617865" w:rsidRDefault="00617865">
            <w:pPr>
              <w:jc w:val="center"/>
            </w:pPr>
            <w:r>
              <w:t>1.</w:t>
            </w:r>
          </w:p>
        </w:tc>
        <w:tc>
          <w:tcPr>
            <w:tcW w:w="3072" w:type="dxa"/>
            <w:shd w:val="clear" w:color="auto" w:fill="FFFFFF" w:themeFill="background1"/>
            <w:noWrap/>
            <w:tcMar>
              <w:top w:w="75" w:type="dxa"/>
              <w:left w:w="75" w:type="dxa"/>
              <w:bottom w:w="75" w:type="dxa"/>
              <w:right w:w="75" w:type="dxa"/>
            </w:tcMar>
            <w:vAlign w:val="center"/>
          </w:tcPr>
          <w:p w14:paraId="4BD57E0B" w14:textId="77777777" w:rsidR="00617865" w:rsidRDefault="00617865">
            <w:pPr>
              <w:jc w:val="left"/>
            </w:pPr>
            <w:r>
              <w:t xml:space="preserve">"LATVIJAS NAMU PĀRVALDĪTĀJU UN APSAIMNIEKOTĀJU ASOCIĀCIJA", Ģirts </w:t>
            </w:r>
            <w:proofErr w:type="spellStart"/>
            <w:r>
              <w:t>Beikmanis</w:t>
            </w:r>
            <w:proofErr w:type="spellEnd"/>
          </w:p>
        </w:tc>
        <w:tc>
          <w:tcPr>
            <w:tcW w:w="5386" w:type="dxa"/>
            <w:shd w:val="clear" w:color="auto" w:fill="FFFFFF" w:themeFill="background1"/>
            <w:noWrap/>
            <w:tcMar>
              <w:top w:w="75" w:type="dxa"/>
              <w:left w:w="75" w:type="dxa"/>
              <w:bottom w:w="75" w:type="dxa"/>
              <w:right w:w="75" w:type="dxa"/>
            </w:tcMar>
            <w:vAlign w:val="center"/>
          </w:tcPr>
          <w:p w14:paraId="36D31D20" w14:textId="77777777" w:rsidR="009A185A" w:rsidRDefault="00617865">
            <w:pPr>
              <w:jc w:val="left"/>
            </w:pPr>
            <w:r>
              <w:t xml:space="preserve">"Latvijas Namu Pārvaldītāju un </w:t>
            </w:r>
            <w:proofErr w:type="spellStart"/>
            <w:r>
              <w:t>Apsaimniekotāju</w:t>
            </w:r>
            <w:proofErr w:type="spellEnd"/>
            <w:r>
              <w:t xml:space="preserve"> asociācijas" (LNPAA) viedoklis un priekšlikumi</w:t>
            </w:r>
            <w:r>
              <w:br/>
            </w:r>
            <w:r>
              <w:br/>
              <w:t>LNPAA vērš uzmanību uz šādiem apstākļiem:</w:t>
            </w:r>
            <w:r>
              <w:br/>
              <w:t xml:space="preserve">Problēmas apraksta daļā ir teikts, ka Ar Ministru kabineta ar 2019. gada 19. novembra sēdes </w:t>
            </w:r>
            <w:proofErr w:type="spellStart"/>
            <w:r>
              <w:t>protokollēmumu</w:t>
            </w:r>
            <w:proofErr w:type="spellEnd"/>
            <w:r>
              <w:t xml:space="preserve"> VARAM tika uzdots izvērtēt iespēju noteikt Ūdenssaimniecības pakalpojumu likumā ūdensapgādes pakalpojuma sniedzējam pienākumu – nodrošināt ūdens filtru savā piederības robežā pirms komercuzskaites mēraparāta.</w:t>
            </w:r>
            <w:r>
              <w:br/>
              <w:t xml:space="preserve">Gan PTAC savā pārbaudē, gan VARAM veicot pētījumu (aptauju) secinājuši, ka filtra neesamības dēļ lielākā daļa mehānisko skaitītāju bez </w:t>
            </w:r>
            <w:proofErr w:type="spellStart"/>
            <w:r>
              <w:t>priekšattīrīšanas</w:t>
            </w:r>
            <w:proofErr w:type="spellEnd"/>
            <w:r>
              <w:t xml:space="preserve"> filtriem rada būtiskas problēmas ūdens patēriņa </w:t>
            </w:r>
            <w:proofErr w:type="spellStart"/>
            <w:r>
              <w:t>komercuzskaitē</w:t>
            </w:r>
            <w:proofErr w:type="spellEnd"/>
            <w:r>
              <w:t>.</w:t>
            </w:r>
            <w:r>
              <w:br/>
              <w:t>LNPAA ieskatā:</w:t>
            </w:r>
            <w:r>
              <w:br/>
              <w:t xml:space="preserve">Nav lietderīgi pēc lietotāju pieprasījuma uzdot pakalpojuma sniedzējiem nodrošināt filtru </w:t>
            </w:r>
            <w:r>
              <w:lastRenderedPageBreak/>
              <w:t xml:space="preserve">uzstādīšanu pirms komercuzskaites mēraparāta, ņemot vērā ka šāds lēmums </w:t>
            </w:r>
            <w:r w:rsidRPr="00FF1AEC">
              <w:t>dzīvokļu īpašumos sadalītā daudzdzīvokļu ēkā ir jāpieņem balsojot. Šāda lēmuma pieņemšana tikai uzkurinās ažiotāžu ūdens patēriņa uzskaites starpību jautājumā, ja filtra uzstādīšana nemazinās patēriņa starpību, kā to ir secinājuši SIA “Rīgas ūdens” savā darba procesā.</w:t>
            </w:r>
            <w:r>
              <w:br/>
              <w:t xml:space="preserve">Ūdens mehāniskā piesārņojuma problēma ir pakalpojuma sniedzēju atbildībā esošajos ūdensvada tīklos un šis piesārņojums ir tas, kas ietekmē komercuzskaites precizitāti, tādēļ filtriem obligāti ir jābūt uzstādītiem visos objektos, kuros izmanto mehāniskos </w:t>
            </w:r>
            <w:r w:rsidRPr="00A82E07">
              <w:t>komercuzskaites mēraparātus, nevis izvēles kārtībā.</w:t>
            </w:r>
            <w:r w:rsidRPr="00A82E07">
              <w:br/>
              <w:t xml:space="preserve">Likumprojektā nav minēts kam jāveic filtru apkalpošana, kas ir svarīgs izmaksu postenis. Filtriem ir jābūt plombētiem, lai novērstu iespēju nesankcionēti lietot ūdeni pirms komercuzskaites. Ņemot vērā šo apstākli </w:t>
            </w:r>
            <w:proofErr w:type="spellStart"/>
            <w:r w:rsidRPr="00A82E07">
              <w:t>komecuzkaites</w:t>
            </w:r>
            <w:proofErr w:type="spellEnd"/>
            <w:r w:rsidRPr="00A82E07">
              <w:t xml:space="preserve"> mēraparāts un filtrs </w:t>
            </w:r>
            <w:proofErr w:type="spellStart"/>
            <w:r w:rsidRPr="00A82E07">
              <w:t>uzkatāmi</w:t>
            </w:r>
            <w:proofErr w:type="spellEnd"/>
            <w:r w:rsidRPr="00A82E07">
              <w:t xml:space="preserve"> par nedalāmu </w:t>
            </w:r>
            <w:proofErr w:type="spellStart"/>
            <w:r w:rsidRPr="00A82E07">
              <w:t>komlektu</w:t>
            </w:r>
            <w:proofErr w:type="spellEnd"/>
            <w:r w:rsidRPr="00A82E07">
              <w:t>, jo katras tīrīšanas nepieciešamības gadījumā plombas būs jānoņem, ko darīt var tikai pakalpojuma sniedzēja pārstāvis[1].</w:t>
            </w:r>
            <w:r>
              <w:br/>
              <w:t xml:space="preserve">Lietderīgi filtra iegādes un uzstādīšanas </w:t>
            </w:r>
            <w:r>
              <w:lastRenderedPageBreak/>
              <w:t>izmaksas ir iekļaut pakalpojuma tarifā objektos, kuros ir uzstādīti mehāniskie komercuzskaites mēraparāti, bet iespēju pēc lietotāja pieprasījuma uzdot pakalpojuma sniedzējiem veikt filtru uzstādīšanu pirms komercuzskaites mēraparāta noteikt tajos objektos, kuros ir uzstādīti ultraskaņas, elektromagnētiskie vai citi komercuzskaites mēraparāti, kuru mērījumu precizitāti neietekmē mehāniskais piesārņojums.</w:t>
            </w:r>
            <w:r>
              <w:br/>
              <w:t>Lai veicinātu pakalpojuma sniedzēja sistēmas daļas sakārtošanu tarifā iekļaujamais filtru tīrīšanas reižu skaits būtu reglamentējams, piemēram ne vairāk, kā 1 x mēnesī. Savukārt mehāniskā komercuzskaites mēraparāta bez filtra verifikācijas termiņu jānosaka 2 gadi, kā tas bija noteikts 1998.gada 31.augusta Ministru kabineta noteikumos Nr. 334 “Valsts metroloģiskajai kontrolei pakļauto mērīšanas līdzekļu saraksts”[2]</w:t>
            </w:r>
          </w:p>
          <w:p w14:paraId="1B1EF22C" w14:textId="77777777" w:rsidR="009A185A" w:rsidRDefault="009A185A">
            <w:pPr>
              <w:jc w:val="left"/>
            </w:pPr>
          </w:p>
          <w:p w14:paraId="29D216C3" w14:textId="77777777" w:rsidR="00303618" w:rsidRDefault="00303618">
            <w:pPr>
              <w:jc w:val="left"/>
            </w:pPr>
          </w:p>
          <w:p w14:paraId="0E1F64FF" w14:textId="77777777" w:rsidR="00303618" w:rsidRDefault="00303618">
            <w:pPr>
              <w:jc w:val="left"/>
            </w:pPr>
          </w:p>
          <w:p w14:paraId="585140BD" w14:textId="7BBFF4CD" w:rsidR="00617865" w:rsidRDefault="00617865">
            <w:pPr>
              <w:jc w:val="left"/>
            </w:pPr>
            <w:r>
              <w:br/>
              <w:t xml:space="preserve">Papildus piedāvātajiem Ūdenssaimniecības pakalpojuma likuma grozījumiem LNPAA aicina izskatīt šādus </w:t>
            </w:r>
            <w:proofErr w:type="spellStart"/>
            <w:r>
              <w:t>priekšļikumus</w:t>
            </w:r>
            <w:proofErr w:type="spellEnd"/>
            <w:r>
              <w:t>:</w:t>
            </w:r>
            <w:r>
              <w:br/>
              <w:t xml:space="preserve"> Likuma 1.panta 11) punktā definēts termins - </w:t>
            </w:r>
            <w:r>
              <w:lastRenderedPageBreak/>
              <w:t>Ūdenssaimniecības pakalpojumu lietotājs — nekustamā īpašuma īpašnieks (dzīvokļu īpašumu mājā — visi dzīvokļu īpašnieki) vai valdītājs, kurš saņem noteikta veida ūdenssaimniecības pakalpojumus, pamatojoties uz noslēgtu pakalpojuma līgumu.</w:t>
            </w:r>
            <w:r>
              <w:br/>
              <w:t>LNPAA piedāvā Likuma definīciju klāstu papildināt ar terminu  Ūdenssaimniecības pakalpojuma gala lietotājs - ūdenssaimniecības lietotājs, kurš pērk pakalpojumu izlietošanai paša vajadzībām, lai skaidrāk būtu saprotami tiešie norēķini ar pakalpojuma sniedzēju un, iespējams, nodalītu kopīpašuma sanitārās kopšanas vai citām ar kopīpašuma ekspluatāciju, atjaunošanu vai pārbūvi  vajadzībām izlietoto ūdens daudzumu. Pie tam gan pakalpojuma lietotājs, gan pakalpojuma gala lietotājs var nebūt nekustamā īpašuma īpašnieks vai valdītājs, bet nekustamā īpašuma turētājs (nomnieks, īrnieks vai glabātājs).</w:t>
            </w:r>
            <w:r>
              <w:br/>
              <w:t xml:space="preserve"> Likuma 1.panta 9) punktā definēts termins - Sabiedriskie ūdenssaimniecības pakalpojumi — pakalpojumi ūdens ieguvē, uzkrāšanā un sagatavošanā lietošanai līdz padevei centralizētajā ūdensvada tīklā, pakalpojumi ūdens piegādē no padeves vietas centralizētajā ūdensvada tīklā līdz piederības robežai, kā arī </w:t>
            </w:r>
            <w:r>
              <w:lastRenderedPageBreak/>
              <w:t>notekūdeņu savākšanā centralizētajās kanalizācijas sistēmās no piederības robežas un novadīšanā līdz notekūdeņu attīrīšanas iekārtām, notekūdeņu attīrīšanā un novadīšanā vidē, tai skaitā virszemes ūdensobjektos, izņemot notekūdeņu savākšanu lietus kanalizācijas sistēmā.</w:t>
            </w:r>
            <w:r>
              <w:br/>
              <w:t xml:space="preserve">LNPAA ieskatā Sabiedriskais ūdenssaimniecības pakalpojums ūdensapgādē būtu nosakāms līdz komercuzskaites mēraparāta mezglam, ja tas atrodas ārpus piederības robežas pakalpojuma lietotāja vai galalietotāja īpašumā vai valdījumā esoša ūdenssaimniecības sistēmas daļā, piemēram dzīvojamās mājas ievadā vai pakalpojuma saņēmēja (gala lietotāja) dzīvoklī, izņemot ūdensapgādes iekšējās sistēmas daļu, no daudzdzīvokļu ēkas </w:t>
            </w:r>
            <w:proofErr w:type="spellStart"/>
            <w:r>
              <w:t>ievadventīļa</w:t>
            </w:r>
            <w:proofErr w:type="spellEnd"/>
            <w:r>
              <w:t xml:space="preserve"> līdz līgumā noteiktajiem galalietotāju komercuzskaites mēraparātu mezgliem. Šādi grozījumi dotu likumīgu pamatu iekļaut ūdenssaimniecības pakalpojuma tarifa aprēķinā izmaksas, kas rodas, veicot tiešos norēķinus ar dzīvokļu īpašniekiem daudzdzīvokļu mājās.</w:t>
            </w:r>
            <w:r>
              <w:br/>
              <w:t xml:space="preserve">Šādā gadījumā cauruļvada ievads, kas ir ūdenssaimniecības pakalpojumu lietotāja īpašumā vai valdījumā esoša ūdenssaimniecības sistēmas daļa, kas </w:t>
            </w:r>
            <w:r>
              <w:lastRenderedPageBreak/>
              <w:t xml:space="preserve">nodrošina ūdenssaimniecības pakalpojumu lietotājus un galalietotājus ar ūdensapgādi no centralizētās ūdensapgādes sistēmas līdz ēkas </w:t>
            </w:r>
            <w:proofErr w:type="spellStart"/>
            <w:r>
              <w:t>ievadventīlim</w:t>
            </w:r>
            <w:proofErr w:type="spellEnd"/>
            <w:r>
              <w:t xml:space="preserve"> kļūst par centralizētās ūdensapgādes sistēmas daļu.</w:t>
            </w:r>
            <w:r>
              <w:br/>
            </w:r>
            <w:r>
              <w:br/>
            </w:r>
            <w:r>
              <w:br/>
              <w:t>[1] https://likumi.lv/ta/id/281230-noteikumi-par-sabiedrisko-udenssaimniecibas-pakalpojumu-sniegsanu-un-lietosanu (38.punkts)</w:t>
            </w:r>
            <w:r>
              <w:br/>
            </w:r>
            <w:r>
              <w:br/>
              <w:t>[2] https://likumi.lv/ta/id/49575-valsts-metrologiskajai-kontrolei-paklauto-merisanas-lidzeklu-saraksts5. 5.10.1.apakšpunkts un 5.10.2. apakšpunkts punkts</w:t>
            </w:r>
            <w:r>
              <w:br/>
            </w:r>
          </w:p>
        </w:tc>
        <w:tc>
          <w:tcPr>
            <w:tcW w:w="5387" w:type="dxa"/>
            <w:shd w:val="clear" w:color="auto" w:fill="FFFFFF" w:themeFill="background1"/>
            <w:noWrap/>
            <w:tcMar>
              <w:top w:w="75" w:type="dxa"/>
              <w:left w:w="75" w:type="dxa"/>
              <w:bottom w:w="75" w:type="dxa"/>
              <w:right w:w="75" w:type="dxa"/>
            </w:tcMar>
            <w:vAlign w:val="center"/>
          </w:tcPr>
          <w:p w14:paraId="6206F0F8" w14:textId="1260306C" w:rsidR="00553974" w:rsidRDefault="00A82E07" w:rsidP="00DC6557">
            <w:pPr>
              <w:rPr>
                <w:b/>
                <w:bCs/>
                <w:i/>
                <w:iCs/>
              </w:rPr>
            </w:pPr>
            <w:r>
              <w:rPr>
                <w:b/>
                <w:bCs/>
                <w:i/>
                <w:iCs/>
              </w:rPr>
              <w:lastRenderedPageBreak/>
              <w:t>K</w:t>
            </w:r>
            <w:r w:rsidR="004A1B1B" w:rsidRPr="004A1B1B">
              <w:rPr>
                <w:b/>
                <w:bCs/>
                <w:i/>
                <w:iCs/>
              </w:rPr>
              <w:t>omentārs</w:t>
            </w:r>
            <w:r w:rsidR="00A03F58" w:rsidRPr="004A1B1B">
              <w:rPr>
                <w:b/>
                <w:bCs/>
                <w:i/>
                <w:iCs/>
              </w:rPr>
              <w:t xml:space="preserve"> nav ņemts vērā </w:t>
            </w:r>
          </w:p>
          <w:p w14:paraId="280D389B" w14:textId="77777777" w:rsidR="00264E89" w:rsidRDefault="00264E89" w:rsidP="00DC6557"/>
          <w:p w14:paraId="57C2F559" w14:textId="0F056577" w:rsidR="001C7047" w:rsidRDefault="007A6ECC" w:rsidP="00DC6557">
            <w:r>
              <w:t xml:space="preserve">Anotācijā plaši </w:t>
            </w:r>
            <w:r w:rsidR="00C8042C">
              <w:t>aprakstīt</w:t>
            </w:r>
            <w:r w:rsidR="00FB20FA">
              <w:t>s,</w:t>
            </w:r>
            <w:r w:rsidR="00497130">
              <w:t xml:space="preserve"> kādēļ </w:t>
            </w:r>
            <w:r w:rsidR="00EE24E0">
              <w:t>prasības</w:t>
            </w:r>
            <w:r w:rsidR="00497130">
              <w:t xml:space="preserve"> ar filtru </w:t>
            </w:r>
            <w:r w:rsidR="006108B4">
              <w:t>uzstādīšanu</w:t>
            </w:r>
            <w:r w:rsidR="00497130">
              <w:t xml:space="preserve"> </w:t>
            </w:r>
            <w:r w:rsidR="006108B4">
              <w:t>pirms</w:t>
            </w:r>
            <w:r w:rsidR="00497130">
              <w:t xml:space="preserve"> </w:t>
            </w:r>
            <w:r w:rsidR="006108B4">
              <w:t>komercuzskaites</w:t>
            </w:r>
            <w:r w:rsidR="00497130">
              <w:t xml:space="preserve"> mēraparāta </w:t>
            </w:r>
            <w:r w:rsidR="009F4944">
              <w:t xml:space="preserve">nav pamatoti </w:t>
            </w:r>
            <w:r w:rsidR="009E69C5">
              <w:t>piemērot pi</w:t>
            </w:r>
            <w:r w:rsidR="003237BA">
              <w:t xml:space="preserve">lnīgi visiem ūdenssaimniecības pakalpojumu </w:t>
            </w:r>
            <w:r w:rsidR="00486D7E">
              <w:t>sniedzējiem</w:t>
            </w:r>
            <w:r w:rsidR="003237BA">
              <w:t xml:space="preserve">. Tāpat nebūtu </w:t>
            </w:r>
            <w:r w:rsidR="0092215F">
              <w:t>samērīgi</w:t>
            </w:r>
            <w:r w:rsidR="003237BA">
              <w:t xml:space="preserve"> izmaksas par </w:t>
            </w:r>
            <w:r w:rsidR="0092215F">
              <w:t>filtru</w:t>
            </w:r>
            <w:r w:rsidR="003237BA">
              <w:t xml:space="preserve"> </w:t>
            </w:r>
            <w:r w:rsidR="0092215F">
              <w:t>uzstādīšu</w:t>
            </w:r>
            <w:r w:rsidR="003237BA">
              <w:t xml:space="preserve"> </w:t>
            </w:r>
            <w:r w:rsidR="0092215F">
              <w:t>iekļaut</w:t>
            </w:r>
            <w:r w:rsidR="003237BA">
              <w:t xml:space="preserve"> tarifā</w:t>
            </w:r>
            <w:r w:rsidR="007A7BC1">
              <w:t xml:space="preserve">, jo </w:t>
            </w:r>
            <w:r w:rsidR="0092215F">
              <w:t>tādejādi</w:t>
            </w:r>
            <w:r w:rsidR="007A7BC1">
              <w:t xml:space="preserve"> pilnīgi vi</w:t>
            </w:r>
            <w:r w:rsidR="0092215F">
              <w:t>si</w:t>
            </w:r>
            <w:r w:rsidR="007A7BC1">
              <w:t xml:space="preserve"> </w:t>
            </w:r>
            <w:r w:rsidR="0092215F">
              <w:t>ūdenssaimniecības</w:t>
            </w:r>
            <w:r w:rsidR="007A7BC1">
              <w:t xml:space="preserve"> </w:t>
            </w:r>
            <w:r w:rsidR="0092215F">
              <w:t>kalpojumu</w:t>
            </w:r>
            <w:r w:rsidR="007A7BC1">
              <w:t xml:space="preserve"> </w:t>
            </w:r>
            <w:r w:rsidR="0092215F">
              <w:t>lietotāji</w:t>
            </w:r>
            <w:r w:rsidR="007A7BC1">
              <w:t xml:space="preserve"> pastarpināti maksātu </w:t>
            </w:r>
            <w:r w:rsidR="0092215F">
              <w:t>par</w:t>
            </w:r>
            <w:r w:rsidR="007A7BC1">
              <w:t xml:space="preserve"> </w:t>
            </w:r>
            <w:r w:rsidR="0092215F">
              <w:t>šādu</w:t>
            </w:r>
            <w:r w:rsidR="007A7BC1">
              <w:t xml:space="preserve"> filtru </w:t>
            </w:r>
            <w:r w:rsidR="0092215F">
              <w:t>uzstādīšanu</w:t>
            </w:r>
            <w:r w:rsidR="007A7BC1">
              <w:t xml:space="preserve">, kaut gan </w:t>
            </w:r>
            <w:r w:rsidR="00866B70">
              <w:t>daļai</w:t>
            </w:r>
            <w:r w:rsidR="0029562A">
              <w:t xml:space="preserve"> </w:t>
            </w:r>
            <w:r w:rsidR="00866B70">
              <w:t>lietotāju</w:t>
            </w:r>
            <w:r w:rsidR="0029562A">
              <w:t xml:space="preserve"> t</w:t>
            </w:r>
            <w:r w:rsidR="0063226D">
              <w:t>ie</w:t>
            </w:r>
            <w:r w:rsidR="0029562A">
              <w:t xml:space="preserve"> nav </w:t>
            </w:r>
            <w:r w:rsidR="00866B70">
              <w:t>nepieciešam</w:t>
            </w:r>
            <w:r w:rsidR="0063226D">
              <w:t>i</w:t>
            </w:r>
            <w:r w:rsidR="00107CE7">
              <w:t xml:space="preserve"> (piemēram, ja attiecīgajā ēkā </w:t>
            </w:r>
            <w:r w:rsidR="0029562A">
              <w:t>uzstād</w:t>
            </w:r>
            <w:r w:rsidR="00866B70">
              <w:t>īti</w:t>
            </w:r>
            <w:r w:rsidR="0029562A">
              <w:t xml:space="preserve"> </w:t>
            </w:r>
            <w:r w:rsidR="00096B78">
              <w:t>tāda</w:t>
            </w:r>
            <w:r w:rsidR="0029562A">
              <w:t xml:space="preserve"> veida </w:t>
            </w:r>
            <w:r w:rsidR="00866B70">
              <w:t>komercuzskaites</w:t>
            </w:r>
            <w:r w:rsidR="0029562A">
              <w:t xml:space="preserve"> mēraparāti</w:t>
            </w:r>
            <w:r w:rsidR="00096B78">
              <w:t>,</w:t>
            </w:r>
            <w:r w:rsidR="00866B70">
              <w:t xml:space="preserve"> </w:t>
            </w:r>
            <w:r w:rsidR="00096B78">
              <w:t xml:space="preserve">caur kuriem neplūst ūdens un tādēļ </w:t>
            </w:r>
            <w:r w:rsidR="00866B70">
              <w:t xml:space="preserve">pirms </w:t>
            </w:r>
            <w:r w:rsidR="00096B78">
              <w:t>t</w:t>
            </w:r>
            <w:r w:rsidR="00866B70">
              <w:t xml:space="preserve">iem nav vajadzības uzstādīt </w:t>
            </w:r>
            <w:r w:rsidR="001C7047">
              <w:t>filtrus</w:t>
            </w:r>
            <w:r w:rsidR="00096B78">
              <w:t>)</w:t>
            </w:r>
            <w:r w:rsidR="00866B70">
              <w:t>.</w:t>
            </w:r>
          </w:p>
          <w:p w14:paraId="0C4DBFC1" w14:textId="77777777" w:rsidR="00303618" w:rsidRDefault="00303618" w:rsidP="76157556">
            <w:pPr>
              <w:jc w:val="left"/>
            </w:pPr>
          </w:p>
          <w:p w14:paraId="3A0F0851" w14:textId="77777777" w:rsidR="00303618" w:rsidRDefault="00303618" w:rsidP="76157556">
            <w:pPr>
              <w:jc w:val="left"/>
            </w:pPr>
          </w:p>
          <w:p w14:paraId="4EE9F953" w14:textId="77777777" w:rsidR="00303618" w:rsidRDefault="00303618" w:rsidP="76157556">
            <w:pPr>
              <w:jc w:val="left"/>
            </w:pPr>
          </w:p>
          <w:p w14:paraId="2D5A6C9A" w14:textId="77777777" w:rsidR="00303618" w:rsidRDefault="00303618" w:rsidP="76157556">
            <w:pPr>
              <w:jc w:val="left"/>
            </w:pPr>
          </w:p>
          <w:p w14:paraId="3D4C2AC3" w14:textId="77777777" w:rsidR="00303618" w:rsidRDefault="00303618" w:rsidP="76157556">
            <w:pPr>
              <w:jc w:val="left"/>
            </w:pPr>
          </w:p>
          <w:p w14:paraId="6BC06F3D" w14:textId="77777777" w:rsidR="00303618" w:rsidRDefault="00303618" w:rsidP="76157556">
            <w:pPr>
              <w:jc w:val="left"/>
            </w:pPr>
          </w:p>
          <w:p w14:paraId="348B8A5E" w14:textId="77777777" w:rsidR="00303618" w:rsidRDefault="00303618" w:rsidP="76157556">
            <w:pPr>
              <w:jc w:val="left"/>
            </w:pPr>
          </w:p>
          <w:p w14:paraId="309C0070" w14:textId="77777777" w:rsidR="00303618" w:rsidRDefault="00303618" w:rsidP="76157556">
            <w:pPr>
              <w:jc w:val="left"/>
            </w:pPr>
          </w:p>
          <w:p w14:paraId="2CF1FA51" w14:textId="77777777" w:rsidR="00303618" w:rsidRDefault="00303618" w:rsidP="76157556">
            <w:pPr>
              <w:jc w:val="left"/>
            </w:pPr>
          </w:p>
          <w:p w14:paraId="1D6DBF35" w14:textId="77777777" w:rsidR="00303618" w:rsidRDefault="00303618" w:rsidP="76157556">
            <w:pPr>
              <w:jc w:val="left"/>
            </w:pPr>
          </w:p>
          <w:p w14:paraId="250E9885" w14:textId="77777777" w:rsidR="00303618" w:rsidRDefault="00303618" w:rsidP="76157556">
            <w:pPr>
              <w:jc w:val="left"/>
            </w:pPr>
          </w:p>
          <w:p w14:paraId="1819EA12" w14:textId="77777777" w:rsidR="00303618" w:rsidRDefault="00303618" w:rsidP="76157556">
            <w:pPr>
              <w:jc w:val="left"/>
            </w:pPr>
          </w:p>
          <w:p w14:paraId="5F9BD3D4" w14:textId="77777777" w:rsidR="00303618" w:rsidRDefault="00303618" w:rsidP="76157556">
            <w:pPr>
              <w:jc w:val="left"/>
            </w:pPr>
          </w:p>
          <w:p w14:paraId="22EB34C0" w14:textId="77777777" w:rsidR="00303618" w:rsidRDefault="00303618" w:rsidP="76157556">
            <w:pPr>
              <w:jc w:val="left"/>
            </w:pPr>
          </w:p>
          <w:p w14:paraId="7F992FCE" w14:textId="77777777" w:rsidR="00303618" w:rsidRDefault="00303618" w:rsidP="76157556">
            <w:pPr>
              <w:jc w:val="left"/>
            </w:pPr>
          </w:p>
          <w:p w14:paraId="53D5099B" w14:textId="77777777" w:rsidR="00303618" w:rsidRDefault="00303618" w:rsidP="76157556">
            <w:pPr>
              <w:jc w:val="left"/>
            </w:pPr>
          </w:p>
          <w:p w14:paraId="22FAB962" w14:textId="77777777" w:rsidR="00303618" w:rsidRDefault="00303618" w:rsidP="76157556">
            <w:pPr>
              <w:jc w:val="left"/>
            </w:pPr>
          </w:p>
          <w:p w14:paraId="216677ED" w14:textId="77777777" w:rsidR="00303618" w:rsidRDefault="00303618" w:rsidP="76157556">
            <w:pPr>
              <w:jc w:val="left"/>
            </w:pPr>
          </w:p>
          <w:p w14:paraId="4DB490D7" w14:textId="77777777" w:rsidR="00303618" w:rsidRDefault="00303618" w:rsidP="76157556">
            <w:pPr>
              <w:jc w:val="left"/>
            </w:pPr>
          </w:p>
          <w:p w14:paraId="6B455CEE" w14:textId="77777777" w:rsidR="00303618" w:rsidRDefault="00303618" w:rsidP="76157556">
            <w:pPr>
              <w:jc w:val="left"/>
            </w:pPr>
          </w:p>
          <w:p w14:paraId="450A252E" w14:textId="77777777" w:rsidR="00303618" w:rsidRDefault="00303618" w:rsidP="76157556">
            <w:pPr>
              <w:jc w:val="left"/>
            </w:pPr>
          </w:p>
          <w:p w14:paraId="2DB2DB6C" w14:textId="77777777" w:rsidR="00303618" w:rsidRDefault="00303618" w:rsidP="76157556">
            <w:pPr>
              <w:jc w:val="left"/>
            </w:pPr>
          </w:p>
          <w:p w14:paraId="11F5B1C8" w14:textId="77777777" w:rsidR="00303618" w:rsidRDefault="00303618" w:rsidP="76157556">
            <w:pPr>
              <w:jc w:val="left"/>
            </w:pPr>
          </w:p>
          <w:p w14:paraId="5CD1B1F6" w14:textId="77777777" w:rsidR="00303618" w:rsidRDefault="00303618" w:rsidP="76157556">
            <w:pPr>
              <w:jc w:val="left"/>
            </w:pPr>
          </w:p>
          <w:p w14:paraId="1D6B4DBF" w14:textId="77777777" w:rsidR="00303618" w:rsidRDefault="00303618" w:rsidP="76157556">
            <w:pPr>
              <w:jc w:val="left"/>
            </w:pPr>
          </w:p>
          <w:p w14:paraId="618BD6E7" w14:textId="77777777" w:rsidR="00303618" w:rsidRDefault="00303618" w:rsidP="76157556">
            <w:pPr>
              <w:jc w:val="left"/>
            </w:pPr>
          </w:p>
          <w:p w14:paraId="04E6A4A3" w14:textId="77777777" w:rsidR="00303618" w:rsidRDefault="00303618" w:rsidP="76157556">
            <w:pPr>
              <w:jc w:val="left"/>
            </w:pPr>
          </w:p>
          <w:p w14:paraId="74051933" w14:textId="77777777" w:rsidR="00303618" w:rsidRDefault="00303618" w:rsidP="76157556">
            <w:pPr>
              <w:jc w:val="left"/>
            </w:pPr>
          </w:p>
          <w:p w14:paraId="003D3D50" w14:textId="77777777" w:rsidR="00303618" w:rsidRDefault="00303618" w:rsidP="76157556">
            <w:pPr>
              <w:jc w:val="left"/>
            </w:pPr>
          </w:p>
          <w:p w14:paraId="03D0A8E8" w14:textId="77777777" w:rsidR="00303618" w:rsidRDefault="00303618" w:rsidP="76157556">
            <w:pPr>
              <w:jc w:val="left"/>
            </w:pPr>
          </w:p>
          <w:p w14:paraId="670B4862" w14:textId="77777777" w:rsidR="00303618" w:rsidRDefault="00303618" w:rsidP="76157556">
            <w:pPr>
              <w:jc w:val="left"/>
            </w:pPr>
          </w:p>
          <w:p w14:paraId="01E7A627" w14:textId="77777777" w:rsidR="00303618" w:rsidRDefault="00303618" w:rsidP="76157556">
            <w:pPr>
              <w:jc w:val="left"/>
            </w:pPr>
          </w:p>
          <w:p w14:paraId="109FD8DC" w14:textId="77777777" w:rsidR="00303618" w:rsidRDefault="00303618" w:rsidP="76157556">
            <w:pPr>
              <w:jc w:val="left"/>
            </w:pPr>
          </w:p>
          <w:p w14:paraId="7ADFA848" w14:textId="77777777" w:rsidR="00303618" w:rsidRDefault="00303618" w:rsidP="76157556">
            <w:pPr>
              <w:jc w:val="left"/>
            </w:pPr>
          </w:p>
          <w:p w14:paraId="6C357B8B" w14:textId="77777777" w:rsidR="00303618" w:rsidRDefault="00303618" w:rsidP="76157556">
            <w:pPr>
              <w:jc w:val="left"/>
            </w:pPr>
          </w:p>
          <w:p w14:paraId="2EAB6A55" w14:textId="77777777" w:rsidR="00303618" w:rsidRDefault="00303618" w:rsidP="76157556">
            <w:pPr>
              <w:jc w:val="left"/>
            </w:pPr>
          </w:p>
          <w:p w14:paraId="06A746FF" w14:textId="77777777" w:rsidR="00303618" w:rsidRDefault="00303618" w:rsidP="76157556">
            <w:pPr>
              <w:jc w:val="left"/>
            </w:pPr>
          </w:p>
          <w:p w14:paraId="7B872243" w14:textId="77777777" w:rsidR="00303618" w:rsidRDefault="00303618" w:rsidP="76157556">
            <w:pPr>
              <w:jc w:val="left"/>
            </w:pPr>
          </w:p>
          <w:p w14:paraId="7EA2C97B" w14:textId="77777777" w:rsidR="00303618" w:rsidRDefault="00303618" w:rsidP="76157556">
            <w:pPr>
              <w:jc w:val="left"/>
            </w:pPr>
          </w:p>
          <w:p w14:paraId="33E3349F" w14:textId="77777777" w:rsidR="00303618" w:rsidRDefault="00303618" w:rsidP="76157556">
            <w:pPr>
              <w:jc w:val="left"/>
            </w:pPr>
          </w:p>
          <w:p w14:paraId="30CFA867" w14:textId="77777777" w:rsidR="00303618" w:rsidRDefault="00303618" w:rsidP="76157556">
            <w:pPr>
              <w:jc w:val="left"/>
            </w:pPr>
          </w:p>
          <w:p w14:paraId="1E6923A1" w14:textId="77777777" w:rsidR="00303618" w:rsidRDefault="00303618" w:rsidP="76157556">
            <w:pPr>
              <w:jc w:val="left"/>
            </w:pPr>
          </w:p>
          <w:p w14:paraId="0D787E30" w14:textId="77777777" w:rsidR="00303618" w:rsidRDefault="00303618" w:rsidP="76157556">
            <w:pPr>
              <w:jc w:val="left"/>
            </w:pPr>
          </w:p>
          <w:p w14:paraId="701F01F6" w14:textId="77777777" w:rsidR="00303618" w:rsidRDefault="00303618" w:rsidP="76157556">
            <w:pPr>
              <w:jc w:val="left"/>
            </w:pPr>
          </w:p>
          <w:p w14:paraId="0C98F695" w14:textId="77777777" w:rsidR="00303618" w:rsidRDefault="00303618" w:rsidP="76157556">
            <w:pPr>
              <w:jc w:val="left"/>
            </w:pPr>
          </w:p>
          <w:p w14:paraId="06063854" w14:textId="77777777" w:rsidR="00303618" w:rsidRDefault="00303618" w:rsidP="76157556">
            <w:pPr>
              <w:jc w:val="left"/>
            </w:pPr>
          </w:p>
          <w:p w14:paraId="4F2496ED" w14:textId="77777777" w:rsidR="00303618" w:rsidRDefault="00303618" w:rsidP="76157556">
            <w:pPr>
              <w:jc w:val="left"/>
            </w:pPr>
          </w:p>
          <w:p w14:paraId="3BEB4222" w14:textId="77777777" w:rsidR="00303618" w:rsidRDefault="00303618" w:rsidP="76157556">
            <w:pPr>
              <w:jc w:val="left"/>
            </w:pPr>
          </w:p>
          <w:p w14:paraId="139FA95B" w14:textId="77777777" w:rsidR="00303618" w:rsidRDefault="00303618" w:rsidP="76157556">
            <w:pPr>
              <w:jc w:val="left"/>
            </w:pPr>
          </w:p>
          <w:p w14:paraId="3CCDBA7A" w14:textId="77777777" w:rsidR="00303618" w:rsidRDefault="00303618" w:rsidP="76157556">
            <w:pPr>
              <w:jc w:val="left"/>
            </w:pPr>
          </w:p>
          <w:p w14:paraId="76C682EA" w14:textId="77777777" w:rsidR="00303618" w:rsidRDefault="00303618" w:rsidP="76157556">
            <w:pPr>
              <w:jc w:val="left"/>
            </w:pPr>
          </w:p>
          <w:p w14:paraId="690D0936" w14:textId="77777777" w:rsidR="00303618" w:rsidRDefault="00303618" w:rsidP="76157556">
            <w:pPr>
              <w:jc w:val="left"/>
            </w:pPr>
          </w:p>
          <w:p w14:paraId="61FEBA0B" w14:textId="77777777" w:rsidR="00303618" w:rsidRDefault="00303618" w:rsidP="76157556">
            <w:pPr>
              <w:jc w:val="left"/>
            </w:pPr>
          </w:p>
          <w:p w14:paraId="5C60B321" w14:textId="77777777" w:rsidR="00303618" w:rsidRDefault="00303618" w:rsidP="76157556">
            <w:pPr>
              <w:jc w:val="left"/>
            </w:pPr>
          </w:p>
          <w:p w14:paraId="0F403086" w14:textId="77777777" w:rsidR="00303618" w:rsidRDefault="00303618" w:rsidP="76157556">
            <w:pPr>
              <w:jc w:val="left"/>
            </w:pPr>
          </w:p>
          <w:p w14:paraId="03BA2317" w14:textId="77777777" w:rsidR="00303618" w:rsidRDefault="00303618" w:rsidP="76157556">
            <w:pPr>
              <w:jc w:val="left"/>
            </w:pPr>
          </w:p>
          <w:p w14:paraId="4C6D7E93" w14:textId="77777777" w:rsidR="00303618" w:rsidRDefault="00303618" w:rsidP="76157556">
            <w:pPr>
              <w:jc w:val="left"/>
            </w:pPr>
          </w:p>
          <w:p w14:paraId="451F2042" w14:textId="77777777" w:rsidR="00303618" w:rsidRDefault="00303618" w:rsidP="76157556">
            <w:pPr>
              <w:jc w:val="left"/>
            </w:pPr>
          </w:p>
          <w:p w14:paraId="7D1AE4C6" w14:textId="3B26BA39" w:rsidR="007A6ECC" w:rsidRPr="00264E89" w:rsidRDefault="00866B70" w:rsidP="76157556">
            <w:pPr>
              <w:jc w:val="left"/>
            </w:pPr>
            <w:r>
              <w:t xml:space="preserve"> </w:t>
            </w:r>
          </w:p>
          <w:p w14:paraId="2C293F55" w14:textId="4E3C855D" w:rsidR="00617865" w:rsidRPr="00545DF1" w:rsidRDefault="00617865" w:rsidP="00DC6557">
            <w:pPr>
              <w:rPr>
                <w:color w:val="414142"/>
                <w:szCs w:val="28"/>
              </w:rPr>
            </w:pPr>
            <w:r w:rsidRPr="76157556">
              <w:rPr>
                <w:color w:val="414142"/>
                <w:sz w:val="24"/>
                <w:szCs w:val="24"/>
              </w:rPr>
              <w:t xml:space="preserve"> </w:t>
            </w:r>
            <w:r w:rsidR="002B2BF8">
              <w:rPr>
                <w:b/>
                <w:bCs/>
                <w:i/>
                <w:iCs/>
                <w:color w:val="414142"/>
                <w:szCs w:val="28"/>
              </w:rPr>
              <w:t>Komentārs</w:t>
            </w:r>
            <w:r w:rsidR="000F7C28" w:rsidRPr="00545DF1">
              <w:rPr>
                <w:b/>
                <w:bCs/>
                <w:i/>
                <w:iCs/>
                <w:color w:val="414142"/>
                <w:szCs w:val="28"/>
              </w:rPr>
              <w:t xml:space="preserve"> pieņemts zināšanai</w:t>
            </w:r>
            <w:r w:rsidR="005509C3">
              <w:rPr>
                <w:b/>
                <w:bCs/>
                <w:i/>
                <w:iCs/>
                <w:color w:val="414142"/>
                <w:szCs w:val="28"/>
              </w:rPr>
              <w:t>,</w:t>
            </w:r>
            <w:r w:rsidR="000F7C28" w:rsidRPr="00545DF1">
              <w:rPr>
                <w:color w:val="414142"/>
                <w:szCs w:val="28"/>
              </w:rPr>
              <w:t xml:space="preserve"> neizdarot izmaiņas likumprojektā. </w:t>
            </w:r>
            <w:r w:rsidR="00FE21F7">
              <w:rPr>
                <w:color w:val="414142"/>
                <w:szCs w:val="28"/>
              </w:rPr>
              <w:t xml:space="preserve">Saistībā ar gaidāmām izmaiņām ES regulējumā par notekūdeņu apsaimniekošanu, VARAM </w:t>
            </w:r>
            <w:r w:rsidR="002E115E">
              <w:rPr>
                <w:color w:val="414142"/>
                <w:szCs w:val="28"/>
              </w:rPr>
              <w:t xml:space="preserve">2024. gadā </w:t>
            </w:r>
            <w:r w:rsidR="008E1845">
              <w:rPr>
                <w:color w:val="414142"/>
                <w:szCs w:val="28"/>
              </w:rPr>
              <w:t xml:space="preserve">sāks </w:t>
            </w:r>
            <w:r w:rsidR="00932F8E">
              <w:rPr>
                <w:color w:val="414142"/>
                <w:szCs w:val="28"/>
              </w:rPr>
              <w:lastRenderedPageBreak/>
              <w:t>pārskatī</w:t>
            </w:r>
            <w:r w:rsidR="008E1845">
              <w:rPr>
                <w:color w:val="414142"/>
                <w:szCs w:val="28"/>
              </w:rPr>
              <w:t>t</w:t>
            </w:r>
            <w:r w:rsidR="00932F8E">
              <w:rPr>
                <w:color w:val="414142"/>
                <w:szCs w:val="28"/>
              </w:rPr>
              <w:t xml:space="preserve"> </w:t>
            </w:r>
            <w:r w:rsidR="008E1845">
              <w:rPr>
                <w:color w:val="414142"/>
                <w:szCs w:val="28"/>
              </w:rPr>
              <w:t xml:space="preserve">Latvijas tiesību aktu regulējumu gan ūdenssaimniecības pakalpojumu, gan notekūdeņu novadīšanas jomā; </w:t>
            </w:r>
            <w:r w:rsidR="00836FAF">
              <w:rPr>
                <w:color w:val="414142"/>
                <w:szCs w:val="28"/>
              </w:rPr>
              <w:t>uzskatām, ka š</w:t>
            </w:r>
            <w:r w:rsidR="00BE5483">
              <w:rPr>
                <w:color w:val="414142"/>
                <w:szCs w:val="28"/>
              </w:rPr>
              <w:t>os</w:t>
            </w:r>
            <w:r w:rsidR="00836FAF">
              <w:rPr>
                <w:color w:val="414142"/>
                <w:szCs w:val="28"/>
              </w:rPr>
              <w:t xml:space="preserve"> ierosinājum</w:t>
            </w:r>
            <w:r w:rsidR="00BE5483">
              <w:rPr>
                <w:color w:val="414142"/>
                <w:szCs w:val="28"/>
              </w:rPr>
              <w:t xml:space="preserve">us </w:t>
            </w:r>
            <w:r w:rsidR="00836FAF">
              <w:rPr>
                <w:color w:val="414142"/>
                <w:szCs w:val="28"/>
              </w:rPr>
              <w:t>būtu</w:t>
            </w:r>
            <w:r w:rsidR="00BE5483">
              <w:rPr>
                <w:color w:val="414142"/>
                <w:szCs w:val="28"/>
              </w:rPr>
              <w:t xml:space="preserve"> jāvērtē </w:t>
            </w:r>
            <w:r w:rsidR="005F7385">
              <w:rPr>
                <w:color w:val="414142"/>
                <w:szCs w:val="28"/>
              </w:rPr>
              <w:t>šādas pārskatīšanas laikā.</w:t>
            </w:r>
            <w:r w:rsidR="00836FAF">
              <w:rPr>
                <w:color w:val="414142"/>
                <w:szCs w:val="28"/>
              </w:rPr>
              <w:t xml:space="preserve"> </w:t>
            </w:r>
            <w:r w:rsidR="008E1845">
              <w:rPr>
                <w:color w:val="414142"/>
                <w:szCs w:val="28"/>
              </w:rPr>
              <w:t xml:space="preserve"> </w:t>
            </w:r>
          </w:p>
        </w:tc>
      </w:tr>
      <w:tr w:rsidR="00617865" w14:paraId="0F942DEB" w14:textId="77777777" w:rsidTr="00045C3D">
        <w:tc>
          <w:tcPr>
            <w:tcW w:w="750" w:type="dxa"/>
            <w:shd w:val="clear" w:color="auto" w:fill="FFFFFF" w:themeFill="background1"/>
            <w:noWrap/>
            <w:tcMar>
              <w:top w:w="75" w:type="dxa"/>
              <w:left w:w="75" w:type="dxa"/>
              <w:bottom w:w="75" w:type="dxa"/>
              <w:right w:w="75" w:type="dxa"/>
            </w:tcMar>
            <w:vAlign w:val="center"/>
          </w:tcPr>
          <w:p w14:paraId="60CE3751" w14:textId="77777777" w:rsidR="00617865" w:rsidRDefault="00617865">
            <w:pPr>
              <w:jc w:val="center"/>
            </w:pPr>
            <w:r>
              <w:lastRenderedPageBreak/>
              <w:t>2.</w:t>
            </w:r>
          </w:p>
        </w:tc>
        <w:tc>
          <w:tcPr>
            <w:tcW w:w="3072" w:type="dxa"/>
            <w:shd w:val="clear" w:color="auto" w:fill="FFFFFF" w:themeFill="background1"/>
            <w:noWrap/>
            <w:tcMar>
              <w:top w:w="75" w:type="dxa"/>
              <w:left w:w="75" w:type="dxa"/>
              <w:bottom w:w="75" w:type="dxa"/>
              <w:right w:w="75" w:type="dxa"/>
            </w:tcMar>
            <w:vAlign w:val="center"/>
          </w:tcPr>
          <w:p w14:paraId="622CFE7B" w14:textId="77777777" w:rsidR="00617865" w:rsidRPr="005020FC" w:rsidRDefault="00617865">
            <w:pPr>
              <w:jc w:val="left"/>
            </w:pPr>
            <w:r w:rsidRPr="005020FC">
              <w:t>Latvijas Darba devēju konfederācija</w:t>
            </w:r>
          </w:p>
        </w:tc>
        <w:tc>
          <w:tcPr>
            <w:tcW w:w="5386" w:type="dxa"/>
            <w:shd w:val="clear" w:color="auto" w:fill="FFFFFF" w:themeFill="background1"/>
            <w:noWrap/>
            <w:tcMar>
              <w:top w:w="75" w:type="dxa"/>
              <w:left w:w="75" w:type="dxa"/>
              <w:bottom w:w="75" w:type="dxa"/>
              <w:right w:w="75" w:type="dxa"/>
            </w:tcMar>
            <w:vAlign w:val="center"/>
          </w:tcPr>
          <w:p w14:paraId="732BAFA3" w14:textId="58E2C1EF" w:rsidR="00617865" w:rsidRPr="005020FC" w:rsidRDefault="00617865">
            <w:pPr>
              <w:jc w:val="left"/>
            </w:pPr>
            <w:r w:rsidRPr="005020FC">
              <w:t>Latvijas Darba devēju konfederācija (turpmāk – LDDK) ir izskatījusi  publiskai apspriešanai nodoto likumprojektu “Grozījumi Ūdenssaimniecības pakalpojumu likumā” (turpmāk – Likumprojekts) (23-TA-747) un izsaka sekojošu iebildumu un priekšlikumu.</w:t>
            </w:r>
            <w:r w:rsidRPr="005020FC">
              <w:br/>
              <w:t>LDDK iebilst pret Likumprojektu kopumā</w:t>
            </w:r>
            <w:r w:rsidRPr="005020FC">
              <w:br/>
            </w:r>
            <w:r w:rsidRPr="005020FC">
              <w:rPr>
                <w:b/>
                <w:bCs/>
              </w:rPr>
              <w:t>Pamatojums:</w:t>
            </w:r>
            <w:r w:rsidRPr="005020FC">
              <w:br/>
              <w:t xml:space="preserve">LDDK ieskatā ir nepieciešami grozījumi Ūdenssaimniecības pakalpojumu likuma </w:t>
            </w:r>
            <w:r w:rsidRPr="005020FC">
              <w:lastRenderedPageBreak/>
              <w:t>4.panta ceturtajā punktā, kurā noteikta Ministru kabineta kompetence saistībā ar kompensācijas apmēra pārskatīšanas nosacījumiem par sabiedrisko ūdenssaimniecības pakalpojumu lietošanas noteikumu pārkāpšanu.</w:t>
            </w:r>
            <w:r w:rsidRPr="005020FC">
              <w:br/>
              <w:t xml:space="preserve">Ūdenssaimniecības pakalpojumu likuma 4.panta ceturtā punkta redakciju nepieciešams paplašināt, paredzot Ministru kabinetam tiesības noteikt kompensācijas apmēra pārskatīšanas nosacījumus ne tikai šobrīd likumā paredzētajā gadījumā, proti,- kad pakalpojumu lietotājs ierīko vai pārbūvē notekūdeņu </w:t>
            </w:r>
            <w:proofErr w:type="spellStart"/>
            <w:r w:rsidRPr="005020FC">
              <w:t>priekšattīrīšanas</w:t>
            </w:r>
            <w:proofErr w:type="spellEnd"/>
            <w:r w:rsidRPr="005020FC">
              <w:t xml:space="preserve"> iekārtu, bet arī gadījumā, kad pakalpojumu lietotājs ir veicis citas darbības, lai netiktu pārsniegtas maksimāli pieļaujamās piesārņojošo vielu koncentrācijas notekūdeņos.</w:t>
            </w:r>
            <w:r w:rsidRPr="005020FC">
              <w:br/>
              <w:t xml:space="preserve">Maksimāli pieļaujamo piesārņojošo vielu koncentrāciju pārsniegumi notiek un var notikt dažādu negadījumu vai avāriju rezultātā pēc kuriem ir vajadzīga atbilstošu darbību veikšana vai pasākumu īstenošana, lai novērstu turpmākus pārsniegumus, nevis notekūdeņu </w:t>
            </w:r>
            <w:proofErr w:type="spellStart"/>
            <w:r w:rsidRPr="005020FC">
              <w:t>piekšattīrīšanas</w:t>
            </w:r>
            <w:proofErr w:type="spellEnd"/>
            <w:r w:rsidRPr="005020FC">
              <w:t xml:space="preserve"> iekārtu pārbūve vai jaunu ierīkošana. Ne vienmēr pastāv objektīva nepieciešamība īstenot tieši </w:t>
            </w:r>
            <w:proofErr w:type="spellStart"/>
            <w:r w:rsidRPr="005020FC">
              <w:t>priekšattīrīšanas</w:t>
            </w:r>
            <w:proofErr w:type="spellEnd"/>
            <w:r w:rsidRPr="005020FC">
              <w:t xml:space="preserve"> iekārtu ierīkošanas vai </w:t>
            </w:r>
            <w:r w:rsidRPr="005020FC">
              <w:lastRenderedPageBreak/>
              <w:t>pārbūves projektu, lai novērstu turpmākus pārsniegumus un vienotos par kompensācijas apmēru.</w:t>
            </w:r>
            <w:r w:rsidRPr="005020FC">
              <w:br/>
              <w:t xml:space="preserve">Informējam, ka SIA “Rīgas ūdens” 2021.gada 27.septembrī nosūtīja Vides aizsardzības un reģionālās attīstības ministrijai vēstuli ar ierosinājumu izskatīt iespēju veikt grozījumus Ministru kabineta 2016.gada 22.marta noteikumos Nr.174 “Noteikumi par sabiedrisko ūdenssaimniecības pakalpojumu sniegšanu un lietošanu” (turpmāk - Noteikumi) tiesiskā regulējuma pilnveidošanai, citu ierosinājumu starpā norādot, ka tiesiskais regulējums nav pietiekošs vienošanās iespējām par kompensācijas apmēru, kad nav nepieciešama notekūdeņu </w:t>
            </w:r>
            <w:proofErr w:type="spellStart"/>
            <w:r w:rsidRPr="005020FC">
              <w:t>priekšattīrīšanas</w:t>
            </w:r>
            <w:proofErr w:type="spellEnd"/>
            <w:r w:rsidRPr="005020FC">
              <w:t xml:space="preserve"> iekārtu ierīkošanas vai pārbūves projekta īstenošana. Grozījumi Noteikumos par minēto problēmu netika pieņemti, jo publiskās apspriešanas laikā Tieslietu ministrija iebilda, norādot, ka tie neatbilst  pakalpojumu likuma 4.panta 4. punktam (https://tapportals.mk.gov.lv/reviews/resolutions/f4b560a2-7683-4453-97a2-72afab771e1d), kurā noteikta Ministru kabineta kompetence.</w:t>
            </w:r>
            <w:r w:rsidRPr="005020FC">
              <w:br/>
            </w:r>
            <w:r w:rsidRPr="005020FC">
              <w:rPr>
                <w:b/>
                <w:bCs/>
              </w:rPr>
              <w:t>Priekšlikums:</w:t>
            </w:r>
            <w:r w:rsidRPr="005020FC">
              <w:br/>
              <w:t xml:space="preserve">Ūdenssaimniecības pakalpojumu likuma </w:t>
            </w:r>
            <w:r w:rsidRPr="005020FC">
              <w:lastRenderedPageBreak/>
              <w:t>4.panta ceturto punktu izteikt šādā redakcijā:</w:t>
            </w:r>
            <w:r w:rsidRPr="005020FC">
              <w:br/>
              <w:t>“4) kārtību, kādā aprēķina kompensāciju par sabiedrisko ūdenssaimniecības pakalpojumu lietošanas noteikumu pārkāpšanu, kā arī aprēķinātās kompensācijas apmēra pārskatīšanas nosacījumus gadījumos, kad pakalpojumu lietotājs ierīko vai pārbūvē notekūdeņu attīrīšanas iekārtu, vai ir veicis citas darbības maksimāli pieļaujamo piesārņojošo vielu koncentrāciju pārsniegumu novēršanai”.</w:t>
            </w:r>
            <w:r w:rsidRPr="005020FC">
              <w:br/>
            </w:r>
          </w:p>
        </w:tc>
        <w:tc>
          <w:tcPr>
            <w:tcW w:w="5387" w:type="dxa"/>
            <w:shd w:val="clear" w:color="auto" w:fill="FFFFFF" w:themeFill="background1"/>
            <w:noWrap/>
            <w:tcMar>
              <w:top w:w="75" w:type="dxa"/>
              <w:left w:w="75" w:type="dxa"/>
              <w:bottom w:w="75" w:type="dxa"/>
              <w:right w:w="75" w:type="dxa"/>
            </w:tcMar>
            <w:vAlign w:val="center"/>
          </w:tcPr>
          <w:p w14:paraId="46A6ECD8" w14:textId="356541DA" w:rsidR="00545DF1" w:rsidRDefault="002729AA" w:rsidP="00F95BF8">
            <w:r>
              <w:rPr>
                <w:b/>
                <w:bCs/>
                <w:i/>
                <w:iCs/>
                <w:color w:val="414142"/>
                <w:szCs w:val="28"/>
              </w:rPr>
              <w:lastRenderedPageBreak/>
              <w:t>Komentārs</w:t>
            </w:r>
            <w:r w:rsidR="00990F06" w:rsidRPr="00545DF1">
              <w:rPr>
                <w:b/>
                <w:bCs/>
                <w:i/>
                <w:iCs/>
                <w:color w:val="414142"/>
                <w:szCs w:val="28"/>
              </w:rPr>
              <w:t xml:space="preserve"> pieņemts zināšanai</w:t>
            </w:r>
            <w:r w:rsidR="00990F06">
              <w:rPr>
                <w:b/>
                <w:bCs/>
                <w:i/>
                <w:iCs/>
                <w:color w:val="414142"/>
                <w:szCs w:val="28"/>
              </w:rPr>
              <w:t>,</w:t>
            </w:r>
            <w:r w:rsidR="00990F06" w:rsidRPr="00545DF1">
              <w:rPr>
                <w:color w:val="414142"/>
                <w:szCs w:val="28"/>
              </w:rPr>
              <w:t xml:space="preserve"> neizdarot izmaiņas likumprojektā. </w:t>
            </w:r>
            <w:r w:rsidR="00987D39">
              <w:rPr>
                <w:b/>
                <w:bCs/>
                <w:i/>
                <w:iCs/>
              </w:rPr>
              <w:t xml:space="preserve"> </w:t>
            </w:r>
            <w:r w:rsidR="00987D39">
              <w:rPr>
                <w:color w:val="414142"/>
                <w:szCs w:val="28"/>
              </w:rPr>
              <w:t xml:space="preserve">Saistībā ar gaidāmām izmaiņām ES regulējumā par notekūdeņu apsaimniekošanu, VARAM 2024. gadā sāks pārskatīt Latvijas tiesību aktu regulējumu gan ūdenssaimniecības pakalpojumu, gan notekūdeņu novadīšanas jomā; uzskatām, ka šos ierosinājumus būtu jāvērtē šādas pārskatīšanas laikā.  </w:t>
            </w:r>
          </w:p>
          <w:p w14:paraId="568DC500" w14:textId="7B80E260" w:rsidR="00617865" w:rsidRDefault="001E222B" w:rsidP="00F95BF8">
            <w:r>
              <w:lastRenderedPageBreak/>
              <w:t>Vienlaikus norādām</w:t>
            </w:r>
            <w:r w:rsidR="006A6F6E">
              <w:t xml:space="preserve">, ka </w:t>
            </w:r>
            <w:r w:rsidR="00617865">
              <w:t>ar 2022. gada 11. oktobra noteikumi</w:t>
            </w:r>
            <w:r w:rsidR="00690062">
              <w:t>em</w:t>
            </w:r>
            <w:r w:rsidR="00617865">
              <w:t xml:space="preserve">  Nr.629 “</w:t>
            </w:r>
            <w:r w:rsidR="00617865" w:rsidRPr="00892260">
              <w:t xml:space="preserve">Grozījumi Ministru kabineta 2016. gada 22. marta noteikumos Nr. 174 </w:t>
            </w:r>
            <w:r w:rsidR="00617865">
              <w:t>“</w:t>
            </w:r>
            <w:r w:rsidR="00617865" w:rsidRPr="00892260">
              <w:t>Noteikumi par sabiedrisko ūdenssaimniecības pakalpojumu sniegšanu un lietošanu</w:t>
            </w:r>
            <w:r w:rsidR="00617865">
              <w:t>””</w:t>
            </w:r>
            <w:r w:rsidR="00096144">
              <w:t xml:space="preserve"> (turpmāk – MK noteikumi Nr.174)</w:t>
            </w:r>
            <w:r w:rsidR="004711E4">
              <w:t xml:space="preserve"> </w:t>
            </w:r>
            <w:r w:rsidR="00690062" w:rsidRPr="00690062">
              <w:t xml:space="preserve"> </w:t>
            </w:r>
            <w:r w:rsidR="00C24C3B">
              <w:t>p</w:t>
            </w:r>
            <w:r w:rsidR="00690062" w:rsidRPr="00690062">
              <w:t>akalpojuma sniedzēj</w:t>
            </w:r>
            <w:r w:rsidR="00C24C3B">
              <w:t>am</w:t>
            </w:r>
            <w:r w:rsidR="00690062" w:rsidRPr="00690062">
              <w:t xml:space="preserve"> ir </w:t>
            </w:r>
            <w:r w:rsidR="00C24C3B">
              <w:t xml:space="preserve">dotas </w:t>
            </w:r>
            <w:r w:rsidR="00690062" w:rsidRPr="00690062">
              <w:t>tiesī</w:t>
            </w:r>
            <w:r w:rsidR="00C24C3B">
              <w:t>bas</w:t>
            </w:r>
            <w:r w:rsidR="00690062" w:rsidRPr="00690062">
              <w:t xml:space="preserve"> aprēķināt </w:t>
            </w:r>
            <w:r w:rsidR="001D19FF">
              <w:t xml:space="preserve">kompensāciju </w:t>
            </w:r>
            <w:r w:rsidR="00690062" w:rsidRPr="00690062">
              <w:t>arī par nepilnu norēķinu periodu</w:t>
            </w:r>
            <w:r w:rsidR="001D19FF">
              <w:t xml:space="preserve">, ja </w:t>
            </w:r>
            <w:r w:rsidR="0099046C">
              <w:t>pakalpojumu lietotājs izpilda konkrētus nosacījumus</w:t>
            </w:r>
            <w:r w:rsidR="00617865">
              <w:t xml:space="preserve">. </w:t>
            </w:r>
          </w:p>
          <w:p w14:paraId="44CD35C2" w14:textId="05A880A3" w:rsidR="00617865" w:rsidRPr="00892260" w:rsidRDefault="00617865" w:rsidP="00F95BF8">
            <w:pPr>
              <w:rPr>
                <w:szCs w:val="28"/>
              </w:rPr>
            </w:pPr>
            <w:r>
              <w:t xml:space="preserve"> </w:t>
            </w:r>
          </w:p>
        </w:tc>
      </w:tr>
      <w:tr w:rsidR="00617865" w14:paraId="05D84665" w14:textId="77777777" w:rsidTr="00045C3D">
        <w:tc>
          <w:tcPr>
            <w:tcW w:w="750" w:type="dxa"/>
            <w:shd w:val="clear" w:color="auto" w:fill="FFFFFF" w:themeFill="background1"/>
            <w:noWrap/>
            <w:tcMar>
              <w:top w:w="75" w:type="dxa"/>
              <w:left w:w="75" w:type="dxa"/>
              <w:bottom w:w="75" w:type="dxa"/>
              <w:right w:w="75" w:type="dxa"/>
            </w:tcMar>
            <w:vAlign w:val="center"/>
          </w:tcPr>
          <w:p w14:paraId="42B24D10" w14:textId="77777777" w:rsidR="00617865" w:rsidRDefault="00617865">
            <w:pPr>
              <w:jc w:val="center"/>
            </w:pPr>
            <w:r>
              <w:lastRenderedPageBreak/>
              <w:t>3.</w:t>
            </w:r>
          </w:p>
        </w:tc>
        <w:tc>
          <w:tcPr>
            <w:tcW w:w="3072" w:type="dxa"/>
            <w:shd w:val="clear" w:color="auto" w:fill="FFFFFF" w:themeFill="background1"/>
            <w:noWrap/>
            <w:tcMar>
              <w:top w:w="75" w:type="dxa"/>
              <w:left w:w="75" w:type="dxa"/>
              <w:bottom w:w="75" w:type="dxa"/>
              <w:right w:w="75" w:type="dxa"/>
            </w:tcMar>
            <w:vAlign w:val="center"/>
          </w:tcPr>
          <w:p w14:paraId="4D433D99" w14:textId="77777777" w:rsidR="00617865" w:rsidRPr="00863213" w:rsidRDefault="00617865">
            <w:pPr>
              <w:jc w:val="left"/>
            </w:pPr>
            <w:r w:rsidRPr="00863213">
              <w:t>*Biedrība "Latvijas Ūdensapgādes un kanalizācijas uzņēmumu asociācija"</w:t>
            </w:r>
          </w:p>
        </w:tc>
        <w:tc>
          <w:tcPr>
            <w:tcW w:w="5386" w:type="dxa"/>
            <w:shd w:val="clear" w:color="auto" w:fill="FFFFFF" w:themeFill="background1"/>
            <w:noWrap/>
            <w:tcMar>
              <w:top w:w="75" w:type="dxa"/>
              <w:left w:w="75" w:type="dxa"/>
              <w:bottom w:w="75" w:type="dxa"/>
              <w:right w:w="75" w:type="dxa"/>
            </w:tcMar>
            <w:vAlign w:val="center"/>
          </w:tcPr>
          <w:p w14:paraId="279EE7CE" w14:textId="77777777" w:rsidR="00617865" w:rsidRPr="00863213" w:rsidRDefault="00617865">
            <w:pPr>
              <w:jc w:val="left"/>
            </w:pPr>
            <w:r w:rsidRPr="00863213">
              <w:t xml:space="preserve">Biedrības ieskatā esošā 6.panta 1.1 punkta redakcija ir ļoti plaši </w:t>
            </w:r>
            <w:proofErr w:type="spellStart"/>
            <w:r w:rsidRPr="00863213">
              <w:t>interpretājama</w:t>
            </w:r>
            <w:proofErr w:type="spellEnd"/>
            <w:r w:rsidRPr="00863213">
              <w:t xml:space="preserve"> un tās piemērošanas laikā varētu radīt dažādas </w:t>
            </w:r>
            <w:proofErr w:type="spellStart"/>
            <w:r w:rsidRPr="00863213">
              <w:t>konfilktsituācijas</w:t>
            </w:r>
            <w:proofErr w:type="spellEnd"/>
            <w:r w:rsidRPr="00863213">
              <w:t>:</w:t>
            </w:r>
            <w:r w:rsidRPr="00863213">
              <w:br/>
              <w:t xml:space="preserve">1) definējot veicamos pasākumus, jo esošajā redakcijā punktu ir iespējams ļoti plaši interpretēt, piemēram, pasākums var būt centralizēta pakalpojuma nodrošināšana līdz privātīpašuma robežām vai centralizēta pakalpojuma nodrošināšana līdz ūdens patēriņa vietai jeb krānam, vai fasēta dzeramā ūdens piegāde uz mājokļiem. Atbilstoši Eiropas Parlamenta un Padomes Direktīvas (ES) 2020/2184 (2020. gada 16. decembris) par dzeramā ūdens kvalitāti (pārstrādāta </w:t>
            </w:r>
            <w:r w:rsidRPr="00863213">
              <w:lastRenderedPageBreak/>
              <w:t xml:space="preserve">redakcija) “garam”, pašvaldībām jānodrošina pieejami centralizēti dzeramā ūdens pakalpojumi. Turklāt, lai līdzsvarotu atbildību par dzeramā ūdens pieejamību, arī iedzīvotājiem būtu jāuzņemas daļa saistību, tas ir jāizmanto centralizēto ūdensapgādes tīklu pieejamība vai jāveic atbilstoši maksājumi par </w:t>
            </w:r>
            <w:proofErr w:type="spellStart"/>
            <w:r w:rsidRPr="00863213">
              <w:t>brīvkrānu</w:t>
            </w:r>
            <w:proofErr w:type="spellEnd"/>
            <w:r w:rsidRPr="00863213">
              <w:t xml:space="preserve"> (vietās, kur nav tehniski iespējams nodrošināt centralizētu ūdensapgādi mājokļos) izmantošanu. Sociāli </w:t>
            </w:r>
            <w:proofErr w:type="spellStart"/>
            <w:r w:rsidRPr="00863213">
              <w:t>mazaizsargāto</w:t>
            </w:r>
            <w:proofErr w:type="spellEnd"/>
            <w:r w:rsidRPr="00863213">
              <w:t xml:space="preserve"> personu grupas iekļauj ļoti plašu un dažāda nodrošinājuma iedzīvotāju loku (Ministru kabineta 2005. gada 11. janvāra noteikumi Nr. 32 "Noteikumi par sociāli </w:t>
            </w:r>
            <w:proofErr w:type="spellStart"/>
            <w:r w:rsidRPr="00863213">
              <w:t>mazaizsargāto</w:t>
            </w:r>
            <w:proofErr w:type="spellEnd"/>
            <w:r w:rsidRPr="00863213">
              <w:t xml:space="preserve"> personu grupām") līdz ar to pašvaldību budžetam var tikt uzlikts nepamatoti liels slogs, lai nodrošinātu dzeramā ūdens piegādi uz mājokli ikvienai personai, kam ir bērni vai kas ir 15-25 gadu vecumā;</w:t>
            </w:r>
            <w:r w:rsidRPr="00863213">
              <w:br/>
              <w:t xml:space="preserve">2) definējot atbilstošas apdzīvotās vietas robežas vai to noteikšanas principu, kurās būtu jānodrošina dzeramā ūdens pieejamība, piemēram aglomerācijas robežas. Pretējā gadījumā var rasties situācija, kurā pašvaldībām būs nepieciešams piegādāt fasētu ūdeni vai veidot dziļurbumus ikvienai </w:t>
            </w:r>
            <w:r w:rsidRPr="00863213">
              <w:lastRenderedPageBreak/>
              <w:t xml:space="preserve">personai, kas dzīvo vientuļā ēkā meža vidū un atbilst </w:t>
            </w:r>
            <w:proofErr w:type="spellStart"/>
            <w:r w:rsidRPr="00863213">
              <w:t>mazaizsargāto</w:t>
            </w:r>
            <w:proofErr w:type="spellEnd"/>
            <w:r w:rsidRPr="00863213">
              <w:t xml:space="preserve"> personu statusam.</w:t>
            </w:r>
          </w:p>
        </w:tc>
        <w:tc>
          <w:tcPr>
            <w:tcW w:w="5387" w:type="dxa"/>
            <w:shd w:val="clear" w:color="auto" w:fill="FFFFFF" w:themeFill="background1"/>
            <w:noWrap/>
            <w:tcMar>
              <w:top w:w="75" w:type="dxa"/>
              <w:left w:w="75" w:type="dxa"/>
              <w:bottom w:w="75" w:type="dxa"/>
              <w:right w:w="75" w:type="dxa"/>
            </w:tcMar>
            <w:vAlign w:val="center"/>
          </w:tcPr>
          <w:p w14:paraId="348058AE" w14:textId="464F8165" w:rsidR="00776470" w:rsidRDefault="003D449D" w:rsidP="00776470">
            <w:r w:rsidRPr="00251095">
              <w:rPr>
                <w:b/>
                <w:bCs/>
                <w:i/>
                <w:iCs/>
              </w:rPr>
              <w:lastRenderedPageBreak/>
              <w:t xml:space="preserve">Komentārs </w:t>
            </w:r>
            <w:r>
              <w:rPr>
                <w:b/>
                <w:bCs/>
                <w:i/>
                <w:iCs/>
              </w:rPr>
              <w:t>ņemts vērā</w:t>
            </w:r>
            <w:r w:rsidRPr="00251095">
              <w:rPr>
                <w:b/>
                <w:bCs/>
                <w:i/>
                <w:iCs/>
              </w:rPr>
              <w:t>.</w:t>
            </w:r>
            <w:r w:rsidRPr="00251095">
              <w:t xml:space="preserve"> </w:t>
            </w:r>
            <w:r>
              <w:t>Precizēts likumprojekts</w:t>
            </w:r>
            <w:r w:rsidR="00C1164A">
              <w:t>,</w:t>
            </w:r>
            <w:r>
              <w:t xml:space="preserve"> un a</w:t>
            </w:r>
            <w:r w:rsidRPr="00251095">
              <w:t xml:space="preserve">notācijā iekļauts papildu skaidrojums.    </w:t>
            </w:r>
          </w:p>
          <w:p w14:paraId="5E9A125D" w14:textId="77777777" w:rsidR="003D449D" w:rsidRDefault="003D449D" w:rsidP="00776470"/>
          <w:p w14:paraId="6242AF6F" w14:textId="77777777" w:rsidR="003D449D" w:rsidRDefault="003D449D" w:rsidP="00776470"/>
          <w:p w14:paraId="48DF02FF" w14:textId="77777777" w:rsidR="003D449D" w:rsidRDefault="003D449D" w:rsidP="00776470"/>
          <w:p w14:paraId="6C08ABB2" w14:textId="77777777" w:rsidR="003D449D" w:rsidRDefault="003D449D" w:rsidP="00776470"/>
          <w:p w14:paraId="2707F99C" w14:textId="77777777" w:rsidR="003D449D" w:rsidRDefault="003D449D" w:rsidP="00776470"/>
          <w:p w14:paraId="22AA580E" w14:textId="77777777" w:rsidR="003D449D" w:rsidRDefault="003D449D" w:rsidP="00776470"/>
          <w:p w14:paraId="468142F7" w14:textId="77777777" w:rsidR="003D449D" w:rsidRDefault="003D449D" w:rsidP="00776470"/>
          <w:p w14:paraId="69815681" w14:textId="77777777" w:rsidR="003D449D" w:rsidRDefault="003D449D" w:rsidP="00776470"/>
          <w:p w14:paraId="3B6633AA" w14:textId="77777777" w:rsidR="003D449D" w:rsidRDefault="003D449D" w:rsidP="00776470"/>
          <w:p w14:paraId="4B8EF988" w14:textId="77777777" w:rsidR="003D449D" w:rsidRDefault="003D449D" w:rsidP="00776470"/>
          <w:p w14:paraId="0C37FB9D" w14:textId="77777777" w:rsidR="003D449D" w:rsidRDefault="003D449D" w:rsidP="00776470"/>
          <w:p w14:paraId="3C117C3F" w14:textId="612C1B7F" w:rsidR="003D449D" w:rsidRPr="00776470" w:rsidRDefault="003D449D" w:rsidP="00776470"/>
        </w:tc>
      </w:tr>
      <w:tr w:rsidR="00617865" w14:paraId="7B60FEBC" w14:textId="77777777" w:rsidTr="00045C3D">
        <w:tc>
          <w:tcPr>
            <w:tcW w:w="750" w:type="dxa"/>
            <w:shd w:val="clear" w:color="auto" w:fill="FFFFFF" w:themeFill="background1"/>
            <w:noWrap/>
            <w:tcMar>
              <w:top w:w="75" w:type="dxa"/>
              <w:left w:w="75" w:type="dxa"/>
              <w:bottom w:w="75" w:type="dxa"/>
              <w:right w:w="75" w:type="dxa"/>
            </w:tcMar>
            <w:vAlign w:val="center"/>
          </w:tcPr>
          <w:p w14:paraId="55114B6F" w14:textId="77777777" w:rsidR="00617865" w:rsidRDefault="00617865">
            <w:pPr>
              <w:jc w:val="center"/>
            </w:pPr>
            <w:r>
              <w:lastRenderedPageBreak/>
              <w:t>4.</w:t>
            </w:r>
          </w:p>
        </w:tc>
        <w:tc>
          <w:tcPr>
            <w:tcW w:w="3072" w:type="dxa"/>
            <w:shd w:val="clear" w:color="auto" w:fill="FFFFFF" w:themeFill="background1"/>
            <w:noWrap/>
            <w:tcMar>
              <w:top w:w="75" w:type="dxa"/>
              <w:left w:w="75" w:type="dxa"/>
              <w:bottom w:w="75" w:type="dxa"/>
              <w:right w:w="75" w:type="dxa"/>
            </w:tcMar>
            <w:vAlign w:val="center"/>
          </w:tcPr>
          <w:p w14:paraId="1387CAC0" w14:textId="77777777" w:rsidR="00617865" w:rsidRDefault="00617865">
            <w:pPr>
              <w:jc w:val="left"/>
            </w:pPr>
            <w:r>
              <w:t>Latvijas pašvaldību savienība, Ivita Peipiņa</w:t>
            </w:r>
          </w:p>
        </w:tc>
        <w:tc>
          <w:tcPr>
            <w:tcW w:w="5386" w:type="dxa"/>
            <w:shd w:val="clear" w:color="auto" w:fill="FFFFFF" w:themeFill="background1"/>
            <w:noWrap/>
            <w:tcMar>
              <w:top w:w="75" w:type="dxa"/>
              <w:left w:w="75" w:type="dxa"/>
              <w:bottom w:w="75" w:type="dxa"/>
              <w:right w:w="75" w:type="dxa"/>
            </w:tcMar>
            <w:vAlign w:val="center"/>
          </w:tcPr>
          <w:p w14:paraId="5B79F107" w14:textId="77777777" w:rsidR="00617865" w:rsidRPr="00492BED" w:rsidRDefault="00617865">
            <w:pPr>
              <w:jc w:val="left"/>
              <w:rPr>
                <w:highlight w:val="magenta"/>
              </w:rPr>
            </w:pPr>
            <w:r w:rsidRPr="002D0A6A">
              <w:t xml:space="preserve">P kopumā atbalstot ūdenssaimniecības pakalpojumu likuma grozījumus, </w:t>
            </w:r>
            <w:proofErr w:type="spellStart"/>
            <w:r w:rsidRPr="002D0A6A">
              <w:t>ivēršam</w:t>
            </w:r>
            <w:proofErr w:type="spellEnd"/>
            <w:r w:rsidRPr="002D0A6A">
              <w:t xml:space="preserve"> uzmanību uz 4.pantutu, kur ir noteikts papildināt 6.pantu ar (1)1daļu:</w:t>
            </w:r>
            <w:r w:rsidRPr="002D0A6A">
              <w:br/>
              <w:t xml:space="preserve">"(1)1 Vietējā pašvaldība veic pasākumus, kas nepieciešami, lai uzlabotu vai saglabātu piekļuvi dzeramajam ūdenim visiem iedzīvotājiem, jo īpaši personām, kas pieder sociāli </w:t>
            </w:r>
            <w:proofErr w:type="spellStart"/>
            <w:r w:rsidRPr="002D0A6A">
              <w:t>mazaizsargāto</w:t>
            </w:r>
            <w:proofErr w:type="spellEnd"/>
            <w:r w:rsidRPr="002D0A6A">
              <w:t xml:space="preserve"> personu grupām. Šim nolūkam pašvaldība:</w:t>
            </w:r>
            <w:r w:rsidRPr="002D0A6A">
              <w:br/>
              <w:t>1) apzina, kādām iedzīvotāju grupām nav piekļuves dzeramajam ūdenim vai arī tā ir ierobežota, kā arī piekļuves trūkuma vai ierobežojumu iemeslus;</w:t>
            </w:r>
            <w:r w:rsidRPr="002D0A6A">
              <w:br/>
              <w:t>2) ja šādas iedzīvotāju grupas ir konstatētas - izvērtē, kā tām iespējams uzlabot dzeramā ūdens pieejamību, un veic atbilstošus pasākumus, lai nodrošinātu piekļuvi dzeramajam ūdenim;</w:t>
            </w:r>
            <w:r w:rsidRPr="002D0A6A">
              <w:br/>
              <w:t>3) informē šādus iedzīvotājus par iespējām saņemt ūdenssaimniecības pakalpojumus."</w:t>
            </w:r>
            <w:r w:rsidRPr="002D0A6A">
              <w:br/>
              <w:t xml:space="preserve">Vēršam uzmanību, ka </w:t>
            </w:r>
            <w:proofErr w:type="spellStart"/>
            <w:r w:rsidRPr="002D0A6A">
              <w:t>ašvaldību</w:t>
            </w:r>
            <w:proofErr w:type="spellEnd"/>
            <w:r w:rsidRPr="002D0A6A">
              <w:t xml:space="preserve"> likuma 4. pantā vietējām pašvaldībām jau ir noteikta autonomā funkcija  organizēt iedzīvotājiem ūdenssaimniecības pakalpojumus neatkarīgi </w:t>
            </w:r>
            <w:r w:rsidRPr="002D0A6A">
              <w:lastRenderedPageBreak/>
              <w:t>no tā, kā īpašumā atrodas dzīvojamais fonds, kā arī nodrošināt iedzīvotājiem atbalstu sociālo problēmu risināšanā un iespēju saņemt sociālo palīdzību un sociālos pakalpojumus.</w:t>
            </w:r>
            <w:r w:rsidRPr="002D0A6A">
              <w:br/>
              <w:t xml:space="preserve">Līdz ar to iebilstam pret 6.panta papildināšanu ar (1)1  daļu, kur pašvaldībām būs uzlikts likumiskais pienākums apzināt un izvērtēt visus novada iedzīvotājus, lai uzlabotu vai saglabātu piekļuvi dzeramajam ūdenim, jo īpaši personām, kas pieder sociāli </w:t>
            </w:r>
            <w:proofErr w:type="spellStart"/>
            <w:r w:rsidRPr="002D0A6A">
              <w:t>mazaizsargāto</w:t>
            </w:r>
            <w:proofErr w:type="spellEnd"/>
            <w:r w:rsidRPr="002D0A6A">
              <w:t xml:space="preserve"> personu grupām.</w:t>
            </w:r>
            <w:r w:rsidRPr="002D0A6A">
              <w:br/>
              <w:t>Likumiskais uzdevums, kura izpilde ir saistīta ar papildus darbu un līdz ar to arī izdevumu palielināšanos,  bez papildus finansējuma piešķiršanas, jau tāpat noslogotajām pašvaldībām, ir papildus slodze un papildus izdevumi.</w:t>
            </w:r>
            <w:r w:rsidRPr="002D0A6A">
              <w:br/>
              <w:t>Pašvaldībās iedzīvotājiem ir piekļuve dzeramajam ūdenim un nav tādu iedzīvotāju, kam nebūtu pieejas dzeramais ūdens vai arī kam  ir ierobežota pieejamība dzeramajam ūdenim.  </w:t>
            </w:r>
            <w:r w:rsidRPr="002D0A6A">
              <w:br/>
            </w:r>
          </w:p>
        </w:tc>
        <w:tc>
          <w:tcPr>
            <w:tcW w:w="5387" w:type="dxa"/>
            <w:shd w:val="clear" w:color="auto" w:fill="FFFFFF" w:themeFill="background1"/>
            <w:noWrap/>
            <w:tcMar>
              <w:top w:w="75" w:type="dxa"/>
              <w:left w:w="75" w:type="dxa"/>
              <w:bottom w:w="75" w:type="dxa"/>
              <w:right w:w="75" w:type="dxa"/>
            </w:tcMar>
            <w:vAlign w:val="center"/>
          </w:tcPr>
          <w:p w14:paraId="0C13F6A4" w14:textId="44BA6C9B" w:rsidR="003D449D" w:rsidRDefault="00344D9A" w:rsidP="76157556">
            <w:pPr>
              <w:jc w:val="left"/>
            </w:pPr>
            <w:r w:rsidRPr="00367894">
              <w:rPr>
                <w:b/>
                <w:bCs/>
                <w:i/>
                <w:iCs/>
              </w:rPr>
              <w:lastRenderedPageBreak/>
              <w:t>Komentārs ņemts vērā</w:t>
            </w:r>
            <w:r w:rsidR="00367894">
              <w:t>. Precizēta likumprojekta redakcija.</w:t>
            </w:r>
            <w:r w:rsidR="0059248A">
              <w:t xml:space="preserve"> Anotācij</w:t>
            </w:r>
            <w:r w:rsidR="0089273A">
              <w:t xml:space="preserve">ā iekļauts papildu skaidrojums. </w:t>
            </w:r>
            <w:r w:rsidR="00367894">
              <w:t xml:space="preserve">   </w:t>
            </w:r>
          </w:p>
          <w:p w14:paraId="1572E55D" w14:textId="12517122" w:rsidR="002D0A6A" w:rsidRDefault="00367894" w:rsidP="76157556">
            <w:pPr>
              <w:jc w:val="left"/>
            </w:pPr>
            <w:r>
              <w:t xml:space="preserve">  </w:t>
            </w:r>
            <w:r w:rsidR="002D0A6A">
              <w:t xml:space="preserve">     </w:t>
            </w:r>
          </w:p>
          <w:p w14:paraId="6FA9C413" w14:textId="77777777" w:rsidR="002D0A6A" w:rsidRDefault="002D0A6A" w:rsidP="76157556">
            <w:pPr>
              <w:jc w:val="left"/>
            </w:pPr>
          </w:p>
          <w:p w14:paraId="06D12487" w14:textId="77777777" w:rsidR="002D0A6A" w:rsidRDefault="002D0A6A" w:rsidP="76157556">
            <w:pPr>
              <w:jc w:val="left"/>
            </w:pPr>
          </w:p>
          <w:p w14:paraId="75E4291E" w14:textId="77777777" w:rsidR="002D0A6A" w:rsidRDefault="002D0A6A" w:rsidP="76157556">
            <w:pPr>
              <w:jc w:val="left"/>
            </w:pPr>
          </w:p>
          <w:p w14:paraId="2022887A" w14:textId="77777777" w:rsidR="002D0A6A" w:rsidRDefault="002D0A6A" w:rsidP="76157556">
            <w:pPr>
              <w:jc w:val="left"/>
            </w:pPr>
          </w:p>
          <w:p w14:paraId="42586215" w14:textId="77777777" w:rsidR="002D0A6A" w:rsidRDefault="002D0A6A" w:rsidP="76157556">
            <w:pPr>
              <w:jc w:val="left"/>
            </w:pPr>
          </w:p>
          <w:p w14:paraId="427C6550" w14:textId="77777777" w:rsidR="002D0A6A" w:rsidRDefault="002D0A6A" w:rsidP="76157556">
            <w:pPr>
              <w:jc w:val="left"/>
            </w:pPr>
          </w:p>
          <w:p w14:paraId="08C813FF" w14:textId="77777777" w:rsidR="002D0A6A" w:rsidRDefault="002D0A6A" w:rsidP="76157556">
            <w:pPr>
              <w:jc w:val="left"/>
            </w:pPr>
          </w:p>
          <w:p w14:paraId="56585574" w14:textId="77777777" w:rsidR="002D0A6A" w:rsidRDefault="002D0A6A" w:rsidP="76157556">
            <w:pPr>
              <w:jc w:val="left"/>
            </w:pPr>
          </w:p>
          <w:p w14:paraId="5EC69DF5" w14:textId="77777777" w:rsidR="002D0A6A" w:rsidRDefault="002D0A6A" w:rsidP="76157556">
            <w:pPr>
              <w:jc w:val="left"/>
            </w:pPr>
          </w:p>
          <w:p w14:paraId="09AA5FA4" w14:textId="77777777" w:rsidR="002D0A6A" w:rsidRDefault="002D0A6A" w:rsidP="76157556">
            <w:pPr>
              <w:jc w:val="left"/>
            </w:pPr>
          </w:p>
          <w:p w14:paraId="3F19D79F" w14:textId="77777777" w:rsidR="002D0A6A" w:rsidRDefault="002D0A6A" w:rsidP="76157556">
            <w:pPr>
              <w:jc w:val="left"/>
            </w:pPr>
          </w:p>
          <w:p w14:paraId="713ACCD7" w14:textId="77777777" w:rsidR="002D0A6A" w:rsidRDefault="002D0A6A" w:rsidP="76157556">
            <w:pPr>
              <w:jc w:val="left"/>
            </w:pPr>
          </w:p>
          <w:p w14:paraId="30D657E7" w14:textId="77777777" w:rsidR="002D0A6A" w:rsidRDefault="002D0A6A" w:rsidP="76157556">
            <w:pPr>
              <w:jc w:val="left"/>
            </w:pPr>
          </w:p>
          <w:p w14:paraId="025E9EC7" w14:textId="77777777" w:rsidR="002D0A6A" w:rsidRDefault="002D0A6A" w:rsidP="76157556">
            <w:pPr>
              <w:jc w:val="left"/>
            </w:pPr>
          </w:p>
          <w:p w14:paraId="64785D26" w14:textId="77777777" w:rsidR="002D0A6A" w:rsidRDefault="002D0A6A" w:rsidP="76157556">
            <w:pPr>
              <w:jc w:val="left"/>
            </w:pPr>
          </w:p>
          <w:p w14:paraId="57FAD013" w14:textId="77777777" w:rsidR="002D0A6A" w:rsidRDefault="002D0A6A" w:rsidP="76157556">
            <w:pPr>
              <w:jc w:val="left"/>
            </w:pPr>
          </w:p>
          <w:p w14:paraId="359DAF7D" w14:textId="77777777" w:rsidR="002D0A6A" w:rsidRDefault="002D0A6A" w:rsidP="76157556">
            <w:pPr>
              <w:jc w:val="left"/>
            </w:pPr>
          </w:p>
          <w:p w14:paraId="36115A91" w14:textId="77777777" w:rsidR="002D0A6A" w:rsidRDefault="002D0A6A" w:rsidP="76157556">
            <w:pPr>
              <w:jc w:val="left"/>
            </w:pPr>
          </w:p>
          <w:p w14:paraId="7F4D238E" w14:textId="77777777" w:rsidR="002D0A6A" w:rsidRDefault="002D0A6A" w:rsidP="76157556">
            <w:pPr>
              <w:jc w:val="left"/>
            </w:pPr>
          </w:p>
          <w:p w14:paraId="11AA1075" w14:textId="77777777" w:rsidR="002D0A6A" w:rsidRDefault="002D0A6A" w:rsidP="76157556">
            <w:pPr>
              <w:jc w:val="left"/>
            </w:pPr>
          </w:p>
          <w:p w14:paraId="51F8234E" w14:textId="77777777" w:rsidR="002D0A6A" w:rsidRDefault="002D0A6A" w:rsidP="76157556">
            <w:pPr>
              <w:jc w:val="left"/>
            </w:pPr>
          </w:p>
          <w:p w14:paraId="45DBA236" w14:textId="77777777" w:rsidR="002D0A6A" w:rsidRDefault="002D0A6A" w:rsidP="76157556">
            <w:pPr>
              <w:jc w:val="left"/>
            </w:pPr>
          </w:p>
          <w:p w14:paraId="2BABDD99" w14:textId="376F59FA" w:rsidR="00617865" w:rsidRDefault="00367894" w:rsidP="76157556">
            <w:pPr>
              <w:jc w:val="left"/>
            </w:pPr>
            <w:r>
              <w:t xml:space="preserve">   </w:t>
            </w:r>
          </w:p>
        </w:tc>
      </w:tr>
      <w:tr w:rsidR="00617865" w14:paraId="43E1ED14" w14:textId="77777777" w:rsidTr="00045C3D">
        <w:tc>
          <w:tcPr>
            <w:tcW w:w="750" w:type="dxa"/>
            <w:shd w:val="clear" w:color="auto" w:fill="FFFFFF" w:themeFill="background1"/>
            <w:noWrap/>
            <w:tcMar>
              <w:top w:w="75" w:type="dxa"/>
              <w:left w:w="75" w:type="dxa"/>
              <w:bottom w:w="75" w:type="dxa"/>
              <w:right w:w="75" w:type="dxa"/>
            </w:tcMar>
            <w:vAlign w:val="center"/>
          </w:tcPr>
          <w:p w14:paraId="53196F6D" w14:textId="77777777" w:rsidR="00617865" w:rsidRDefault="00617865">
            <w:pPr>
              <w:jc w:val="center"/>
            </w:pPr>
            <w:r>
              <w:lastRenderedPageBreak/>
              <w:t>5.</w:t>
            </w:r>
          </w:p>
        </w:tc>
        <w:tc>
          <w:tcPr>
            <w:tcW w:w="3072" w:type="dxa"/>
            <w:shd w:val="clear" w:color="auto" w:fill="FFFFFF" w:themeFill="background1"/>
            <w:noWrap/>
            <w:tcMar>
              <w:top w:w="75" w:type="dxa"/>
              <w:left w:w="75" w:type="dxa"/>
              <w:bottom w:w="75" w:type="dxa"/>
              <w:right w:w="75" w:type="dxa"/>
            </w:tcMar>
            <w:vAlign w:val="center"/>
          </w:tcPr>
          <w:p w14:paraId="11D48FA1" w14:textId="77777777" w:rsidR="00617865" w:rsidRDefault="00617865">
            <w:pPr>
              <w:jc w:val="left"/>
            </w:pPr>
            <w:r>
              <w:t>Latvijas Pašvaldību savienība, Ivita Peipiņa</w:t>
            </w:r>
          </w:p>
        </w:tc>
        <w:tc>
          <w:tcPr>
            <w:tcW w:w="5386" w:type="dxa"/>
            <w:shd w:val="clear" w:color="auto" w:fill="FFFFFF" w:themeFill="background1"/>
            <w:noWrap/>
            <w:tcMar>
              <w:top w:w="75" w:type="dxa"/>
              <w:left w:w="75" w:type="dxa"/>
              <w:bottom w:w="75" w:type="dxa"/>
              <w:right w:w="75" w:type="dxa"/>
            </w:tcMar>
            <w:vAlign w:val="center"/>
          </w:tcPr>
          <w:p w14:paraId="2296BD9A" w14:textId="77777777" w:rsidR="00617865" w:rsidRPr="009A0442" w:rsidRDefault="00617865">
            <w:pPr>
              <w:jc w:val="left"/>
              <w:rPr>
                <w:highlight w:val="yellow"/>
              </w:rPr>
            </w:pPr>
            <w:r w:rsidRPr="00624287">
              <w:t>Komentārs pie 4.punkta:</w:t>
            </w:r>
            <w:r w:rsidRPr="00624287">
              <w:br/>
              <w:t xml:space="preserve">Ierosinot likuma grozījumus par izmaiņām piekļuvei dzeramajam ūdenim būtu nepieciešams paredzēt arī finansēšanas </w:t>
            </w:r>
            <w:r w:rsidRPr="00624287">
              <w:lastRenderedPageBreak/>
              <w:t>līdzekļus, lai šo pakalpojumu varētu izveidot un nodrošināt visās diennakts stundās un apdzīvotās vietās, kur tas ir nepieciešams.</w:t>
            </w:r>
            <w:r w:rsidRPr="00624287">
              <w:br/>
              <w:t xml:space="preserve">Latvijā, ir maza blīvuma apdzīvotas vietas, kurās nav centralizētu ūdensapgādes pakalpojumu, kas nozīmētu šajās vietās veikt papildus jaunu būvniecību, kas ir salīdzinoši dārgi pret iedzīvotāju skaitu. Kā arī sociāli </w:t>
            </w:r>
            <w:proofErr w:type="spellStart"/>
            <w:r w:rsidRPr="00624287">
              <w:t>mazākaizsargāto</w:t>
            </w:r>
            <w:proofErr w:type="spellEnd"/>
            <w:r w:rsidRPr="00624287">
              <w:t xml:space="preserve"> personu grupām var būt/ir sarežģītas iespējas nokļūt uz citām apdzīvotām vietām.</w:t>
            </w:r>
            <w:r w:rsidRPr="00624287">
              <w:br/>
              <w:t xml:space="preserve">Līdz ar to iespējamas divas nodrošinājuma iespējas – viena: vietās ar centralizētu ūdensapgādi ir </w:t>
            </w:r>
            <w:proofErr w:type="spellStart"/>
            <w:r w:rsidRPr="00624287">
              <w:t>brīvkrānu</w:t>
            </w:r>
            <w:proofErr w:type="spellEnd"/>
            <w:r w:rsidRPr="00624287">
              <w:t xml:space="preserve"> uzstādīšana. Vietās, kur var piekļūt invalīdi un cilvēki ar transportlīdzekļiem jebkurā diennakts laikā. Otra iespēja ir dzeramā ūdens pievešana cisternās pēc pasūtījuma.</w:t>
            </w:r>
            <w:r w:rsidRPr="00624287">
              <w:br/>
              <w:t xml:space="preserve">Lai varētu nodrošināt abas iespējas ir nepieciešams sākotnējais finansējums </w:t>
            </w:r>
            <w:proofErr w:type="spellStart"/>
            <w:r w:rsidRPr="00624287">
              <w:t>brīvkrānu</w:t>
            </w:r>
            <w:proofErr w:type="spellEnd"/>
            <w:r w:rsidRPr="00624287">
              <w:t xml:space="preserve"> izbūvei un dzeramā ūdens pārvietošanai nepieciešamās tehnikas vienības. Lai mazāk tiktu ietekmēta mazāku pašvaldību attīstīšanās iespēja un cilvēkiem būtu iespēja iegūt drošu dzeramo ūdeni sākotnējās izmaksas vajadzētu paredzēt Valstij no tās līdzekļiem vai ar ES Fondu palīdzību.</w:t>
            </w:r>
            <w:r w:rsidRPr="00624287">
              <w:br/>
            </w:r>
            <w:r w:rsidRPr="00624287">
              <w:lastRenderedPageBreak/>
              <w:t xml:space="preserve">Ekspluatācijas izmaksas, kas būtu jāparedz ir dzeramais ūdens, ziemā </w:t>
            </w:r>
            <w:proofErr w:type="spellStart"/>
            <w:r w:rsidRPr="00624287">
              <w:t>brīvkrānu</w:t>
            </w:r>
            <w:proofErr w:type="spellEnd"/>
            <w:r w:rsidRPr="00624287">
              <w:t xml:space="preserve"> apsildīšanas izmaksas, transporta izmaksas. Tās būtu jāparedz pašvaldībām, lai varētu izpildīt Pašvaldības likuma 4. pants (1) “Pašvaldībai ir šādas autonomās funkcijas:” 1) “organizēt iedzīvotājiem ūdenssaimniecības, siltumapgādes un sadzīves atkritumu apsaimniekošanas pakalpojumus neatkarīgi no tā, kā īpašumā atrodas dzīvojamais fonds.” noteiktās funkcijas.</w:t>
            </w:r>
            <w:r w:rsidRPr="00624287">
              <w:br/>
            </w:r>
            <w:r w:rsidRPr="00624287">
              <w:br/>
              <w:t>Ūdens drošumu var noteikt akreditētas laboratorijās, līdz ar to pakalpojuma sniedzējs, var atbildēt tikai par savu ūdeni un pārējie ūdeņi, kas ir iegūti no privātīpašumā esošām akām nav uzskatāmi par drošiem. Šogad sausuma periodā arī ūdens līmenis pazemē samazinājās līdz ar to šis variants nav stabils. Bet centralizēta ūdens pieslēguma izveidošana dažos gadījumos nav ekonomiski pamatota.  </w:t>
            </w:r>
            <w:r w:rsidRPr="00624287">
              <w:br/>
            </w:r>
          </w:p>
        </w:tc>
        <w:tc>
          <w:tcPr>
            <w:tcW w:w="5387" w:type="dxa"/>
            <w:shd w:val="clear" w:color="auto" w:fill="FFFFFF" w:themeFill="background1"/>
            <w:noWrap/>
            <w:tcMar>
              <w:top w:w="75" w:type="dxa"/>
              <w:left w:w="75" w:type="dxa"/>
              <w:bottom w:w="75" w:type="dxa"/>
              <w:right w:w="75" w:type="dxa"/>
            </w:tcMar>
            <w:vAlign w:val="center"/>
          </w:tcPr>
          <w:p w14:paraId="3C026B7A" w14:textId="5C51F41E" w:rsidR="00296679" w:rsidRPr="0051409D" w:rsidRDefault="00296679">
            <w:pPr>
              <w:jc w:val="left"/>
              <w:rPr>
                <w:b/>
                <w:bCs/>
                <w:i/>
                <w:iCs/>
              </w:rPr>
            </w:pPr>
            <w:r w:rsidRPr="0051409D">
              <w:rPr>
                <w:b/>
                <w:bCs/>
                <w:i/>
                <w:iCs/>
              </w:rPr>
              <w:lastRenderedPageBreak/>
              <w:t xml:space="preserve">Komentārs pieņemts </w:t>
            </w:r>
            <w:r w:rsidR="0051409D" w:rsidRPr="0051409D">
              <w:rPr>
                <w:b/>
                <w:bCs/>
                <w:i/>
                <w:iCs/>
              </w:rPr>
              <w:t xml:space="preserve">zināšanai. </w:t>
            </w:r>
            <w:r w:rsidR="00624287" w:rsidRPr="00624287">
              <w:t>Anotācijā iekļauts papildu skaidrojums.</w:t>
            </w:r>
            <w:r w:rsidR="00624287" w:rsidRPr="00624287">
              <w:rPr>
                <w:b/>
                <w:bCs/>
                <w:i/>
                <w:iCs/>
              </w:rPr>
              <w:t xml:space="preserve">     </w:t>
            </w:r>
          </w:p>
        </w:tc>
      </w:tr>
      <w:tr w:rsidR="00617865" w14:paraId="5A6A4BDB" w14:textId="77777777" w:rsidTr="00045C3D">
        <w:tc>
          <w:tcPr>
            <w:tcW w:w="750" w:type="dxa"/>
            <w:shd w:val="clear" w:color="auto" w:fill="FFFFFF" w:themeFill="background1"/>
            <w:noWrap/>
            <w:tcMar>
              <w:top w:w="75" w:type="dxa"/>
              <w:left w:w="75" w:type="dxa"/>
              <w:bottom w:w="75" w:type="dxa"/>
              <w:right w:w="75" w:type="dxa"/>
            </w:tcMar>
            <w:vAlign w:val="center"/>
          </w:tcPr>
          <w:p w14:paraId="4D50F63A" w14:textId="77777777" w:rsidR="00617865" w:rsidRDefault="00617865">
            <w:pPr>
              <w:jc w:val="center"/>
            </w:pPr>
            <w:r>
              <w:lastRenderedPageBreak/>
              <w:t>6.</w:t>
            </w:r>
          </w:p>
        </w:tc>
        <w:tc>
          <w:tcPr>
            <w:tcW w:w="3072" w:type="dxa"/>
            <w:shd w:val="clear" w:color="auto" w:fill="FFFFFF" w:themeFill="background1"/>
            <w:noWrap/>
            <w:tcMar>
              <w:top w:w="75" w:type="dxa"/>
              <w:left w:w="75" w:type="dxa"/>
              <w:bottom w:w="75" w:type="dxa"/>
              <w:right w:w="75" w:type="dxa"/>
            </w:tcMar>
            <w:vAlign w:val="center"/>
          </w:tcPr>
          <w:p w14:paraId="3602E05E" w14:textId="77777777" w:rsidR="00617865" w:rsidRPr="000A5201" w:rsidRDefault="00617865">
            <w:pPr>
              <w:jc w:val="left"/>
            </w:pPr>
            <w:r w:rsidRPr="000A5201">
              <w:t>Latvijas Pašvaldību savienība, Ivita Peipiņa</w:t>
            </w:r>
          </w:p>
        </w:tc>
        <w:tc>
          <w:tcPr>
            <w:tcW w:w="5386" w:type="dxa"/>
            <w:shd w:val="clear" w:color="auto" w:fill="FFFFFF" w:themeFill="background1"/>
            <w:noWrap/>
            <w:tcMar>
              <w:top w:w="75" w:type="dxa"/>
              <w:left w:w="75" w:type="dxa"/>
              <w:bottom w:w="75" w:type="dxa"/>
              <w:right w:w="75" w:type="dxa"/>
            </w:tcMar>
            <w:vAlign w:val="center"/>
          </w:tcPr>
          <w:p w14:paraId="27665310" w14:textId="77777777" w:rsidR="00617865" w:rsidRPr="000A5201" w:rsidRDefault="00617865">
            <w:pPr>
              <w:jc w:val="left"/>
            </w:pPr>
            <w:r w:rsidRPr="000A5201">
              <w:t>Likumprojekta 5. pants:  9. panta pirmo daļu papildināt ar 51. punktu šādā redakcijā:</w:t>
            </w:r>
            <w:r w:rsidRPr="000A5201">
              <w:br/>
              <w:t xml:space="preserve">“5)1 pēc pakalpojuma lietotāja vai tā pilnvarotā pārstāvja pieprasījuma uzstādīt filtrus pirms komercuzskaites mēraparāta, ja </w:t>
            </w:r>
            <w:r w:rsidRPr="000A5201">
              <w:lastRenderedPageBreak/>
              <w:t>tas tehniski iespējams. Ar filtra iegādi un uzstādīšanu saistītās izmaksas sedz pakalpojuma lietotājs;”</w:t>
            </w:r>
            <w:r w:rsidRPr="000A5201">
              <w:br/>
            </w:r>
            <w:r w:rsidRPr="000A5201">
              <w:rPr>
                <w:b/>
              </w:rPr>
              <w:t xml:space="preserve">Piedāvātā redakcija: </w:t>
            </w:r>
            <w:r w:rsidRPr="000A5201">
              <w:t>“5)1 pēc Pakalpojuma sniedzēja plāna vai pēc pakalpojuma lietotāja vai tā pilnvarotā pārstāvja pieprasījuma uzstādīt filtrus pirms komercuzskaites mēraparāta. Ar filtra iegādi un uzstādīšanu saistītās izmaksas sedz pakalpojuma sniedzējs;”</w:t>
            </w:r>
            <w:r w:rsidRPr="000A5201">
              <w:br/>
              <w:t xml:space="preserve">Tā kā pirms komercuzskaites mēraparātiem uzstāda gružu ķērāju, kas ir atskrūvējams un vītne ir vienāda ar vītni, kas tiek izmantota citiem veidgabaliem, dodot iespēju pirms skaitītāja veidot ūdens pieslēgumu, kas netiek uzskaitīts caur komercuzskaites mēraparātu ir nepieciešams šo atskrūvējamo daļu noplombēt kopā ar komercuzskaites mēraparātu. Bet šis gružu filtrs ir jātīra un līdz ar to ir jāatskrūvē, ja tas ir noplombēts, tad to var darīt tikai pakalpojuma sniedzējs līdz ar to ierobežojot pakalpojuma saņēmēju piekļūt savam īpašumam. Tāpēc rosinu pakalpojumu sniedzējiem pa tā līdzekļiem uzstādīt šos filtrus vai nu pēc sava plāna, vai pēc pakalpojuma lietotāja lūguma. Tad šo veidgabalu var tīrīt pakalpojuma sniedzējs un </w:t>
            </w:r>
            <w:r w:rsidRPr="000A5201">
              <w:lastRenderedPageBreak/>
              <w:t>noplombēt, lai samazinātu neskaidrību riskus starp pakalpojuma sniedzēju un lietotāju.</w:t>
            </w:r>
          </w:p>
        </w:tc>
        <w:tc>
          <w:tcPr>
            <w:tcW w:w="5387" w:type="dxa"/>
            <w:shd w:val="clear" w:color="auto" w:fill="FFFFFF" w:themeFill="background1"/>
            <w:noWrap/>
            <w:tcMar>
              <w:top w:w="75" w:type="dxa"/>
              <w:left w:w="75" w:type="dxa"/>
              <w:bottom w:w="75" w:type="dxa"/>
              <w:right w:w="75" w:type="dxa"/>
            </w:tcMar>
            <w:vAlign w:val="center"/>
          </w:tcPr>
          <w:p w14:paraId="30831754" w14:textId="77777777" w:rsidR="00617865" w:rsidRDefault="00624287">
            <w:pPr>
              <w:jc w:val="left"/>
            </w:pPr>
            <w:r w:rsidRPr="000A5201">
              <w:rPr>
                <w:b/>
                <w:bCs/>
                <w:i/>
                <w:iCs/>
              </w:rPr>
              <w:lastRenderedPageBreak/>
              <w:t>Komentārs ņemts vērā.</w:t>
            </w:r>
            <w:r>
              <w:t xml:space="preserve"> </w:t>
            </w:r>
            <w:r w:rsidR="000A5201">
              <w:t xml:space="preserve">Papildināta likumprojekta redakcija. </w:t>
            </w:r>
            <w:r w:rsidR="00617865">
              <w:t xml:space="preserve"> </w:t>
            </w:r>
          </w:p>
          <w:p w14:paraId="3DD84229" w14:textId="77777777" w:rsidR="00251095" w:rsidRDefault="00251095">
            <w:pPr>
              <w:jc w:val="left"/>
            </w:pPr>
          </w:p>
          <w:p w14:paraId="35B6D396" w14:textId="77777777" w:rsidR="00251095" w:rsidRDefault="00251095">
            <w:pPr>
              <w:jc w:val="left"/>
            </w:pPr>
          </w:p>
          <w:p w14:paraId="1641190A" w14:textId="4505F212" w:rsidR="00251095" w:rsidRDefault="00251095">
            <w:pPr>
              <w:jc w:val="left"/>
            </w:pPr>
          </w:p>
        </w:tc>
      </w:tr>
      <w:tr w:rsidR="00617865" w14:paraId="2B645AB4" w14:textId="77777777" w:rsidTr="00045C3D">
        <w:tc>
          <w:tcPr>
            <w:tcW w:w="750" w:type="dxa"/>
            <w:shd w:val="clear" w:color="auto" w:fill="FFFFFF" w:themeFill="background1"/>
            <w:noWrap/>
            <w:tcMar>
              <w:top w:w="75" w:type="dxa"/>
              <w:left w:w="75" w:type="dxa"/>
              <w:bottom w:w="75" w:type="dxa"/>
              <w:right w:w="75" w:type="dxa"/>
            </w:tcMar>
            <w:vAlign w:val="center"/>
          </w:tcPr>
          <w:p w14:paraId="3AECE561" w14:textId="77777777" w:rsidR="00617865" w:rsidRDefault="00617865">
            <w:pPr>
              <w:jc w:val="center"/>
            </w:pPr>
            <w:r>
              <w:lastRenderedPageBreak/>
              <w:t>7.</w:t>
            </w:r>
          </w:p>
        </w:tc>
        <w:tc>
          <w:tcPr>
            <w:tcW w:w="3072" w:type="dxa"/>
            <w:shd w:val="clear" w:color="auto" w:fill="FFFFFF" w:themeFill="background1"/>
            <w:noWrap/>
            <w:tcMar>
              <w:top w:w="75" w:type="dxa"/>
              <w:left w:w="75" w:type="dxa"/>
              <w:bottom w:w="75" w:type="dxa"/>
              <w:right w:w="75" w:type="dxa"/>
            </w:tcMar>
            <w:vAlign w:val="center"/>
          </w:tcPr>
          <w:p w14:paraId="2D288565" w14:textId="77777777" w:rsidR="00617865" w:rsidRPr="000F73C2" w:rsidRDefault="00617865">
            <w:pPr>
              <w:jc w:val="left"/>
            </w:pPr>
            <w:r w:rsidRPr="000F73C2">
              <w:t>Latvijas Pašvaldību savienība, Ivita Peipiņa</w:t>
            </w:r>
          </w:p>
        </w:tc>
        <w:tc>
          <w:tcPr>
            <w:tcW w:w="5386" w:type="dxa"/>
            <w:shd w:val="clear" w:color="auto" w:fill="FFFFFF" w:themeFill="background1"/>
            <w:noWrap/>
            <w:tcMar>
              <w:top w:w="75" w:type="dxa"/>
              <w:left w:w="75" w:type="dxa"/>
              <w:bottom w:w="75" w:type="dxa"/>
              <w:right w:w="75" w:type="dxa"/>
            </w:tcMar>
            <w:vAlign w:val="center"/>
          </w:tcPr>
          <w:p w14:paraId="06922E4A" w14:textId="77777777" w:rsidR="00617865" w:rsidRPr="000F73C2" w:rsidRDefault="00617865">
            <w:pPr>
              <w:jc w:val="left"/>
            </w:pPr>
            <w:r w:rsidRPr="000F73C2">
              <w:t>Jaut'\</w:t>
            </w:r>
            <w:proofErr w:type="spellStart"/>
            <w:r w:rsidRPr="000F73C2">
              <w:t>ajums</w:t>
            </w:r>
            <w:proofErr w:type="spellEnd"/>
            <w:r w:rsidRPr="000F73C2">
              <w:t xml:space="preserve"> par likumprojekta 5. pantu:  9. panta pirmo daļu papildināt ar  8. punktu šādā redakcijā:</w:t>
            </w:r>
            <w:r w:rsidRPr="000F73C2">
              <w:br/>
              <w:t>“8) novērtēt ūdens zudumus ūdensapgādes sistēmās un to samazināšanas potenciālu atbilstoši Ministru kabineta noteiktajai kārtībai – ja komersanta sniegto ūdensapgādes pakalpojumu apjoms pārsniedz 10 000 kubikmetrs diennaktī, vai ar ūdensapgādi tiek nodrošināti 50 000 vai vairāk iedzīvotāju.”</w:t>
            </w:r>
            <w:r w:rsidRPr="000F73C2">
              <w:br/>
              <w:t>Vai tiks izveidota forma, kas ir jāaizpilda un kurš izvērtēs vai ir atbilstoši izskatīts, jo pašlaik jau tiek aizpildītas 2-Ūdens atskaites, kur tiek norādīti zudumi, kā arī ir atskaite par 2-Ūdens atskaiti ar iemesliem kāpēc salīdzinoši ar iepriekšējo gadu ir izmaiņas. Līdz ar to tas paredzētu, ka vēl ir trešā atskaite par to pašu jautājumu, tikai palielinot administratīvo slogu un nenesot uzlabojumus.</w:t>
            </w:r>
            <w:r w:rsidRPr="000F73C2">
              <w:br/>
            </w:r>
          </w:p>
        </w:tc>
        <w:tc>
          <w:tcPr>
            <w:tcW w:w="5387" w:type="dxa"/>
            <w:shd w:val="clear" w:color="auto" w:fill="FFFFFF" w:themeFill="background1"/>
            <w:noWrap/>
            <w:tcMar>
              <w:top w:w="75" w:type="dxa"/>
              <w:left w:w="75" w:type="dxa"/>
              <w:bottom w:w="75" w:type="dxa"/>
              <w:right w:w="75" w:type="dxa"/>
            </w:tcMar>
            <w:vAlign w:val="center"/>
          </w:tcPr>
          <w:p w14:paraId="3CC930EA" w14:textId="170B46CF" w:rsidR="00EA78CF" w:rsidRPr="00B608B4" w:rsidRDefault="00B608B4">
            <w:pPr>
              <w:jc w:val="left"/>
              <w:rPr>
                <w:b/>
                <w:bCs/>
                <w:i/>
                <w:iCs/>
              </w:rPr>
            </w:pPr>
            <w:r w:rsidRPr="00B608B4">
              <w:rPr>
                <w:b/>
                <w:bCs/>
                <w:i/>
                <w:iCs/>
              </w:rPr>
              <w:t>Komentārs pieņemts zināšanai</w:t>
            </w:r>
            <w:r w:rsidR="00D51155">
              <w:rPr>
                <w:b/>
                <w:bCs/>
                <w:i/>
                <w:iCs/>
              </w:rPr>
              <w:t>, neizdarot izmaiņas likumprojektā</w:t>
            </w:r>
            <w:r w:rsidRPr="00B608B4">
              <w:rPr>
                <w:b/>
                <w:bCs/>
                <w:i/>
                <w:iCs/>
              </w:rPr>
              <w:t xml:space="preserve">. </w:t>
            </w:r>
          </w:p>
          <w:p w14:paraId="28B5227D" w14:textId="66430B11" w:rsidR="00617865" w:rsidRDefault="00617865" w:rsidP="002A6A0F">
            <w:r>
              <w:t xml:space="preserve">Ar minēto punktu </w:t>
            </w:r>
            <w:r w:rsidR="00107E14">
              <w:t xml:space="preserve">likumprojektā </w:t>
            </w:r>
            <w:r>
              <w:t>tiek pārņemt</w:t>
            </w:r>
            <w:r w:rsidR="00107E14">
              <w:t>a</w:t>
            </w:r>
            <w:r>
              <w:t>s Eiropas Parlamenta un Padomes direktīvas (ES) 2020/2184</w:t>
            </w:r>
            <w:r w:rsidR="00CD5B18">
              <w:t xml:space="preserve">  </w:t>
            </w:r>
            <w:r>
              <w:t>(2020. gada 16. decembris)</w:t>
            </w:r>
            <w:r w:rsidR="00CD5B18">
              <w:t xml:space="preserve"> </w:t>
            </w:r>
            <w:r>
              <w:t>par dzeramā ūdens kvalitāti</w:t>
            </w:r>
            <w:r w:rsidR="004B5824">
              <w:t xml:space="preserve"> </w:t>
            </w:r>
            <w:r>
              <w:t>(pārstrādāta redakcija) jaun</w:t>
            </w:r>
            <w:r w:rsidR="004B5824">
              <w:t>ā</w:t>
            </w:r>
            <w:r>
              <w:t xml:space="preserve">s prasības. Likumprojekta 2. punktā noteikts, ka Ūdenssaimniecības pakalpojumu likuma 4. pants tiek papildināts ar 7. punktu – Ministru kabinets nosaka kārtību, kā novērtēt ūdens zudumus ūdensapgādes sistēmās un to samazināšanas potenciālu. </w:t>
            </w:r>
          </w:p>
          <w:p w14:paraId="34B575BB" w14:textId="1BDB454E" w:rsidR="00C57A27" w:rsidRDefault="000F73C2" w:rsidP="002A6A0F">
            <w:r>
              <w:t xml:space="preserve">Papildināts anotācijas </w:t>
            </w:r>
            <w:r w:rsidR="00107E14">
              <w:t>skaidrojums</w:t>
            </w:r>
            <w:r>
              <w:t xml:space="preserve"> par šo jautājumu. </w:t>
            </w:r>
          </w:p>
          <w:p w14:paraId="75D478EC" w14:textId="77777777" w:rsidR="000F73C2" w:rsidRDefault="000F73C2" w:rsidP="002A6A0F"/>
          <w:p w14:paraId="0F8B0614" w14:textId="77777777" w:rsidR="000F73C2" w:rsidRDefault="000F73C2" w:rsidP="002A6A0F"/>
          <w:p w14:paraId="13F040F1" w14:textId="77777777" w:rsidR="000F73C2" w:rsidRDefault="000F73C2" w:rsidP="002A6A0F"/>
          <w:p w14:paraId="045E2C70" w14:textId="77777777" w:rsidR="000F73C2" w:rsidRDefault="000F73C2" w:rsidP="002A6A0F"/>
          <w:p w14:paraId="2BB2E33D" w14:textId="2C256AAA" w:rsidR="00C57A27" w:rsidRPr="008E7454" w:rsidRDefault="00C57A27" w:rsidP="002A6A0F"/>
          <w:p w14:paraId="48A55D6A" w14:textId="00E385D0" w:rsidR="00617865" w:rsidRPr="008E7454" w:rsidRDefault="00617865" w:rsidP="76157556">
            <w:pPr>
              <w:jc w:val="left"/>
            </w:pPr>
          </w:p>
          <w:p w14:paraId="61B6583F" w14:textId="4C64BA75" w:rsidR="00617865" w:rsidRPr="008E7454" w:rsidRDefault="00617865" w:rsidP="76157556">
            <w:pPr>
              <w:jc w:val="left"/>
            </w:pPr>
          </w:p>
        </w:tc>
      </w:tr>
      <w:tr w:rsidR="00617865" w14:paraId="1B66DDD7" w14:textId="77777777" w:rsidTr="00045C3D">
        <w:tc>
          <w:tcPr>
            <w:tcW w:w="750" w:type="dxa"/>
            <w:shd w:val="clear" w:color="auto" w:fill="FFFFFF" w:themeFill="background1"/>
            <w:noWrap/>
            <w:tcMar>
              <w:top w:w="75" w:type="dxa"/>
              <w:left w:w="75" w:type="dxa"/>
              <w:bottom w:w="75" w:type="dxa"/>
              <w:right w:w="75" w:type="dxa"/>
            </w:tcMar>
            <w:vAlign w:val="center"/>
          </w:tcPr>
          <w:p w14:paraId="43F881DC" w14:textId="77777777" w:rsidR="00617865" w:rsidRDefault="00617865">
            <w:pPr>
              <w:jc w:val="center"/>
            </w:pPr>
            <w:r>
              <w:t>8.</w:t>
            </w:r>
          </w:p>
        </w:tc>
        <w:tc>
          <w:tcPr>
            <w:tcW w:w="3072" w:type="dxa"/>
            <w:shd w:val="clear" w:color="auto" w:fill="FFFFFF" w:themeFill="background1"/>
            <w:noWrap/>
            <w:tcMar>
              <w:top w:w="75" w:type="dxa"/>
              <w:left w:w="75" w:type="dxa"/>
              <w:bottom w:w="75" w:type="dxa"/>
              <w:right w:w="75" w:type="dxa"/>
            </w:tcMar>
            <w:vAlign w:val="center"/>
          </w:tcPr>
          <w:p w14:paraId="2F9A9FED" w14:textId="77777777" w:rsidR="00617865" w:rsidRPr="00251095" w:rsidRDefault="00617865">
            <w:pPr>
              <w:jc w:val="left"/>
            </w:pPr>
            <w:r w:rsidRPr="00251095">
              <w:t>Latvijas Pašvaldību savienība, Ivita Peipiņa</w:t>
            </w:r>
          </w:p>
        </w:tc>
        <w:tc>
          <w:tcPr>
            <w:tcW w:w="5386" w:type="dxa"/>
            <w:shd w:val="clear" w:color="auto" w:fill="FFFFFF" w:themeFill="background1"/>
            <w:noWrap/>
            <w:tcMar>
              <w:top w:w="75" w:type="dxa"/>
              <w:left w:w="75" w:type="dxa"/>
              <w:bottom w:w="75" w:type="dxa"/>
              <w:right w:w="75" w:type="dxa"/>
            </w:tcMar>
            <w:vAlign w:val="center"/>
          </w:tcPr>
          <w:p w14:paraId="59F61A1E" w14:textId="77777777" w:rsidR="00617865" w:rsidRPr="00251095" w:rsidRDefault="00617865">
            <w:pPr>
              <w:jc w:val="left"/>
            </w:pPr>
            <w:r w:rsidRPr="00251095">
              <w:t xml:space="preserve"> Piebilde pie trešā grozījuma, kas attiecas uz plānoto grozījumu, kas noteiks, ka vietējā pašvaldība apzina sociāli </w:t>
            </w:r>
            <w:proofErr w:type="spellStart"/>
            <w:r w:rsidRPr="00251095">
              <w:t>mazaizsargātu</w:t>
            </w:r>
            <w:proofErr w:type="spellEnd"/>
            <w:r w:rsidRPr="00251095">
              <w:t xml:space="preserve"> </w:t>
            </w:r>
            <w:r w:rsidRPr="00251095">
              <w:lastRenderedPageBreak/>
              <w:t>iedzīvotāju grupas, kam nav pieejas dzeramajam ūdenim vai arī tā ir ierobežota, kā arī veic pasākumus, lai uzlabotu vai saglabātu piekļuvi dzeramajam ūdenim, ja šādas iedzīvotāju grupas ir konstatētas.</w:t>
            </w:r>
            <w:r w:rsidRPr="00251095">
              <w:br/>
              <w:t xml:space="preserve">Tā piebilde ir par to, ka Likumā "Par pašvaldībām" (līdz šim) un tagad Pašvaldību likumā tiesību normās, kas nosaka pašvaldību kompetenci, jau tas ir atrunāts pēc būtības. Pašvaldībām arī līdz šim bija un joprojām ir jātur rūpe par sociāli </w:t>
            </w:r>
            <w:proofErr w:type="spellStart"/>
            <w:r w:rsidRPr="00251095">
              <w:t>mazaizsargātām</w:t>
            </w:r>
            <w:proofErr w:type="spellEnd"/>
            <w:r w:rsidRPr="00251095">
              <w:t xml:space="preserve"> iedzīvotāju grupām, kā arī pašvaldības ir atbildīgas par  ūdenssaimniecības pakalpojumu organizēšanu. Lūdzam skaidrot, vai,  grozījumu nepieciešamība  Ūdenssaimniecības likumā attiecībā uz dzeramā ūdens pieejamību sociāli </w:t>
            </w:r>
            <w:proofErr w:type="spellStart"/>
            <w:r w:rsidRPr="00251095">
              <w:t>mazaizsargātām</w:t>
            </w:r>
            <w:proofErr w:type="spellEnd"/>
            <w:r w:rsidRPr="00251095">
              <w:t xml:space="preserve"> iedzīvotāju grupām izriet no formālās nepieciešamības pārņemt nepārprotamā redakcijā konkrētās direktīvas prasības....  Pašvaldībām var rasties jautājums, vai šis grozījums nozīmēs kaut kādu papildus apzināšanas pasākumu īstenošanu, vai pašvaldības, risinot konkrētās problēmas, turpina darboties ar tām lietām un datiem, kas jau ir tās rīcībā. To gan būtu svarīgi saprast. Iespējams, attiecībā uz šo būtu prātīgi papildināt anotāciju ar skaidrojošo piebildi, lai </w:t>
            </w:r>
            <w:r w:rsidRPr="00251095">
              <w:lastRenderedPageBreak/>
              <w:t>ieviešot likuma grozījumus pēc to pieņemšanas, nerodas pārpratumi.</w:t>
            </w:r>
            <w:r w:rsidRPr="00251095">
              <w:br/>
            </w:r>
          </w:p>
        </w:tc>
        <w:tc>
          <w:tcPr>
            <w:tcW w:w="5387" w:type="dxa"/>
            <w:shd w:val="clear" w:color="auto" w:fill="FFFFFF" w:themeFill="background1"/>
            <w:noWrap/>
            <w:tcMar>
              <w:top w:w="75" w:type="dxa"/>
              <w:left w:w="75" w:type="dxa"/>
              <w:bottom w:w="75" w:type="dxa"/>
              <w:right w:w="75" w:type="dxa"/>
            </w:tcMar>
            <w:vAlign w:val="center"/>
          </w:tcPr>
          <w:p w14:paraId="29990C76" w14:textId="77777777" w:rsidR="003D449D" w:rsidRDefault="00617865" w:rsidP="003D449D">
            <w:pPr>
              <w:jc w:val="left"/>
            </w:pPr>
            <w:r>
              <w:lastRenderedPageBreak/>
              <w:t xml:space="preserve"> </w:t>
            </w:r>
            <w:r w:rsidR="003D449D" w:rsidRPr="00367894">
              <w:rPr>
                <w:b/>
                <w:bCs/>
                <w:i/>
                <w:iCs/>
              </w:rPr>
              <w:t>Komentārs ņemts vērā</w:t>
            </w:r>
            <w:r w:rsidR="003D449D">
              <w:t xml:space="preserve">. Precizēta likumprojekta redakcija.  Anotācijā iekļauts papildu skaidrojums.    </w:t>
            </w:r>
          </w:p>
          <w:p w14:paraId="15E73F2D" w14:textId="6F7FD7BE" w:rsidR="00251095" w:rsidRDefault="00251095">
            <w:pPr>
              <w:jc w:val="left"/>
            </w:pPr>
          </w:p>
          <w:p w14:paraId="44B0AAD0" w14:textId="77777777" w:rsidR="00251095" w:rsidRDefault="00251095">
            <w:pPr>
              <w:jc w:val="left"/>
            </w:pPr>
          </w:p>
          <w:p w14:paraId="32384CCF" w14:textId="77777777" w:rsidR="00251095" w:rsidRDefault="00251095">
            <w:pPr>
              <w:jc w:val="left"/>
            </w:pPr>
          </w:p>
          <w:p w14:paraId="3E6DF543" w14:textId="4895B472" w:rsidR="00617865" w:rsidRDefault="00251095">
            <w:pPr>
              <w:jc w:val="left"/>
            </w:pPr>
            <w:r w:rsidRPr="00251095">
              <w:t xml:space="preserve"> </w:t>
            </w:r>
          </w:p>
        </w:tc>
      </w:tr>
      <w:tr w:rsidR="00617865" w14:paraId="6A960E61" w14:textId="77777777" w:rsidTr="00045C3D">
        <w:tc>
          <w:tcPr>
            <w:tcW w:w="750" w:type="dxa"/>
            <w:shd w:val="clear" w:color="auto" w:fill="FFFFFF" w:themeFill="background1"/>
            <w:noWrap/>
            <w:tcMar>
              <w:top w:w="75" w:type="dxa"/>
              <w:left w:w="75" w:type="dxa"/>
              <w:bottom w:w="75" w:type="dxa"/>
              <w:right w:w="75" w:type="dxa"/>
            </w:tcMar>
            <w:vAlign w:val="center"/>
          </w:tcPr>
          <w:p w14:paraId="5459340E" w14:textId="77777777" w:rsidR="00617865" w:rsidRDefault="00617865">
            <w:pPr>
              <w:jc w:val="center"/>
            </w:pPr>
            <w:r>
              <w:lastRenderedPageBreak/>
              <w:t>9.</w:t>
            </w:r>
          </w:p>
        </w:tc>
        <w:tc>
          <w:tcPr>
            <w:tcW w:w="3072" w:type="dxa"/>
            <w:shd w:val="clear" w:color="auto" w:fill="FFFFFF" w:themeFill="background1"/>
            <w:noWrap/>
            <w:tcMar>
              <w:top w:w="75" w:type="dxa"/>
              <w:left w:w="75" w:type="dxa"/>
              <w:bottom w:w="75" w:type="dxa"/>
              <w:right w:w="75" w:type="dxa"/>
            </w:tcMar>
            <w:vAlign w:val="center"/>
          </w:tcPr>
          <w:p w14:paraId="7D2EEAB4" w14:textId="77777777" w:rsidR="00617865" w:rsidRPr="002E158A" w:rsidRDefault="00617865">
            <w:pPr>
              <w:jc w:val="left"/>
            </w:pPr>
            <w:r w:rsidRPr="002E158A">
              <w:t>Latvijas Pašvaldību savienība, Ivita Peipiņa</w:t>
            </w:r>
          </w:p>
        </w:tc>
        <w:tc>
          <w:tcPr>
            <w:tcW w:w="5386" w:type="dxa"/>
            <w:shd w:val="clear" w:color="auto" w:fill="FFFFFF" w:themeFill="background1"/>
            <w:noWrap/>
            <w:tcMar>
              <w:top w:w="75" w:type="dxa"/>
              <w:left w:w="75" w:type="dxa"/>
              <w:bottom w:w="75" w:type="dxa"/>
              <w:right w:w="75" w:type="dxa"/>
            </w:tcMar>
            <w:vAlign w:val="center"/>
          </w:tcPr>
          <w:p w14:paraId="0BEEF1A2" w14:textId="77777777" w:rsidR="00617865" w:rsidRPr="002E158A" w:rsidRDefault="00617865">
            <w:pPr>
              <w:jc w:val="left"/>
            </w:pPr>
            <w:r w:rsidRPr="002E158A">
              <w:t>Iebildums</w:t>
            </w:r>
            <w:r w:rsidRPr="002E158A">
              <w:br/>
              <w:t xml:space="preserve">par to, ka anotācijā nav </w:t>
            </w:r>
            <w:proofErr w:type="spellStart"/>
            <w:r w:rsidRPr="002E158A">
              <w:t>atspogulota</w:t>
            </w:r>
            <w:proofErr w:type="spellEnd"/>
            <w:r w:rsidRPr="002E158A">
              <w:t xml:space="preserve"> ietekme uz budžetu  par likumprojekta 4.pantu " Papildināt 6. pantu ar 1.1 daļu šādā redakcijā...."</w:t>
            </w:r>
            <w:r w:rsidRPr="002E158A">
              <w:br/>
              <w:t xml:space="preserve">Pašvaldību likuma 4.panta piektā daļa noteic, ka uzdodot pašvaldībām jaunus uzdevumus, kuru izpilde saistīta ar izdevumu palielināšanos, vienlaikus pašvaldībai  nosakāmi finansējuma avoti uzdevuma izpildes nodrošināšanai. Likumprojekta anotācijā norādīts, ka likumprojektam nav ietekmes uz valsts vai pašvaldību budžetiem. Taču pašvaldībām, lai izpildītu ar likumprojektu uzlikto pienākumu - apzināt iedzīvotāju grupas,  kurām nav piekļuves dzeramajam ūdenim vai arī tā ir ierobežota, kā arī piekļuves trūkuma vai ierobežojumu iemeslus, būs nepieciešams veikt noteiktas darbības, kas palielinās darbinieku noslodzi, līdz ar to palielināsies administratīvie izdevumi. Turklāt likumdevējs uzliek par pienākumu veikt uzlabošanas pasākumus. Jebkuri uzlabošanas pasākumi </w:t>
            </w:r>
            <w:r w:rsidRPr="002E158A">
              <w:lastRenderedPageBreak/>
              <w:t xml:space="preserve">prasīs finansiālus ieguldījumus, piemēram, lai nodrošinātu  iespēju pieslēgties ielas ūdensvadam.  Bez tam ar normatīvajiem aktiem noteiktais </w:t>
            </w:r>
            <w:proofErr w:type="spellStart"/>
            <w:r w:rsidRPr="002E158A">
              <w:t>mazaizsargāto</w:t>
            </w:r>
            <w:proofErr w:type="spellEnd"/>
            <w:r w:rsidRPr="002E158A">
              <w:t xml:space="preserve"> personu loks ir ļoti plašs, pašvaldībām šim mērķim valsts nav plānojusi finansējumu. Minētais uzdevums nav izpildāms īsā termiņā, tam var būt ietekme uz vairāku gadu pašvaldības budžetu.</w:t>
            </w:r>
            <w:r w:rsidRPr="002E158A">
              <w:rPr>
                <w:b/>
              </w:rPr>
              <w:t xml:space="preserve"> Līdz ar to norāde anotācijā, ka tiesību akta </w:t>
            </w:r>
            <w:proofErr w:type="spellStart"/>
            <w:r w:rsidRPr="002E158A">
              <w:rPr>
                <w:b/>
              </w:rPr>
              <w:t>projektamnav</w:t>
            </w:r>
            <w:proofErr w:type="spellEnd"/>
            <w:r w:rsidRPr="002E158A">
              <w:rPr>
                <w:b/>
              </w:rPr>
              <w:t xml:space="preserve"> ietekme uz valsts un pašvaldību budžetiem ir nekorekta. Aicinām veikt finansiālus aprēķinus.</w:t>
            </w:r>
            <w:r w:rsidRPr="002E158A">
              <w:br/>
              <w:t xml:space="preserve">Papildus aicinām sniegt skaidrojumu, kādā veidā būtu veicama iedzīvotāju apzināšana, kā arī kādai būtu jābūt pašvaldības rīcībai, lai uzlabotu dzeramā ūdens pieejamību. Vai tas nozīmē, ka, piemēram, ir jānodrošina iespēja pieslēgties ielas ūdensvadam vai jānodrošina </w:t>
            </w:r>
            <w:proofErr w:type="spellStart"/>
            <w:r w:rsidRPr="002E158A">
              <w:t>ūdenssvada</w:t>
            </w:r>
            <w:proofErr w:type="spellEnd"/>
            <w:r w:rsidRPr="002E158A">
              <w:t xml:space="preserve"> ievadu būvniecība privātīpašumos, vai ir domāti kādi citi risinājumi?</w:t>
            </w:r>
            <w:r w:rsidRPr="002E158A">
              <w:br/>
            </w:r>
          </w:p>
        </w:tc>
        <w:tc>
          <w:tcPr>
            <w:tcW w:w="5387" w:type="dxa"/>
            <w:shd w:val="clear" w:color="auto" w:fill="FFFFFF" w:themeFill="background1"/>
            <w:noWrap/>
            <w:tcMar>
              <w:top w:w="75" w:type="dxa"/>
              <w:left w:w="75" w:type="dxa"/>
              <w:bottom w:w="75" w:type="dxa"/>
              <w:right w:w="75" w:type="dxa"/>
            </w:tcMar>
            <w:vAlign w:val="center"/>
          </w:tcPr>
          <w:p w14:paraId="512A2D0D" w14:textId="77777777" w:rsidR="006B41CB" w:rsidRDefault="006B41CB" w:rsidP="006B41CB">
            <w:pPr>
              <w:jc w:val="left"/>
            </w:pPr>
            <w:r w:rsidRPr="00367894">
              <w:rPr>
                <w:b/>
                <w:bCs/>
                <w:i/>
                <w:iCs/>
              </w:rPr>
              <w:lastRenderedPageBreak/>
              <w:t>Komentārs ņemts vērā</w:t>
            </w:r>
            <w:r>
              <w:t xml:space="preserve">. Precizēta likumprojekta redakcija.  Anotācijā iekļauts papildu skaidrojums.    </w:t>
            </w:r>
          </w:p>
          <w:p w14:paraId="0E585D39" w14:textId="77777777" w:rsidR="002E158A" w:rsidRDefault="002E158A">
            <w:pPr>
              <w:jc w:val="left"/>
            </w:pPr>
          </w:p>
          <w:p w14:paraId="7A93B88E" w14:textId="77777777" w:rsidR="002E158A" w:rsidRDefault="002E158A">
            <w:pPr>
              <w:jc w:val="left"/>
            </w:pPr>
          </w:p>
          <w:p w14:paraId="21B75D3C" w14:textId="77777777" w:rsidR="002E158A" w:rsidRDefault="002E158A">
            <w:pPr>
              <w:jc w:val="left"/>
            </w:pPr>
          </w:p>
          <w:p w14:paraId="6A2C8F91" w14:textId="77777777" w:rsidR="002E158A" w:rsidRDefault="002E158A">
            <w:pPr>
              <w:jc w:val="left"/>
            </w:pPr>
          </w:p>
          <w:p w14:paraId="11144CA1" w14:textId="77777777" w:rsidR="002E158A" w:rsidRDefault="002E158A">
            <w:pPr>
              <w:jc w:val="left"/>
            </w:pPr>
          </w:p>
          <w:p w14:paraId="0AAAA8FB" w14:textId="77777777" w:rsidR="002E158A" w:rsidRDefault="002E158A">
            <w:pPr>
              <w:jc w:val="left"/>
            </w:pPr>
          </w:p>
          <w:p w14:paraId="29A984B3" w14:textId="77777777" w:rsidR="002E158A" w:rsidRDefault="002E158A">
            <w:pPr>
              <w:jc w:val="left"/>
            </w:pPr>
          </w:p>
          <w:p w14:paraId="30CC82F0" w14:textId="77777777" w:rsidR="002E158A" w:rsidRDefault="002E158A">
            <w:pPr>
              <w:jc w:val="left"/>
            </w:pPr>
          </w:p>
          <w:p w14:paraId="05A3B9FC" w14:textId="77777777" w:rsidR="002E158A" w:rsidRDefault="002E158A">
            <w:pPr>
              <w:jc w:val="left"/>
            </w:pPr>
          </w:p>
          <w:p w14:paraId="4FEBBFCE" w14:textId="77777777" w:rsidR="002E158A" w:rsidRDefault="002E158A">
            <w:pPr>
              <w:jc w:val="left"/>
            </w:pPr>
          </w:p>
          <w:p w14:paraId="4668B704" w14:textId="77777777" w:rsidR="002E158A" w:rsidRDefault="002E158A">
            <w:pPr>
              <w:jc w:val="left"/>
            </w:pPr>
          </w:p>
          <w:p w14:paraId="10147143" w14:textId="77777777" w:rsidR="002E158A" w:rsidRDefault="002E158A">
            <w:pPr>
              <w:jc w:val="left"/>
            </w:pPr>
          </w:p>
          <w:p w14:paraId="5CC219E2" w14:textId="77777777" w:rsidR="002E158A" w:rsidRDefault="002E158A">
            <w:pPr>
              <w:jc w:val="left"/>
            </w:pPr>
          </w:p>
          <w:p w14:paraId="36165E38" w14:textId="77777777" w:rsidR="002E158A" w:rsidRDefault="002E158A">
            <w:pPr>
              <w:jc w:val="left"/>
            </w:pPr>
          </w:p>
          <w:p w14:paraId="33B08ADF" w14:textId="77777777" w:rsidR="002E158A" w:rsidRDefault="002E158A">
            <w:pPr>
              <w:jc w:val="left"/>
            </w:pPr>
          </w:p>
          <w:p w14:paraId="38C69F8F" w14:textId="77777777" w:rsidR="002E158A" w:rsidRDefault="002E158A">
            <w:pPr>
              <w:jc w:val="left"/>
            </w:pPr>
          </w:p>
          <w:p w14:paraId="66816D6A" w14:textId="77777777" w:rsidR="002E158A" w:rsidRDefault="002E158A">
            <w:pPr>
              <w:jc w:val="left"/>
            </w:pPr>
          </w:p>
          <w:p w14:paraId="166173CC" w14:textId="77777777" w:rsidR="002E158A" w:rsidRDefault="002E158A">
            <w:pPr>
              <w:jc w:val="left"/>
            </w:pPr>
          </w:p>
          <w:p w14:paraId="39A5CF98" w14:textId="77777777" w:rsidR="002E158A" w:rsidRDefault="002E158A">
            <w:pPr>
              <w:jc w:val="left"/>
            </w:pPr>
          </w:p>
          <w:p w14:paraId="5C7C310E" w14:textId="77777777" w:rsidR="002E158A" w:rsidRDefault="002E158A">
            <w:pPr>
              <w:jc w:val="left"/>
            </w:pPr>
          </w:p>
          <w:p w14:paraId="05536C19" w14:textId="77777777" w:rsidR="002E158A" w:rsidRDefault="002E158A">
            <w:pPr>
              <w:jc w:val="left"/>
            </w:pPr>
          </w:p>
          <w:p w14:paraId="08100B81" w14:textId="14A3DCAE" w:rsidR="002E158A" w:rsidRDefault="002E158A">
            <w:pPr>
              <w:jc w:val="left"/>
            </w:pPr>
          </w:p>
        </w:tc>
      </w:tr>
      <w:tr w:rsidR="00617865" w14:paraId="2CD1B1EA" w14:textId="77777777" w:rsidTr="00045C3D">
        <w:tc>
          <w:tcPr>
            <w:tcW w:w="750" w:type="dxa"/>
            <w:shd w:val="clear" w:color="auto" w:fill="FFFFFF" w:themeFill="background1"/>
            <w:noWrap/>
            <w:tcMar>
              <w:top w:w="75" w:type="dxa"/>
              <w:left w:w="75" w:type="dxa"/>
              <w:bottom w:w="75" w:type="dxa"/>
              <w:right w:w="75" w:type="dxa"/>
            </w:tcMar>
            <w:vAlign w:val="center"/>
          </w:tcPr>
          <w:p w14:paraId="19B29A20" w14:textId="77777777" w:rsidR="00617865" w:rsidRDefault="00617865">
            <w:pPr>
              <w:jc w:val="center"/>
            </w:pPr>
            <w:r>
              <w:lastRenderedPageBreak/>
              <w:t>10.</w:t>
            </w:r>
          </w:p>
        </w:tc>
        <w:tc>
          <w:tcPr>
            <w:tcW w:w="3072" w:type="dxa"/>
            <w:shd w:val="clear" w:color="auto" w:fill="FFFFFF" w:themeFill="background1"/>
            <w:noWrap/>
            <w:tcMar>
              <w:top w:w="75" w:type="dxa"/>
              <w:left w:w="75" w:type="dxa"/>
              <w:bottom w:w="75" w:type="dxa"/>
              <w:right w:w="75" w:type="dxa"/>
            </w:tcMar>
            <w:vAlign w:val="center"/>
          </w:tcPr>
          <w:p w14:paraId="73CF6CE7" w14:textId="77777777" w:rsidR="00617865" w:rsidRDefault="00617865">
            <w:pPr>
              <w:jc w:val="left"/>
            </w:pPr>
            <w:proofErr w:type="spellStart"/>
            <w:r>
              <w:t>latvijas</w:t>
            </w:r>
            <w:proofErr w:type="spellEnd"/>
            <w:r>
              <w:t xml:space="preserve"> Pašvaldību savienība, Ivita Peipiņa</w:t>
            </w:r>
          </w:p>
        </w:tc>
        <w:tc>
          <w:tcPr>
            <w:tcW w:w="5386" w:type="dxa"/>
            <w:shd w:val="clear" w:color="auto" w:fill="FFFFFF" w:themeFill="background1"/>
            <w:noWrap/>
            <w:tcMar>
              <w:top w:w="75" w:type="dxa"/>
              <w:left w:w="75" w:type="dxa"/>
              <w:bottom w:w="75" w:type="dxa"/>
              <w:right w:w="75" w:type="dxa"/>
            </w:tcMar>
            <w:vAlign w:val="center"/>
          </w:tcPr>
          <w:p w14:paraId="7791CB5B" w14:textId="77777777" w:rsidR="00617865" w:rsidRPr="00EB531D" w:rsidRDefault="00617865">
            <w:pPr>
              <w:jc w:val="left"/>
            </w:pPr>
            <w:r w:rsidRPr="00EB531D">
              <w:t>Sniedzam šādu priekšlikumu un komentārus:</w:t>
            </w:r>
            <w:r w:rsidRPr="00EB531D">
              <w:br/>
              <w:t>1. Izteikt Ūdenssaimniecības pakalpojuma likuma 9. panta pirmās daļas 51. punkta šādā redakcijā:</w:t>
            </w:r>
            <w:r w:rsidRPr="00EB531D">
              <w:br/>
            </w:r>
            <w:r w:rsidRPr="00EB531D">
              <w:lastRenderedPageBreak/>
              <w:t>“</w:t>
            </w:r>
            <w:r w:rsidRPr="00EB531D">
              <w:rPr>
                <w:strike/>
              </w:rPr>
              <w:t>51. Pēc pakalpojuma lietotāja vai tā pilnvarotā pārstāvja pieprasījuma, izvērtējot ūdens kvalitāti, ūdensapgādes tīkla tehnisko stāvokli un komercuzskaites mēraparāta diametru, uzstādīt filtru pirms komercuzskaites mēraparāta, ja tas ir tehniski iespējams. Ar filtra iegādi un uzstādīšanu saistītās izmaksas sedz pakalpojuma lietotājs.”</w:t>
            </w:r>
            <w:r w:rsidRPr="00EB531D">
              <w:br/>
              <w:t xml:space="preserve">2. Jelgavas </w:t>
            </w:r>
            <w:proofErr w:type="spellStart"/>
            <w:r w:rsidRPr="00EB531D">
              <w:t>valstspilsētā</w:t>
            </w:r>
            <w:proofErr w:type="spellEnd"/>
            <w:r w:rsidRPr="00EB531D">
              <w:t xml:space="preserve"> ir viens ūdens piegādātājs SIA “Jelgavas ūdens” ar savu infrastruktūru. Deleģējot kooperatīvās sabiedrības pilsētā nodarboties ar ūdenssaimniecības pakalpojumiem, nav saprotams kā sadalītos atbildības robežas un cik efektīva būtu infrastruktūras uzturēšanas sadrumstalotība.</w:t>
            </w:r>
            <w:r w:rsidRPr="00EB531D">
              <w:br/>
              <w:t xml:space="preserve">3. SIA “Jelgavas nekustamā īpašuma pārvalde” pārvaldīšanā esošajās mājās nav sociāli </w:t>
            </w:r>
            <w:proofErr w:type="spellStart"/>
            <w:r w:rsidRPr="00EB531D">
              <w:t>mazaizsargātu</w:t>
            </w:r>
            <w:proofErr w:type="spellEnd"/>
            <w:r w:rsidRPr="00EB531D">
              <w:t xml:space="preserve"> iedzīvotāju grupas, kurām nav pieejas dzeramais ūdens.</w:t>
            </w:r>
            <w:r w:rsidRPr="00EB531D">
              <w:br/>
            </w:r>
          </w:p>
        </w:tc>
        <w:tc>
          <w:tcPr>
            <w:tcW w:w="5387" w:type="dxa"/>
            <w:shd w:val="clear" w:color="auto" w:fill="FFFFFF" w:themeFill="background1"/>
            <w:noWrap/>
            <w:tcMar>
              <w:top w:w="75" w:type="dxa"/>
              <w:left w:w="75" w:type="dxa"/>
              <w:bottom w:w="75" w:type="dxa"/>
              <w:right w:w="75" w:type="dxa"/>
            </w:tcMar>
            <w:vAlign w:val="center"/>
          </w:tcPr>
          <w:p w14:paraId="26F58549" w14:textId="4C31E1FC" w:rsidR="00D13A95" w:rsidRDefault="00223FD3">
            <w:pPr>
              <w:jc w:val="left"/>
              <w:rPr>
                <w:b/>
                <w:bCs/>
                <w:i/>
                <w:iCs/>
              </w:rPr>
            </w:pPr>
            <w:r w:rsidRPr="00223FD3">
              <w:rPr>
                <w:b/>
                <w:bCs/>
                <w:i/>
                <w:iCs/>
              </w:rPr>
              <w:lastRenderedPageBreak/>
              <w:t xml:space="preserve">Komentārs pieņemts zināšanai. </w:t>
            </w:r>
          </w:p>
          <w:p w14:paraId="6D43F04A" w14:textId="20A026D2" w:rsidR="00EB531D" w:rsidRDefault="00EB531D">
            <w:pPr>
              <w:jc w:val="left"/>
            </w:pPr>
            <w:r w:rsidRPr="00EB531D">
              <w:t xml:space="preserve">Anotācijā iekļauts papildu skaidrojums.    </w:t>
            </w:r>
          </w:p>
          <w:p w14:paraId="6158F591" w14:textId="09E28E6C" w:rsidR="00EB531D" w:rsidRDefault="008802F2" w:rsidP="00FF73FE">
            <w:r>
              <w:t xml:space="preserve">VARAM norāda, ka </w:t>
            </w:r>
            <w:r w:rsidR="003B6512">
              <w:t xml:space="preserve">ūdenssaimniecības </w:t>
            </w:r>
            <w:r>
              <w:t>pakalpojumu sniedzēju</w:t>
            </w:r>
            <w:r w:rsidR="003B6512">
              <w:t xml:space="preserve"> uzskaitījuma</w:t>
            </w:r>
            <w:r w:rsidR="00FF73FE" w:rsidRPr="00FF73FE">
              <w:t xml:space="preserve"> </w:t>
            </w:r>
            <w:r w:rsidR="00FF73FE" w:rsidRPr="00FF73FE">
              <w:lastRenderedPageBreak/>
              <w:t xml:space="preserve">papildinājums pašvaldībām neuzliek pienākumu deleģēt sabiedrisko ūdenssaimniecības pakalpojumu sniegšanu kooperatīvajām sabiedrībām, bet gan </w:t>
            </w:r>
            <w:proofErr w:type="spellStart"/>
            <w:r w:rsidR="00FF73FE" w:rsidRPr="00FF73FE">
              <w:t>leģitimizē</w:t>
            </w:r>
            <w:proofErr w:type="spellEnd"/>
            <w:r w:rsidR="00FF73FE" w:rsidRPr="00FF73FE">
              <w:t xml:space="preserve"> esošo situāciju </w:t>
            </w:r>
            <w:r w:rsidR="003B6512">
              <w:t xml:space="preserve">tajās </w:t>
            </w:r>
            <w:r w:rsidR="00FF73FE" w:rsidRPr="00FF73FE">
              <w:t xml:space="preserve">pašvaldībās, kur sabiedriskos ūdenssaimniecības pakalpojumus jau sniedz kooperatīvās sabiedrības, dodot pašvaldībām iespēju slēgt </w:t>
            </w:r>
            <w:r w:rsidR="008B7D28">
              <w:t xml:space="preserve">ar tām </w:t>
            </w:r>
            <w:r w:rsidR="00FF73FE" w:rsidRPr="00FF73FE">
              <w:t xml:space="preserve">līgumu par pakalpojumu sniegšanu.  </w:t>
            </w:r>
          </w:p>
        </w:tc>
      </w:tr>
      <w:tr w:rsidR="00617865" w14:paraId="6B125CAC" w14:textId="77777777" w:rsidTr="00045C3D">
        <w:tc>
          <w:tcPr>
            <w:tcW w:w="750" w:type="dxa"/>
            <w:shd w:val="clear" w:color="auto" w:fill="FFFFFF" w:themeFill="background1"/>
            <w:noWrap/>
            <w:tcMar>
              <w:top w:w="75" w:type="dxa"/>
              <w:left w:w="75" w:type="dxa"/>
              <w:bottom w:w="75" w:type="dxa"/>
              <w:right w:w="75" w:type="dxa"/>
            </w:tcMar>
            <w:vAlign w:val="center"/>
          </w:tcPr>
          <w:p w14:paraId="03A3299D" w14:textId="77777777" w:rsidR="00617865" w:rsidRDefault="00617865">
            <w:pPr>
              <w:jc w:val="center"/>
            </w:pPr>
            <w:r>
              <w:lastRenderedPageBreak/>
              <w:t>11.</w:t>
            </w:r>
          </w:p>
        </w:tc>
        <w:tc>
          <w:tcPr>
            <w:tcW w:w="3072" w:type="dxa"/>
            <w:shd w:val="clear" w:color="auto" w:fill="FFFFFF" w:themeFill="background1"/>
            <w:noWrap/>
            <w:tcMar>
              <w:top w:w="75" w:type="dxa"/>
              <w:left w:w="75" w:type="dxa"/>
              <w:bottom w:w="75" w:type="dxa"/>
              <w:right w:w="75" w:type="dxa"/>
            </w:tcMar>
            <w:vAlign w:val="center"/>
          </w:tcPr>
          <w:p w14:paraId="25802A14" w14:textId="77777777" w:rsidR="00617865" w:rsidRPr="001232E6" w:rsidRDefault="00617865">
            <w:pPr>
              <w:jc w:val="left"/>
            </w:pPr>
            <w:r w:rsidRPr="001232E6">
              <w:t>LPS, Ivita Peipiņa</w:t>
            </w:r>
          </w:p>
        </w:tc>
        <w:tc>
          <w:tcPr>
            <w:tcW w:w="5386" w:type="dxa"/>
            <w:shd w:val="clear" w:color="auto" w:fill="FFFFFF" w:themeFill="background1"/>
            <w:noWrap/>
            <w:tcMar>
              <w:top w:w="75" w:type="dxa"/>
              <w:left w:w="75" w:type="dxa"/>
              <w:bottom w:w="75" w:type="dxa"/>
              <w:right w:w="75" w:type="dxa"/>
            </w:tcMar>
            <w:vAlign w:val="center"/>
          </w:tcPr>
          <w:p w14:paraId="40DB0407" w14:textId="77777777" w:rsidR="00617865" w:rsidRPr="001232E6" w:rsidRDefault="00617865">
            <w:pPr>
              <w:jc w:val="left"/>
            </w:pPr>
            <w:r w:rsidRPr="001232E6">
              <w:br/>
              <w:t>Rīgas administratīvajā teritorijā ir apzinātas galvenās problēmas ūdenssaimniecības pakalpojumu jomā, kuru risināšanai ir nepieciešams vienotais regulējums.</w:t>
            </w:r>
            <w:r w:rsidRPr="001232E6">
              <w:br/>
              <w:t>Priekšlikumi:</w:t>
            </w:r>
            <w:r w:rsidRPr="001232E6">
              <w:br/>
            </w:r>
            <w:r w:rsidRPr="001232E6">
              <w:lastRenderedPageBreak/>
              <w:t xml:space="preserve">1)            ņemot vērā, ka Ūdenssaimniecības pakalpojumu likuma mērķis ir noteikt vienotas prasības un nosacījumus ūdenssaimniecības pakalpojumu sniegšanai un lietošanai visā Latvijas Republikas teritorijā grozījumu likumprojektā būtu lietderīgi noteikt konkrētas, visām administratīvajām teritorijām vienādas ūdenssaimniecības pakalpojumu lietotāju un sniedzēju atbildības robežas (par piemēru ņemot regulējumu, kāds noteikts siltumapgādes tīkliem). Pašlaik tas ir katras pašvaldības pārziņā, par piederības robežu tiek uzskatītas ielas sarkanā līnija, mājas siena, ūdens mērītāja aka, īpašuma robeža. Rīgas administratīvajā teritorijā ir izveidojusies situācija, ka daudziem lietotājiem jāveic norēķini pilnā apmērā par ūdens piegādi un kanalizācijas pakalpojumiem pēc noteiktā ūdensapgādes un kanalizācijas tarifa, bet ūdens piegādes un kanalizācijas pakalpojumu piegādātāju atbildības robeža atrodas tālu no klienta īpašuma, starpā esot citiem īpašumiem un </w:t>
            </w:r>
            <w:proofErr w:type="spellStart"/>
            <w:r w:rsidRPr="001232E6">
              <w:t>bezīpašnieku</w:t>
            </w:r>
            <w:proofErr w:type="spellEnd"/>
            <w:r w:rsidRPr="001232E6">
              <w:t xml:space="preserve"> tīkliem. Šādos gadījumos arvien biežāk klienti pieprasa samazināt maksu par ūdens piegādes un kanalizācijas pakalpojumiem. </w:t>
            </w:r>
            <w:proofErr w:type="spellStart"/>
            <w:r w:rsidRPr="001232E6">
              <w:t>Bezīpašnieku</w:t>
            </w:r>
            <w:proofErr w:type="spellEnd"/>
            <w:r w:rsidRPr="001232E6">
              <w:t xml:space="preserve"> tīklu esamība un to neapmierinošais tehniskais stāvoklis apgrūtina </w:t>
            </w:r>
            <w:r w:rsidRPr="001232E6">
              <w:lastRenderedPageBreak/>
              <w:t>kvalitatīvu un nepārtrauktu ūdens piegādes un kanalizācijas pakalpojumu nodrošināšanu.</w:t>
            </w:r>
            <w:r w:rsidRPr="001232E6">
              <w:br/>
              <w:t xml:space="preserve">Priekšlikums noteikt atbildības robežu ūdensapgādes pakalpojumiem – līdz ēkas ārējai sienai, kanalizācijas pakalpojumiem – līdz 1.skatakai no ēkas puses, </w:t>
            </w:r>
            <w:proofErr w:type="spellStart"/>
            <w:r w:rsidRPr="001232E6">
              <w:t>skatakas</w:t>
            </w:r>
            <w:proofErr w:type="spellEnd"/>
            <w:r w:rsidRPr="001232E6">
              <w:t xml:space="preserve"> ekspluatāciju nodrošinot pakalpojuma sniedzējam.</w:t>
            </w:r>
            <w:r w:rsidRPr="001232E6">
              <w:br/>
              <w:t>Minētais priekšlikums varētu būt attiecināms uz likuma 4.pantu – Ministru kabineta kompetence.</w:t>
            </w:r>
            <w:r w:rsidRPr="001232E6">
              <w:br/>
              <w:t xml:space="preserve">2)            grozījumu likumprojektā vēlams izstrādāt regulējumu ūdensvada </w:t>
            </w:r>
            <w:proofErr w:type="spellStart"/>
            <w:r w:rsidRPr="001232E6">
              <w:t>tranzītcauruļvadu</w:t>
            </w:r>
            <w:proofErr w:type="spellEnd"/>
            <w:r w:rsidRPr="001232E6">
              <w:t xml:space="preserve"> piederības un ekspluatācijas kārtībai.</w:t>
            </w:r>
            <w:r w:rsidRPr="001232E6">
              <w:br/>
            </w:r>
            <w:r w:rsidRPr="001232E6">
              <w:br/>
            </w:r>
          </w:p>
        </w:tc>
        <w:tc>
          <w:tcPr>
            <w:tcW w:w="5387" w:type="dxa"/>
            <w:shd w:val="clear" w:color="auto" w:fill="FFFFFF" w:themeFill="background1"/>
            <w:noWrap/>
            <w:tcMar>
              <w:top w:w="75" w:type="dxa"/>
              <w:left w:w="75" w:type="dxa"/>
              <w:bottom w:w="75" w:type="dxa"/>
              <w:right w:w="75" w:type="dxa"/>
            </w:tcMar>
            <w:vAlign w:val="center"/>
          </w:tcPr>
          <w:p w14:paraId="650C2965" w14:textId="7BA1B3D4" w:rsidR="00617865" w:rsidRDefault="00FF73FE">
            <w:pPr>
              <w:jc w:val="left"/>
              <w:rPr>
                <w:b/>
                <w:bCs/>
                <w:i/>
                <w:iCs/>
              </w:rPr>
            </w:pPr>
            <w:r w:rsidRPr="002E6FBF">
              <w:rPr>
                <w:b/>
                <w:bCs/>
                <w:i/>
                <w:iCs/>
              </w:rPr>
              <w:lastRenderedPageBreak/>
              <w:t>Komentārs pieņemts zināšanai</w:t>
            </w:r>
            <w:r w:rsidR="003E564B">
              <w:rPr>
                <w:b/>
                <w:bCs/>
                <w:i/>
                <w:iCs/>
              </w:rPr>
              <w:t>, neizdarot izmaiņas likumprojektā</w:t>
            </w:r>
            <w:r w:rsidRPr="002E6FBF">
              <w:rPr>
                <w:b/>
                <w:bCs/>
                <w:i/>
                <w:iCs/>
              </w:rPr>
              <w:t>.</w:t>
            </w:r>
          </w:p>
          <w:p w14:paraId="184D5DC0" w14:textId="2FD09D3F" w:rsidR="00FF73FE" w:rsidRDefault="0074725C" w:rsidP="0074725C">
            <w:pPr>
              <w:jc w:val="left"/>
            </w:pPr>
            <w:r>
              <w:rPr>
                <w:color w:val="414142"/>
                <w:szCs w:val="28"/>
              </w:rPr>
              <w:t xml:space="preserve">Saistībā ar gaidāmām izmaiņām ES regulējumā par notekūdeņu apsaimniekošanu, VARAM 2024. gadā sāks pārskatīt Latvijas tiesību aktu regulējumu gan </w:t>
            </w:r>
            <w:r>
              <w:rPr>
                <w:color w:val="414142"/>
                <w:szCs w:val="28"/>
              </w:rPr>
              <w:lastRenderedPageBreak/>
              <w:t>ūdenssaimniecības pakalpojumu, gan notekūdeņu novadīšanas jomā; uzskatām, ka š</w:t>
            </w:r>
            <w:r w:rsidR="008A6806">
              <w:rPr>
                <w:color w:val="414142"/>
                <w:szCs w:val="28"/>
              </w:rPr>
              <w:t>i</w:t>
            </w:r>
            <w:r>
              <w:rPr>
                <w:color w:val="414142"/>
                <w:szCs w:val="28"/>
              </w:rPr>
              <w:t xml:space="preserve">s ierosinājums būtu jāvērtē šādas pārskatīšanas laikā.  </w:t>
            </w:r>
          </w:p>
        </w:tc>
      </w:tr>
      <w:tr w:rsidR="00617865" w14:paraId="1D223524" w14:textId="77777777" w:rsidTr="00045C3D">
        <w:tc>
          <w:tcPr>
            <w:tcW w:w="750" w:type="dxa"/>
            <w:shd w:val="clear" w:color="auto" w:fill="FFFFFF" w:themeFill="background1"/>
            <w:noWrap/>
            <w:tcMar>
              <w:top w:w="75" w:type="dxa"/>
              <w:left w:w="75" w:type="dxa"/>
              <w:bottom w:w="75" w:type="dxa"/>
              <w:right w:w="75" w:type="dxa"/>
            </w:tcMar>
            <w:vAlign w:val="center"/>
          </w:tcPr>
          <w:p w14:paraId="71F25818" w14:textId="5EEE0EA7" w:rsidR="00617865" w:rsidRPr="004D03CC" w:rsidRDefault="00617865">
            <w:pPr>
              <w:jc w:val="center"/>
            </w:pPr>
            <w:r w:rsidRPr="004D03CC">
              <w:lastRenderedPageBreak/>
              <w:t>1</w:t>
            </w:r>
            <w:r>
              <w:t>2</w:t>
            </w:r>
            <w:r w:rsidRPr="004D03CC">
              <w:t xml:space="preserve">. </w:t>
            </w:r>
          </w:p>
        </w:tc>
        <w:tc>
          <w:tcPr>
            <w:tcW w:w="3072" w:type="dxa"/>
            <w:shd w:val="clear" w:color="auto" w:fill="FFFFFF" w:themeFill="background1"/>
            <w:noWrap/>
            <w:tcMar>
              <w:top w:w="75" w:type="dxa"/>
              <w:left w:w="75" w:type="dxa"/>
              <w:bottom w:w="75" w:type="dxa"/>
              <w:right w:w="75" w:type="dxa"/>
            </w:tcMar>
            <w:vAlign w:val="center"/>
          </w:tcPr>
          <w:p w14:paraId="792A7651" w14:textId="3CE41384" w:rsidR="00617865" w:rsidRPr="00913049" w:rsidRDefault="00617865">
            <w:pPr>
              <w:jc w:val="left"/>
            </w:pPr>
            <w:r w:rsidRPr="00913049">
              <w:t xml:space="preserve">Veselības ministrija </w:t>
            </w:r>
          </w:p>
        </w:tc>
        <w:tc>
          <w:tcPr>
            <w:tcW w:w="5386" w:type="dxa"/>
            <w:shd w:val="clear" w:color="auto" w:fill="FFFFFF" w:themeFill="background1"/>
            <w:noWrap/>
            <w:tcMar>
              <w:top w:w="75" w:type="dxa"/>
              <w:left w:w="75" w:type="dxa"/>
              <w:bottom w:w="75" w:type="dxa"/>
              <w:right w:w="75" w:type="dxa"/>
            </w:tcMar>
            <w:vAlign w:val="center"/>
          </w:tcPr>
          <w:p w14:paraId="6D0A0D51" w14:textId="4F345E35" w:rsidR="00617865" w:rsidRPr="00913049" w:rsidRDefault="00617865">
            <w:pPr>
              <w:jc w:val="left"/>
            </w:pPr>
            <w:r w:rsidRPr="00913049">
              <w:t xml:space="preserve">Likumprojekta anotācijas 1.1. </w:t>
            </w:r>
            <w:proofErr w:type="spellStart"/>
            <w:r w:rsidRPr="00913049">
              <w:t>apakšsadaļā</w:t>
            </w:r>
            <w:proofErr w:type="spellEnd"/>
            <w:r w:rsidRPr="00913049">
              <w:t xml:space="preserve"> norādīts, ka VARAM noteikta kā atbildīgā ministrija gan par direktīvas 2020/2184  16. pantu, gan 18. panta 1.punkta a) apakšpunktu. 18. panta 1.punkta a) apakšpunktā ir noteiktas prasības par datu ziņošanu par pasākumiem, kas veikti, lai uzlabotu piekļuvi dzeramajam ūdenim. Ņemot vērā, ka 18. panta 1. punkta a) apakšpunkta prasības nav iekļautas Likumprojektā, kā arī nevienā citā izstrādē </w:t>
            </w:r>
            <w:r w:rsidRPr="00913049">
              <w:lastRenderedPageBreak/>
              <w:t>esošā vai spēkā esošā nacionālajā tiesību aktā, lūdzam skaidrot, kurā citā nacionālajā tiesību aktā VARAM plāno tās iekļaut. Vai arī lūdzam attiecīgas prasības iekļaut Likumprojektā, kā arī tā anotācijas 5.1.tabulā norādīt informāciju par 18. panta 1.punkta a) apakšpunkta pārņemšanu.</w:t>
            </w:r>
          </w:p>
        </w:tc>
        <w:tc>
          <w:tcPr>
            <w:tcW w:w="5387" w:type="dxa"/>
            <w:shd w:val="clear" w:color="auto" w:fill="FFFFFF" w:themeFill="background1"/>
            <w:noWrap/>
            <w:tcMar>
              <w:top w:w="75" w:type="dxa"/>
              <w:left w:w="75" w:type="dxa"/>
              <w:bottom w:w="75" w:type="dxa"/>
              <w:right w:w="75" w:type="dxa"/>
            </w:tcMar>
            <w:vAlign w:val="center"/>
          </w:tcPr>
          <w:p w14:paraId="03B6D394" w14:textId="7C4E60A6" w:rsidR="00617865" w:rsidRDefault="00913049" w:rsidP="00913049">
            <w:r w:rsidRPr="00913049">
              <w:rPr>
                <w:b/>
                <w:bCs/>
                <w:i/>
                <w:iCs/>
              </w:rPr>
              <w:lastRenderedPageBreak/>
              <w:t>Komentārs ņemts vērā.</w:t>
            </w:r>
            <w:r w:rsidRPr="00913049">
              <w:t xml:space="preserve"> Papildināta likumprojekta redakcija un anotācijā iekļautā informācija. </w:t>
            </w:r>
          </w:p>
          <w:p w14:paraId="74D98B6F" w14:textId="77777777" w:rsidR="00913049" w:rsidRDefault="00913049" w:rsidP="00913049"/>
          <w:p w14:paraId="6A63C987" w14:textId="77777777" w:rsidR="00913049" w:rsidRDefault="00913049" w:rsidP="00913049"/>
          <w:p w14:paraId="0F666589" w14:textId="77777777" w:rsidR="00913049" w:rsidRDefault="00913049" w:rsidP="00913049"/>
          <w:p w14:paraId="7284802A" w14:textId="77777777" w:rsidR="00913049" w:rsidRDefault="00913049" w:rsidP="00913049"/>
          <w:p w14:paraId="0952B07C" w14:textId="77777777" w:rsidR="00913049" w:rsidRDefault="00913049" w:rsidP="00913049"/>
          <w:p w14:paraId="48635A58" w14:textId="77777777" w:rsidR="00913049" w:rsidRDefault="00913049" w:rsidP="00913049"/>
          <w:p w14:paraId="2473BC81" w14:textId="77777777" w:rsidR="00913049" w:rsidRDefault="00913049" w:rsidP="00913049"/>
          <w:p w14:paraId="64EE182C" w14:textId="726A95DD" w:rsidR="00913049" w:rsidRPr="00724E10" w:rsidRDefault="00913049" w:rsidP="00913049">
            <w:pPr>
              <w:rPr>
                <w:highlight w:val="green"/>
              </w:rPr>
            </w:pPr>
          </w:p>
        </w:tc>
      </w:tr>
      <w:tr w:rsidR="00617865" w14:paraId="27A71D7B" w14:textId="77777777" w:rsidTr="00045C3D">
        <w:tc>
          <w:tcPr>
            <w:tcW w:w="750" w:type="dxa"/>
            <w:shd w:val="clear" w:color="auto" w:fill="FFFFFF" w:themeFill="background1"/>
            <w:noWrap/>
            <w:tcMar>
              <w:top w:w="75" w:type="dxa"/>
              <w:left w:w="75" w:type="dxa"/>
              <w:bottom w:w="75" w:type="dxa"/>
              <w:right w:w="75" w:type="dxa"/>
            </w:tcMar>
            <w:vAlign w:val="center"/>
          </w:tcPr>
          <w:p w14:paraId="4C2C7240" w14:textId="134F6B7B" w:rsidR="00617865" w:rsidRPr="00EB264C" w:rsidRDefault="00617865">
            <w:pPr>
              <w:jc w:val="center"/>
            </w:pPr>
            <w:r w:rsidRPr="00EB264C">
              <w:lastRenderedPageBreak/>
              <w:t>13.</w:t>
            </w:r>
          </w:p>
        </w:tc>
        <w:tc>
          <w:tcPr>
            <w:tcW w:w="3072" w:type="dxa"/>
            <w:shd w:val="clear" w:color="auto" w:fill="FFFFFF" w:themeFill="background1"/>
            <w:noWrap/>
            <w:tcMar>
              <w:top w:w="75" w:type="dxa"/>
              <w:left w:w="75" w:type="dxa"/>
              <w:bottom w:w="75" w:type="dxa"/>
              <w:right w:w="75" w:type="dxa"/>
            </w:tcMar>
            <w:vAlign w:val="center"/>
          </w:tcPr>
          <w:p w14:paraId="6027EC2C" w14:textId="1DE0A223" w:rsidR="00617865" w:rsidRPr="00EB264C" w:rsidRDefault="00617865">
            <w:pPr>
              <w:jc w:val="left"/>
            </w:pPr>
            <w:r w:rsidRPr="00EB264C">
              <w:t>Veselības ministrija</w:t>
            </w:r>
          </w:p>
        </w:tc>
        <w:tc>
          <w:tcPr>
            <w:tcW w:w="5386" w:type="dxa"/>
            <w:shd w:val="clear" w:color="auto" w:fill="FFFFFF" w:themeFill="background1"/>
            <w:noWrap/>
            <w:tcMar>
              <w:top w:w="75" w:type="dxa"/>
              <w:left w:w="75" w:type="dxa"/>
              <w:bottom w:w="75" w:type="dxa"/>
              <w:right w:w="75" w:type="dxa"/>
            </w:tcMar>
            <w:vAlign w:val="center"/>
          </w:tcPr>
          <w:p w14:paraId="769C358A" w14:textId="31ED7D55" w:rsidR="00617865" w:rsidRPr="00EB264C" w:rsidRDefault="00617865">
            <w:pPr>
              <w:jc w:val="left"/>
            </w:pPr>
            <w:r w:rsidRPr="00EB264C">
              <w:t>Direktīvas 2020/2184 1. panta 2. punkta teikuma pēdējā daļa: “Šīs direktīvas mērķi ir aizsargāt cilvēku veselību pret dzeramā ūdens piesārņojuma jebkādu nelabvēlīgu ietekmi, nodrošinot, ka tas ir pilnvērtīgs un tīrs, un uzlabot piekļuvi dzeramajam ūdenim” ir nesaraujami saistīta ar direktīvas 2020/2184 16. panta pārņemšanu. Tā kā 18.05.2023. VSS protokola Nr.17, 6.§, 2.3. apakšpunktā noteikts, ka VARAM ir atbildīgā ministrija par direktīvas 2020/2184 16. panta pārņemšanu, lūdzam Likumprojektā iekļaut normas, kas ļauj pārņemt arī direktīvas 2020/2184 1. panta 2. punkta teikuma pēdējo daļu.</w:t>
            </w:r>
          </w:p>
        </w:tc>
        <w:tc>
          <w:tcPr>
            <w:tcW w:w="5387" w:type="dxa"/>
            <w:shd w:val="clear" w:color="auto" w:fill="FFFFFF" w:themeFill="background1"/>
            <w:noWrap/>
            <w:tcMar>
              <w:top w:w="75" w:type="dxa"/>
              <w:left w:w="75" w:type="dxa"/>
              <w:bottom w:w="75" w:type="dxa"/>
              <w:right w:w="75" w:type="dxa"/>
            </w:tcMar>
            <w:vAlign w:val="center"/>
          </w:tcPr>
          <w:p w14:paraId="32CA696F" w14:textId="57BB45B1" w:rsidR="00617865" w:rsidRDefault="00EB264C" w:rsidP="00EB264C">
            <w:r w:rsidRPr="00EB264C">
              <w:rPr>
                <w:b/>
                <w:bCs/>
                <w:i/>
                <w:iCs/>
              </w:rPr>
              <w:t>Komentārs pieņemts zināšanai</w:t>
            </w:r>
            <w:r w:rsidR="006D330E">
              <w:rPr>
                <w:b/>
                <w:bCs/>
                <w:i/>
                <w:iCs/>
              </w:rPr>
              <w:t>, neizdarot izmaiņas likumprojektā</w:t>
            </w:r>
            <w:r w:rsidRPr="00EB264C">
              <w:rPr>
                <w:b/>
                <w:bCs/>
                <w:i/>
                <w:iCs/>
              </w:rPr>
              <w:t>.</w:t>
            </w:r>
            <w:r w:rsidRPr="00EB264C">
              <w:t xml:space="preserve"> </w:t>
            </w:r>
            <w:r w:rsidR="00617865" w:rsidRPr="00EB264C">
              <w:t>Attiecīgā prasība jau ir iekļaut</w:t>
            </w:r>
            <w:r w:rsidR="006D330E">
              <w:t>a</w:t>
            </w:r>
            <w:r w:rsidR="00617865" w:rsidRPr="00EB264C">
              <w:t xml:space="preserve"> Ūdenssaimniecības pakalpojumu likuma 2. pantā - likuma mērķis ir veicināt kvalitatīvu un </w:t>
            </w:r>
            <w:r w:rsidR="00617865" w:rsidRPr="00EB264C">
              <w:rPr>
                <w:u w:val="single"/>
              </w:rPr>
              <w:t>vides prasībām atbilstošu ūdenssaimniecības pakalpojumu pieejamību,</w:t>
            </w:r>
            <w:r w:rsidR="00617865" w:rsidRPr="00EB264C">
              <w:t xml:space="preserve"> lai nodrošinātu pakalpojumu lietotājus ar nepārtrauktiem un drošiem pakalpojumiem, līdzsvarojot vides aizsardzības, dabas resursu ilgtspējīgas izmantošanas un sabiedrības ekonomiskās intereses.</w:t>
            </w:r>
          </w:p>
          <w:p w14:paraId="7921C247" w14:textId="77777777" w:rsidR="00EB264C" w:rsidRDefault="00EB264C" w:rsidP="00EB264C"/>
          <w:p w14:paraId="37DC723C" w14:textId="77777777" w:rsidR="00EB264C" w:rsidRDefault="00EB264C" w:rsidP="00EB264C"/>
          <w:p w14:paraId="720AE95A" w14:textId="30B1D9E7" w:rsidR="00EB264C" w:rsidRPr="00EB264C" w:rsidRDefault="00EB264C" w:rsidP="00EB264C"/>
        </w:tc>
      </w:tr>
      <w:tr w:rsidR="00617865" w14:paraId="55D6F23F" w14:textId="77777777" w:rsidTr="00045C3D">
        <w:tc>
          <w:tcPr>
            <w:tcW w:w="750" w:type="dxa"/>
            <w:shd w:val="clear" w:color="auto" w:fill="FFFFFF" w:themeFill="background1"/>
            <w:noWrap/>
            <w:tcMar>
              <w:top w:w="75" w:type="dxa"/>
              <w:left w:w="75" w:type="dxa"/>
              <w:bottom w:w="75" w:type="dxa"/>
              <w:right w:w="75" w:type="dxa"/>
            </w:tcMar>
            <w:vAlign w:val="center"/>
          </w:tcPr>
          <w:p w14:paraId="1297C0C5" w14:textId="78142335" w:rsidR="00617865" w:rsidRPr="0090581D" w:rsidRDefault="00617865">
            <w:pPr>
              <w:jc w:val="center"/>
            </w:pPr>
            <w:r w:rsidRPr="0090581D">
              <w:t>14.</w:t>
            </w:r>
          </w:p>
        </w:tc>
        <w:tc>
          <w:tcPr>
            <w:tcW w:w="3072" w:type="dxa"/>
            <w:shd w:val="clear" w:color="auto" w:fill="FFFFFF" w:themeFill="background1"/>
            <w:noWrap/>
            <w:tcMar>
              <w:top w:w="75" w:type="dxa"/>
              <w:left w:w="75" w:type="dxa"/>
              <w:bottom w:w="75" w:type="dxa"/>
              <w:right w:w="75" w:type="dxa"/>
            </w:tcMar>
            <w:vAlign w:val="center"/>
          </w:tcPr>
          <w:p w14:paraId="62CB0C72" w14:textId="4B1CF678" w:rsidR="00617865" w:rsidRPr="0090581D" w:rsidRDefault="00617865">
            <w:pPr>
              <w:jc w:val="left"/>
            </w:pPr>
            <w:r w:rsidRPr="0090581D">
              <w:t>Veselības ministrija</w:t>
            </w:r>
          </w:p>
        </w:tc>
        <w:tc>
          <w:tcPr>
            <w:tcW w:w="5386" w:type="dxa"/>
            <w:shd w:val="clear" w:color="auto" w:fill="FFFFFF" w:themeFill="background1"/>
            <w:noWrap/>
            <w:tcMar>
              <w:top w:w="75" w:type="dxa"/>
              <w:left w:w="75" w:type="dxa"/>
              <w:bottom w:w="75" w:type="dxa"/>
              <w:right w:w="75" w:type="dxa"/>
            </w:tcMar>
            <w:vAlign w:val="center"/>
          </w:tcPr>
          <w:p w14:paraId="22A96B2D" w14:textId="31FDCDD0" w:rsidR="00617865" w:rsidRPr="0090581D" w:rsidRDefault="00617865">
            <w:pPr>
              <w:jc w:val="left"/>
            </w:pPr>
            <w:r w:rsidRPr="0090581D">
              <w:t xml:space="preserve">Direktīvas 2020/2184 4. panta 3. punkts nav pilnībā pārņemts Likumprojektā, lai arī tā ir atzīmēts Likumprojekta anotācijas 5.1. tabulā, jo Likumprojektā nav iekļauta 4. panta 3. punkta otrā daļa: “Novērtēšanas rezultātus </w:t>
            </w:r>
            <w:r w:rsidRPr="0090581D">
              <w:lastRenderedPageBreak/>
              <w:t>paziņo Komisijai līdz 2026. gada 12. janvārim.” Lūdzam to iekļaut Likumprojektā vai skaidrot, kurā citā normatīvajā tas tiks iekļauts, attiecīgi precizējot Likumprojekta anotācijas 5.1.tabulu.</w:t>
            </w:r>
          </w:p>
        </w:tc>
        <w:tc>
          <w:tcPr>
            <w:tcW w:w="5387" w:type="dxa"/>
            <w:shd w:val="clear" w:color="auto" w:fill="FFFFFF" w:themeFill="background1"/>
            <w:noWrap/>
            <w:tcMar>
              <w:top w:w="75" w:type="dxa"/>
              <w:left w:w="75" w:type="dxa"/>
              <w:bottom w:w="75" w:type="dxa"/>
              <w:right w:w="75" w:type="dxa"/>
            </w:tcMar>
            <w:vAlign w:val="center"/>
          </w:tcPr>
          <w:p w14:paraId="3B731057" w14:textId="6028A5B2" w:rsidR="00617865" w:rsidRDefault="00896B79">
            <w:pPr>
              <w:jc w:val="left"/>
              <w:rPr>
                <w:b/>
                <w:bCs/>
                <w:i/>
                <w:iCs/>
              </w:rPr>
            </w:pPr>
            <w:r w:rsidRPr="004A6D51">
              <w:rPr>
                <w:b/>
                <w:bCs/>
                <w:i/>
                <w:iCs/>
              </w:rPr>
              <w:lastRenderedPageBreak/>
              <w:t xml:space="preserve">Komentārs ņemts </w:t>
            </w:r>
            <w:r w:rsidR="008F070B">
              <w:rPr>
                <w:b/>
                <w:bCs/>
                <w:i/>
                <w:iCs/>
              </w:rPr>
              <w:t xml:space="preserve">vērā, </w:t>
            </w:r>
            <w:r w:rsidR="00AA33F8">
              <w:rPr>
                <w:b/>
                <w:bCs/>
                <w:i/>
                <w:iCs/>
              </w:rPr>
              <w:t>papildināts likumprojekts</w:t>
            </w:r>
            <w:r w:rsidRPr="004A6D51">
              <w:rPr>
                <w:b/>
                <w:bCs/>
                <w:i/>
                <w:iCs/>
              </w:rPr>
              <w:t>.</w:t>
            </w:r>
          </w:p>
          <w:p w14:paraId="74FAD554" w14:textId="0344BB55" w:rsidR="004A6D51" w:rsidRPr="004A6D51" w:rsidRDefault="0090581D" w:rsidP="0090581D">
            <w:pPr>
              <w:rPr>
                <w:b/>
                <w:bCs/>
                <w:i/>
                <w:iCs/>
              </w:rPr>
            </w:pPr>
            <w:r w:rsidRPr="00CD2DE8">
              <w:rPr>
                <w:color w:val="auto"/>
                <w:szCs w:val="28"/>
              </w:rPr>
              <w:t xml:space="preserve">Likumprojektā nav iekļauts punkts, kas pārņemtu Direktīvas 2020/2184 4. panta 3.punkta otro daļu, par ūdens </w:t>
            </w:r>
            <w:r w:rsidR="00431A8A">
              <w:rPr>
                <w:color w:val="auto"/>
                <w:szCs w:val="28"/>
              </w:rPr>
              <w:t>zudumu</w:t>
            </w:r>
            <w:r w:rsidR="00431A8A" w:rsidRPr="00CD2DE8">
              <w:rPr>
                <w:color w:val="auto"/>
                <w:szCs w:val="28"/>
              </w:rPr>
              <w:t xml:space="preserve"> </w:t>
            </w:r>
            <w:r w:rsidR="004B2DDC">
              <w:rPr>
                <w:color w:val="auto"/>
                <w:szCs w:val="28"/>
              </w:rPr>
              <w:lastRenderedPageBreak/>
              <w:t xml:space="preserve">novērtēšanu un </w:t>
            </w:r>
            <w:r w:rsidRPr="00CD2DE8">
              <w:rPr>
                <w:color w:val="auto"/>
                <w:szCs w:val="28"/>
              </w:rPr>
              <w:t>samazināšanu</w:t>
            </w:r>
            <w:r w:rsidR="00431A8A">
              <w:rPr>
                <w:color w:val="auto"/>
                <w:szCs w:val="28"/>
              </w:rPr>
              <w:t xml:space="preserve"> un </w:t>
            </w:r>
            <w:r w:rsidRPr="00CD2DE8">
              <w:rPr>
                <w:color w:val="auto"/>
                <w:szCs w:val="28"/>
              </w:rPr>
              <w:t>šāda novērtējuma rezultāt</w:t>
            </w:r>
            <w:r w:rsidR="004B2DDC">
              <w:rPr>
                <w:color w:val="auto"/>
                <w:szCs w:val="28"/>
              </w:rPr>
              <w:t>u</w:t>
            </w:r>
            <w:r w:rsidRPr="00CD2DE8">
              <w:rPr>
                <w:color w:val="auto"/>
                <w:szCs w:val="28"/>
              </w:rPr>
              <w:t xml:space="preserve"> </w:t>
            </w:r>
            <w:r w:rsidR="004B2DDC">
              <w:rPr>
                <w:color w:val="auto"/>
                <w:szCs w:val="28"/>
              </w:rPr>
              <w:t xml:space="preserve">paziņošanu </w:t>
            </w:r>
            <w:r w:rsidRPr="00CD2DE8">
              <w:rPr>
                <w:color w:val="auto"/>
                <w:szCs w:val="28"/>
              </w:rPr>
              <w:t>Eiropas Komisijai līdz 2026.</w:t>
            </w:r>
            <w:r>
              <w:t>gada 12.janvārim. Likumprojekta 2. punktā Ministru kabinetam paredzēts deleģējums izstādāt kārtību</w:t>
            </w:r>
            <w:r w:rsidR="00EB2F58">
              <w:t>,</w:t>
            </w:r>
            <w:r>
              <w:t xml:space="preserve"> kā novērtēt ūdens zudumus ūdensapgādes sistēmās</w:t>
            </w:r>
            <w:r w:rsidR="00AA33F8">
              <w:t xml:space="preserve">, kas papildināts ar deleģējumu noteikt kārtību attiecīgās informācija </w:t>
            </w:r>
            <w:r w:rsidR="00EC2396">
              <w:t>iesniegšanai Eiropas Komisijai</w:t>
            </w:r>
            <w:r>
              <w:t>. Izstrādājot Ministru kabineta noteikumus</w:t>
            </w:r>
            <w:r w:rsidR="00EC2396">
              <w:t>,</w:t>
            </w:r>
            <w:r>
              <w:t xml:space="preserve"> tajos paredzēts iekļaut prasību par ūdens zudumu novērtējuma rezultātu ziņošanu Eiropas Komisijai.</w:t>
            </w:r>
          </w:p>
        </w:tc>
      </w:tr>
      <w:tr w:rsidR="0090581D" w14:paraId="0F012729" w14:textId="77777777" w:rsidTr="00045C3D">
        <w:tc>
          <w:tcPr>
            <w:tcW w:w="750" w:type="dxa"/>
            <w:shd w:val="clear" w:color="auto" w:fill="FFFFFF" w:themeFill="background1"/>
            <w:noWrap/>
            <w:tcMar>
              <w:top w:w="75" w:type="dxa"/>
              <w:left w:w="75" w:type="dxa"/>
              <w:bottom w:w="75" w:type="dxa"/>
              <w:right w:w="75" w:type="dxa"/>
            </w:tcMar>
            <w:vAlign w:val="center"/>
          </w:tcPr>
          <w:p w14:paraId="66BC0AD3" w14:textId="3EE043F5" w:rsidR="0090581D" w:rsidRPr="0090581D" w:rsidRDefault="0090581D">
            <w:pPr>
              <w:jc w:val="center"/>
            </w:pPr>
            <w:r>
              <w:lastRenderedPageBreak/>
              <w:t>15.</w:t>
            </w:r>
          </w:p>
        </w:tc>
        <w:tc>
          <w:tcPr>
            <w:tcW w:w="3072" w:type="dxa"/>
            <w:shd w:val="clear" w:color="auto" w:fill="FFFFFF" w:themeFill="background1"/>
            <w:noWrap/>
            <w:tcMar>
              <w:top w:w="75" w:type="dxa"/>
              <w:left w:w="75" w:type="dxa"/>
              <w:bottom w:w="75" w:type="dxa"/>
              <w:right w:w="75" w:type="dxa"/>
            </w:tcMar>
            <w:vAlign w:val="center"/>
          </w:tcPr>
          <w:p w14:paraId="56F81D1D" w14:textId="68C0FBA4" w:rsidR="0090581D" w:rsidRPr="002B2EAD" w:rsidRDefault="00C86C52">
            <w:pPr>
              <w:jc w:val="left"/>
            </w:pPr>
            <w:r w:rsidRPr="002B2EAD">
              <w:t xml:space="preserve">Patērētāju tiesību aizsardzības centrs </w:t>
            </w:r>
          </w:p>
        </w:tc>
        <w:tc>
          <w:tcPr>
            <w:tcW w:w="5386" w:type="dxa"/>
            <w:shd w:val="clear" w:color="auto" w:fill="FFFFFF" w:themeFill="background1"/>
            <w:noWrap/>
            <w:tcMar>
              <w:top w:w="75" w:type="dxa"/>
              <w:left w:w="75" w:type="dxa"/>
              <w:bottom w:w="75" w:type="dxa"/>
              <w:right w:w="75" w:type="dxa"/>
            </w:tcMar>
            <w:vAlign w:val="center"/>
          </w:tcPr>
          <w:p w14:paraId="424E7263" w14:textId="77777777" w:rsidR="00FD1438" w:rsidRPr="002B2EAD" w:rsidRDefault="00FD1438" w:rsidP="00486D7E">
            <w:pPr>
              <w:pStyle w:val="ListParagraph"/>
              <w:ind w:left="0"/>
              <w:rPr>
                <w:szCs w:val="28"/>
              </w:rPr>
            </w:pPr>
            <w:r w:rsidRPr="002B2EAD">
              <w:rPr>
                <w:szCs w:val="28"/>
              </w:rPr>
              <w:t xml:space="preserve">Saskaņā ar </w:t>
            </w:r>
            <w:r w:rsidRPr="002B2EAD">
              <w:rPr>
                <w:i/>
                <w:iCs/>
                <w:szCs w:val="28"/>
              </w:rPr>
              <w:t>Likumprojekta</w:t>
            </w:r>
            <w:r w:rsidRPr="002B2EAD">
              <w:rPr>
                <w:szCs w:val="28"/>
              </w:rPr>
              <w:t xml:space="preserve"> 9.panta pirmās daļas 5)</w:t>
            </w:r>
            <w:r w:rsidRPr="002B2EAD">
              <w:rPr>
                <w:szCs w:val="28"/>
                <w:vertAlign w:val="superscript"/>
              </w:rPr>
              <w:t>1</w:t>
            </w:r>
            <w:r w:rsidRPr="002B2EAD">
              <w:rPr>
                <w:szCs w:val="28"/>
              </w:rPr>
              <w:t xml:space="preserve">. punktu pakalpojumu sniedzējam paredzēts pienākums uzstādīt filtrus pirms komercuzskaites mēraparāta pēc pakalpojumu lietotāja vai tā pilnvarotā pārstāvja pieprasījuma, ja tas ir tehniski iespējams. PTAC vērš uzmanību, ka lai novērstu turpmāk komercuzskaites mēraparāta neprecizitātes problēmas, kas rodas dēļ netīrumiem dzeramajā ūdenī nepieciešams noteikt, ka izbūvējot no jauna vai rekonstruējot komercuzskaites mēraparāta mezglu, komercuzskaites mēraparāta mezglā būtu nepieciešams paredzēt obligātu filtra uzstādīšanu. Attiecīgi nepieciešamības </w:t>
            </w:r>
            <w:r w:rsidRPr="002B2EAD">
              <w:rPr>
                <w:szCs w:val="28"/>
              </w:rPr>
              <w:lastRenderedPageBreak/>
              <w:t xml:space="preserve">gadījumā lūdzam precizēt Ūdenssaimniecības pakalpojumu likuma 1.panta 6.punktā noteikto komercuzskaites mēraparāta definīciju norādot, ka komercuzskaites mēraparāta mezgla sastāvā ietilpst arī filtrs, kas uzstādīts pirms komercuzskaites mēraparāta mezgla. </w:t>
            </w:r>
          </w:p>
          <w:p w14:paraId="0781C0EC" w14:textId="77777777" w:rsidR="0090581D" w:rsidRPr="002B2EAD" w:rsidRDefault="0090581D">
            <w:pPr>
              <w:jc w:val="left"/>
            </w:pPr>
          </w:p>
        </w:tc>
        <w:tc>
          <w:tcPr>
            <w:tcW w:w="5387" w:type="dxa"/>
            <w:shd w:val="clear" w:color="auto" w:fill="FFFFFF" w:themeFill="background1"/>
            <w:noWrap/>
            <w:tcMar>
              <w:top w:w="75" w:type="dxa"/>
              <w:left w:w="75" w:type="dxa"/>
              <w:bottom w:w="75" w:type="dxa"/>
              <w:right w:w="75" w:type="dxa"/>
            </w:tcMar>
            <w:vAlign w:val="center"/>
          </w:tcPr>
          <w:p w14:paraId="63329910" w14:textId="77777777" w:rsidR="002B2EAD" w:rsidRDefault="002B2EAD" w:rsidP="002B2EAD">
            <w:pPr>
              <w:jc w:val="left"/>
              <w:rPr>
                <w:b/>
                <w:bCs/>
                <w:i/>
                <w:iCs/>
              </w:rPr>
            </w:pPr>
            <w:r w:rsidRPr="002E6FBF">
              <w:rPr>
                <w:b/>
                <w:bCs/>
                <w:i/>
                <w:iCs/>
              </w:rPr>
              <w:lastRenderedPageBreak/>
              <w:t>Komentārs pieņemts zināšanai.</w:t>
            </w:r>
          </w:p>
          <w:p w14:paraId="5F3B9F92" w14:textId="2C26FA89" w:rsidR="002B2EAD" w:rsidRDefault="008918C7" w:rsidP="002B2EAD">
            <w:pPr>
              <w:jc w:val="left"/>
            </w:pPr>
            <w:r>
              <w:rPr>
                <w:color w:val="414142"/>
                <w:szCs w:val="28"/>
              </w:rPr>
              <w:t xml:space="preserve">Saistībā ar gaidāmām izmaiņām ES regulējumā par notekūdeņu apsaimniekošanu, VARAM 2024. gadā sāks pārskatīt Latvijas tiesību aktu regulējumu gan ūdenssaimniecības pakalpojumu, gan notekūdeņu novadīšanas jomā; uzskatām, ka šis ierosinājums būtu jāvērtē šādas pārskatīšanas laikā.  </w:t>
            </w:r>
          </w:p>
          <w:p w14:paraId="0AA086A5" w14:textId="77777777" w:rsidR="002B2EAD" w:rsidRDefault="002B2EAD" w:rsidP="002B2EAD">
            <w:pPr>
              <w:jc w:val="left"/>
            </w:pPr>
          </w:p>
          <w:p w14:paraId="5C13FB72" w14:textId="77777777" w:rsidR="002B2EAD" w:rsidRDefault="002B2EAD" w:rsidP="002B2EAD">
            <w:pPr>
              <w:jc w:val="left"/>
            </w:pPr>
          </w:p>
          <w:p w14:paraId="390A82CB" w14:textId="77777777" w:rsidR="002B2EAD" w:rsidRDefault="002B2EAD" w:rsidP="002B2EAD">
            <w:pPr>
              <w:jc w:val="left"/>
            </w:pPr>
          </w:p>
          <w:p w14:paraId="6D2E67DD" w14:textId="77777777" w:rsidR="002B2EAD" w:rsidRDefault="002B2EAD" w:rsidP="002B2EAD">
            <w:pPr>
              <w:jc w:val="left"/>
            </w:pPr>
          </w:p>
          <w:p w14:paraId="24F712F4" w14:textId="77777777" w:rsidR="002B2EAD" w:rsidRDefault="002B2EAD" w:rsidP="002B2EAD">
            <w:pPr>
              <w:jc w:val="left"/>
            </w:pPr>
          </w:p>
          <w:p w14:paraId="2B612386" w14:textId="77777777" w:rsidR="002B2EAD" w:rsidRDefault="002B2EAD" w:rsidP="002B2EAD">
            <w:pPr>
              <w:jc w:val="left"/>
            </w:pPr>
          </w:p>
          <w:p w14:paraId="3BD19923" w14:textId="77777777" w:rsidR="002B2EAD" w:rsidRDefault="002B2EAD" w:rsidP="002B2EAD">
            <w:pPr>
              <w:jc w:val="left"/>
            </w:pPr>
          </w:p>
          <w:p w14:paraId="7B63A26C" w14:textId="77777777" w:rsidR="002B2EAD" w:rsidRDefault="002B2EAD" w:rsidP="002B2EAD">
            <w:pPr>
              <w:jc w:val="left"/>
            </w:pPr>
          </w:p>
          <w:p w14:paraId="142D45FA" w14:textId="77777777" w:rsidR="002B2EAD" w:rsidRDefault="002B2EAD" w:rsidP="002B2EAD">
            <w:pPr>
              <w:jc w:val="left"/>
            </w:pPr>
          </w:p>
          <w:p w14:paraId="2E14F841" w14:textId="77777777" w:rsidR="002B2EAD" w:rsidRPr="002479FA" w:rsidRDefault="002B2EAD" w:rsidP="002B2EAD">
            <w:pPr>
              <w:jc w:val="left"/>
            </w:pPr>
          </w:p>
          <w:p w14:paraId="17D2D9FB" w14:textId="77777777" w:rsidR="0090581D" w:rsidRPr="004A6D51" w:rsidRDefault="0090581D">
            <w:pPr>
              <w:jc w:val="left"/>
              <w:rPr>
                <w:b/>
                <w:bCs/>
                <w:i/>
                <w:iCs/>
              </w:rPr>
            </w:pPr>
          </w:p>
        </w:tc>
      </w:tr>
      <w:tr w:rsidR="004B06E0" w14:paraId="18309A27" w14:textId="77777777" w:rsidTr="00045C3D">
        <w:tc>
          <w:tcPr>
            <w:tcW w:w="750" w:type="dxa"/>
            <w:shd w:val="clear" w:color="auto" w:fill="FFFFFF" w:themeFill="background1"/>
            <w:noWrap/>
            <w:tcMar>
              <w:top w:w="75" w:type="dxa"/>
              <w:left w:w="75" w:type="dxa"/>
              <w:bottom w:w="75" w:type="dxa"/>
              <w:right w:w="75" w:type="dxa"/>
            </w:tcMar>
            <w:vAlign w:val="center"/>
          </w:tcPr>
          <w:p w14:paraId="2223F0FF" w14:textId="6B239CD2" w:rsidR="004B06E0" w:rsidRDefault="004B06E0">
            <w:pPr>
              <w:jc w:val="center"/>
            </w:pPr>
            <w:r>
              <w:lastRenderedPageBreak/>
              <w:t>16.</w:t>
            </w:r>
          </w:p>
        </w:tc>
        <w:tc>
          <w:tcPr>
            <w:tcW w:w="3072" w:type="dxa"/>
            <w:shd w:val="clear" w:color="auto" w:fill="FFFFFF" w:themeFill="background1"/>
            <w:noWrap/>
            <w:tcMar>
              <w:top w:w="75" w:type="dxa"/>
              <w:left w:w="75" w:type="dxa"/>
              <w:bottom w:w="75" w:type="dxa"/>
              <w:right w:w="75" w:type="dxa"/>
            </w:tcMar>
            <w:vAlign w:val="center"/>
          </w:tcPr>
          <w:p w14:paraId="57E12D4B" w14:textId="41696230" w:rsidR="004B06E0" w:rsidRPr="00EF69B2" w:rsidRDefault="006B41CB">
            <w:pPr>
              <w:jc w:val="left"/>
            </w:pPr>
            <w:r w:rsidRPr="00EF69B2">
              <w:t>Patērētāju tiesību aizsardzības centrs</w:t>
            </w:r>
          </w:p>
        </w:tc>
        <w:tc>
          <w:tcPr>
            <w:tcW w:w="5386" w:type="dxa"/>
            <w:shd w:val="clear" w:color="auto" w:fill="FFFFFF" w:themeFill="background1"/>
            <w:noWrap/>
            <w:tcMar>
              <w:top w:w="75" w:type="dxa"/>
              <w:left w:w="75" w:type="dxa"/>
              <w:bottom w:w="75" w:type="dxa"/>
              <w:right w:w="75" w:type="dxa"/>
            </w:tcMar>
            <w:vAlign w:val="center"/>
          </w:tcPr>
          <w:p w14:paraId="74937B19" w14:textId="02D6A6AE" w:rsidR="004B06E0" w:rsidRPr="00EF69B2" w:rsidRDefault="004B06E0" w:rsidP="00FD1438">
            <w:pPr>
              <w:pStyle w:val="ListParagraph"/>
              <w:ind w:left="0" w:firstLine="720"/>
              <w:rPr>
                <w:szCs w:val="28"/>
              </w:rPr>
            </w:pPr>
            <w:r w:rsidRPr="00EF69B2">
              <w:rPr>
                <w:szCs w:val="28"/>
              </w:rPr>
              <w:t xml:space="preserve">2020.gada 21.augustā PTAC nosūtīja VARAM un Ekonomikas ministrijai vēstuli Nr. 4.-7/7890, kurā PTAC informēja, ka ņemot vērā, to ka šobrīd nav noteikta kārtība kādā tiek noņemti un nogādāti akreditētā inspicēšanas institūcijā komercuzskaites mēraparāti pirmstermiņa verificēšanas veikšanai, netiek veikta objektīva komercuzskaites mēraparāta mērījumu kļūdas noteikšana (mērījumu precizitātes pārbaudes brīdī komercuzskaites mēraparāta stāvoklis var atšķirties no stāvokļa kāds bija lietošanas brīdī). Pēc komercuzskaites mēraparāta noņemšanas pakalpojuma sniedzējam ir iespējams veikt darbības, kas ietekmē komercuzskaites mēraparāta rādījuma kļūdu, piemēram, veikt komercuzskaites mēraparāta skalošanu. Vienlaikus vēršam uzmanību, ka šobrīd spēkā esošie normatīvie akti neparedz speciālu komercuzskaites mēraparātu marķēšanu pirms </w:t>
            </w:r>
            <w:r w:rsidRPr="00EF69B2">
              <w:rPr>
                <w:szCs w:val="28"/>
              </w:rPr>
              <w:lastRenderedPageBreak/>
              <w:t>nogādāšanas akreditētā inspicēšanas institūcijā pirmstermiņa verificēšanas veikšanai, līdz ar to šādu komercuzskaites mēraparātu rādījuma kļūdas pārbaude tiek veikta tāpat kā atkārtotajā verificēšanā un pirms mērījumu kļūdas pārbaudes komercuzskaites mēraparātam var tikt veiktas darbības, kas ietekmē mērījumu precizitāti, tajā skaitā skalošanu. Vēršam uzmanību, ka Noteikumos Nr.981  2022.gada 8.septembrī stājās spēkā grozījumi attiecībā uz akreditēto inspicēšanas institūciju darbībām veicot mērīšanas līdzekļu ārpuskārtas verifikāciju (Noteikumu Nr.981 10.10 punkts), tajā skaitā paredzot to, ka pirms ārpuskārtas verificēšanas veikšanas inspicēšanas institūcijas nedrīkst veikt mērīšanas līdzekļa iekšpuses attīrīšanu no svešķermeņiem (Noteikumu Nr.981 10.101.apakšpunkts), līdz ar to nepieciešams, lai inspicēšanas institūcijas varētu identificēt komercuzskaites mēraparātus, kuriem nepieciešams veikt pirmstermiņa verificēšanu.</w:t>
            </w:r>
          </w:p>
        </w:tc>
        <w:tc>
          <w:tcPr>
            <w:tcW w:w="5387" w:type="dxa"/>
            <w:shd w:val="clear" w:color="auto" w:fill="FFFFFF" w:themeFill="background1"/>
            <w:noWrap/>
            <w:tcMar>
              <w:top w:w="75" w:type="dxa"/>
              <w:left w:w="75" w:type="dxa"/>
              <w:bottom w:w="75" w:type="dxa"/>
              <w:right w:w="75" w:type="dxa"/>
            </w:tcMar>
            <w:vAlign w:val="center"/>
          </w:tcPr>
          <w:p w14:paraId="2538F4C5" w14:textId="77777777" w:rsidR="00EF69B2" w:rsidRDefault="00EF69B2" w:rsidP="00EF69B2">
            <w:pPr>
              <w:jc w:val="left"/>
              <w:rPr>
                <w:b/>
                <w:bCs/>
                <w:i/>
                <w:iCs/>
              </w:rPr>
            </w:pPr>
            <w:r w:rsidRPr="002E6FBF">
              <w:rPr>
                <w:b/>
                <w:bCs/>
                <w:i/>
                <w:iCs/>
              </w:rPr>
              <w:lastRenderedPageBreak/>
              <w:t>Komentārs pieņemts zināšanai.</w:t>
            </w:r>
          </w:p>
          <w:p w14:paraId="321210F3" w14:textId="77777777" w:rsidR="00EF69B2" w:rsidRDefault="00EF69B2" w:rsidP="00EF69B2">
            <w:pPr>
              <w:jc w:val="left"/>
            </w:pPr>
          </w:p>
          <w:p w14:paraId="630A8930" w14:textId="77777777" w:rsidR="00EF69B2" w:rsidRDefault="00EF69B2" w:rsidP="00EF69B2">
            <w:pPr>
              <w:jc w:val="left"/>
            </w:pPr>
          </w:p>
          <w:p w14:paraId="2F8561C6" w14:textId="77777777" w:rsidR="00EF69B2" w:rsidRDefault="00EF69B2" w:rsidP="00EF69B2">
            <w:pPr>
              <w:jc w:val="left"/>
            </w:pPr>
          </w:p>
          <w:p w14:paraId="6CE53CF3" w14:textId="77777777" w:rsidR="00EF69B2" w:rsidRDefault="00EF69B2" w:rsidP="00EF69B2">
            <w:pPr>
              <w:jc w:val="left"/>
            </w:pPr>
          </w:p>
          <w:p w14:paraId="4F0C0CFD" w14:textId="77777777" w:rsidR="00EF69B2" w:rsidRDefault="00EF69B2" w:rsidP="00EF69B2">
            <w:pPr>
              <w:jc w:val="left"/>
            </w:pPr>
          </w:p>
          <w:p w14:paraId="6DF504E5" w14:textId="77777777" w:rsidR="00EF69B2" w:rsidRDefault="00EF69B2" w:rsidP="00EF69B2">
            <w:pPr>
              <w:jc w:val="left"/>
            </w:pPr>
          </w:p>
          <w:p w14:paraId="34DD79ED" w14:textId="77777777" w:rsidR="00EF69B2" w:rsidRDefault="00EF69B2" w:rsidP="00EF69B2">
            <w:pPr>
              <w:jc w:val="left"/>
            </w:pPr>
          </w:p>
          <w:p w14:paraId="75310E33" w14:textId="77777777" w:rsidR="00EF69B2" w:rsidRDefault="00EF69B2" w:rsidP="00EF69B2">
            <w:pPr>
              <w:jc w:val="left"/>
            </w:pPr>
          </w:p>
          <w:p w14:paraId="2F8CA1AA" w14:textId="77777777" w:rsidR="00EF69B2" w:rsidRDefault="00EF69B2" w:rsidP="00EF69B2">
            <w:pPr>
              <w:jc w:val="left"/>
            </w:pPr>
          </w:p>
          <w:p w14:paraId="6CDAAF95" w14:textId="77777777" w:rsidR="00EF69B2" w:rsidRDefault="00EF69B2" w:rsidP="00EF69B2">
            <w:pPr>
              <w:jc w:val="left"/>
            </w:pPr>
          </w:p>
          <w:p w14:paraId="306783F9" w14:textId="77777777" w:rsidR="00EF69B2" w:rsidRDefault="00EF69B2" w:rsidP="00EF69B2">
            <w:pPr>
              <w:jc w:val="left"/>
            </w:pPr>
          </w:p>
          <w:p w14:paraId="172E81EF" w14:textId="77777777" w:rsidR="00EF69B2" w:rsidRDefault="00EF69B2" w:rsidP="00EF69B2">
            <w:pPr>
              <w:jc w:val="left"/>
            </w:pPr>
          </w:p>
          <w:p w14:paraId="76FC798C" w14:textId="77777777" w:rsidR="00EF69B2" w:rsidRDefault="00EF69B2" w:rsidP="00EF69B2">
            <w:pPr>
              <w:jc w:val="left"/>
            </w:pPr>
          </w:p>
          <w:p w14:paraId="18BDF8A2" w14:textId="77777777" w:rsidR="00EF69B2" w:rsidRDefault="00EF69B2" w:rsidP="00EF69B2">
            <w:pPr>
              <w:jc w:val="left"/>
            </w:pPr>
          </w:p>
          <w:p w14:paraId="2BE67B0A" w14:textId="77777777" w:rsidR="00EF69B2" w:rsidRDefault="00EF69B2" w:rsidP="00EF69B2">
            <w:pPr>
              <w:jc w:val="left"/>
            </w:pPr>
          </w:p>
          <w:p w14:paraId="74EF4B88" w14:textId="77777777" w:rsidR="00EF69B2" w:rsidRPr="002479FA" w:rsidRDefault="00EF69B2" w:rsidP="00EF69B2">
            <w:pPr>
              <w:jc w:val="left"/>
            </w:pPr>
          </w:p>
          <w:p w14:paraId="58E65AA7" w14:textId="77777777" w:rsidR="004B06E0" w:rsidRPr="004A6D51" w:rsidRDefault="004B06E0">
            <w:pPr>
              <w:jc w:val="left"/>
              <w:rPr>
                <w:b/>
                <w:bCs/>
                <w:i/>
                <w:iCs/>
              </w:rPr>
            </w:pPr>
          </w:p>
        </w:tc>
      </w:tr>
      <w:tr w:rsidR="00AD7C9B" w14:paraId="29982D94" w14:textId="77777777" w:rsidTr="00045C3D">
        <w:tc>
          <w:tcPr>
            <w:tcW w:w="750" w:type="dxa"/>
            <w:shd w:val="clear" w:color="auto" w:fill="FFFFFF" w:themeFill="background1"/>
            <w:noWrap/>
            <w:tcMar>
              <w:top w:w="75" w:type="dxa"/>
              <w:left w:w="75" w:type="dxa"/>
              <w:bottom w:w="75" w:type="dxa"/>
              <w:right w:w="75" w:type="dxa"/>
            </w:tcMar>
            <w:vAlign w:val="center"/>
          </w:tcPr>
          <w:p w14:paraId="5071D2DA" w14:textId="51A26756" w:rsidR="00AD7C9B" w:rsidRDefault="006C0106">
            <w:pPr>
              <w:jc w:val="center"/>
            </w:pPr>
            <w:r>
              <w:lastRenderedPageBreak/>
              <w:t>17.</w:t>
            </w:r>
          </w:p>
        </w:tc>
        <w:tc>
          <w:tcPr>
            <w:tcW w:w="3072" w:type="dxa"/>
            <w:shd w:val="clear" w:color="auto" w:fill="FFFFFF" w:themeFill="background1"/>
            <w:noWrap/>
            <w:tcMar>
              <w:top w:w="75" w:type="dxa"/>
              <w:left w:w="75" w:type="dxa"/>
              <w:bottom w:w="75" w:type="dxa"/>
              <w:right w:w="75" w:type="dxa"/>
            </w:tcMar>
            <w:vAlign w:val="center"/>
          </w:tcPr>
          <w:p w14:paraId="39B2D481" w14:textId="7D4AE12D" w:rsidR="00AD7C9B" w:rsidRPr="007B64DA" w:rsidRDefault="004E553F">
            <w:pPr>
              <w:jc w:val="left"/>
            </w:pPr>
            <w:r w:rsidRPr="007B64DA">
              <w:t>Mārupes novada pašvaldība</w:t>
            </w:r>
            <w:r w:rsidR="002918A0" w:rsidRPr="007B64DA">
              <w:t xml:space="preserve">. </w:t>
            </w:r>
          </w:p>
        </w:tc>
        <w:tc>
          <w:tcPr>
            <w:tcW w:w="5386" w:type="dxa"/>
            <w:shd w:val="clear" w:color="auto" w:fill="FFFFFF" w:themeFill="background1"/>
            <w:noWrap/>
            <w:tcMar>
              <w:top w:w="75" w:type="dxa"/>
              <w:left w:w="75" w:type="dxa"/>
              <w:bottom w:w="75" w:type="dxa"/>
              <w:right w:w="75" w:type="dxa"/>
            </w:tcMar>
            <w:vAlign w:val="center"/>
          </w:tcPr>
          <w:p w14:paraId="1B6958C4" w14:textId="77777777" w:rsidR="004E553F" w:rsidRPr="007B64DA" w:rsidRDefault="004E553F" w:rsidP="006C0106">
            <w:pPr>
              <w:rPr>
                <w:szCs w:val="28"/>
              </w:rPr>
            </w:pPr>
            <w:r w:rsidRPr="007B64DA">
              <w:rPr>
                <w:szCs w:val="28"/>
              </w:rPr>
              <w:t>1)</w:t>
            </w:r>
            <w:r w:rsidRPr="007B64DA">
              <w:rPr>
                <w:szCs w:val="28"/>
              </w:rPr>
              <w:tab/>
              <w:t xml:space="preserve">Par 1. panta 12. punktu ("12) ūdenssaimniecības pakalpojumu sniedzējs (turpmāk — pakalpojumu sniedzējs) — persona (komersants, iestāde vai kooperatīvā sabiedrība), kas sniedz noteikta veida </w:t>
            </w:r>
            <w:r w:rsidRPr="007B64DA">
              <w:rPr>
                <w:szCs w:val="28"/>
              </w:rPr>
              <w:lastRenderedPageBreak/>
              <w:t>ūdenssaimniecības pakalpojumus pakalpojumu sniegšanas teritorijā." ) un 6. panta pirmo daļu ("(1) Vietējā pašvaldība organizē ūdenssaimniecības pakalpojumu sniegšanu savā administratīvajā teritorijā. Vietējās pašvaldības dome nosaka pašvaldības iestādi, kas pašvaldības administratīvajā teritorijā sniedz sabiedriskos ūdenssaimniecības pakalpojumus un citus noteikta veida ūdenssaimniecības pakalpojumus, vai pilnvaro komersantu vai kooperatīvo sabiedrību sniegt sabiedriskos ūdenssaimniecības pakalpojumus, noslēdzot ar to līgumu par sabiedrisko ūdenssaimniecības pakalpojumu sniegšanu visā pašvaldības administratīvajā teritorijā vai tās daļā."):</w:t>
            </w:r>
          </w:p>
          <w:p w14:paraId="337F1CAA" w14:textId="77777777" w:rsidR="004E553F" w:rsidRPr="007B64DA" w:rsidRDefault="004E553F" w:rsidP="004E553F">
            <w:pPr>
              <w:pStyle w:val="ListParagraph"/>
              <w:ind w:firstLine="720"/>
              <w:rPr>
                <w:szCs w:val="28"/>
              </w:rPr>
            </w:pPr>
          </w:p>
          <w:p w14:paraId="2E7B67D9" w14:textId="77777777" w:rsidR="004E553F" w:rsidRPr="007B64DA" w:rsidRDefault="004E553F" w:rsidP="006C0106">
            <w:pPr>
              <w:rPr>
                <w:szCs w:val="28"/>
              </w:rPr>
            </w:pPr>
            <w:r w:rsidRPr="007B64DA">
              <w:rPr>
                <w:szCs w:val="28"/>
              </w:rPr>
              <w:t xml:space="preserve">Minētos punktus nepieciešams papildināt ar vēl vienu ūdenssaimniecības pakalpojumu sniedzēju veidu - “biedrību”, balstoties uz Mārupes novada pašvaldības pieredzi par esošajiem pakalpojumu sniedzējiem. 2023. gada 28. februārī Mārupes novada pašvaldība ar domes lēmumu Nr.53. (sēdes prot. nr.4) apstiprināja SIA “BABĪTES SILTUMS” izstrādāto Tehniski ekonomisko pamatojumu Babītes un Salas pagastos (turpmāk – TEP). Informāciju par pieņemto lēmumu un precizēto </w:t>
            </w:r>
            <w:r w:rsidRPr="007B64DA">
              <w:rPr>
                <w:szCs w:val="28"/>
              </w:rPr>
              <w:lastRenderedPageBreak/>
              <w:t xml:space="preserve">Mārupes novada Babītes notekūdeņu aglomerāciju, pašvaldība nosūtīja 2023. gada 20.martā Vides aizsardzības un reģionālās attīstības ministrijai (turpmāk – VARAM) (vēstule </w:t>
            </w:r>
            <w:proofErr w:type="spellStart"/>
            <w:r w:rsidRPr="007B64DA">
              <w:rPr>
                <w:szCs w:val="28"/>
              </w:rPr>
              <w:t>reģ</w:t>
            </w:r>
            <w:proofErr w:type="spellEnd"/>
            <w:r w:rsidRPr="007B64DA">
              <w:rPr>
                <w:szCs w:val="28"/>
              </w:rPr>
              <w:t>. pašvaldības lietvedības sistēmā ar Nr. 1/2.1-3/626).</w:t>
            </w:r>
          </w:p>
          <w:p w14:paraId="1C8F3481" w14:textId="4F4BAB40" w:rsidR="00AD7C9B" w:rsidRPr="007B64DA" w:rsidRDefault="004E553F" w:rsidP="004E553F">
            <w:pPr>
              <w:pStyle w:val="ListParagraph"/>
              <w:ind w:left="0" w:firstLine="720"/>
              <w:rPr>
                <w:szCs w:val="28"/>
              </w:rPr>
            </w:pPr>
            <w:r w:rsidRPr="007B64DA">
              <w:rPr>
                <w:szCs w:val="28"/>
              </w:rPr>
              <w:t>Veicot TEP izstrādi, tika identificētas 8 biedrības Babītes un Salas pagastos, kuras sniedz ūdenssaimniecības pakalpojumus. Iekļaujot biedrības starp pakalpojumu sniedzējiem, tiktu piemēroti pasākumi un nosacījumi pakalpojuma nodrošināšanai arī biedrībām, t.sk. noslēdzot ar to līgumu par sabiedrisko ūdenssaimniecības pakalpojumu sniegšanu. Pretējā gadījumā, šobrīd “biedrību” sniegtie ūdenssaimniecības pakalpojumi netiek regulēti.</w:t>
            </w:r>
          </w:p>
        </w:tc>
        <w:tc>
          <w:tcPr>
            <w:tcW w:w="5387" w:type="dxa"/>
            <w:shd w:val="clear" w:color="auto" w:fill="FFFFFF" w:themeFill="background1"/>
            <w:noWrap/>
            <w:tcMar>
              <w:top w:w="75" w:type="dxa"/>
              <w:left w:w="75" w:type="dxa"/>
              <w:bottom w:w="75" w:type="dxa"/>
              <w:right w:w="75" w:type="dxa"/>
            </w:tcMar>
            <w:vAlign w:val="center"/>
          </w:tcPr>
          <w:p w14:paraId="701DA827" w14:textId="77777777" w:rsidR="00AD7C9B" w:rsidRDefault="0012657E">
            <w:pPr>
              <w:jc w:val="left"/>
              <w:rPr>
                <w:b/>
                <w:bCs/>
                <w:i/>
                <w:iCs/>
              </w:rPr>
            </w:pPr>
            <w:r>
              <w:rPr>
                <w:b/>
                <w:bCs/>
                <w:i/>
                <w:iCs/>
              </w:rPr>
              <w:lastRenderedPageBreak/>
              <w:t>Komentārs nav ņemts vērā.</w:t>
            </w:r>
          </w:p>
          <w:p w14:paraId="11F58F01" w14:textId="7012118A" w:rsidR="009F3AA4" w:rsidRPr="005452AB" w:rsidRDefault="005452AB">
            <w:pPr>
              <w:jc w:val="left"/>
            </w:pPr>
            <w:r w:rsidRPr="005452AB">
              <w:t xml:space="preserve">Biedrību un nodibinājumu likuma </w:t>
            </w:r>
            <w:r w:rsidR="00004F6D">
              <w:t xml:space="preserve">2. panta pirmajā daļā norādīts, ka biedrība ir brīvprātīga personu apvienība, kas </w:t>
            </w:r>
            <w:r w:rsidR="004236AD">
              <w:t>nodibināta</w:t>
            </w:r>
            <w:r w:rsidR="003B7DE0">
              <w:t xml:space="preserve">, lai </w:t>
            </w:r>
            <w:r w:rsidR="003B0BB6">
              <w:t xml:space="preserve">sasniegtu statūtos noteikto mērķi, kam nav </w:t>
            </w:r>
            <w:r w:rsidR="003B0BB6">
              <w:lastRenderedPageBreak/>
              <w:t xml:space="preserve">peļņas gūšanas rakstura. </w:t>
            </w:r>
            <w:r w:rsidR="001873DC">
              <w:t xml:space="preserve">Līdz ar to nebūtu piemēroti </w:t>
            </w:r>
            <w:r w:rsidR="0089230A">
              <w:t xml:space="preserve">papildināt </w:t>
            </w:r>
            <w:r w:rsidR="007B64DA">
              <w:t xml:space="preserve">sabiedrisko ūdenssaimniecības pakalpojumu </w:t>
            </w:r>
            <w:r w:rsidR="00221F2F">
              <w:t>sniedzēju uzs</w:t>
            </w:r>
            <w:r w:rsidR="00264526">
              <w:t>kaitījumu ar biedrībām</w:t>
            </w:r>
            <w:r w:rsidR="007B64DA">
              <w:t xml:space="preserve">. </w:t>
            </w:r>
          </w:p>
          <w:p w14:paraId="25143D02" w14:textId="77777777" w:rsidR="003C01A6" w:rsidRDefault="003C01A6">
            <w:pPr>
              <w:jc w:val="left"/>
              <w:rPr>
                <w:b/>
                <w:bCs/>
                <w:i/>
                <w:iCs/>
              </w:rPr>
            </w:pPr>
          </w:p>
          <w:p w14:paraId="7CC562C3" w14:textId="77777777" w:rsidR="0012657E" w:rsidRDefault="0012657E">
            <w:pPr>
              <w:jc w:val="left"/>
              <w:rPr>
                <w:b/>
                <w:bCs/>
                <w:i/>
                <w:iCs/>
              </w:rPr>
            </w:pPr>
          </w:p>
          <w:p w14:paraId="0AF00D07" w14:textId="77777777" w:rsidR="0012657E" w:rsidRDefault="0012657E">
            <w:pPr>
              <w:jc w:val="left"/>
              <w:rPr>
                <w:b/>
                <w:bCs/>
                <w:i/>
                <w:iCs/>
              </w:rPr>
            </w:pPr>
          </w:p>
          <w:p w14:paraId="3CDDF1F6" w14:textId="2568921B" w:rsidR="0012657E" w:rsidRPr="004A6D51" w:rsidRDefault="0012657E">
            <w:pPr>
              <w:jc w:val="left"/>
              <w:rPr>
                <w:b/>
                <w:bCs/>
                <w:i/>
                <w:iCs/>
              </w:rPr>
            </w:pPr>
          </w:p>
        </w:tc>
      </w:tr>
      <w:tr w:rsidR="002918A0" w14:paraId="3548DBEE" w14:textId="77777777" w:rsidTr="00045C3D">
        <w:tc>
          <w:tcPr>
            <w:tcW w:w="750" w:type="dxa"/>
            <w:shd w:val="clear" w:color="auto" w:fill="FFFFFF" w:themeFill="background1"/>
            <w:noWrap/>
            <w:tcMar>
              <w:top w:w="75" w:type="dxa"/>
              <w:left w:w="75" w:type="dxa"/>
              <w:bottom w:w="75" w:type="dxa"/>
              <w:right w:w="75" w:type="dxa"/>
            </w:tcMar>
            <w:vAlign w:val="center"/>
          </w:tcPr>
          <w:p w14:paraId="68550A68" w14:textId="45736F0E" w:rsidR="002918A0" w:rsidRPr="006C0106" w:rsidRDefault="006C0106">
            <w:pPr>
              <w:jc w:val="center"/>
            </w:pPr>
            <w:r w:rsidRPr="006C0106">
              <w:lastRenderedPageBreak/>
              <w:t>18.</w:t>
            </w:r>
          </w:p>
        </w:tc>
        <w:tc>
          <w:tcPr>
            <w:tcW w:w="3072" w:type="dxa"/>
            <w:shd w:val="clear" w:color="auto" w:fill="FFFFFF" w:themeFill="background1"/>
            <w:noWrap/>
            <w:tcMar>
              <w:top w:w="75" w:type="dxa"/>
              <w:left w:w="75" w:type="dxa"/>
              <w:bottom w:w="75" w:type="dxa"/>
              <w:right w:w="75" w:type="dxa"/>
            </w:tcMar>
            <w:vAlign w:val="center"/>
          </w:tcPr>
          <w:p w14:paraId="217D179E" w14:textId="0C6D8890" w:rsidR="002918A0" w:rsidRPr="006C0106" w:rsidRDefault="003725F9">
            <w:pPr>
              <w:jc w:val="left"/>
            </w:pPr>
            <w:r w:rsidRPr="006C0106">
              <w:t>Mārupes novada pašvaldība.</w:t>
            </w:r>
          </w:p>
        </w:tc>
        <w:tc>
          <w:tcPr>
            <w:tcW w:w="5386" w:type="dxa"/>
            <w:shd w:val="clear" w:color="auto" w:fill="FFFFFF" w:themeFill="background1"/>
            <w:noWrap/>
            <w:tcMar>
              <w:top w:w="75" w:type="dxa"/>
              <w:left w:w="75" w:type="dxa"/>
              <w:bottom w:w="75" w:type="dxa"/>
              <w:right w:w="75" w:type="dxa"/>
            </w:tcMar>
            <w:vAlign w:val="center"/>
          </w:tcPr>
          <w:p w14:paraId="0FF0FE31" w14:textId="77777777" w:rsidR="00E176FB" w:rsidRPr="006C0106" w:rsidRDefault="00E176FB" w:rsidP="006C0106">
            <w:pPr>
              <w:rPr>
                <w:szCs w:val="28"/>
              </w:rPr>
            </w:pPr>
            <w:r w:rsidRPr="006C0106">
              <w:rPr>
                <w:szCs w:val="28"/>
              </w:rPr>
              <w:t xml:space="preserve">Lūdzam skaidrot likuma 6. panta 1.1 daļas redakcijas priekšlikumu: </w:t>
            </w:r>
          </w:p>
          <w:p w14:paraId="2B5468A8" w14:textId="77777777" w:rsidR="00E176FB" w:rsidRPr="006C0106" w:rsidRDefault="00E176FB" w:rsidP="006C0106">
            <w:pPr>
              <w:rPr>
                <w:szCs w:val="28"/>
              </w:rPr>
            </w:pPr>
            <w:r w:rsidRPr="006C0106">
              <w:rPr>
                <w:szCs w:val="28"/>
              </w:rPr>
              <w:t xml:space="preserve">" (1)1 Vietējā pašvaldība veic pasākumus, kas nepieciešami, lai uzlabotu vai saglabātu piekļuvi dzeramajam ūdenim visiem iedzīvotājiem, jo īpaši personām, kas pieder sociāli </w:t>
            </w:r>
            <w:proofErr w:type="spellStart"/>
            <w:r w:rsidRPr="006C0106">
              <w:rPr>
                <w:szCs w:val="28"/>
              </w:rPr>
              <w:t>mazaizsargāto</w:t>
            </w:r>
            <w:proofErr w:type="spellEnd"/>
            <w:r w:rsidRPr="006C0106">
              <w:rPr>
                <w:szCs w:val="28"/>
              </w:rPr>
              <w:t xml:space="preserve"> personu grupām. Šim nolūkam pašvaldība:</w:t>
            </w:r>
          </w:p>
          <w:p w14:paraId="603FBA1D" w14:textId="77777777" w:rsidR="00E176FB" w:rsidRPr="006C0106" w:rsidRDefault="00E176FB" w:rsidP="006C0106">
            <w:pPr>
              <w:rPr>
                <w:szCs w:val="28"/>
              </w:rPr>
            </w:pPr>
            <w:r w:rsidRPr="006C0106">
              <w:rPr>
                <w:szCs w:val="28"/>
              </w:rPr>
              <w:t xml:space="preserve">1) apzina, kādām iedzīvotāju grupām nav piekļuves dzeramajam ūdenim vai arī tā ir </w:t>
            </w:r>
            <w:r w:rsidRPr="006C0106">
              <w:rPr>
                <w:szCs w:val="28"/>
              </w:rPr>
              <w:lastRenderedPageBreak/>
              <w:t>ierobežota, kā arī piekļuves trūkuma vai ierobežojumu iemeslus;</w:t>
            </w:r>
          </w:p>
          <w:p w14:paraId="07D3D683" w14:textId="77777777" w:rsidR="00E176FB" w:rsidRPr="006C0106" w:rsidRDefault="00E176FB" w:rsidP="006C0106">
            <w:pPr>
              <w:rPr>
                <w:szCs w:val="28"/>
              </w:rPr>
            </w:pPr>
            <w:r w:rsidRPr="006C0106">
              <w:rPr>
                <w:szCs w:val="28"/>
              </w:rPr>
              <w:t>2) ja šādas iedzīvotāju grupas ir konstatētas - izvērtē, kā tām iespējams uzlabot dzeramā ūdens pieejamību, un veic atbilstošus pasākumus, lai nodrošinātu piekļuvi dzeramajam ūdenim;</w:t>
            </w:r>
          </w:p>
          <w:p w14:paraId="64D90940" w14:textId="77777777" w:rsidR="00E176FB" w:rsidRPr="006C0106" w:rsidRDefault="00E176FB" w:rsidP="006C0106">
            <w:pPr>
              <w:rPr>
                <w:szCs w:val="28"/>
              </w:rPr>
            </w:pPr>
            <w:r w:rsidRPr="006C0106">
              <w:rPr>
                <w:szCs w:val="28"/>
              </w:rPr>
              <w:t>3) informē šādus iedzīvotājus par iespējām saņemt ūdenssaimniecības pakalpojumus."</w:t>
            </w:r>
          </w:p>
          <w:p w14:paraId="7544B5C9" w14:textId="77777777" w:rsidR="00E176FB" w:rsidRPr="00FC5FF6" w:rsidRDefault="00E176FB" w:rsidP="00E176FB">
            <w:pPr>
              <w:pStyle w:val="ListParagraph"/>
              <w:ind w:firstLine="720"/>
              <w:rPr>
                <w:szCs w:val="28"/>
              </w:rPr>
            </w:pPr>
          </w:p>
          <w:p w14:paraId="67FEE28B" w14:textId="77777777" w:rsidR="00E176FB" w:rsidRPr="006C0106" w:rsidRDefault="00E176FB" w:rsidP="006C0106">
            <w:pPr>
              <w:rPr>
                <w:szCs w:val="28"/>
              </w:rPr>
            </w:pPr>
            <w:r w:rsidRPr="006C0106">
              <w:rPr>
                <w:szCs w:val="28"/>
              </w:rPr>
              <w:t xml:space="preserve">Likuma 6. panta 1.1 daļas apakšpunktos, tiek minēts, ka pašvaldībai ir jāapzina, jāizvērtē un jāinformē iedzīvotāju grupas (sociāli </w:t>
            </w:r>
            <w:proofErr w:type="spellStart"/>
            <w:r w:rsidRPr="006C0106">
              <w:rPr>
                <w:szCs w:val="28"/>
              </w:rPr>
              <w:t>mazaizsargātās</w:t>
            </w:r>
            <w:proofErr w:type="spellEnd"/>
            <w:r w:rsidRPr="006C0106">
              <w:rPr>
                <w:szCs w:val="28"/>
              </w:rPr>
              <w:t xml:space="preserve"> personas), kurām nav piekļuves dzeramajam ūdenim vai arī tā ir ierobežota. </w:t>
            </w:r>
          </w:p>
          <w:p w14:paraId="56FFC816" w14:textId="3845D885" w:rsidR="002918A0" w:rsidRPr="006C0106" w:rsidRDefault="00E176FB" w:rsidP="006C0106">
            <w:pPr>
              <w:rPr>
                <w:szCs w:val="28"/>
                <w:highlight w:val="yellow"/>
              </w:rPr>
            </w:pPr>
            <w:r w:rsidRPr="006C0106">
              <w:rPr>
                <w:szCs w:val="28"/>
              </w:rPr>
              <w:t xml:space="preserve">Lūdzam sniegt priekšlikumus vai izstrādāt vadlīnijas, kā tieši būtu jāveic iedzīvotāju grupu (sociāli </w:t>
            </w:r>
            <w:proofErr w:type="spellStart"/>
            <w:r w:rsidRPr="006C0106">
              <w:rPr>
                <w:szCs w:val="28"/>
              </w:rPr>
              <w:t>mazaizsargāto</w:t>
            </w:r>
            <w:proofErr w:type="spellEnd"/>
            <w:r w:rsidRPr="006C0106">
              <w:rPr>
                <w:szCs w:val="28"/>
              </w:rPr>
              <w:t xml:space="preserve"> personu) apzināšana, kādi konstatēšanas/ izvērtēšanas kritēriji būtu jāņem vērā vai jāveic citi preventīvi pasākumi, lai identificētu </w:t>
            </w:r>
            <w:proofErr w:type="spellStart"/>
            <w:r w:rsidRPr="006C0106">
              <w:rPr>
                <w:szCs w:val="28"/>
              </w:rPr>
              <w:t>mazaizsargātās</w:t>
            </w:r>
            <w:proofErr w:type="spellEnd"/>
            <w:r w:rsidRPr="006C0106">
              <w:rPr>
                <w:szCs w:val="28"/>
              </w:rPr>
              <w:t xml:space="preserve"> personas, kurām tiešām nav piekļuves dzeramajam ūdenim, kā arī cik lieli pašvaldības budžeta resursi ir jāparedz šādu grupu apzināšanai, atbalsta pasākumu īstenošanai nodrošinot dzeramo ūdeni. Jāņem vērā, ka Ministru kabineta noteikumos Nr.32 </w:t>
            </w:r>
            <w:r w:rsidRPr="006C0106">
              <w:rPr>
                <w:szCs w:val="28"/>
              </w:rPr>
              <w:lastRenderedPageBreak/>
              <w:t xml:space="preserve">“Noteikumi par sociāli </w:t>
            </w:r>
            <w:proofErr w:type="spellStart"/>
            <w:r w:rsidRPr="006C0106">
              <w:rPr>
                <w:szCs w:val="28"/>
              </w:rPr>
              <w:t>mazaizsargāto</w:t>
            </w:r>
            <w:proofErr w:type="spellEnd"/>
            <w:r w:rsidRPr="006C0106">
              <w:rPr>
                <w:szCs w:val="28"/>
              </w:rPr>
              <w:t xml:space="preserve"> personu grupām” ir noteiktas 16 </w:t>
            </w:r>
            <w:proofErr w:type="spellStart"/>
            <w:r w:rsidRPr="006C0106">
              <w:rPr>
                <w:szCs w:val="28"/>
              </w:rPr>
              <w:t>mazaizsargāto</w:t>
            </w:r>
            <w:proofErr w:type="spellEnd"/>
            <w:r w:rsidRPr="006C0106">
              <w:rPr>
                <w:szCs w:val="28"/>
              </w:rPr>
              <w:t xml:space="preserve"> personu grupas.</w:t>
            </w:r>
          </w:p>
        </w:tc>
        <w:tc>
          <w:tcPr>
            <w:tcW w:w="5387" w:type="dxa"/>
            <w:shd w:val="clear" w:color="auto" w:fill="FFFFFF" w:themeFill="background1"/>
            <w:noWrap/>
            <w:tcMar>
              <w:top w:w="75" w:type="dxa"/>
              <w:left w:w="75" w:type="dxa"/>
              <w:bottom w:w="75" w:type="dxa"/>
              <w:right w:w="75" w:type="dxa"/>
            </w:tcMar>
            <w:vAlign w:val="center"/>
          </w:tcPr>
          <w:p w14:paraId="260E61DB" w14:textId="77777777" w:rsidR="006B41CB" w:rsidRDefault="006B41CB" w:rsidP="006B41CB">
            <w:pPr>
              <w:jc w:val="left"/>
            </w:pPr>
            <w:r w:rsidRPr="00367894">
              <w:rPr>
                <w:b/>
                <w:bCs/>
                <w:i/>
                <w:iCs/>
              </w:rPr>
              <w:lastRenderedPageBreak/>
              <w:t>Komentārs ņemts vērā</w:t>
            </w:r>
            <w:r>
              <w:t xml:space="preserve">. Precizēta likumprojekta redakcija.  Anotācijā iekļauts papildu skaidrojums.    </w:t>
            </w:r>
          </w:p>
          <w:p w14:paraId="5D2FB139" w14:textId="77777777" w:rsidR="007B64DA" w:rsidRDefault="007B64DA" w:rsidP="006B41CB">
            <w:pPr>
              <w:jc w:val="left"/>
            </w:pPr>
          </w:p>
          <w:p w14:paraId="0E6AF333" w14:textId="77777777" w:rsidR="007B64DA" w:rsidRDefault="007B64DA" w:rsidP="006B41CB">
            <w:pPr>
              <w:jc w:val="left"/>
            </w:pPr>
          </w:p>
          <w:p w14:paraId="094B6D46" w14:textId="77777777" w:rsidR="007B64DA" w:rsidRDefault="007B64DA" w:rsidP="006B41CB">
            <w:pPr>
              <w:jc w:val="left"/>
            </w:pPr>
          </w:p>
          <w:p w14:paraId="3333F208" w14:textId="77777777" w:rsidR="007B64DA" w:rsidRDefault="007B64DA" w:rsidP="006B41CB">
            <w:pPr>
              <w:jc w:val="left"/>
            </w:pPr>
          </w:p>
          <w:p w14:paraId="1E0F0B20" w14:textId="77777777" w:rsidR="007B64DA" w:rsidRDefault="007B64DA" w:rsidP="006B41CB">
            <w:pPr>
              <w:jc w:val="left"/>
            </w:pPr>
          </w:p>
          <w:p w14:paraId="2DABDCF8" w14:textId="151D7496" w:rsidR="002918A0" w:rsidRPr="004A6D51" w:rsidRDefault="002918A0">
            <w:pPr>
              <w:jc w:val="left"/>
              <w:rPr>
                <w:b/>
                <w:bCs/>
                <w:i/>
                <w:iCs/>
              </w:rPr>
            </w:pPr>
          </w:p>
        </w:tc>
      </w:tr>
      <w:tr w:rsidR="00E176FB" w14:paraId="58F51B5B" w14:textId="77777777" w:rsidTr="00045C3D">
        <w:tc>
          <w:tcPr>
            <w:tcW w:w="750" w:type="dxa"/>
            <w:shd w:val="clear" w:color="auto" w:fill="FFFFFF" w:themeFill="background1"/>
            <w:noWrap/>
            <w:tcMar>
              <w:top w:w="75" w:type="dxa"/>
              <w:left w:w="75" w:type="dxa"/>
              <w:bottom w:w="75" w:type="dxa"/>
              <w:right w:w="75" w:type="dxa"/>
            </w:tcMar>
            <w:vAlign w:val="center"/>
          </w:tcPr>
          <w:p w14:paraId="78ECB716" w14:textId="3BCA136C" w:rsidR="00E176FB" w:rsidRDefault="006C0106">
            <w:pPr>
              <w:jc w:val="center"/>
            </w:pPr>
            <w:r>
              <w:lastRenderedPageBreak/>
              <w:t>19.</w:t>
            </w:r>
          </w:p>
        </w:tc>
        <w:tc>
          <w:tcPr>
            <w:tcW w:w="3072" w:type="dxa"/>
            <w:shd w:val="clear" w:color="auto" w:fill="FFFFFF" w:themeFill="background1"/>
            <w:noWrap/>
            <w:tcMar>
              <w:top w:w="75" w:type="dxa"/>
              <w:left w:w="75" w:type="dxa"/>
              <w:bottom w:w="75" w:type="dxa"/>
              <w:right w:w="75" w:type="dxa"/>
            </w:tcMar>
            <w:vAlign w:val="center"/>
          </w:tcPr>
          <w:p w14:paraId="2C38D176" w14:textId="611CA645" w:rsidR="00E176FB" w:rsidRDefault="003725F9">
            <w:pPr>
              <w:jc w:val="left"/>
              <w:rPr>
                <w:highlight w:val="yellow"/>
              </w:rPr>
            </w:pPr>
            <w:r w:rsidRPr="004E6445">
              <w:t>Mārupes novada pašvaldība.</w:t>
            </w:r>
          </w:p>
        </w:tc>
        <w:tc>
          <w:tcPr>
            <w:tcW w:w="5386" w:type="dxa"/>
            <w:shd w:val="clear" w:color="auto" w:fill="FFFFFF" w:themeFill="background1"/>
            <w:noWrap/>
            <w:tcMar>
              <w:top w:w="75" w:type="dxa"/>
              <w:left w:w="75" w:type="dxa"/>
              <w:bottom w:w="75" w:type="dxa"/>
              <w:right w:w="75" w:type="dxa"/>
            </w:tcMar>
            <w:vAlign w:val="center"/>
          </w:tcPr>
          <w:p w14:paraId="4B2D262C" w14:textId="4E0E2072" w:rsidR="003725F9" w:rsidRPr="00CD6A3F" w:rsidRDefault="003725F9" w:rsidP="003725F9">
            <w:pPr>
              <w:rPr>
                <w:szCs w:val="24"/>
              </w:rPr>
            </w:pPr>
            <w:r w:rsidRPr="00CD6A3F">
              <w:rPr>
                <w:szCs w:val="24"/>
              </w:rPr>
              <w:t>Papildus, aicinām veikt grozījumus</w:t>
            </w:r>
            <w:r w:rsidRPr="00D0449F">
              <w:rPr>
                <w:szCs w:val="24"/>
              </w:rPr>
              <w:t xml:space="preserve"> Ūdenssaimniecības pakalpojumu</w:t>
            </w:r>
            <w:r>
              <w:rPr>
                <w:szCs w:val="24"/>
              </w:rPr>
              <w:t xml:space="preserve"> likuma šī brīža redakcijā</w:t>
            </w:r>
            <w:r w:rsidRPr="00CD6A3F">
              <w:rPr>
                <w:szCs w:val="24"/>
              </w:rPr>
              <w:t xml:space="preserve">, papildinot 5.panta (3) daļu ar pienākumu </w:t>
            </w:r>
            <w:r w:rsidRPr="00D0449F">
              <w:rPr>
                <w:szCs w:val="24"/>
              </w:rPr>
              <w:t>noteikt tarifus/ kārtību (ar atsevišķu metodiku) sabiedrisko pakalpojumu sniedzējam sniedzot pakalpojumu citam sabiedrisko pakalpojumu sniedzējam. Kā arī izslēgt 9.panta (2) daļas 8.punktu, kurš kopš likuma stāšanās spēkā nav piemērots</w:t>
            </w:r>
            <w:r>
              <w:rPr>
                <w:szCs w:val="24"/>
              </w:rPr>
              <w:t>, t</w:t>
            </w:r>
            <w:r w:rsidRPr="00CD6A3F">
              <w:rPr>
                <w:szCs w:val="24"/>
              </w:rPr>
              <w:t xml:space="preserve">ādējādi pārskatot </w:t>
            </w:r>
            <w:r>
              <w:rPr>
                <w:szCs w:val="24"/>
              </w:rPr>
              <w:t xml:space="preserve">šī regulējuma </w:t>
            </w:r>
            <w:r w:rsidRPr="00CD6A3F">
              <w:rPr>
                <w:szCs w:val="24"/>
              </w:rPr>
              <w:t>nepieciešamību un precizējot Likuma normas.</w:t>
            </w:r>
          </w:p>
          <w:p w14:paraId="1AC8691F" w14:textId="77777777" w:rsidR="00E176FB" w:rsidRPr="00E176FB" w:rsidRDefault="00E176FB" w:rsidP="00E176FB">
            <w:pPr>
              <w:pStyle w:val="ListParagraph"/>
              <w:ind w:firstLine="720"/>
              <w:rPr>
                <w:szCs w:val="28"/>
                <w:highlight w:val="yellow"/>
              </w:rPr>
            </w:pPr>
          </w:p>
        </w:tc>
        <w:tc>
          <w:tcPr>
            <w:tcW w:w="5387" w:type="dxa"/>
            <w:shd w:val="clear" w:color="auto" w:fill="FFFFFF" w:themeFill="background1"/>
            <w:noWrap/>
            <w:tcMar>
              <w:top w:w="75" w:type="dxa"/>
              <w:left w:w="75" w:type="dxa"/>
              <w:bottom w:w="75" w:type="dxa"/>
              <w:right w:w="75" w:type="dxa"/>
            </w:tcMar>
            <w:vAlign w:val="center"/>
          </w:tcPr>
          <w:p w14:paraId="49DC31FB" w14:textId="77777777" w:rsidR="004E6445" w:rsidRDefault="004E6445" w:rsidP="004E6445">
            <w:pPr>
              <w:jc w:val="left"/>
              <w:rPr>
                <w:b/>
                <w:bCs/>
                <w:i/>
                <w:iCs/>
              </w:rPr>
            </w:pPr>
            <w:r w:rsidRPr="002E6FBF">
              <w:rPr>
                <w:b/>
                <w:bCs/>
                <w:i/>
                <w:iCs/>
              </w:rPr>
              <w:t>Komentārs pieņemts zināšanai.</w:t>
            </w:r>
          </w:p>
          <w:p w14:paraId="2E3DE4EB" w14:textId="49831F56" w:rsidR="004E6445" w:rsidRDefault="00AF0DB7" w:rsidP="004E6445">
            <w:pPr>
              <w:jc w:val="left"/>
            </w:pPr>
            <w:r>
              <w:rPr>
                <w:color w:val="414142"/>
                <w:szCs w:val="28"/>
              </w:rPr>
              <w:t>Saistībā ar gaidāmām izmaiņām ES regulējumā par notekūdeņu apsaimniekošanu, VARAM 2024. gadā sāks pārskatīt Latvijas tiesību aktu regulējumu gan ūdenssaimniecības pakalpojumu, gan notekūdeņu novadīšanas jomā; uzskatām, ka šis ierosinājums būtu jāvērtē šādas pārskatīšanas laikā.</w:t>
            </w:r>
          </w:p>
          <w:p w14:paraId="37FA9170" w14:textId="77777777" w:rsidR="004E6445" w:rsidRDefault="004E6445" w:rsidP="004E6445">
            <w:pPr>
              <w:jc w:val="left"/>
            </w:pPr>
          </w:p>
          <w:p w14:paraId="7BF8D15B" w14:textId="77777777" w:rsidR="004E6445" w:rsidRDefault="004E6445" w:rsidP="004E6445">
            <w:pPr>
              <w:jc w:val="left"/>
            </w:pPr>
          </w:p>
          <w:p w14:paraId="5FFE07BE" w14:textId="77777777" w:rsidR="004E6445" w:rsidRDefault="004E6445" w:rsidP="004E6445">
            <w:pPr>
              <w:jc w:val="left"/>
            </w:pPr>
          </w:p>
          <w:p w14:paraId="4087BB9A" w14:textId="77777777" w:rsidR="004E6445" w:rsidRDefault="004E6445" w:rsidP="004E6445">
            <w:pPr>
              <w:jc w:val="left"/>
            </w:pPr>
          </w:p>
          <w:p w14:paraId="2EBF56F2" w14:textId="77777777" w:rsidR="004E6445" w:rsidRPr="002479FA" w:rsidRDefault="004E6445" w:rsidP="004E6445">
            <w:pPr>
              <w:jc w:val="left"/>
            </w:pPr>
          </w:p>
          <w:p w14:paraId="15758828" w14:textId="77777777" w:rsidR="00E176FB" w:rsidRPr="004A6D51" w:rsidRDefault="00E176FB">
            <w:pPr>
              <w:jc w:val="left"/>
              <w:rPr>
                <w:b/>
                <w:bCs/>
                <w:i/>
                <w:iCs/>
              </w:rPr>
            </w:pPr>
          </w:p>
        </w:tc>
      </w:tr>
    </w:tbl>
    <w:p w14:paraId="3A7A2F17" w14:textId="77777777" w:rsidR="00503924" w:rsidRDefault="00503924"/>
    <w:sectPr w:rsidR="00503924">
      <w:headerReference w:type="default" r:id="rId7"/>
      <w:footerReference w:type="default" r:id="rId8"/>
      <w:headerReference w:type="first" r:id="rId9"/>
      <w:pgSz w:w="16833" w:h="11908" w:orient="landscape"/>
      <w:pgMar w:top="1133" w:right="1133" w:bottom="1133" w:left="1133" w:header="720" w:footer="720"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AD366D1" w14:textId="77777777" w:rsidR="005B590C" w:rsidRDefault="005B590C">
      <w:r>
        <w:separator/>
      </w:r>
    </w:p>
  </w:endnote>
  <w:endnote w:type="continuationSeparator" w:id="0">
    <w:p w14:paraId="54BB878E" w14:textId="77777777" w:rsidR="005B590C" w:rsidRDefault="005B590C">
      <w:r>
        <w:continuationSeparator/>
      </w:r>
    </w:p>
  </w:endnote>
  <w:endnote w:type="continuationNotice" w:id="1">
    <w:p w14:paraId="3C8769CB" w14:textId="77777777" w:rsidR="005B590C" w:rsidRDefault="005B590C"/>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BA"/>
    <w:family w:val="roman"/>
    <w:pitch w:val="variable"/>
    <w:sig w:usb0="E0002EFF" w:usb1="C000785B" w:usb2="00000009" w:usb3="00000000" w:csb0="000001FF" w:csb1="00000000"/>
  </w:font>
  <w:font w:name="Palatino">
    <w:altName w:val="Palatino Linotype"/>
    <w:panose1 w:val="00000000000000000000"/>
    <w:charset w:val="00"/>
    <w:family w:val="roman"/>
    <w:notTrueType/>
    <w:pitch w:val="default"/>
  </w:font>
  <w:font w:name="Arial">
    <w:panose1 w:val="020B0604020202020204"/>
    <w:charset w:val="BA"/>
    <w:family w:val="swiss"/>
    <w:pitch w:val="variable"/>
    <w:sig w:usb0="E0002EFF" w:usb1="C000785B" w:usb2="00000009" w:usb3="00000000" w:csb0="000001FF" w:csb1="00000000"/>
  </w:font>
  <w:font w:name="Calibri Light">
    <w:panose1 w:val="020F0302020204030204"/>
    <w:charset w:val="BA"/>
    <w:family w:val="swiss"/>
    <w:pitch w:val="variable"/>
    <w:sig w:usb0="E4002EFF" w:usb1="C000247B" w:usb2="00000009" w:usb3="00000000" w:csb0="000001FF" w:csb1="00000000"/>
  </w:font>
  <w:font w:name="Calibri">
    <w:panose1 w:val="020F0502020204030204"/>
    <w:charset w:val="BA"/>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6EA1ECE" w14:textId="77777777" w:rsidR="00751793" w:rsidRDefault="00896E13">
    <w:pPr>
      <w:jc w:val="right"/>
    </w:pPr>
    <w:r>
      <w:rPr>
        <w:sz w:val="24"/>
        <w:szCs w:val="24"/>
      </w:rPr>
      <w:fldChar w:fldCharType="begin"/>
    </w:r>
    <w:r>
      <w:rPr>
        <w:sz w:val="24"/>
        <w:szCs w:val="24"/>
      </w:rPr>
      <w:instrText>PAGE</w:instrText>
    </w:r>
    <w:r>
      <w:rPr>
        <w:sz w:val="24"/>
        <w:szCs w:val="24"/>
      </w:rPr>
      <w:fldChar w:fldCharType="separate"/>
    </w:r>
    <w:r w:rsidR="001B096B">
      <w:rPr>
        <w:noProof/>
        <w:sz w:val="24"/>
        <w:szCs w:val="24"/>
      </w:rPr>
      <w:t>2</w:t>
    </w:r>
    <w:r>
      <w:rPr>
        <w:sz w:val="24"/>
        <w:szCs w:val="24"/>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3C97F64" w14:textId="77777777" w:rsidR="005B590C" w:rsidRDefault="005B590C">
      <w:r>
        <w:separator/>
      </w:r>
    </w:p>
  </w:footnote>
  <w:footnote w:type="continuationSeparator" w:id="0">
    <w:p w14:paraId="05A63905" w14:textId="77777777" w:rsidR="005B590C" w:rsidRDefault="005B590C">
      <w:r>
        <w:continuationSeparator/>
      </w:r>
    </w:p>
  </w:footnote>
  <w:footnote w:type="continuationNotice" w:id="1">
    <w:p w14:paraId="1E11A67F" w14:textId="77777777" w:rsidR="005B590C" w:rsidRDefault="005B590C"/>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40DF41B" w14:textId="77777777" w:rsidR="00751793" w:rsidRDefault="00896E13">
    <w:pPr>
      <w:pStyle w:val="Header"/>
      <w:contextualSpacing w:val="0"/>
    </w:pPr>
    <w:r>
      <w:t>Viedokļu pārskats 23-TA-747</w:t>
    </w:r>
    <w:r>
      <w:br/>
      <w:t>Izdrukāts 20.07.2023. 09.45</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57D1D78" w14:textId="77777777" w:rsidR="00751793" w:rsidRDefault="00896E13">
    <w:pPr>
      <w:pStyle w:val="Header"/>
      <w:contextualSpacing w:val="0"/>
    </w:pPr>
    <w:r>
      <w:t>Viedokļu pārskats 23-TA-747</w:t>
    </w:r>
    <w:r>
      <w:br/>
      <w:t>Izdrukāts 20.07.2023. 09.45</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57A51193"/>
    <w:multiLevelType w:val="hybridMultilevel"/>
    <w:tmpl w:val="A08491B6"/>
    <w:lvl w:ilvl="0" w:tplc="A0E8869A">
      <w:start w:val="1"/>
      <w:numFmt w:val="decimal"/>
      <w:lvlText w:val="%1."/>
      <w:lvlJc w:val="left"/>
      <w:pPr>
        <w:ind w:left="720" w:hanging="360"/>
      </w:pPr>
    </w:lvl>
    <w:lvl w:ilvl="1" w:tplc="529477D4">
      <w:start w:val="1"/>
      <w:numFmt w:val="lowerLetter"/>
      <w:lvlText w:val="%2."/>
      <w:lvlJc w:val="left"/>
      <w:pPr>
        <w:ind w:left="1440" w:hanging="360"/>
      </w:pPr>
    </w:lvl>
    <w:lvl w:ilvl="2" w:tplc="8BACE080">
      <w:start w:val="1"/>
      <w:numFmt w:val="lowerRoman"/>
      <w:lvlText w:val="%3."/>
      <w:lvlJc w:val="right"/>
      <w:pPr>
        <w:ind w:left="2160" w:hanging="180"/>
      </w:pPr>
    </w:lvl>
    <w:lvl w:ilvl="3" w:tplc="4866C15A">
      <w:start w:val="1"/>
      <w:numFmt w:val="decimal"/>
      <w:lvlText w:val="%4."/>
      <w:lvlJc w:val="left"/>
      <w:pPr>
        <w:ind w:left="2880" w:hanging="360"/>
      </w:pPr>
    </w:lvl>
    <w:lvl w:ilvl="4" w:tplc="1B32B576">
      <w:start w:val="1"/>
      <w:numFmt w:val="lowerLetter"/>
      <w:lvlText w:val="%5."/>
      <w:lvlJc w:val="left"/>
      <w:pPr>
        <w:ind w:left="3600" w:hanging="360"/>
      </w:pPr>
    </w:lvl>
    <w:lvl w:ilvl="5" w:tplc="1B2EF9A0">
      <w:start w:val="1"/>
      <w:numFmt w:val="lowerRoman"/>
      <w:lvlText w:val="%6."/>
      <w:lvlJc w:val="right"/>
      <w:pPr>
        <w:ind w:left="4320" w:hanging="180"/>
      </w:pPr>
    </w:lvl>
    <w:lvl w:ilvl="6" w:tplc="1A2A4544">
      <w:start w:val="1"/>
      <w:numFmt w:val="decimal"/>
      <w:lvlText w:val="%7."/>
      <w:lvlJc w:val="left"/>
      <w:pPr>
        <w:ind w:left="5040" w:hanging="360"/>
      </w:pPr>
    </w:lvl>
    <w:lvl w:ilvl="7" w:tplc="D3B4335E">
      <w:start w:val="1"/>
      <w:numFmt w:val="lowerLetter"/>
      <w:lvlText w:val="%8."/>
      <w:lvlJc w:val="left"/>
      <w:pPr>
        <w:ind w:left="5760" w:hanging="360"/>
      </w:pPr>
    </w:lvl>
    <w:lvl w:ilvl="8" w:tplc="E7A07CD0">
      <w:start w:val="1"/>
      <w:numFmt w:val="lowerRoman"/>
      <w:lvlText w:val="%9."/>
      <w:lvlJc w:val="right"/>
      <w:pPr>
        <w:ind w:left="6480" w:hanging="180"/>
      </w:pPr>
    </w:lvl>
  </w:abstractNum>
  <w:num w:numId="1" w16cid:durableId="145119537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isplayBackgroundShape/>
  <w:proofState w:spelling="clean" w:grammar="clean"/>
  <w:defaultTabStop w:val="720"/>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51793"/>
    <w:rsid w:val="000031BA"/>
    <w:rsid w:val="00004F6D"/>
    <w:rsid w:val="00020ED0"/>
    <w:rsid w:val="00045C3D"/>
    <w:rsid w:val="00096144"/>
    <w:rsid w:val="00096B78"/>
    <w:rsid w:val="000A5201"/>
    <w:rsid w:val="000D7999"/>
    <w:rsid w:val="000D7CEB"/>
    <w:rsid w:val="000F6DD4"/>
    <w:rsid w:val="000F73C2"/>
    <w:rsid w:val="000F7C28"/>
    <w:rsid w:val="00107CE7"/>
    <w:rsid w:val="00107E14"/>
    <w:rsid w:val="001232E6"/>
    <w:rsid w:val="0012657E"/>
    <w:rsid w:val="00156D26"/>
    <w:rsid w:val="0016008E"/>
    <w:rsid w:val="001873DC"/>
    <w:rsid w:val="001B096B"/>
    <w:rsid w:val="001C4D51"/>
    <w:rsid w:val="001C7047"/>
    <w:rsid w:val="001C718A"/>
    <w:rsid w:val="001D19FF"/>
    <w:rsid w:val="001E222B"/>
    <w:rsid w:val="00221F2F"/>
    <w:rsid w:val="00223FD3"/>
    <w:rsid w:val="00233B58"/>
    <w:rsid w:val="002479FA"/>
    <w:rsid w:val="00251095"/>
    <w:rsid w:val="002534BD"/>
    <w:rsid w:val="00264526"/>
    <w:rsid w:val="00264E89"/>
    <w:rsid w:val="002729AA"/>
    <w:rsid w:val="00273016"/>
    <w:rsid w:val="002918A0"/>
    <w:rsid w:val="0029562A"/>
    <w:rsid w:val="00296679"/>
    <w:rsid w:val="002A6A0F"/>
    <w:rsid w:val="002B2BF8"/>
    <w:rsid w:val="002B2EAD"/>
    <w:rsid w:val="002C4F4B"/>
    <w:rsid w:val="002D0A6A"/>
    <w:rsid w:val="002D36B0"/>
    <w:rsid w:val="002E115E"/>
    <w:rsid w:val="002E158A"/>
    <w:rsid w:val="002E6FBF"/>
    <w:rsid w:val="00303618"/>
    <w:rsid w:val="003237BA"/>
    <w:rsid w:val="00326C74"/>
    <w:rsid w:val="00344D9A"/>
    <w:rsid w:val="003468FB"/>
    <w:rsid w:val="003613FE"/>
    <w:rsid w:val="00367894"/>
    <w:rsid w:val="003725F9"/>
    <w:rsid w:val="003A7A37"/>
    <w:rsid w:val="003B0BB6"/>
    <w:rsid w:val="003B6512"/>
    <w:rsid w:val="003B6A02"/>
    <w:rsid w:val="003B7DE0"/>
    <w:rsid w:val="003C01A6"/>
    <w:rsid w:val="003D1E62"/>
    <w:rsid w:val="003D449D"/>
    <w:rsid w:val="003D50FF"/>
    <w:rsid w:val="003E564B"/>
    <w:rsid w:val="00404410"/>
    <w:rsid w:val="00411CE3"/>
    <w:rsid w:val="00414337"/>
    <w:rsid w:val="004236AD"/>
    <w:rsid w:val="00431A8A"/>
    <w:rsid w:val="004711E4"/>
    <w:rsid w:val="00486D7E"/>
    <w:rsid w:val="00492BED"/>
    <w:rsid w:val="00496BC6"/>
    <w:rsid w:val="00497130"/>
    <w:rsid w:val="004A1B1B"/>
    <w:rsid w:val="004A2BB5"/>
    <w:rsid w:val="004A6D51"/>
    <w:rsid w:val="004B06E0"/>
    <w:rsid w:val="004B2DDC"/>
    <w:rsid w:val="004B4F9D"/>
    <w:rsid w:val="004B5824"/>
    <w:rsid w:val="004C68D6"/>
    <w:rsid w:val="004D03CC"/>
    <w:rsid w:val="004E553F"/>
    <w:rsid w:val="004E6445"/>
    <w:rsid w:val="005020FC"/>
    <w:rsid w:val="00503924"/>
    <w:rsid w:val="0051409D"/>
    <w:rsid w:val="005452AB"/>
    <w:rsid w:val="00545DF1"/>
    <w:rsid w:val="005509C3"/>
    <w:rsid w:val="00553974"/>
    <w:rsid w:val="0059248A"/>
    <w:rsid w:val="005B590C"/>
    <w:rsid w:val="005F7385"/>
    <w:rsid w:val="006108B4"/>
    <w:rsid w:val="00617865"/>
    <w:rsid w:val="00624287"/>
    <w:rsid w:val="0063226D"/>
    <w:rsid w:val="00690062"/>
    <w:rsid w:val="006A6F6E"/>
    <w:rsid w:val="006B41CB"/>
    <w:rsid w:val="006C0106"/>
    <w:rsid w:val="006D330E"/>
    <w:rsid w:val="006E4CE8"/>
    <w:rsid w:val="00721AC9"/>
    <w:rsid w:val="00724E10"/>
    <w:rsid w:val="007316ED"/>
    <w:rsid w:val="0074725C"/>
    <w:rsid w:val="00751793"/>
    <w:rsid w:val="00776470"/>
    <w:rsid w:val="00782D42"/>
    <w:rsid w:val="00791EB9"/>
    <w:rsid w:val="007A2689"/>
    <w:rsid w:val="007A4D76"/>
    <w:rsid w:val="007A6ECC"/>
    <w:rsid w:val="007A7BC1"/>
    <w:rsid w:val="007B64DA"/>
    <w:rsid w:val="007F6D85"/>
    <w:rsid w:val="0080625B"/>
    <w:rsid w:val="0081436D"/>
    <w:rsid w:val="00836FAF"/>
    <w:rsid w:val="00863213"/>
    <w:rsid w:val="00866B70"/>
    <w:rsid w:val="00876FD9"/>
    <w:rsid w:val="008802F2"/>
    <w:rsid w:val="008918C7"/>
    <w:rsid w:val="00892260"/>
    <w:rsid w:val="0089230A"/>
    <w:rsid w:val="0089273A"/>
    <w:rsid w:val="00896B79"/>
    <w:rsid w:val="00896E13"/>
    <w:rsid w:val="008A6806"/>
    <w:rsid w:val="008B7D28"/>
    <w:rsid w:val="008E1845"/>
    <w:rsid w:val="008E7454"/>
    <w:rsid w:val="008F070B"/>
    <w:rsid w:val="0090581D"/>
    <w:rsid w:val="00913049"/>
    <w:rsid w:val="0092215F"/>
    <w:rsid w:val="00932F8E"/>
    <w:rsid w:val="00987D39"/>
    <w:rsid w:val="0099046C"/>
    <w:rsid w:val="00990F06"/>
    <w:rsid w:val="009A0442"/>
    <w:rsid w:val="009A185A"/>
    <w:rsid w:val="009E69C5"/>
    <w:rsid w:val="009F3AA4"/>
    <w:rsid w:val="009F4944"/>
    <w:rsid w:val="00A02BB9"/>
    <w:rsid w:val="00A03F58"/>
    <w:rsid w:val="00A27FA9"/>
    <w:rsid w:val="00A53563"/>
    <w:rsid w:val="00A82BCD"/>
    <w:rsid w:val="00A82E07"/>
    <w:rsid w:val="00AA33F8"/>
    <w:rsid w:val="00AD7C9B"/>
    <w:rsid w:val="00AE32C8"/>
    <w:rsid w:val="00AE7917"/>
    <w:rsid w:val="00AF0DB7"/>
    <w:rsid w:val="00B608B4"/>
    <w:rsid w:val="00B83BC4"/>
    <w:rsid w:val="00B86BA2"/>
    <w:rsid w:val="00BA42D2"/>
    <w:rsid w:val="00BC1C57"/>
    <w:rsid w:val="00BD6E09"/>
    <w:rsid w:val="00BE5483"/>
    <w:rsid w:val="00C1164A"/>
    <w:rsid w:val="00C24C3B"/>
    <w:rsid w:val="00C57A27"/>
    <w:rsid w:val="00C8042C"/>
    <w:rsid w:val="00C86C52"/>
    <w:rsid w:val="00CD5B18"/>
    <w:rsid w:val="00D13A95"/>
    <w:rsid w:val="00D22008"/>
    <w:rsid w:val="00D51155"/>
    <w:rsid w:val="00D560B6"/>
    <w:rsid w:val="00D81581"/>
    <w:rsid w:val="00D93292"/>
    <w:rsid w:val="00DC6557"/>
    <w:rsid w:val="00DD213A"/>
    <w:rsid w:val="00E000D2"/>
    <w:rsid w:val="00E176FB"/>
    <w:rsid w:val="00E622B0"/>
    <w:rsid w:val="00E90785"/>
    <w:rsid w:val="00EA5781"/>
    <w:rsid w:val="00EA78CF"/>
    <w:rsid w:val="00EB264C"/>
    <w:rsid w:val="00EB2F58"/>
    <w:rsid w:val="00EB531D"/>
    <w:rsid w:val="00EC2396"/>
    <w:rsid w:val="00EE24E0"/>
    <w:rsid w:val="00EF69B2"/>
    <w:rsid w:val="00EF7823"/>
    <w:rsid w:val="00F81BE8"/>
    <w:rsid w:val="00F95BF8"/>
    <w:rsid w:val="00FB20FA"/>
    <w:rsid w:val="00FC5FF6"/>
    <w:rsid w:val="00FC765F"/>
    <w:rsid w:val="00FD1438"/>
    <w:rsid w:val="00FD31BF"/>
    <w:rsid w:val="00FE21F7"/>
    <w:rsid w:val="00FF1AEC"/>
    <w:rsid w:val="00FF73FE"/>
    <w:rsid w:val="02CA2CA3"/>
    <w:rsid w:val="05C0E899"/>
    <w:rsid w:val="068DD877"/>
    <w:rsid w:val="08655F56"/>
    <w:rsid w:val="0AC0509E"/>
    <w:rsid w:val="0CC733CF"/>
    <w:rsid w:val="0E0B55BB"/>
    <w:rsid w:val="0E1DAD8D"/>
    <w:rsid w:val="0E7A1EA2"/>
    <w:rsid w:val="0FC05772"/>
    <w:rsid w:val="11D878A4"/>
    <w:rsid w:val="12C44E11"/>
    <w:rsid w:val="17069303"/>
    <w:rsid w:val="173D27F5"/>
    <w:rsid w:val="1847BA28"/>
    <w:rsid w:val="19A9214D"/>
    <w:rsid w:val="19E9A66F"/>
    <w:rsid w:val="1D1CDDD0"/>
    <w:rsid w:val="1D6D2967"/>
    <w:rsid w:val="1E24736E"/>
    <w:rsid w:val="20848021"/>
    <w:rsid w:val="228B6352"/>
    <w:rsid w:val="237C6B78"/>
    <w:rsid w:val="248B09D2"/>
    <w:rsid w:val="2550DCD2"/>
    <w:rsid w:val="2557F144"/>
    <w:rsid w:val="263B5179"/>
    <w:rsid w:val="27109D15"/>
    <w:rsid w:val="28887D94"/>
    <w:rsid w:val="29387888"/>
    <w:rsid w:val="2A483DD7"/>
    <w:rsid w:val="2B54F656"/>
    <w:rsid w:val="2BE11ECC"/>
    <w:rsid w:val="2D420AE7"/>
    <w:rsid w:val="2D7FDE99"/>
    <w:rsid w:val="2DB7AF3C"/>
    <w:rsid w:val="2E0BE9AB"/>
    <w:rsid w:val="2F17D7E1"/>
    <w:rsid w:val="31841EF8"/>
    <w:rsid w:val="32534FBC"/>
    <w:rsid w:val="343A5495"/>
    <w:rsid w:val="36CFC4D0"/>
    <w:rsid w:val="37CB5CD6"/>
    <w:rsid w:val="394E9C52"/>
    <w:rsid w:val="3B16E401"/>
    <w:rsid w:val="3B221676"/>
    <w:rsid w:val="3E220D75"/>
    <w:rsid w:val="40799818"/>
    <w:rsid w:val="4182ED13"/>
    <w:rsid w:val="44DFDE7D"/>
    <w:rsid w:val="46437896"/>
    <w:rsid w:val="468C523D"/>
    <w:rsid w:val="46B24140"/>
    <w:rsid w:val="47B02A3E"/>
    <w:rsid w:val="48177F3F"/>
    <w:rsid w:val="48316D0C"/>
    <w:rsid w:val="48FFDA25"/>
    <w:rsid w:val="4CD60278"/>
    <w:rsid w:val="4CEAF062"/>
    <w:rsid w:val="4E396E41"/>
    <w:rsid w:val="50805DF9"/>
    <w:rsid w:val="51932A6B"/>
    <w:rsid w:val="52862315"/>
    <w:rsid w:val="53EE2A7E"/>
    <w:rsid w:val="55820D59"/>
    <w:rsid w:val="5589FADF"/>
    <w:rsid w:val="55B8A1E1"/>
    <w:rsid w:val="56E7F78E"/>
    <w:rsid w:val="57F195BF"/>
    <w:rsid w:val="58098F2C"/>
    <w:rsid w:val="5883C7EF"/>
    <w:rsid w:val="58B9AE1B"/>
    <w:rsid w:val="5A1F9850"/>
    <w:rsid w:val="5A4A9613"/>
    <w:rsid w:val="5BC1C301"/>
    <w:rsid w:val="5C120E98"/>
    <w:rsid w:val="5CDD004F"/>
    <w:rsid w:val="5E7AA705"/>
    <w:rsid w:val="5F4B7DC0"/>
    <w:rsid w:val="643F9149"/>
    <w:rsid w:val="64D78646"/>
    <w:rsid w:val="65135B31"/>
    <w:rsid w:val="65A01EA9"/>
    <w:rsid w:val="68D7BF6B"/>
    <w:rsid w:val="6BEB2F48"/>
    <w:rsid w:val="6DBEC2FC"/>
    <w:rsid w:val="6EEDFD91"/>
    <w:rsid w:val="72DDD494"/>
    <w:rsid w:val="72DF39C6"/>
    <w:rsid w:val="734397FF"/>
    <w:rsid w:val="7432FDC9"/>
    <w:rsid w:val="76157556"/>
    <w:rsid w:val="7639E0FA"/>
    <w:rsid w:val="77BF19AF"/>
    <w:rsid w:val="797181BC"/>
    <w:rsid w:val="79CBBD6C"/>
    <w:rsid w:val="79DC60CB"/>
    <w:rsid w:val="7ABF1ABD"/>
    <w:rsid w:val="7B78312C"/>
    <w:rsid w:val="7D001E8D"/>
    <w:rsid w:val="7FE0C340"/>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CBD98E3"/>
  <w15:docId w15:val="{DA155811-82D6-425D-AEB0-A90767338D3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color w:val="333333"/>
        <w:sz w:val="28"/>
        <w:lang w:val="lv-LV" w:eastAsia="lv-LV" w:bidi="ar-SA"/>
      </w:rPr>
    </w:rPrDefault>
    <w:pPrDefault>
      <w:pPr>
        <w:jc w:val="both"/>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F69B2"/>
  </w:style>
  <w:style w:type="paragraph" w:styleId="Heading1">
    <w:name w:val="heading 1"/>
    <w:basedOn w:val="Normal"/>
    <w:next w:val="Normal"/>
    <w:uiPriority w:val="9"/>
    <w:qFormat/>
    <w:pPr>
      <w:spacing w:after="120"/>
      <w:contextualSpacing/>
      <w:outlineLvl w:val="0"/>
    </w:pPr>
    <w:rPr>
      <w:rFonts w:ascii="Palatino" w:eastAsia="Palatino" w:hAnsi="Palatino" w:cs="Palatino"/>
      <w:sz w:val="36"/>
    </w:rPr>
  </w:style>
  <w:style w:type="paragraph" w:styleId="Heading2">
    <w:name w:val="heading 2"/>
    <w:basedOn w:val="Normal"/>
    <w:next w:val="Normal"/>
    <w:uiPriority w:val="9"/>
    <w:semiHidden/>
    <w:unhideWhenUsed/>
    <w:qFormat/>
    <w:pPr>
      <w:spacing w:before="120" w:after="160"/>
      <w:contextualSpacing/>
      <w:outlineLvl w:val="1"/>
    </w:pPr>
    <w:rPr>
      <w:rFonts w:ascii="Arial" w:eastAsia="Arial" w:hAnsi="Arial" w:cs="Arial"/>
      <w:b/>
      <w:sz w:val="26"/>
    </w:rPr>
  </w:style>
  <w:style w:type="paragraph" w:styleId="Heading3">
    <w:name w:val="heading 3"/>
    <w:basedOn w:val="Normal"/>
    <w:next w:val="Normal"/>
    <w:uiPriority w:val="9"/>
    <w:semiHidden/>
    <w:unhideWhenUsed/>
    <w:qFormat/>
    <w:pPr>
      <w:spacing w:before="120" w:after="160"/>
      <w:contextualSpacing/>
      <w:outlineLvl w:val="2"/>
    </w:pPr>
    <w:rPr>
      <w:rFonts w:ascii="Arial" w:eastAsia="Arial" w:hAnsi="Arial" w:cs="Arial"/>
      <w:b/>
      <w:i/>
      <w:color w:val="666666"/>
      <w:sz w:val="24"/>
    </w:rPr>
  </w:style>
  <w:style w:type="paragraph" w:styleId="Heading4">
    <w:name w:val="heading 4"/>
    <w:basedOn w:val="Normal"/>
    <w:next w:val="Normal"/>
    <w:uiPriority w:val="9"/>
    <w:semiHidden/>
    <w:unhideWhenUsed/>
    <w:qFormat/>
    <w:pPr>
      <w:spacing w:before="120" w:after="120"/>
      <w:contextualSpacing/>
      <w:outlineLvl w:val="3"/>
    </w:pPr>
    <w:rPr>
      <w:rFonts w:ascii="Palatino" w:eastAsia="Palatino" w:hAnsi="Palatino" w:cs="Palatino"/>
      <w:b/>
      <w:sz w:val="24"/>
    </w:rPr>
  </w:style>
  <w:style w:type="paragraph" w:styleId="Heading5">
    <w:name w:val="heading 5"/>
    <w:basedOn w:val="Normal"/>
    <w:next w:val="Normal"/>
    <w:uiPriority w:val="9"/>
    <w:semiHidden/>
    <w:unhideWhenUsed/>
    <w:qFormat/>
    <w:pPr>
      <w:spacing w:before="120" w:after="120"/>
      <w:contextualSpacing/>
      <w:outlineLvl w:val="4"/>
    </w:pPr>
    <w:rPr>
      <w:rFonts w:ascii="Arial" w:eastAsia="Arial" w:hAnsi="Arial" w:cs="Arial"/>
      <w:b/>
      <w:sz w:val="22"/>
    </w:rPr>
  </w:style>
  <w:style w:type="paragraph" w:styleId="Heading6">
    <w:name w:val="heading 6"/>
    <w:basedOn w:val="Normal"/>
    <w:next w:val="Normal"/>
    <w:uiPriority w:val="9"/>
    <w:semiHidden/>
    <w:unhideWhenUsed/>
    <w:qFormat/>
    <w:pPr>
      <w:spacing w:before="120" w:after="120"/>
      <w:contextualSpacing/>
      <w:outlineLvl w:val="5"/>
    </w:pPr>
    <w:rPr>
      <w:rFonts w:ascii="Arial" w:eastAsia="Arial" w:hAnsi="Arial" w:cs="Arial"/>
      <w:i/>
      <w:color w:val="666666"/>
      <w:sz w:val="22"/>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contextualSpacing/>
    </w:pPr>
    <w:rPr>
      <w:rFonts w:ascii="Palatino" w:eastAsia="Palatino" w:hAnsi="Palatino" w:cs="Palatino"/>
      <w:sz w:val="60"/>
    </w:rPr>
  </w:style>
  <w:style w:type="paragraph" w:styleId="Subtitle">
    <w:name w:val="Subtitle"/>
    <w:basedOn w:val="Normal"/>
    <w:next w:val="Normal"/>
    <w:uiPriority w:val="11"/>
    <w:qFormat/>
    <w:pPr>
      <w:spacing w:before="60"/>
      <w:contextualSpacing/>
    </w:pPr>
    <w:rPr>
      <w:rFonts w:ascii="Arial" w:eastAsia="Arial" w:hAnsi="Arial" w:cs="Arial"/>
    </w:rPr>
  </w:style>
  <w:style w:type="paragraph" w:customStyle="1" w:styleId="paragraph">
    <w:name w:val="paragraph"/>
    <w:basedOn w:val="Normal"/>
    <w:next w:val="Normal"/>
    <w:pPr>
      <w:contextualSpacing/>
    </w:pPr>
  </w:style>
  <w:style w:type="paragraph" w:customStyle="1" w:styleId="paragraphheader">
    <w:name w:val="paragraph_header"/>
    <w:basedOn w:val="Normal"/>
    <w:next w:val="Normal"/>
    <w:pPr>
      <w:spacing w:before="280" w:after="280"/>
      <w:contextualSpacing/>
    </w:pPr>
  </w:style>
  <w:style w:type="paragraph" w:styleId="Header">
    <w:name w:val="header"/>
    <w:basedOn w:val="Normal"/>
    <w:next w:val="Normal"/>
    <w:pPr>
      <w:spacing w:after="280"/>
      <w:contextualSpacing/>
      <w:jc w:val="right"/>
    </w:pPr>
    <w:rPr>
      <w:sz w:val="24"/>
    </w:rPr>
  </w:style>
  <w:style w:type="paragraph" w:customStyle="1" w:styleId="signeddocumentparagraph">
    <w:name w:val="signed_document_paragraph"/>
    <w:basedOn w:val="Normal"/>
    <w:next w:val="Normal"/>
    <w:pPr>
      <w:contextualSpacing/>
      <w:jc w:val="right"/>
    </w:pPr>
    <w:rPr>
      <w:sz w:val="24"/>
    </w:rPr>
  </w:style>
  <w:style w:type="paragraph" w:customStyle="1" w:styleId="boldparagraphheader">
    <w:name w:val="bold_paragraph_header"/>
    <w:basedOn w:val="Normal"/>
    <w:next w:val="Normal"/>
    <w:pPr>
      <w:contextualSpacing/>
      <w:jc w:val="center"/>
    </w:pPr>
    <w:rPr>
      <w:b/>
    </w:rPr>
  </w:style>
  <w:style w:type="table" w:customStyle="1" w:styleId="a">
    <w:basedOn w:val="TableNormal"/>
    <w:tblPr>
      <w:tblStyleRowBandSize w:val="1"/>
      <w:tblStyleColBandSize w:val="1"/>
    </w:tblPr>
  </w:style>
  <w:style w:type="paragraph" w:styleId="Footer">
    <w:name w:val="footer"/>
    <w:basedOn w:val="Normal"/>
    <w:link w:val="FooterChar"/>
    <w:uiPriority w:val="99"/>
    <w:unhideWhenUsed/>
    <w:rsid w:val="00156D26"/>
    <w:pPr>
      <w:tabs>
        <w:tab w:val="center" w:pos="4153"/>
        <w:tab w:val="right" w:pos="8306"/>
      </w:tabs>
    </w:pPr>
  </w:style>
  <w:style w:type="character" w:customStyle="1" w:styleId="FooterChar">
    <w:name w:val="Footer Char"/>
    <w:basedOn w:val="DefaultParagraphFont"/>
    <w:link w:val="Footer"/>
    <w:uiPriority w:val="99"/>
    <w:rsid w:val="00156D26"/>
  </w:style>
  <w:style w:type="paragraph" w:styleId="ListParagraph">
    <w:name w:val="List Paragraph"/>
    <w:basedOn w:val="Normal"/>
    <w:uiPriority w:val="34"/>
    <w:qFormat/>
    <w:pPr>
      <w:ind w:left="720"/>
      <w:contextualSpacing/>
    </w:pPr>
  </w:style>
  <w:style w:type="paragraph" w:styleId="Revision">
    <w:name w:val="Revision"/>
    <w:hidden/>
    <w:uiPriority w:val="99"/>
    <w:semiHidden/>
    <w:rsid w:val="00721AC9"/>
    <w:pPr>
      <w:jc w:val="left"/>
    </w:pPr>
  </w:style>
  <w:style w:type="character" w:styleId="CommentReference">
    <w:name w:val="annotation reference"/>
    <w:basedOn w:val="DefaultParagraphFont"/>
    <w:uiPriority w:val="99"/>
    <w:semiHidden/>
    <w:unhideWhenUsed/>
    <w:rsid w:val="00233B58"/>
    <w:rPr>
      <w:sz w:val="16"/>
      <w:szCs w:val="16"/>
    </w:rPr>
  </w:style>
  <w:style w:type="paragraph" w:styleId="CommentText">
    <w:name w:val="annotation text"/>
    <w:basedOn w:val="Normal"/>
    <w:link w:val="CommentTextChar"/>
    <w:uiPriority w:val="99"/>
    <w:unhideWhenUsed/>
    <w:rsid w:val="00233B58"/>
    <w:rPr>
      <w:sz w:val="20"/>
    </w:rPr>
  </w:style>
  <w:style w:type="character" w:customStyle="1" w:styleId="CommentTextChar">
    <w:name w:val="Comment Text Char"/>
    <w:basedOn w:val="DefaultParagraphFont"/>
    <w:link w:val="CommentText"/>
    <w:uiPriority w:val="99"/>
    <w:rsid w:val="00233B58"/>
    <w:rPr>
      <w:sz w:val="20"/>
    </w:rPr>
  </w:style>
  <w:style w:type="paragraph" w:styleId="CommentSubject">
    <w:name w:val="annotation subject"/>
    <w:basedOn w:val="CommentText"/>
    <w:next w:val="CommentText"/>
    <w:link w:val="CommentSubjectChar"/>
    <w:uiPriority w:val="99"/>
    <w:semiHidden/>
    <w:unhideWhenUsed/>
    <w:rsid w:val="00233B58"/>
    <w:rPr>
      <w:b/>
      <w:bCs/>
    </w:rPr>
  </w:style>
  <w:style w:type="character" w:customStyle="1" w:styleId="CommentSubjectChar">
    <w:name w:val="Comment Subject Char"/>
    <w:basedOn w:val="CommentTextChar"/>
    <w:link w:val="CommentSubject"/>
    <w:uiPriority w:val="99"/>
    <w:semiHidden/>
    <w:rsid w:val="00233B58"/>
    <w:rPr>
      <w:b/>
      <w:bCs/>
      <w:sz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30</Pages>
  <Words>24047</Words>
  <Characters>13708</Characters>
  <Application>Microsoft Office Word</Application>
  <DocSecurity>4</DocSecurity>
  <Lines>114</Lines>
  <Paragraphs>75</Paragraphs>
  <ScaleCrop>false</ScaleCrop>
  <HeadingPairs>
    <vt:vector size="2" baseType="variant">
      <vt:variant>
        <vt:lpstr>Title</vt:lpstr>
      </vt:variant>
      <vt:variant>
        <vt:i4>1</vt:i4>
      </vt:variant>
    </vt:vector>
  </HeadingPairs>
  <TitlesOfParts>
    <vt:vector size="1" baseType="lpstr">
      <vt:lpstr>viedoklu_parskats_23-TA-747.docx</vt:lpstr>
    </vt:vector>
  </TitlesOfParts>
  <Company/>
  <LinksUpToDate>false</LinksUpToDate>
  <CharactersWithSpaces>37680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viedoklu_parskats_23-TA-747.docx</dc:title>
  <dc:creator>Ilona Vilne</dc:creator>
  <cp:lastModifiedBy>Ilona Vilne</cp:lastModifiedBy>
  <cp:revision>2</cp:revision>
  <dcterms:created xsi:type="dcterms:W3CDTF">2023-10-24T11:57:00Z</dcterms:created>
  <dcterms:modified xsi:type="dcterms:W3CDTF">2023-10-24T11:57:00Z</dcterms:modified>
</cp:coreProperties>
</file>