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21-TA-416: Plāna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Azartspēļu un izložu politikas pamatnostādņu  2021.-2027. gadam darba plāns.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politikas pamatnostādņu 2021.-2027. gadam darba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- 27.10.2021.)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ministrija atkārtoti lūdz izvērtēt Azartspēļu un izložu politikas pamatnostādņu  2021.-2027. gadam darba plāna (turpmāk  - plāns) 1.11.1. uzdevumu redakciju un nepieciešamību minētos ierobežojumus iekļaut Azartspēļu un izložu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visi smēķēšanas ierobežojumi ir iekļauti nozares likumā -  “Tabakas izstrādājumu, augu smēķēšanas produktu, elektronisko smēķēšanas ierīču un to šķidrumu aprites likumā” (turpmāk – Tabakas likums), par kuriem ir noteikta arī administratīvā atbildība un kontrolējošās iestādes. Šobrīd Tabakas likuma 10. panta ceturtajā daļā ir noteikts, ka kazino un spēļu zālēs atļauts smēķēt tikai telpās, kuras speciāli ierādītas smēķēšanai, vai atsevišķi nodalītās telpās, kuras paredzētas smēķēšanai un kuras ēkas tehniskās inventarizācijas plānā atzīmētas kā konstruktīvi nodalītas telpas, kuras paredzētas pamatpakalpojumu saņemšanai un smēķēšanai, un ir aprīkotas ar nosūces ventilāciju. Tādējādi 1.11.1. uzdevumā minētā aktivitāte par smēķēšanas atļaušanu vietās, kurās ir pastiprināta gaisa ventilācija, dublēs jau šobrīd pastāvošo kārtību, kas noteikta Tabakas likuma 10. panta ceturtajā daļā. Atkārtoti vēlamies vērst arī uzmanību Veselības ministrija ir iesniegusi Saeimas Sociālo un darba lietu komisijai priekšlikumus likumprojektam “Grozījumi “Tabakas izstrādājumu, augu smēķēšanas produktu, elektronisko smēķēšanas ierīču un to šķidrumu aprites likumā”” (Nr: 867/Lp13) uz otro lasījumu, kas šobrīd tiek skatīts Saeimas Sociālo un darba lietu komisijas Sabiedrības veselības apakškomisijā. Norādām, ka Veselības ministrijas priekšlikums paredz noteikt pilnīgu aizliegumu smēķēt azartspēļu zālēs un kazino.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ierobežojumi smēķēšanai azartspēļu zālēs un kazino ir noteikti Tabakas likumā, kā arī ņemot vērā, ka šobrīd norisinās darbs Saeimā pie grozījumiem Tabakas likumā, kas paredzētu noteikt pilnīgu smēķēšanas aizliegumu, lūdzam Finanšu ministriju vērtēt, vai ir nepieciešams veidot paralēlu regulējumu Azartspēļu un izložu likumā, kā arī vai 1.11.1. uzdevumā iekļauto normatīvo izmaiņu priekšlikums nebūtu vērtējams Tabakas likuma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“Tabakas izstrādājumu, augu smēķēšanas produktu, elektronisko smēķēšanas ierīču un to šķidrumu aprites likumā”” (Nr: 867/Lp13) Saeimas atbildīgajā komisijā tiek skatīts kopš 2020.gada un šobrīd atrodas komisijā uz izskatīšanu pirms otrā lasījuma (termiņš priekšlikumiem līdz  08.01.2021.). Šobrīd nav pieejama informācija par likumprojekta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ieskatā nav korekti precizēt plāna projektu, iekļaujot tajā citu projektu iespējamās nākotnes redakcijas. Uzskatām par lietderīgu saglabāt pasākumu un uzdevumu redakciju, kas balstīta uz spēkā esošo regulējumu, savukārt no plāna izrietoša normatīvā akta izstrādes procesā tiks ņemti vērā visi attiecīgajā brīdī spēkā esošie regulējumi.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politikas pamatnostādņu 2021.-2027. gadam darba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- 27.10.2021.)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atkārtoti lūdz izvērtēt plāna 1.12.1. pasākuma redakciju un nepieciešamību minētos ierobežojumus iekļaut Azartspēļu un izložu likumā. Vēršam uzmanību, ka Veselības ministrija ir izstrādājusi  "Alkoholisko dzērienu patēriņa mazināšanas un alkoholisma ierobežošanas rīcības plāns 2020.–2022. gadam" (turpmāk – Alkohola plāns), kas 2020. gada  30.jūlijā tika apstiprināts ar Ministru kabineta rīkojumu Nr.412. Plāna ietvaros ir paredzēts 1.8. pasākums, kas paredz aizliegt azartspēļu zālēs un kazino piedāvāt alkoholiskos dzērienus par brīvu un aizliegt to tirgošanu, lietošanu pienešanu pie azartspēļu automātiem, spēļu galdiem un citām azartspēļu iekārtām. Lai īstenotu šo pasākumu, Veselības ministrija ir izstrādājusi likumprojektu “Grozījumi Alkoholisko dzērienu likumā”, kas no 28.06 - 26.07.2021 bija nodots publiskai apspriešanai. Likumprojektā paredz noteikt aizliegumu azartspēļu organizēšanas vietās piedāvāt alkoholiskos dzērienus par velti, kā dāvanu vai kā kompensāciju, kā arī aizliedz alkoholisko dzērienu mazumtirdzniecību un patērēšanu pie spēļu automātiem, kāršu, kauliņu un ruletes spēļu galdiem vai citām azartspēļu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Saeimas Juridiskajā komisijā tiek skatīts likumprojekts  “Grozījums Alkoholisko dzērienu aprites likumā” (Nr. 1033/Lp13), kas 2020. gada 6.maijā tika pieņemts pirmajā lasījumā. Likumprojekts paredz noteikt alkoholisko dzērienu mazumtirdzniecības aizliegumu azartspēļu organizēšanas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alkoholisko dzērienu mazumtirdzniecības un arī citi ierobežojumi saistībā ar alkoholisko dzērienu apriti ir iekļauti nozares likumā - Alkoholisko dzērienu aprites likumā, kā arī ņemot vērā, ka šobrīd norisinās darbs Saeimā pie grozījumiem Alkoholisko dzērienu aprites likumā, aicinām Finanšu ministriju izvērtēt, vai ir nepieciešams veidot paralēlu regulējumu Azartspēļu un izložu likumā, kā arī vai 1.12.1. uzdevumā iekļauto normatīvo izmaiņu priekšlikums nebūtu vērtējams Alkoholisko dzērienu aprites likuma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Alkoholisko dzērienu aprites likumā” (Nr. 1033/Lp13) Saeimas atbildīgajā komisijā tiek skatīts kopš 2021.gada aprīļa un šobrīd atrodas komisijā uz izskatīšanu pirms otrā lasījuma (termiņš priekšlikumiem līdz 03.06.2021.). Šobrīd nav pieejama informācija par likumprojekta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ieskatā nav korekti precizēt plāna projektu, iekļaujot tajā citu projektu iespējamās nākotnes redakcijas. Uzskatām par lietderīgu saglabāt pasākumu un uzdevumu redakciju, kas balstīta uz spēkā esošo regulējumu, savukārt no plāna izrietoša normatīvā akta izstrādes procesā tiks ņemti vērā visi attiecīgajā brīdī spēkā esošie regulējumi.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politikas pamatnostādņu 2021.-2027. gadam darba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- 27.10.2021.)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iebilst pret plāna 1.19.1. uzdevuma rezultatīvā rādītāja redakciju - "Sešas informatīvas kampaņas gadā par procesu atkarībām (informatīvi materiāli, audio un video, u.c.).", jo tas neatbilst Veselības ministrijas šā gada 22. augusta vēstules Nr. 01-09/4436 pielikumā  rezultatīvā rādītāja redakcionālajam labojumam. Pamatojoties uz šo lūdzam Finanšu ministriju precizēt plāna 1.19.1. uzdevuma rezultatīvo rādītāju šādā redakcijā: “Īstenota sabiedrības informēšanas kampaņa par procesu atkarībām (informatīvu materiālu, audio un video, u.c. materiālu izstrāde, publicitāte pašvaldībās)", tādējādi norādot, ka Veselības ministrija neplāno veikt sešas informatīvās kampaņas gadā, bet gan vienu kampaņu, kas sastāvēs no pasākumiem, kas paredz gan informatīvos materiālus, gan audio un video materiālus un citas aktivitātes.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Aprēķini par Azartspēļu un izložu politikas pamatnostādņu 2021.-2027. gadam darba plānā iekļauto uzdevumu izmaksām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- 27.10.2021.)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Finanšu ministriju plāna pielikumā - Excel failā “Azartspēļu un izložu politikas pamatnostādņu  2021.-2027. gadam darba plānā iekļauto uzdevumu izmaksu aprēķini” pie 1.21, 1.22, 1.23, 1.25, 1.26 un 1.27 uzdevumiem iekļaut norādi šādā redakcijā - "Darba plāna Azartspēļu un izložu politikas pamatnostādņu 2021.–2027. gadam īstenošanai iekļauto pasākumu ieviešana, kuriem nepieciešams papildu valsts budžeta finansējums, ir uzsākama atbilstoši valsts budžeta finansiālajām iespējām un saskaņā ar Veselības ministrijas noteiktajām prioritārajām veselības jomām, savukārt, pasākumu ieviešana  ESF finansējuma ietvaros ir uzsākama atbilstoši pieejamajam finansējumam un ES fondu darbības programmā un Ministru kabineta noteikumos par attiecīgo specifisko atbalsta mērķi noteiktajam." Līdzīgi norāde jau šobrīd iekļauta pie plāna pielikuma 1.19. uzdevuma.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politikas pamatnostādņu 2021.-2027. gadam darba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- 01.11.2021.)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izpildes termiņus pasākumiem 2.2.1., 2.3.1. un 2.3.2., kuros Ekonomikas ministrija ir noteikta kā atbildīgā vai līdzatbildīgā institūcija. Ņemot vērā, ka minētie pasākumi paredz jauna Azartspēļu un izložu likuma, kā arī jaunu Ministru kabineta noteikumu izstrādi, un to, ka šo pasākumu izpilde vēl nav uzsākta, aicinām pagarināt to noteikto izpildes termiņu par vismaz 6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grozījumu izstrādi Azartspēļu un izložu likumā, nosakot izpildes termiņu 2022.gada 30.jūnijs. Papildus informējam, ka ir uzsākts darbs pie grozījumu izstrādes Azartspēļu un izložu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politikas pamatnostādņu 2021.-2027. gadam darba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izskatīts plāna projekts “Azartspēļu un izložu politikas pamatnostādņu 2021.-2027. gadam darba plāns” (turpmāk – plāna projekts) un par to izsakām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vēlas norādīt, ka tā iebilst pret plāna projektā paredzēto ar azartspēlēm saistīto ierobežojumu vai administratīvi procesuālu darbību (administratīvā sloga) atvieglošanu azartspēļu atļauju centralizētā izsniegšanā, tai skaitā atsakoties no pašvaldību atļaujām, pamatojot to ar pašvaldību kapacitātes sloga samazināšanu, kā tas tiek norādīts plāna projekta 3.3.2. un 6.1.1. uzdevumā. Turklāt Azartspēļu un izložu likumā jau šobrīd ir noteikta azartspēļu atļauju izsniegšana tikai valsts līmenī, tādēļ plāna projekta 3. rīcības virziena 1. uzdevuma ievaddaļā ar vārdiem “tikai valsts līmenī” norādīto par jauno pieeju administratīvajām procedūrām var interpretēt kā atteikšanos no citu institūciju, jo īpaši pašvaldību, iesaistes lēmuma pieņemšanā – administratīvā akta izdošanas procesā. Ievērojot minēto, plāna projekta 3. rīcības virziena 1. uzdevuma ievaddaļu kā arī 3.3.2. un 6.1.1. uzdevumu nepieciešams precizēt, lai plāna projektā netiktu norādīts par pašvaldību iesaistes mazināšanu lēmumu pieņemšanas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Iebildums nav attiecināms uz darba plāna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Norādām, ka Azartspēļu un izložu politikas pamatnostādnes 2021.-2027. gadam (turpmāk - pamatnostādnes) ir apstiprinātas ar Ministru kabineta 2021.gada 14.jūlija rīkojumu Nr.509, kurās iekļautās uzdevumu redakcijas tika izdiskutētas un saskaņotas tā izskatīšanas procesā Ministru kabinetā. Vēršam uzmanību, ka darba plānā iekļauto uzdevumu redakcijas ir saglabātas, atbilstoši pamatnostādnēs iekļauto uzdevumu redakcijām.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politikas pamatnostādņu 2021.-2027. gadam darba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- 02.11.2021.)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 vērš uzmanību uz to, ka Azartspēļu un izložu politikas pamatnostādņu  2021.-2027. gadam darba plāna (turpmāk – plāns) pasākums 5.4.1. “Informēta sabiedrība par azartspēļu un izložu pārmērīgas spēlēšanas kaitīgo ietekmi uz personu” nav Izglītības un zinātnes ministrijas kompetences jautājums. Procesu atkarību (azartspēļu, datorspēļu, videospēļu, moderno tehnoloģiju, u.c.) izplatības un radīto seku mazināšanas politikas veidošana un īstenošana, tajā skaitā sabiedrības informēšana par atkarību mazināšanu ietilpst Veselības ministrijas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Valsts izglītības satura centrs norāda, ka plāna 5.4.1. pasākuma īstenošanai nav paredzēts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Daļā par uzdevuma atbildīgās iestādes noteikšanu iebildums nav ņemts vērā, pamatojot, ka pamatnostādnes tiek skatītas kā pasākumu kopums, kas paredz uzdevumus nozaru ministriju iesaistei atbilstoši kompetencei. Līdz ar to konkrētais uzdevums paredz Izglītības un zinātnes ministrijas iesaisti tiktāl, cik paredzēt informatīva materiāla izstrādi, kas satur informāciju par procesu atkarībām un izplatāma arī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Iebildums nav attiecināms uz darba plāna projektu. Vēršam uzmanību, ka darba plāna projekta mērķis ir paredzēt pasākumu identificēšanu uzdevumu realizācijai, kā arī rezultātu un rezultatīvo rādītāju notiekšanu. Diskusijas par Azartspēļu un izložu politikas pamatnostādnes 2021.-2027. gadam (turpmāk - pamatnostādnes), kas apstiprinātas ar Ministru kabineta 2021.gada 14.jūlija rīkojumu Nr.509, bija īstenojamas pamatnostādņu virzības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politikas pamatnostādņu 2021.-2027. gadam darba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3.RV 3.UZD. Izstrādāt kārtību, kādā IAUI izvērtē azartspēļu organizēšanas vietas atbilstību normatīvo aktu prasībām un izsniedz attiecīgās atļaujas. - lūdzam izstrādāt kārtību, kādā izvērtē azartspēļu organizēšanas vietas atbilstību normatīvo aktu prasībām un </w:t>
            </w:r>
            <w:r w:rsidR="00000000" w:rsidRPr="00000000" w:rsidDel="00000000">
              <w:rPr>
                <w:b w:val="1"/>
                <w:u w:val="single"/>
                <w:rtl w:val="0"/>
              </w:rPr>
              <w:t xml:space="preserve">saskaņo attiecīgās atļaujas noteikumus ar attiecīgo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Azartspēļu un izložu likuma 42. panta par pašvaldības tiesībām azartspēļu regulēšanā desmitā daļa nosaka, ka “Pašvaldībai ir tiesības izdot saistošos noteikumus, ar kuriem tiek noteiktas vietas un teritorijas, kurās azartspēles nav atļauts organizēt”, tad lūdzam pamatnostādņu rīcības virziena Nr. 3 “Azartspēļu un izložu pieejamības regulēšana.” pasākumam Nr. 3.3.2. “Izstrādāti Ministru kabineta noteikumi.” papildināt darbības rezultātu ar nosacījumu, ka, izvērtējot pieteikumus azartspēļu organizēšanas vietu atvēršanai, pirms lēmuma par azartspēļu organizēšanas atļaujas izsniegšanas Izložu un azartspēļu uzraudzības inspekcija nosūta attiecīgajai pašvaldībai informāciju saskaņošanai un priekšlikumu sniegšanai par iesniegumu, un atļaujas nosacījumiem. Azartspēļu jautājums ļoti būtiski skar pašvaldības administratīvās teritorijas iedzīvotājus, teritoriālo plānojumu u.c., tādēļ uzskatām, ka tieši konkrētās pašvaldības rīcībā ir pilnīga, detalizēta un precīza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 šāda analoģiska kārtība pašlaik noteikta saņemot piesārņojošas darbības atļaujas A un B kategorijas piesārņojošo darbību veikšanai, kuras izsniedz Valsts vides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attiecināms uz darba plāna projektu. Iebilduma būtība saistīta ar turpmāko projekta uzdevumu izpildes soli – normatīvo aktu izstrādes process. Informējam, ka uzdevumi, kas paredz normatīvā regulējuma izstrādi, tiks īstenoti, ievērojot Ministru kabineta kārtības rullī noteikto, un jebkurš interesents varēs piedalīties normatīvā regulējuma redakcijas pilnveidošanā.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politikas pamatnostādņu 2021.-2027. gadam darba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Finanšu ministrijas atkārtotai saskaņošanai iesniegtais plāna projekts “Azartspēļu un izložu politikas pamatnostādņu 2021.-2027. gadam darba plāns” (turpmāk – plāna projekts) un par to norādām, ka uzturam iepriekš izteikto iebildumu, proti, ka Tieslietu ministrija iebilst pret plāna projektā paredzēto ar azartspēlēm saistīto ierobežojumu vai administratīvi procesuālu darbību (administratīvā sloga) atvieglošanu azartspēļu atļauju centralizētā izsniegšanā, tai skaitā atsakoties no pašvaldību atļaujām, pamatojot to ar pašvaldību kapacitātes sloga samazināšanu, kā tas tiek norādīts plāna projekta 3.3.2. un 6.1.1. uzdevumā. Turklāt Azartspēļu un izložu likumā jau šobrīd ir noteikta azartspēļu atļauju izsniegšana tikai valsts līmenī, tādēļ plāna projekta 3. rīcības virziena 1. uzdevuma ievaddaļā ar vārdiem “tikai valsts līmenī” norādīto par jauno pieeju administratīvajām procedūrām var interpretēt kā atteikšanos no citu institūciju, jo īpaši pašvaldību, iesaistes lēmuma pieņemšanā – administratīvā akta izdošanas procesā. Ievērojot minēto, plāna projekta 3. rīcības virziena 1. uzdevuma ievaddaļu kā arī 3.3.2. un 6.1.1. uzdevumu nepieciešams precizēt, lai plāna projektā netiktu norādīts par pašvaldību iesaistes mazināšanu lēmumu pieņemšanas procesā. Papildus norādām, ka plāna projektā Ministru kabineta uzdevumi, kuri Finanšu ministrijai paredzēja veikt precizējumus pamatnostādņu projektā, nav izpildīti pietiekami korekti.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norādīt, ka izziņā par atzinumos izteiktajiem iebildumiem Finanšu ministrijas pamatojums iebilduma noraidīšanai, ka plāna projektā uzdevumi ir definēti precīzi kā pamatnostādnēs, neatbilst Attīstības plānošanas sistēmas likumā un Ministru kabineta 2014. gada 2. decembra noteikumos Nr.737 “Attīstības plānošanas dokumentu izstrādes un ietekmes izvērtēšanas noteikumi” (turpmāk – noteikumi) noteiktajām prasībām. Atbilstoši noteikumu 18. punktam pamatnostādnēs norāda politikas mērķus, rīcības virzienus un tiem pakārtotos uzdevumus. Savukārt plānā atbilstoši noteikumu 25. punktam ir jānorāda konkrētus pasākumus pamatnostādnēs paredzēto politikas mērķu, rīcības virzienu un tiem pakārtoto uzdevumu īstenošanai. Tādējādi plāna projektā ir nepieciešama augstāka detalizācijas pakāpe, nevis formāla norāde par pamatnostādnēs noteikto uzdevumu precīzu pārrakstīšanu jeb “redakciju saglabāšanu” plāna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valdība ir izteikusi savu gribu, apstiprinot “Azartspēļu un izložu politikas pamatnostādnes 2021. – 2027.gadam”, kā arī ar tajās iekļauto saturu un noteiktos virzienus. Līdz ar to visiem iesaistītajiem ir dots skaidrs un nepārprotams virsuzdevuma formulējums, kas īstenojams noteiktajos termiņos un izmaiņas uzdevuma formulējumā vairs nav iespējams veikt, jo darba plāns ir pamatnostādnēm pakārtots dokuments.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politikas pamatnostādņu 2021.-2027. gadam darba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izskatījusi Finanšu ministrijas precizēto “Azartspēļu un izložu politikas pamatnostādņu  2021.-2027.gadam” darba plāna projektu (turpmāk  - plāna projekts) un informē, ka saskaņo minēto plāna projektu, vienlaikus uzturot savu iepriekš pausto iebildumu par plāna projekta 1.11.1. uzdevumu.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neatbalsta 1.11.1. uzdevuma redakciju, lai arī minētais uzdevums plāna projektā ir iekļauts balsoties uz š.g. Ministru kabinetā 14.jūlijā apstiprinātajās “Azartspēļu un izložu politikas pamatnostādnēs 2021.- 2027. gadam” (turpmāk – pamatnostādnes) iekļauto 1.rīcības virziena 11.uzdevumu.  Kā jau iepriekš esam norādījuši  gan pamatnostādņu izstrādes un saskaņošanas gaitā, gan arī plāna projekta izstrādes un saskaņošanas gaitā, šobrīd visi smēķēšanas ierobežojumi ir iekļauti nozares likumā - “Tabakas izstrādājumu, augu smēķēšanas produktu, elektronisko smēķēšanas ierīču un to šķidrumu aprites likumā” (turpmāk – Tabakas likums), par kuriem ir noteikta arī administratīvā atbildība un to kontrolējošās iestādes. Jau šobrīd Tabakas likuma 10.panta ceturtajā daļā ir noteikts, ka kazino un spēļu zālēs atļauts smēķēt tikai telpās, kuras speciāli ierādītas smēķēšanai, vai atsevišķi nodalītās telpās, kuras paredzētas smēķēšanai un kuras ēkas tehniskās inventarizācijas plānā atzīmētas kā konstruktīvi nodalītas telpas, kuras paredzētas pamatpakalpojumu saņemšanai un smēķēšanai, un ir aprīkotas ar nosūces ventilāciju. Atkārtoti vēlamies vērst arī uzmanību, ka prasību par smēķēšanas atļaušanu vietās, kurās ir pastiprināta gaisa ventilācija, Veselības ministrija nevar saskaņot, ņemot vērā, ka šāda prasība jau pastāv šobrīd Tabakas likumā, kā arī šādas prasības noteikšana nemazinās pasīvās smēķēšanas riskus darbiniekiem un arī apmeklētājiem. Kā jau norādījām iepriekš, lai novērstu veselībai kaitīgus apstākļus azartspēļu organizēšanas vietās esošajām personām, tai skaitā pasīvās smēķēšanas riskus, Veselības ministrija š.g. 7.janvārī ar vēstuli Nr. Nr.01-12.1/117 iesniedza priekšlikumus Saeimas Sociālo un darba lietu komisijai likumprojekta “Grozījumi “Tabakas izstrādājumu, augu smēķēšanas produktu, elektronisko smēķēšanas ierīču un to šķidrumu aprites likumā””, paredzot pilnībā aizliegt smēķēt azartspēļu zālēs un kazino.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Veselības ministrija neuztur savu iepriekš pausto iebildumu par plāna projekta 1.12.1. uzdevumu, ņemot vērā, ka pašu pasākuma saturu Veselības ministrija atbalsta, jo tas saskan arī ar Veselības ministrijas izstrādāto “Alkoholisko dzērienu patēriņa mazināšanas un alkoholisma ierobežošanas rīcības plānu 2020.–2022. gadam” un tajā iekļauto pasākumu (1.8. pasākums), kā arī izstrādāto likumprojektu “Grozījumi “Alkoholisko dzērienu likumā”” un tajā iekļauto grozījumu redakciju, paredzot aizliegt azartspēļu zālēs un kazino piedāvāt alkoholiskos dzērienus par brīvu un aizliegt to tirgošanu, lietošanu, pienešanu pie azartspēļu automātiem, spēļu galdiem un citām azartspēļu iekārtām.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 paredz pastiprināt esošā regulējuma nosacījumus Tabakas izstrādājumu, augu smēķēšanas produktu, elektronisko smēķēšanas ierīču un to šķidrumu aprites likumā. Piekrītam, ka šobrīd likumprojekts “Grozījumi “Tabakas izstrādājumu, augu smēķēšanas produktu, elektronisko smēķēšanas ierīču un to šķidrumu aprites likumā”” (Nr: 867/Lp13) tiek skatīts Saeimas atbildīgajā komisijā, paredzot regulējumu attiecībā uz smēķēšanu azartspēļu zālēs un kazino. Vienlaikus nav iespējams atzīt uzdevumu par aktualitāti zaudējošu, jo tas balstās uz šobrīd spēkā esošajiem normatīvajiem aktiem. Savukārt, izstrādājot grozījumus Azartspēļu un izložu likumā, tiks ņemtas vērā uz to brīdi spēkā esošās normas, tai skaitā arī “Grozījumi “Tabakas izstrādājumu, augu smēķēšanas produktu, elektronisko smēķēšanas ierīču un to šķidrumu aprites likumā””, ja tie būs pieņemti Saeimā.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politikas pamatnostādņu 2021.-2027. gadam darba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1.RV 1.UZD. Noteikt vecuma ierobežojumu dalībai azartspēlēs no 21 gada vecuma - Atbalstam, ka dalība azartspēlēs ir pieļaujama no 21 gadu vecuma, jo kā zināms bieži vien izglītojamie vidusskolas klasēs jau ir sasnieguši pilngadības vecumu, kuriem ir tiesības apmeklēt un uzturēties spēļu zālēs, līdz ar to tas var radīt arī interesi nepilngadīgo izglītojamo vidū.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iekļauts pamatdokumentā.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politikas pamatnostādņu 2021.-2027. gadam darba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Konkrētai spēlētāju kategorijai tiek liegta iespēja piedalīties azartspēlēs un izlozēs - Priekšlikums nodefinēt konkrēto spēlētāju kategoriju – to skaidrojot, kurai pamatnostādnēs ir paredzēts liegt piedalīties azartspēlēs un izlozēs.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attiecināms uz darba plāna projektu. Priekšlikuma būtība saistīta ar turpmāko projekta uzdevumu izpildes soli – normatīvo aktu izstrādes process. Informējam, ka uzdevumi, kas paredz normatīvā regulējuma izstrādi, tiks īstenoti, ievērojot Ministru kabineta kārtības rullī noteikto, un jebkurš interesents varēs piedalīties normatīvā regulējuma redakcijas pilnveidošanā.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politikas pamatnostādņu 2021.-2027. gadam darba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Mazināta atkarība no azartspēlēm un izlozēm (% no esošo problemātisko spēlētāju skaita gadā) - Priekšlikums izvērtēt pamatnostādnēs paredzēto rezultātu “atkarība no azartspēlēm un izlozēm” incidences samazinājumu procentos. 5% ik gadu ir augsts atkarību izplatības samazināšanās rezultatīvais rādītājs, ņemot vērā kopējo atkarību izraisošo vielu un procesu izplatību valstī. Papildus aicinām ņemt vērā VM izstrādāto Sabiedrības veselības pamatnostādņu  2021-2027. gadam projektā minēto rezultatīvo rādītāju “Latvijas iedzīvotāju īpatsvars 15-64 gadu vecumā, kas spēlējuši kādu no azartspēļu vai loteriju veidiem pēdējā gada laikā” no 26,2% 2019. gadā uz 24,2% 2027.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procesu atkarības izplatības samazinājums katru gadu iespējams tikai situācijā, kad valstī lielā apjomā tiek samazināta azartspēļu pieejamība gan pilsētvidē, gan internetā. Šāda rezultatīva rādītāja sasniegšana būtu jādefinē pamatnostādnes nospraustajos mērķos un uzdevumos, un jāatspoguļojas  finansējumā.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attiecināms uz darba plāna projektu. Norādām, ka Azartspēļu un izložu politikas pamatnostādnes 2021.-2027. gadam (turpmāk - pamatnostādnes) ir apstiprinātas ar Ministru kabineta 2021.gada 14.jūlija rīkojumu Nr.509, kurās iekļautā redakcija tika izdiskutēta un saskaņota to izskatīšanas procesā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politikas pamatnostādņu 2021.-2027. gadam darba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pašvaldībās veselības veicināšanas un profilakses pasākumus procesu atkarības (tostarp azartspēļu atkarības) risku mazināšanai. - Likumprojekta “Pašvaldības likums” paredz pašvaldībām pienākumu gādāt par iedzīvotāju veselības saglabāšanu (īstenot veselīga dzīvesveida veicināšanas pasākumus un nodrošināt veselības aprūpes pakalpojumu pieejamību, kā arī atskurbināšanas pakalpojumu pieejamību). Līdz ar to aicinām izmantot likumprojektā minēto formulējumu un ņemt vērā tā anotācijā minēto skaidrojumu par jēdziena “nodrošināt” un “gādāt” nozīmi un izmantošanu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būtība saistīta ar turpmāko projekta uzdevumu izpildes soli – normatīvo aktu izstrādes process. Informējam, ka uzdevumi, kas paredz normatīvā regulējuma izstrādi, tiks īstenoti, ievērojot Ministru kabineta kārtības rullī noteikto, un jebkurš interesents varēs piedalīties normatīvā regulējuma redakcijas pilnveidošanā. Vienlaikus norādām, ka darba plāna projektā iekļauto uzdevumu izpildes procesā, t.i. normatīvo aktu izstrāde, tiks ņemti vērā saistītie spēkā esošie normatīvie akti, tajās iekļautās redakcijas un terminoloģija.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politikas pamatnostādņu 2021.-2027. gadam darba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 izglītojošas profilakses programmas skolās par procesu atkarības riskiem, adaptējot labās prakses programmas modeli no citām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 materiālus izglītojošām skolu prevencijas programmām skolēniem, programmu 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apmācīt programmu vadītājus;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īstenot programmu vispārizglītojošās skolās Latvijā. - Paredzot šādu uzdevumu, nepieciešams iesaistīt pašvaldības kā līdzatbildīgās institūcijas (sadarbības partnerus), ņemot vērā, ka pašvaldības t.sk. atbild par mācību procesa nodrošināšanu skolās.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būtība saistīta ar turpmāko projekta uzdevumu izpildes soli – normatīvo aktu izstrādes process. Informējam, ka uzdevumi, kas paredz normatīvā regulējuma izstrādi, tiks īstenoti, ievērojot Ministru kabineta kārtības rullī noteikto, un jebkurš interesents varēs piedalīties normatīvā regulējuma redakcijas pilnveidošanā.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politikas pamatnostādņu 2021.-2027. gadam darba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izstrādāt priekšlikumus alternatīvo brīvā laika pavadīšanas veidu integrācijai teritorijās, kur azartspēļu zāle ir vieglāk pieejama alternatīva salīdzinājumā ar citām brīvā laika pavadīšanas iespējām, tajā skaitā izmantojot pašvaldību rīcībā esošo infrastruktūru. - Priekšlikums noteikt pašvaldības kā līdzatbildīgas institūcijas, kā arī noteikt aizliegumu azartspēļu zāles izveidi vietās, kur noteiktā rādiusā nav pieejamas alternatīvas brīvā laika pavadīšanas iespējas, piemēram, kultūras, sporta iestādes, dienas centri u.c.  Kā arī paredzēt, ka daļa no ienākumiem (no azartspēļu nodokļiem) tiek pārvirzīti pašvaldībām uzdevumā minēto funkciju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Daļā par pašvaldību kā līdzatbildīgo iestāžu iesaisti informējam, ka priekšlikums ir ņemts vērā, iekļaujot kā līdzatbildīgās iestādes pašvaldības pārstāvošās nevalstiskās organizācijas - LLPA un LPS. Vienlaikus norādām, ka normatīvā regulējuma izstrādes process tiks nodrošināts atbilstoši Ministru kabineta kārtības rullī noteiktajam, līdz ar to jebkurš interesents varēs piedalīties normatīvā regulējuma redakcijas pilnveidošanā.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Daļā par ienākumiem (no azartspēļu nodokļiem), kas tiek pārvirzīti pašvaldībām uzdevumā minēto funkciju nodrošināšanai, nav attiecināms uz Azartspēļu un izložu politikas pamatnostadnēm.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politikas pamatnostādņu 2021.-2027. gadam darba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RV 11.UZD. Paredzēt normatīvajā regulējumā smēķēšanas aizliegumu azartspēļu zālēs un kazino, izņemot uz regulējuma apstiprināšanas dienu speciāli paredzētajās smēķēšanas telpās, kur nodrošināta pastiprināta gaisa ventilācija (datums tiks precizēts likuma pieņemšanas brīdī). - Priekšlikums paredzēt visu veida smēķēšanas produktu lietošanas aizliegumu, t.sk. elektroniskās ierīces.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Iebildums nav attiecināms uz darba plāna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Norādām, ka Azartspēļu un izložu politikas pamatnostādnes 2021.-2027. gadam (turpmāk - pamatnostādnes) ir apstiprinātas ar Ministru kabineta 2021.gada 14.jūlija rīkojumu Nr.509, kurās iekļautās uzdevumu redakcijas tika izdiskutētas un saskaņotas tā izskatīšanas procesā Ministru kabinetā. Vēršam uzmanību, ka darba plānā iekļauto uzdevumu redakcijas ir saglabātas, atbilstoši pamatnostādnēs iekļauto uzdevumu redakcijām.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politikas pamatnostādņu 2021.-2027. gadam darba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RV 12.UZD. Noteikt normatīvajā regulējumā ierobežojumu azartspēļu spēlēšanas laikā alkohola piedāvāšanai par brīvu. - Priekšlikums normatīvajā regulējumā noteikt aizliegums jebkādu dzērienu (t.sk. kafijas) piedāvāšanu par brīvu azartspēļu organizēšanas vietās vai arī aizliegt pārdot alkoholu no plkst. 22:00 līdz 8:00, vai aizliegt piedāvāt alkoholu par pazeminātu cenu. Zināms, ka daudzas personas, kuras līdz šim nav izjutušas tieksmi spēlēt azartspēles pirmo reizi nonāk azartspēļu vietās, jo šeit iespējams par zemāku maksu iegādāties alkoholu pēc pulksten 22:00, šādā veidā tiek vecināta azartspēļu vietas atraktivitāte un pieejamība iedzīvotājiem. Priekšlikums būtu piedāvāt bezmaksas ūdeni azartspēļu norises vietas apmeklētājiem, lai mazinātu alkoholisko dzērienu patēriņu. Pārmērīgs alkohola patēriņš vai tā pieejamība azartspēļu norises vietās veicina spēlēšanas ilgumu un palielina zaudētās naudas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Iebildums nav attiecināms uz darba plāna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Norādām, ka Azartspēļu un izložu politikas pamatnostādnes 2021.-2027. gadam (turpmāk - pamatnostādnes) ir apstiprinātas ar Ministru kabineta 2021.gada 14.jūlija rīkojumu Nr.509, kurās iekļautās uzdevumu redakcijas tika izdiskutētas un saskaņotas tā izskatīšanas procesā Ministru kabinetā. Vēršam uzmanību, ka darba plānā iekļauto uzdevumu redakcijas ir saglabātas, atbilstoši pamatnostādnēs iekļauto uzdevumu redakcijām.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politikas pamatnostādņu 2021.-2027. gadam darba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normatīvajā regulējumā azartspēļu un izložu organizētājiem pienākumu konstruktīvi   nodalīt azartspēļu organizēšanas vietās ēdināšanas sniegšanas pakalpojumu telpas no telpām, kurās tiek spēlētas azartspēles.  -  Lūdzam definēt terminu konstruktīvi šī pamatnostādņu uzdevuma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Priekšlikuma būtība saistīta ar turpmāko projekta uzdevumu izpildes soli – normatīvo aktu izstrādes process. Informējam, ka uzdevumi, kas paredz normatīvā regulējuma izstrādi, tiks īstenoti, ievērojot Ministru kabineta kārtības rullī noteikto, un jebkurš interesents varēs piedalīties normatīvā regulējuma redakcijas pilnveidošanā.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vēršam uzmanību, ka normatīvā regulējuma izstrādes procesā tiks ņemti vērā saistītie aktuālie normatīvie akti, kā arī izmantojamā terminoloģija.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politikas pamatnostādņu 2021.-2027. gadam darba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Automātiskajā uzvedības monitoringa analītiskajā rīkā identificētās personas (t.sk. riskantie azartspēļu spēlētāji un interaktīvo izložu dalībnieki) novirzīt atbalsta saņemšanai , arī virtuālajā vidē, piedāvājot alternatīvu saturu un interaktīvās intervences programmu, kas veicina resocializācijas iespējas. - Lūdzam skaidrot, kas īstenos novirzīšanu, kas veidos alternatīvo saturu, intervences programmu. Kas segs radušās izmaksas? Ja šis uzdevums tiks novirzīts pašvaldībām, tad aicinām paredzēt nodokļa pārdali no azartspēlēm par labu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Priekšlikuma būtība saistīta ar turpmāko projekta uzdevumu izpildes soli – normatīvo aktu izstrādes process. Informējam, ka uzdevumi, kas paredz normatīvā regulējuma izstrādi, tiks īstenoti, ievērojot Ministru kabineta kārtības rullī noteikto, un jebkurš interesents varēs piedalīties normatīvā regulējuma redakcijas pilnveidošanā.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Daļā par ienākumiem, kas tiek novirzīti pašvaldībām uzdevumā minēto funkciju nodrošināšanai, nav attiecināms uz Azartspēļu un izložu politikas pamatnostadnēm.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politikas pamatnostādņu 2021.-2027. gadam darba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 NVO, kas realizē projektus atkarības profilaksē, ka arī valsts un pašvaldību institūcijas, automātiskā uzvedības monitoringa analītiskā rīka izstrādē un indicētās profilakses interaktīvās intervences programmas pārņemšanā un popularizēšanā - Šobrīd valstī nav šādu NVO, kas strādātu ar atbilstošo mērķa grupu un spētu nodrošināt pakalpojumu pieejamību visas valsts līmenī. Jāuzsver, ka viena NVO iesaistīšana jaunu pakalpojumu attīstīšanā vidēji, piemēram, Rīgas pašvaldībai izmaksā 200 000 euro/gadā. Šo finansējumu iespējams iegūt pārdalot ienākumus no azartspēļu nodokļiem par labu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jānorada, ka sociālā dienesta u.c. institūciju iesaiste rada papildus slogu darbiniekiem, kā arī papildus izmaksas, t.sk. nepieciešams paredzēt regulāras apmācības darbam ar mērķa grupu un programmu jaunajiem institūciju (t.sk. sociālā dienesta) darbiniekiem.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Priekšlikuma būtība saistīta ar turpmāko projekta uzdevumu izpildes soli – normatīvo aktu izstrādes process. Informējam, ka uzdevumi, kas paredz normatīvā regulējuma izstrādi, tiks īstenoti, ievērojot Ministru kabineta kārtības rullī noteikto, un jebkurš interesents varēs piedalīties normatīvā regulējuma redakcijas pilnveidošanā.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Latvijā ir vairāks organizācijas, kas strādā ar personām, kuras cieš no pārmērīgas tieksmes no azartspēļu spēlēšanas. Līdz ar to uzdevuma izstrādes procesā jau ir apzinātas iesaistītās nevalstiskās organizācijas, kas tiks uzrunātas uzdevuma veiksmīgai izpildei.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politikas pamatnostādņu 2021.-2027. gadam darba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- 03.11.2021.)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RV 1.UZD. Paplašināt to vietu uzskaitījumu, kur aizliegts organizēt azartspēles, paredzot lēmuma pieņemšanu par azartspēļu organizēšanu tikai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noteikt šādus papildu kritērijus jaunu azartspēļu vietu atvēršanai, nosakot, ka aizliegts organizēt azartspēles: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ēkās vai būvēs, kur izvietotas pirmsskolas izglītības iestādes, pamata un vidējās izglītības iestādes un 250 metru attālumā/ perimetrā no to ieejas;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publiskos spēļu un rekreācijas laukumos (termins “publiskais spēļu un rekreācijas laukums” tiek lietots 2020.gada 7.janvāra Ministru kabineta noteikumu Nr. 18 “Spēļu un rekreācijas laukumu drošuma noteikumi” izpratnē) un 250 metru attālumā/ perimetrā no to ieejas;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dzīvojamās ēkās ārpus Rīgas centra un tā aizsardzības zonas, kā arī dzīvojamās ēkās citās Latvijas pilsētās.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neatļauto azartspēļu organizēšanas vietu sarakstu ar komentāru, ka tās nav atļauts organizēt 250 metru attālumā/ perimetrā no minēto iestāžu ieejas, pamatojoties uz to, ka to tuvums varētu atstāt negatīvu ietekmi uz pašvaldības iedzīvotājiem, nepilngadīgām un izglītojamām personām un radīt pastiprinātu vēlmi iesaistīties azartspēlēs.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 Rīcības virziena – Azartspēļu un izložu pieejamības regulēšana 1.uzdevumu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noteikt šādus papildu kritērijus jaunu azartspēļu vietu atvēršanai, nosakot, ka aizliegts organizēt azartspēles: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ēkās un būvēs, kur izvietotas pirmsskolas izglītības iestādes, pamata, vidējās, profesionālās ievirzes (mūzikas, mākslas, sporta) un interešu izglītības iestādes, kā arī pašvaldības kultūras iestādes (un noteikt lielāku attālumu no iestādes ieejas, jo attālums 250 m ir diezgan neliels, apmēram, līdz trīs minūšu gājiena attālumā)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publiskos spēļu un rekreācijas laukumos (termins “publiskais spēļu un rekreācijas laukums” tiek lietots 2020.gada 7.janvāra Ministru kabineta noteikumu Nr. 18 “Spēļu un rekreācijas laukumu drošuma noteikumi” izpratnē) un 250 metru attālumā/ perimetrā no to ieejas;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dzīvojamās ēkās ārpus Rīgas centra un tā aizsardzības zonas, kā arī dzīvojamās ēkās citās Latvijas pilsētās;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ārstniecības un izglītības iestāžu ēkās un 250 metru attālumā/ perimetrā no to ieejas;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kultūras iestāžu ēkās un 250 metru attālumā/ perimetrā no to ieejas.”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pašvaldības kā līdzatbildīgās institūcijas un paredzēt, ka tiek noteikts aizliegums azartspēļu zāles izveidei vietās, kur noteiktā rādiusā nav pieejamas alternatīvas brīvā laika pavadīšanas iespējas, piem. kultūras, sporta iestādes, dienas centri u.c.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Daļā par pašvaldību kā līdzatbildīgo iestāžu iesaisti informējam, ka priekšlikums ir ņemts vērā, iekļaujot kā līdzatbildīgās iestādes pašvaldības pārstāvošās nevalstiskās organizācijas - LLPA un LPS. Vienlaikus norādām, ka normatīvā regulējuma izstrādes process tiks nodrošināts atbilstoši Ministru kabineta kārtības rullī noteiktajam, līdz ar to jebkurš interesents varēs piedalīties normatīvā regulējuma redakcijas pilnveidošanā.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Norādām, ka Azartspēļu un izložu politikas pamatnostādnes 2021.-2027. gadam (turpmāk - pamatnostādnes) ir apstiprinātas ar Ministru kabineta 2021.gada 14.jūlija rīkojumu Nr.509, kurās iekļautās uzdevumu redakcijas tika izdiskutētas un saskaņotas tā izskatīšanas procesā Ministru kabinetā. Vēršam uzmanību, ka darba plānā iekļauto uzdevumu redakcijas ir saglabātas, atbilstoši pamatnostādnēs iekļauto uzdevumu redakcijām.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politikas pamatnostādņu 2021.-2027. gadam darba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- 11.11.2021.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Finanšu ministrijas izstrādāto Azartspēļu un izložu politikas pamatnostādņu 2021.-2027. gadam darba plāna projektu (turpmāk - darba plāna projekts) un norāda, ka nepieciešams precizēt darba plāna projekta 1.rīcības virziena 14.uzdevuma pasākuma “Ieviest automātisko uzvedības monitoringa analītisko rīku, kas ļauj identificēt riskantos azartspēļu spēlētājus un interaktīvo izložu dalībniekus, kuriem vēl nav diagnosticēta atkarība” izpildes termiņus uz 2024.gadu un 2024.gada 30.decembri.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šā gada 14.jūlijā Ministru kabinets apstiprināja Azartspēļu un izložu politikas pamatnostādnēs 2021.-2027. gadam, kur darba plāna projektā ietvērtā pasākuma izpildes termiņš tika noteikts līdz 2024.gadam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politikas pamatnostādņu 2021.-2027. gadam darba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- 06.12.2021.)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politikas pamatnostādņu 2021.-2027. gadam darba plāna 1.rīcības virziena ceturtā uzdevuma “Ieviest “zemes” azartspēļu  spēlētāju reģistrācijas prasību” rezultatīvajā rādītājā nepieciešams svītrot vārdus “un izložu”. LTRK norāda, ka šajā uzdevumā runa ir vienīgi par azartspēlēm. Atbilstoši tam, LTRK uzskata, ka nepieciešams būtu veikt papildus precizējumus darba plāna projektā, lai novērstu turpmāku iespējami kļūdainu prasību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21-TA-416</w:t>
    </w:r>
    <w:r>
      <w:br/>
    </w:r>
    <w:r w:rsidR="00000000" w:rsidRPr="00000000" w:rsidDel="00000000">
      <w:rPr>
        <w:rtl w:val="0"/>
      </w:rPr>
      <w:t xml:space="preserve">17.03.2022. 16.42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21-TA-416</w:t>
    </w:r>
    <w:r>
      <w:br/>
    </w:r>
    <w:r w:rsidR="00000000" w:rsidRPr="00000000" w:rsidDel="00000000">
      <w:rPr>
        <w:rtl w:val="0"/>
      </w:rPr>
      <w:t xml:space="preserve">17.03.2022. 16.42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Izziņa_21-TA-416.docx</dc:title>
</cp:coreProperties>
</file>

<file path=docProps/custom.xml><?xml version="1.0" encoding="utf-8"?>
<Properties xmlns="http://schemas.openxmlformats.org/officeDocument/2006/custom-properties" xmlns:vt="http://schemas.openxmlformats.org/officeDocument/2006/docPropsVTypes"/>
</file>