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23-TA-729: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Iekšlietu ministrijas sistēmas koledžu finansēšanas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 7. panta 15.</w:t>
            </w:r>
            <w:r w:rsidR="00000000" w:rsidRPr="00000000" w:rsidDel="00000000">
              <w:rPr>
                <w:vertAlign w:val="superscript"/>
                <w:rtl w:val="0"/>
              </w:rPr>
              <w:t xml:space="preserve">6 </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"Iekšlietu ministrijas sistēmas koledžu finansēšanas noteikumi" (turpmāk – projekts) ietvertajā norādē, uz kāda likuma pamata projekts sagatavots, norādīts Profesionālās izglītības likuma 7. panta 15.</w:t>
            </w:r>
            <w:r w:rsidR="00000000" w:rsidRPr="00000000" w:rsidDel="00000000">
              <w:rPr>
                <w:vertAlign w:val="superscript"/>
                <w:rtl w:val="0"/>
              </w:rPr>
              <w:t xml:space="preserve">6</w:t>
            </w:r>
            <w:r w:rsidR="00000000" w:rsidRPr="00000000" w:rsidDel="00000000">
              <w:rPr>
                <w:rtl w:val="0"/>
              </w:rPr>
              <w:t xml:space="preserve"> punkts, kas noteic, ka Ministru kabinets nosaka Iekšlietu ministrijas sistēmā esošo koledžu un tajās studējošo pašpārvaldes finansēšanas un akadēmiskā personāla (izņemot amatpersonas ar speciālajām dienesta pakāpēm) atlīdzības paredzēšanas </w:t>
            </w:r>
            <w:r w:rsidR="00000000" w:rsidRPr="00000000" w:rsidDel="00000000">
              <w:rPr>
                <w:u w:val="single"/>
                <w:rtl w:val="0"/>
              </w:rPr>
              <w:t xml:space="preserve">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noteiktā pilnvarojuma Ministru kabinetam </w:t>
            </w:r>
            <w:r w:rsidR="00000000" w:rsidRPr="00000000" w:rsidDel="00000000">
              <w:rPr>
                <w:u w:val="single"/>
                <w:rtl w:val="0"/>
              </w:rPr>
              <w:t xml:space="preserve">neizriet tiesības projektā paredzēt materiālās tiesību normas</w:t>
            </w:r>
            <w:r w:rsidR="00000000" w:rsidRPr="00000000" w:rsidDel="00000000">
              <w:rPr>
                <w:rtl w:val="0"/>
              </w:rPr>
              <w:t xml:space="preserve"> (piemēram, projekta 3. punktā noteiktos koledžu finanšu resursu veidus, projekta 6. punktā noteiktos nosacījumus, projekta 8. punktā noteiktos studējošo pašpārvaldes finanšu resursu veidus (t.sk., minimālo finansējuma apmēru, kāds paredzams pasākumu finansēšanai), projekta 10. punktā noteikto akadēmiskā personāla mēnešalgas apmēru, projekta 11. punktā noteiktos pedagoga individuālā vērtējuma kritērijus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apakšsadaļas 2. punktā ietvertās informācijas izriet, ka </w:t>
            </w:r>
            <w:r w:rsidR="00000000" w:rsidRPr="00000000" w:rsidDel="00000000">
              <w:rPr>
                <w:u w:val="single"/>
                <w:rtl w:val="0"/>
              </w:rPr>
              <w:t xml:space="preserve">var nepiemērot Profesionālās izglītības likuma 20.</w:t>
            </w:r>
            <w:r w:rsidR="00000000" w:rsidRPr="00000000" w:rsidDel="00000000">
              <w:rPr>
                <w:u w:val="single"/>
                <w:vertAlign w:val="superscript"/>
                <w:rtl w:val="0"/>
              </w:rPr>
              <w:t xml:space="preserve">1</w:t>
            </w:r>
            <w:r w:rsidR="00000000" w:rsidRPr="00000000" w:rsidDel="00000000">
              <w:rPr>
                <w:u w:val="single"/>
                <w:rtl w:val="0"/>
              </w:rPr>
              <w:t xml:space="preserve"> panta astoto daļu, kas paredz, ka studējošo pašpārvaldi no koledžas budžeta finansē apmērā, kas nav mazāks par vienu divsimto daļu no koledžas gada budžeta studiju procesa nodrošināšanai paredzētās daļas</w:t>
            </w:r>
            <w:r w:rsidR="00000000" w:rsidRPr="00000000" w:rsidDel="00000000">
              <w:rPr>
                <w:rtl w:val="0"/>
              </w:rPr>
              <w:t xml:space="preserve">. Proti, likuma "Grozījumi Profesionālās izglītības likumā" (Latvijas Republikas Saeimas reģ. Nr. 1241/Lp13) anotācijā ir norādīts, ka "</w:t>
            </w:r>
            <w:r w:rsidR="00000000" w:rsidRPr="00000000" w:rsidDel="00000000">
              <w:rPr>
                <w:u w:val="single"/>
                <w:rtl w:val="0"/>
              </w:rPr>
              <w:t xml:space="preserve">no Augstskolu likuma uz Profesionālās izglītības likumu tiek pārnestas nomas par koledžas direktoru un studējošajiem, tai skaitā par studējošo pašpārvaldes tiesībām, saglabājot Augstskolu likumā noteikto regulējumu"</w:t>
            </w:r>
            <w:r w:rsidR="00000000" w:rsidRPr="00000000" w:rsidDel="00000000">
              <w:rPr>
                <w:rtl w:val="0"/>
              </w:rPr>
              <w:t xml:space="preserve">. Vienlaikus Profesionālās izglītības likuma 7. pants papildināts ar 15.</w:t>
            </w:r>
            <w:r w:rsidR="00000000" w:rsidRPr="00000000" w:rsidDel="00000000">
              <w:rPr>
                <w:vertAlign w:val="superscript"/>
                <w:rtl w:val="0"/>
              </w:rPr>
              <w:t xml:space="preserve">6</w:t>
            </w:r>
            <w:r w:rsidR="00000000" w:rsidRPr="00000000" w:rsidDel="00000000">
              <w:rPr>
                <w:rtl w:val="0"/>
              </w:rPr>
              <w:t xml:space="preserve"> punktu, uz kura pamata Ministru kabinets sagatavo un saskaņā ar pārejas noteikumu 48. punktu līdz 2023. gada 30. septembrim izdod Ministru kabineta noteikumus par Iekšlietu ministrijas sistēmā esošo koledžu un tajās studējošo pašpārvaldes finansēšanas un akadēmiskā personāla (izņemot amatpersonas ar speciālajām dienesta pakāpēm) atlīdzības noteikšanas kārtību. </w:t>
            </w:r>
            <w:r w:rsidR="00000000" w:rsidRPr="00000000" w:rsidDel="00000000">
              <w:rPr>
                <w:u w:val="single"/>
                <w:rtl w:val="0"/>
              </w:rPr>
              <w:t xml:space="preserve">Tādējādi pats likumdevējs jau ir paredzējis, ka Iekšlietu ministrijas sistēmas koledžās Ministru kabinets var noteikt citu studējošo pašpārvaldes finansēšanu kārtību, kas ir izņēmums no vispārējas kārtības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w:t>
            </w:r>
            <w:r w:rsidR="00000000" w:rsidRPr="00000000" w:rsidDel="00000000">
              <w:rPr>
                <w:u w:val="single"/>
                <w:rtl w:val="0"/>
              </w:rPr>
              <w:t xml:space="preserve">nav pilnvarojums Ministru kabinetam noteikt materiālās tiesību normas</w:t>
            </w:r>
            <w:r w:rsidR="00000000" w:rsidRPr="00000000" w:rsidDel="00000000">
              <w:rPr>
                <w:rtl w:val="0"/>
              </w:rPr>
              <w:t xml:space="preserve">, piemēram, tādas, kas varētu noteikt citādāku regulējumu nekā Profesionālās izglītības likuma 20.</w:t>
            </w:r>
            <w:r w:rsidR="00000000" w:rsidRPr="00000000" w:rsidDel="00000000">
              <w:rPr>
                <w:vertAlign w:val="superscript"/>
                <w:rtl w:val="0"/>
              </w:rPr>
              <w:t xml:space="preserve">1</w:t>
            </w:r>
            <w:r w:rsidR="00000000" w:rsidRPr="00000000" w:rsidDel="00000000">
              <w:rPr>
                <w:rtl w:val="0"/>
              </w:rPr>
              <w:t xml:space="preserve"> panta astotajā daļā, tādēļ projektā nevar paredzēt citu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regulējumu, jo pašreizējā redakcijā tas neatbilst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arī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Profesionālās izglītības likumā" (Latvijas Republikas Saeimas reģ. Nr.1241/Lp13) anotācijā ir norādīts, ka "no Augstskolu likuma uz Profesionālās izglītības likumu tiek pārnestas nomas par koledžas direktoru un studējošajiem, tai skaitā par studējošo pašpārvaldes tiesībām, saglabājot Augstskolu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ārējo normatīvo aktu var izdot tikai tādā gadījumā, ja likumdevējs likumā formulējis pilnvarojumu šāda akta izdošanai un noteicis pilnvarojuma robežas (skat. Satversmes tiesas 2017. gada 29. jūnija sprieduma lietā Nr.2016-23-03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Atsevišķos gadījumos Ministru kabineta noteikumu saturu var veidot arī materiālās normas, taču tām jābūt pieņemtām, pamatojoties uz nepārprotamu likumdevēja pilnvarojumu (skat., piemēram, Satversmes tiesas 2018. gada 18. oktobra sprieduma lietā Nr.2017-33-03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pilnvarojuma pamata izdoti Ministru kabineta noteikumi veido to normatīvo aktu daļu, kura radusies nevis likumu izstrādes, bet to izpildes ceļā. Šo noteikumu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 (sk. Satversmes tiesas 2007. gada 9. oktobra sprieduma lietā Nr.2007-04-03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likumā tiek saglabāts Augstskolu likumā  noteiktais regulējums, tad Ministru kabineta noteiktā pilnvarojuma apjoms un robežas ir noskaidrojamas, ņemot vērā likuma “Grozījumi Augstskolu likumā” (Nr.529/Lp12) anotācijā norādīto – https://titania.saeima.lv/LIVS12/SaeimaLIVS12.nsf/0/688FEE2518ABC0E5C2257F790042627C?OpenDocument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Valsts iestāžu juridisko dienestu vadītāju 2020. gada 22. oktobra sanāksmes protokola  Nr.2 (https://tai.mk.gov.lv/protokoli) 2.2. apakšpunktu: 2.2. pilnvarojošā norma –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terminu “ noteikt kārtību”  ne vienmēr strikti saprotama tikai procesuālu darbību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 7. panta 15.</w:t>
            </w:r>
            <w:r w:rsidR="00000000" w:rsidRPr="00000000" w:rsidDel="00000000">
              <w:rPr>
                <w:vertAlign w:val="superscript"/>
                <w:rtl w:val="0"/>
              </w:rPr>
              <w:t xml:space="preserve">6 </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koledžas darbību saistītos izdevumus sedz arī citas Iekšlietu ministrijas padotības iestādes atbilstoši to nolikumos noteiktajām funkcijām un uzdevumiem no attiecīgajām to administrētajām budžeta programmām (apakšprogrammām) (piemēram, izdevumi, kas saistīti ar informācijas un komunikācijas tehnoloģijām, ēku un telpu uzturēšanu un apsaimniekošanu, formas tērpu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koledžām piešķiramā finansējuma aprēķināšanas kārtību. Lūdzam norādīt visas izmaksu pozīcijas, kas veido izglītības programmu izmaksas un tiek finansētas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15. panta (12) daļu Iekšlietu ministrijas sistēmā esošās koledžas atrodas Iekšlietu ministrijas sistēmas valsts pārvaldes iestāžu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2006. gada 12. decembra noteikumu Nr.994 "Kārtība, kādā augstskolas un koledžas tiek finansētas no valsts budžeta līdzekļiem" 3. punktu šie noteikumi neattiecas uz Iekšlietu ministrijas sistēmā esošajām koledžām;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Ministru kabineta 2007.  gada 2. oktobra noteikumu Nr.655 “Noteikumi par profesionālās izglītības programmu īstenošanas izmaksu minimumu uz vienu izglītojamo” 1.1 punktu šie noteikumi neattiecas uz Iekšlietu ministrijas sistēmas koledžām;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ministrijas sistēmas koledžu resursi izdevumu segšanai (ieņēmumi) un izdevumi tiek plānoti attiecīgi budžeta programmās/apakšprogrammās 06.01.00 “Valsts policija”, 07.00.00 “Ugunsdrošība, glābšana un civilā aizsardzība” un 10.00.00 “Valsts robežsardzes darbība”,  sagatavojot atsevišķu finansēšanas plānu un tāmi katrai koledžai. Koledžu resursus izdevumu segšanai veido tikai no valsts budžeta 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izdevumi tiek plānoti kā valsts pārvaldes iestādei – budžeta iestādei saskaņā ar budžetu un finanšu vadību reglamentējošiem normatīvajiem aktiem, tai skaitā izdevumu klasifikācijai. Atsevišķi netiek nodalīti izdevumi  izglītības programmām, jo tas faktiski nav iespējams, ievērojot, ka, piemēram, atlīdzību regulē vairāki normatīvie akti, un pedagoģiskais personāls iesaistās gan īsā cikla izglītības programmu, gan arodizglītības un  profesionālās izglītības programmu īstenošanā, un atsevišķi netiek nodalīts.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jau tiek paredzēts noteikt citu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Iekšlietu ministrijas resorā ir centralizēti IKT resursi, nekustamo īpašumu uzturēšana un apsaimniekošana, formas tērpu iegāde, materiāltehniskais nodrošinājums, bruņojums u.c. nodrošinājums (gan iestādes, gan resora līmenī), nav iespējams un nav lietderīgi uzskaitīt visus šos veidus, īpaši attiecībā uz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14.06.2023. organizētajā sanāksmē. Precizēta anotācija (ex-ante). Saņemts e-pasta paziņojums, ka precizētais noteikumu projekts saskaņots.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koledžas darbību saistītos izdevumus sedz arī citas Iekšlietu ministrijas padotības iestādes atbilstoši to nolikumos noteiktajām funkcijām un uzdevumiem no attiecīgajām to administrētajām budžeta programmām (apakšprogrammām) (piemēram, izdevumi, kas saistīti ar informācijas un komunikācijas tehnoloģijām, ēku un telpu uzturēšanu un apsaimniekošanu, formas tērpu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plānoto arodizglītības, profesionālās tālākizglītības, profesionālās pilnveides un neformālās izglītības programmu kursu apjomu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likumā tiek lietots termins "izglītības programma", lūdzam izslēgt vārdu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arodizglītības, profesionālās tālākizglītības, profesionālās pilnveides un neformālās izglītības programmu apjomu un saturu;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pedagogu darba slodzes, kas noteiktas atbilstoši attiecīgajai īsā cikla profesionālās augstākās izglītības programmai, un arodizglītības, profesionālās tālākizglītības, profesionālās pilnveides un neformālās izglītības programmu kursu apjomam, kā arī metodiskā darba, pētnieciskā darba un citu darba veidu apjomam. Pedagogu darba slodzē ietveramos pienākumus un to apjomu nosaka iekšlietu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pedagoga vispārīgos pienākumus noteic Izglītības likuma 51. pants. Savukārt, Ministru kabineta 2016. gada 5. jūlija noteikumu Nr. 455 "Pedagogu darba samaksas noteikumi" 32.1. un 32.3. punkts noteic, ka profesionālās izglītības iestāžu pedagogiem ir 1320 apmaksātas stundas gadā, tai skaitā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kā arī izglītojamo prakšu, patstāvīgā darba un eksāmenu vadīšana. Turklāt, Ministru kabineta 2023. gada 21. aprīļa noteikumu Nr. 199 "Grozījumi Ministru kabineta 2016. gada 5. jūlija noteikumos Nr. 445 "Pedagogu darba samaksas noteikumi" 1.2. apakšpunkts noteic, ka ar 2023. gada 1. septembri tiek noteikta arī pedagogu darba slodze nedēļā mācību stundu vadīšanai līdz 65 procentiem un citiem pienākumiem - ne mazāk kā 35 procenti no kopējās darba slodzes nedēļā. Izglītības iestādes vadītājs un skolotājs var vienoties par citu darba slodzes sadalījumu. Ņemot vērā iepriekš minēto, lūdzam izvērtēt projekta 6.4. apakšpunktā paredzēto regulējumu un nepieciešamības gadījumā precizēt to, kā arī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(ex-ante) 1.3. apakšsadaļa "Pašreizējā situācija, problēmas un risinājumi"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koledžas ir augstākās profesionālās izglītības iestādes, kuru pedagogiem (kuriem koledža nav dienesta vieta) vienas likmes slodzi nosaka atbilstoši noteikumu Nr.455  3.pielikuma 10. un 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pedagogu darba slodzes apjomu. Pedagogu darba slodzē ietveramos pienākumus un to apjomu nosaka iekšlietu ministrs.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pedagogu darba slodzes, kas noteiktas atbilstoši attiecīgajai īsā cikla profesionālās augstākās izglītības programmai, un arodizglītības, profesionālās tālākizglītības, profesionālās pilnveides un neformālās izglītības programmu kursu apjomam, kā arī metodiskā darba, pētnieciskā darba un citu darba veidu apjomam. Pedagogu darba slodzē ietveramos pienākumus un to apjomu nosaka iekšlietu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1. panta 16.</w:t>
            </w:r>
            <w:r w:rsidR="00000000" w:rsidRPr="00000000" w:rsidDel="00000000">
              <w:rPr>
                <w:vertAlign w:val="superscript"/>
                <w:rtl w:val="0"/>
              </w:rPr>
              <w:t xml:space="preserve">2</w:t>
            </w:r>
            <w:r w:rsidR="00000000" w:rsidRPr="00000000" w:rsidDel="00000000">
              <w:rPr>
                <w:rtl w:val="0"/>
              </w:rPr>
              <w:t xml:space="preserve">. punkts noteic, ka pedagogs ir fiziskā persona, kurai ir šajā vai citā izglītību reglamentējošā likumā noteiktā izglītība un profesionālā kvalifikācija un kura piedalās izglītības programmas īstenošanā izglītības iestādē vai sertificētā privātpraksē. Ņemot vērā iepriekš minēto, lūdzam izslēgt vārdu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pedagogu darba slodzes apjomu. Pedagogu darba slodzē ietveramos pienākumus un to apjomu nosaka iekšlietu ministrs.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plānoto pedagogu skaitu, kas noteikts saskaņā ar šo noteikumu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 punktā nav norādīta metodika pedagogu darba slodžu noteikšanai vai pedagogu skaita noteikšanai. Lūdzam norādīt konkrētāku pedagogu skaita noteikšanas metodiku. Kā piemēru, varam minēt Ministru kabineta 2007.gada 2.oktobra noteikumos Nr. 655 "Noteikumi par profesionālās izglītības programmu īstenošanas izmaksu minimumu uz vienu izglītojamo" 1. pielikuma III nodaļā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skaidri definē nosacījumus, kurus ievēro, nosakot pedagogu skaitu koledžā, kas nepieciešams, lai aprēķinātu izdevumus. Ministru kabineta 2007.gada 2.oktobra noteikumos Nr. 655 "Noteikumi par profesionālās izglītības programmu īstenošanas izmaksu minimumu uz vienu izglītojamo" 1. pielikuma III nodaļā noteiktais – nav skaidrs, kā attiecīgie lielumi aprēķināti. Attiecībā uz Iekšlietu ministrijas sistēmas koledžām šādi normatīvi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14.06.2023. organizētajā sanāksmē. Precizēta anotācija (ex-ante). Saņemts e-pasta paziņojums, ka precizētais noteikumu projekts saskaņots.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pedagogu skaitu, kas noteikts saskaņā ar šo noteikumu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Studējošo pašpārvaldi atbilstoši tās organizēto pasākumu plānam attiecīgajam saimnieciskajam gadam finansē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[2] rindkopas 5. punktā tiek minēts, ka studējošo pašpārvaldes minimālais, piešķiramais finansējuma apmērs tiek noteikts, paredzot sporta un kultūras pasākumu finansēšanu un nosakot to kā noteiktu summu uz vienu studiju vietu gadā, kas reizināta ar vidējo studiju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vērš uzmanību, ka, balstoties uz Profesionālās izglītības likuma 20.</w:t>
            </w:r>
            <w:r w:rsidR="00000000" w:rsidRPr="00000000" w:rsidDel="00000000">
              <w:rPr>
                <w:vertAlign w:val="superscript"/>
                <w:rtl w:val="0"/>
              </w:rPr>
              <w:t xml:space="preserve">1</w:t>
            </w:r>
            <w:r w:rsidR="00000000" w:rsidRPr="00000000" w:rsidDel="00000000">
              <w:rPr>
                <w:rtl w:val="0"/>
              </w:rPr>
              <w:t xml:space="preserve"> panta 6. daļu, studējošo pašpārvalde organizē akadēmiskās, materiālās, sociālā atbalsta un kultūras dzīves aktivitātes koledžā, kā arī aizstāv un pārstāv studējošo intereses koledžā un citās valsts institūcijās. Savukārt 8. daļā minēts, ka "Studējošo pašpārvaldi no koledžas budžeta finansē apmērā, kas nav mazāks par vienu divsimto daļu no koledžas gada budžeta studiju procesa nodrošināšanai paredzētās daļas. Šos līdzekļus studējošo pašpārvalde izmanto šā panta sestajā daļā minēto funkciju veikšanai un biedru naudas maksai dalībai Latvijas Studentu apvienībā."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norāda, ka </w:t>
            </w:r>
            <w:r w:rsidR="00000000" w:rsidRPr="00000000" w:rsidDel="00000000">
              <w:rPr>
                <w:b w:val="1"/>
                <w:rtl w:val="0"/>
              </w:rPr>
              <w:t xml:space="preserve">kultūras un sporta pasākumu organizēšana ir tikai viens no aktivitāšu veidiem</w:t>
            </w:r>
            <w:r w:rsidR="00000000" w:rsidRPr="00000000" w:rsidDel="00000000">
              <w:rPr>
                <w:rtl w:val="0"/>
              </w:rPr>
              <w:t xml:space="preserve"> kā realizēt likumā uzskaitītos pašpārvaldes uzdevumus, taču anotācijā tas minēts kā vienīgais kritērijs, pēc kā aprēķināti minimālie studējošo pašpārvalžu finansējuma apmēri un tie iekļauti noteikuma projektā. Aprēķinā būtu nepieciešams iekļaut ne tikai kultūras un sporta pasākumu organizēšanas izmakas, bet arī pārējo Profesionālās izglītības likumā minēto uzdevumu nodrošināšanas izmaksas un likumā minēto Latvijas Studentu apvienības biedru naudas apmērus, turklāt ir nepieciešams norādīt, kā ir tikuši veikti aprēķini. LSA norāda, ka, atbilstoši Profesionālās izglītības likuma 20.1  panta 5. daļā noteiktajam "Koledžas studējošo pašpārvalde ir vēlēta, neatkarīga studējošo tiesību un interešu pārstāvības institūcija koledžā," kas nozīmē, ka tai ir jāsaglabā autonomija savu finanšu organizēšanā,  nebalstoties uz pieprasījumiem un tāmju iesniegšanu.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neatbalsta šādus, nekorektus studējošo pašpārvaldes finansējuma aprēķinus un aicina pieturēties pie Profesionālās izglītības likuma 20.</w:t>
            </w:r>
            <w:r w:rsidR="00000000" w:rsidRPr="00000000" w:rsidDel="00000000">
              <w:rPr>
                <w:vertAlign w:val="superscript"/>
                <w:rtl w:val="0"/>
              </w:rPr>
              <w:t xml:space="preserve">1</w:t>
            </w:r>
            <w:r w:rsidR="00000000" w:rsidRPr="00000000" w:rsidDel="00000000">
              <w:rPr>
                <w:rtl w:val="0"/>
              </w:rPr>
              <w:t xml:space="preserve"> panta 8.daļas, kas paredz, ka studējošo pašpārvaldi no koledžas budžeta finansē apmērā, kas nav mazāks par vienu divsimto daļu no koledžas gada budžeta studiju procesa nodrošināšanai paredzētās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Studējošo pašpārvaldi atbilstoši tās organizēto pasākumu plānam attiecīgajam saimnieciskajam gadam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koledžas gada budžeta studiju procesa nodrošināšanai paredzētās daļas apmērā, kas nav mazāks par vienu divsimto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ziedojumiem un dāvinājumiem, kas saņemti šim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"koledžai piešķirtās valsts budžeta dotācijas no vispārējiem ieņēmumiem atbilstoši studējošo pašpārvaldes organizēto pasākumu plānam attiecīgajam saimnieciskajam gadam, kas saskaņots ar koledžas direktoru";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14.06.2023. organizētajā sanāksmē. Precizēta anotācija (ex-ante). Saņemts e-pasta paziņojums, ka precizētais noteikumu projekts saskaņots.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Studējošo pašpārvaldi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minēts, ka tiesību akta 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finanšu resursu avotus, no kuriem finansē studējošo pašpārvaldi atbilstoši studējošo pašpārvaldes organizēto pasākumu plānam attiecīgajam saimnieciskajam gadam, nodrošinot procesa pārskatāmību, kā arī minimālā finansējuma apmēru – 8,54 euro uz vienu studiju vietu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studējošo pašpārvaldes finanšu aprēķinā iekļaut visus Profesionālās izglītības likuma 20.</w:t>
            </w:r>
            <w:r w:rsidR="00000000" w:rsidRPr="00000000" w:rsidDel="00000000">
              <w:rPr>
                <w:vertAlign w:val="superscript"/>
                <w:rtl w:val="0"/>
              </w:rPr>
              <w:t xml:space="preserve">1 </w:t>
            </w:r>
            <w:r w:rsidR="00000000" w:rsidRPr="00000000" w:rsidDel="00000000">
              <w:rPr>
                <w:rtl w:val="0"/>
              </w:rPr>
              <w:t xml:space="preserve">panta 6. un 8. daļas minēto aktivitāšu izdevumus, saglabājot 8. daļā minēto redakciju, ka "Studējošo pašpārvaldi no koledžas budžeta finansē apmērā, kas nav mazāks par vienu divsimto daļu no koledžas gada budžeta studiju procesa nodrošināšanai paredzētās daļas."  LSA aicina norādīt, uz kāda pamata tika veikti aprēķini, nosakot summu uz vienu studiju gadā. LSA norāda ka, atbilstoši Profesionālās izglītības likuma 20.</w:t>
            </w:r>
            <w:r w:rsidR="00000000" w:rsidRPr="00000000" w:rsidDel="00000000">
              <w:rPr>
                <w:vertAlign w:val="superscript"/>
                <w:rtl w:val="0"/>
              </w:rPr>
              <w:t xml:space="preserve">1</w:t>
            </w:r>
            <w:r w:rsidR="00000000" w:rsidRPr="00000000" w:rsidDel="00000000">
              <w:rPr>
                <w:rtl w:val="0"/>
              </w:rPr>
              <w:t xml:space="preserve">  panta 5. daļā noteiktajam "(5) Koledžas studējošo pašpārvalde ir vēlēta, neatkarīga studējošo tiesību un interešu pārstāvības institūcija koledžā," kas nozīmē, ka tai ir jāsaglabā autonomija savu finanšu organizēšanā,  nebalstoties uz pieprasījumiem un tāmju iesniegšanu.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finanšu resursu avotus, no kuriem finansē studējošo pašpārvaldi atbilstoši Profesionālās izglītības likuma 20.1 panta 8.daļai, kas paredz studējošo pašpārvaldi no koledžas budžeta finansēt apmērā, kas nav mazāks par vienu divsimto daļu no koledžas gada budžeta studiju procesa nodrošināšanai paredzētās daļas.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14.06.2023. organizētajā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[2] rindkopas 5. punktā tiek minēts, ka ir būtiski noteikt studējošo pašpārvaldes minimālo, piešķiramo finansējuma apmēru, kāds paredzams pasākumu finansēšanai, nosakot to kā noteiktu summu uz vienu studiju vietu gadā, kas reizināta ar vidējo studiju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vērš uzmanību, ka, balstoties uz Profesionālās izglītības likuma 20.1 panta 6. daļas, studējošo pašpārvalde organizē akadēmiskās, materiālās, sociālā atbalsta un kultūras dzīves aktivitātes koledžā, kā arī aizstāv un pārstāv studējošo intereses koledžā un citās valsts institūcijās. Savukārt 8. daļā minēts, ka "Studējošo pašpārvaldi no koledžas budžeta finansē apmērā, kas nav mazāks par vienu divsimto daļu no koledžas gada budžeta studiju procesa nodrošināšanai paredzētās daļas. </w:t>
            </w:r>
            <w:r w:rsidR="00000000" w:rsidRPr="00000000" w:rsidDel="00000000">
              <w:rPr>
                <w:b w:val="1"/>
                <w:rtl w:val="0"/>
              </w:rPr>
              <w:t xml:space="preserve">Šos līdzekļus studējošo pašpārvalde izmanto šā panta sestajā daļā minēto funkciju veikšanai un biedru naudas maksai dalībai Latvijas Studentu apvienībā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norāda, ka kultūras un sporta pasākumu organizēšana ir tikai viens no aktivitāšu veidiem kā realizēt likumā uzskaitītos pašpārvaldes uzdevumus, taču anotācijā tas minēts kā vienīgais kritērijs, pēc kā aprēķināti minimālie studējošo pašpārvalžu finansējuma apmēri. Aprēķinā būtu nepieciešams iekļaut ne tikai kultūras un sporta pasākumu organizēšanas izmakas, bet arī pārējo likumā minēto uzdevumu nodrošināšanas izmaksas un Latvijas Studentu apvienības biedru naudas apmērus.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neatbalsta šādus, nekorektus studējošo pašpārvaldes finansējuma aprēķinus un aicina pieturēties pie Profesionālās izglītības likuma 20.1 panta 8.daļas, kas paredz, ka studējošo pašpārvaldi no koledžas budžeta finansē apmērā, kas nav mazāks par vienu divsimto daļu no koledžas gada budžeta studiju procesa nodrošināšanai paredzētās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14.06.2023. organizētajā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izdevumus ne tikai atlīdzības palielināšanai Iekšlietu ministrijas sistēmas koledžu akadēmiskajam personālam, bet arī cita veida izdevumus, piemēram, piemaksas, prēmijas un naudas balvas, kā arī sociālās garantijas akadēmiskajam personālam vai studējošo pašpārvaldes finansēšanas minimālo apmēru, lūdzam anotācijas 3. sadaļas 6. punktā norādīt, ka noteikumu projektā paredzēto normu izpilde tiks nodrošināta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(ex-ante) 3. sadaļas "Budžets" 6. punkts ar teikumu: "Noteikumu projektā paredzēto normu izpilde tiks nodrošināta Iekšlietu ministrijai piešķirto valsts budžeta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nepieciešamais finansējums atlīdzības palielināšanai Iekšlietu ministrijas sistēmas koledžu akadēmiskajam personālam 160 044 </w:t>
            </w:r>
            <w:r w:rsidR="00000000" w:rsidRPr="00000000" w:rsidDel="00000000">
              <w:rPr>
                <w:i w:val="1"/>
                <w:rtl w:val="0"/>
              </w:rPr>
              <w:t xml:space="preserve">euro</w:t>
            </w:r>
            <w:r w:rsidR="00000000" w:rsidRPr="00000000" w:rsidDel="00000000">
              <w:rPr>
                <w:rtl w:val="0"/>
              </w:rPr>
              <w:t xml:space="preserve"> apmērā 2023. gadā un 267 938</w:t>
            </w:r>
            <w:r w:rsidR="00000000" w:rsidRPr="00000000" w:rsidDel="00000000">
              <w:rPr>
                <w:i w:val="1"/>
                <w:rtl w:val="0"/>
              </w:rPr>
              <w:t xml:space="preserve"> euro</w:t>
            </w:r>
            <w:r w:rsidR="00000000" w:rsidRPr="00000000" w:rsidDel="00000000">
              <w:rPr>
                <w:rtl w:val="0"/>
              </w:rPr>
              <w:t xml:space="preserve"> apmērā 2024. gadā un turpmāk katru gadu nodrošināms Iekšlietu ministrijai 2022.-2024. gada prioritārajam pasākumam "Valsts policijas amatpersonu  izglītības sistēmas pilnveide (tai skaitā izmeklētāju apmācību centra izveide)"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2022.-2024. gada prioritārā pasākuma "Valsts policijas amatpersonu izglītības sistēmas pilnveide (tai skaitā izmeklētāju apmācību centra izveide)" ietvaros ir paredzēts finansējums tikai Valsts policijas izdevumiem atlīdzībai, attiecīgi, lai finansējumu pārdalītu citai Iekšlietu ministrijas iestādei (Ugunsdrošības un civilās aizsardzības koledžai), atbilstoši likuma “Par valsts budžetu 2023. gadam un budžeta ietvaru 2023., 2024. un 2025. gadam” 57. pantam ir nepieciešams gan Ministru kabineta lēmums, gan Saeimas Budžeta un finanšu (nodokļu) komisijas saskaņojums. Līdz ar to lūdzam atbilstoši precizēt protokollēmuma projekta 4. punktu un papildināt ar jaunu punktu, paredzot uzdevumu Finanšu ministrijai normatīvajos aktos noteiktajā kārtībā informēt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6. punktu (mainot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ministram normatīvajos aktos noteiktajā kārtībā informēt Saeimas Budžeta un finanšu (nodokļu) komisiju par šā protokollēmuma 5. punktā minēto apropriācijas pārdali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nepieciešamais finansējums atlīdzības palielināšanai Iekšlietu ministrijas sistēmas koledžu akadēmiskajam personālam 160 044 euro apmērā 2023. gadā un 267 938 euro apmērā 2024. gadā un turpmāk katru gadu nodrošināms no Iekšlietu ministrijai 2022.-2024. gada prioritārajam pasākumam "Valsts policijas amatpersonu izglītības sistēmas pilnveide (tai skaitā izmeklētāju apmācību centra izveide)"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par atzinumos izteiktajiem iebildumiem un priekšlikumiem 1. punktā norādītā izriet, ka </w:t>
            </w:r>
            <w:r w:rsidR="00000000" w:rsidRPr="00000000" w:rsidDel="00000000">
              <w:rPr>
                <w:u w:val="single"/>
                <w:rtl w:val="0"/>
              </w:rPr>
              <w:t xml:space="preserve">Profesionālās izglītības likumā tiek saglabāts Augstskolu likumā noteiktais regulējums, tādēļ Ministru kabineta noteiktā pilnvarojuma apjoms un robežas ir noskaidrojamas, ņemot vērā likuma "Grozījumi Augstskolu likumā" (Latvijas Republikas Saeimas reģ. Nr. 529/Lp12) anotācijā norādīto</w:t>
            </w:r>
            <w:r w:rsidR="00000000" w:rsidRPr="00000000" w:rsidDel="00000000">
              <w:rPr>
                <w:rtl w:val="0"/>
              </w:rPr>
              <w:t xml:space="preserve">. Turklāt izziņas par atzinumos izteiktajiem iebildumiem un priekšlikumiem 1. punktā ir ietverta atsauce uz </w:t>
            </w:r>
            <w:r w:rsidR="00000000" w:rsidRPr="00000000" w:rsidDel="00000000">
              <w:rPr>
                <w:u w:val="single"/>
                <w:rtl w:val="0"/>
              </w:rPr>
              <w:t xml:space="preserve">Valsts iestāžu juridisko dienestu vadītāju 2020. gada 22. oktobra sanāksmes protokola Nr. 2 1. § 2.2. apakšpunktu, proti, 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likuma "Grozījumi Augstskolu likumā" (Latvijas Republikas Saeimas reģ. Nr. 529/Lp12) anotācijā minētā izriet attiecīgā pilnvarojuma Ministru kabinetam apjoms, tomēr vēršam uzmanību uz to, ka </w:t>
            </w:r>
            <w:r w:rsidR="00000000" w:rsidRPr="00000000" w:rsidDel="00000000">
              <w:rPr>
                <w:u w:val="single"/>
                <w:rtl w:val="0"/>
              </w:rPr>
              <w:t xml:space="preserve">Valsts iestāžu juridisko dienestu vadītāju 2020. gada 22. oktobra sanāksmes protokola Nr. 2 1. § 2.1. apakšpunktā ir skaidri norādīts, ka, 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Profesionālās izglītības likumā, kas paredzēja papildināt Profesionālās izglītības likuma 7. pantu ar 15.</w:t>
            </w:r>
            <w:r w:rsidR="00000000" w:rsidRPr="00000000" w:rsidDel="00000000">
              <w:rPr>
                <w:vertAlign w:val="superscript"/>
                <w:rtl w:val="0"/>
              </w:rPr>
              <w:t xml:space="preserve">6</w:t>
            </w:r>
            <w:r w:rsidR="00000000" w:rsidRPr="00000000" w:rsidDel="00000000">
              <w:rPr>
                <w:rtl w:val="0"/>
              </w:rPr>
              <w:t xml:space="preserve"> punktu, ir jauns likums, proti, tas tika pieņemts 2022. gada 15. septembrī, tādēļ </w:t>
            </w:r>
            <w:r w:rsidR="00000000" w:rsidRPr="00000000" w:rsidDel="00000000">
              <w:rPr>
                <w:u w:val="single"/>
                <w:rtl w:val="0"/>
              </w:rPr>
              <w:t xml:space="preserve">attiecīgo pilnvarojumu Ministru kabinetam bija nepieciešams izstrādāt atbilstoši Valsts iestāžu juridisko dienestu vadītāju 2020. gada 22. oktobra sanāksmes protokola Nr. 2 1. § 2.1. apakšpunktā noteiktajam, jo īpaši tādēļ, ka Ministru kabineta noteikumu projekta "Iekšlietu ministrijas sistēmas koledžu finansēšanas noteikumi" (turpmāk - projekts)</w:t>
            </w:r>
            <w:r w:rsidR="00000000" w:rsidRPr="00000000" w:rsidDel="00000000">
              <w:rPr>
                <w:u w:val="single"/>
                <w:rtl w:val="0"/>
              </w:rPr>
              <w:t xml:space="preserve"> saturs bija zināms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izstrādāt attiecīgu grozījumu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kad Profesionālās izglītības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izvērstu skaidrojumu par likuma "Grozījumi Augstskolu likumā" (Latvijas Republikas Saeimas reģ. Nr. 529/Lp12) anotācijā minēto attiecīgā pilnvarojuma Ministru kabinetam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(ex-ante) 1.6. apakšsadaļa.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precizētā anotācija (ex-ante) saskaņota.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 un tajās studējošo pašpārvaldes finansēšanas un akadēmiskā personāla (izņemot amatpersonas ar speciālajām dienesta pakāpēm) (turpmāk – akadēmiskais personāls) atlīdzības paredzēšanas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atkārtoti lūdzam precizēt projekta 1. punktu atbilstoši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 un tajās studējošo pašpārvaldes finansēšanas un akadēmiskā personāla (izņemot amatpersonas ar speciālajām dienesta pakāpēm) (turpmāk – akadēmiskais personāls) atlīdzības paredzēšanas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atbilstoši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atbilstoši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 un tajās studējošo pašpārvaldes finansēšanas un akadēmiskā personāla (izņemot amatpersonas ar speciālajām dienesta pakāpēm) (turpmāk – akadēmiskais personāls) atlīdzības paredzēšanas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dotācija no vispārējiem ieņēmumiem, kas Iekšlietu ministrijai piešķirta  noziedzības novēršanai un apkarošanai, sabiedriskās kārtības un drošības aizsardzībai, iedzīvotāju uzskaitei un dokumentēšanai, valsts robežas drošībai, civilai aizsardzībai, ugunsdrošībai, ugunsdzēsībai un glābšanai, pilsonības un migrācijas politikas īstenošanai, tādā apmērā, lai segtu koledžas izdevumus, kas saistīti ar personāla, tajā skaitā studējošo (izglītojamo) atlīdzību, īsā cikla profesionālās augstākās izglītības programmu izstrādi un īstenošanu, arodizglītības, profesionālās tālākizglītības, profesionālās pilnveides un neformālās izglītības programmu īstenošanu, pētījumu veikšanu, studējošo pašpārvaldes finansēšanu, citu koledžas nolikumā paredzēto funkciju un uzdevumu īstenošanu, kā arī Eiropas Savienības politiku instrumentu līdzfinansēto un 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ir valsts budžeta iestāde un saskaņā ar Likuma par budžetu un finanšu vadību 1. nodaļu tiek finansēta no valsts budžeta dotācijas, lūdzam noteikumu projekta 3.1. punktu pirms vārda "dotācija" papildināt ar vārdiem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budžeta dotācija no vispārējiem ieņēmumiem, kas Iekšlietu ministrijai piešķirta  noziedzības novēršanai un apkarošanai, sabiedriskās kārtības un drošības aizsardzībai, iedzīvotāju uzskaitei un dokumentēšanai, valsts robežas drošībai, civilai aizsardzībai, ugunsdrošībai, ugunsdzēsībai un glābšanai, pilsonības un migrācijas politikas īstenošanai, tādā apmērā, lai segtu koledžas izdevumus, kas saistīti ar personāla, tajā skaitā studējošo (izglītojamo) atlīdzību, īsā cikla profesionālās augstākās izglītības programmu izstrādi un īstenošanu, arodizglītības, profesionālās tālākizglītības, profesionālās pilnveides un neformālās izglītības programmu īstenošanu, pētījumu veikšanu, studējošo pašpārvaldes finansēšanu, citu koledžas nolikumā paredzēto funkciju un uzdevumu īstenošanu, kā arī Eiropas Savienības politiku instrumentu līdzfinansēto un 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plānoto arodizglītības, profesionālās tālākizglītības, profesionālās pilnveides un neformālās izglītības programmu kursu apjomu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svītrojot vārdu "plānoto".tā salāgojot projekta 6.2. punktu ar 6.1., 6.3. un 6.4.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arodizglītības, profesionālās tālākizglītības, profesionālās pilnveides un neformālās izglītības programmu apjomu un saturu;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2022. gada 15. septembrī pieņemtā likuma "Grozījumi Profesionālās izglītības likumā" </w:t>
            </w:r>
            <w:r w:rsidR="00000000" w:rsidRPr="00000000" w:rsidDel="00000000">
              <w:rPr>
                <w:u w:val="single"/>
                <w:rtl w:val="0"/>
              </w:rPr>
              <w:t xml:space="preserve">2. pants</w:t>
            </w:r>
            <w:r w:rsidR="00000000" w:rsidRPr="00000000" w:rsidDel="00000000">
              <w:rPr>
                <w:rtl w:val="0"/>
              </w:rPr>
              <w:t xml:space="preserve"> paredz papildināt Profesionālās izglītības likuma 7. pantu ar 15.</w:t>
            </w:r>
            <w:r w:rsidR="00000000" w:rsidRPr="00000000" w:rsidDel="00000000">
              <w:rPr>
                <w:vertAlign w:val="superscript"/>
                <w:rtl w:val="0"/>
              </w:rPr>
              <w:t xml:space="preserve">6 </w:t>
            </w:r>
            <w:r w:rsidR="00000000" w:rsidRPr="00000000" w:rsidDel="00000000">
              <w:rPr>
                <w:rtl w:val="0"/>
              </w:rPr>
              <w:t xml:space="preserve">punktu, lūdzam precizēt anotācijas 1.1.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 1.1. apakšadaļa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likumos ir panti, lūdzam precizēt anotācijas 1.1. apakšsadaļā ietverto informāciju, norādot korektas attiecīgo likumu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 1.1. apakšsadaļa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pedagogu darba samaksas paaugstināšanas jautājumu, jo attiecīgie tiesību akti ir izdoti.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 par atlīdzības palielināšanu Iekšlietu ministrijas sistēmas koledžu akadēmiskajam personālam no 2023. gada 1. jūnija.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protokollēmuma projekta 3. punktā norādīto datumu, ar kuru tiek paredzēta atlīdzības palielināšana Iekšlietu ministrijas sistēmas koledžu akadēmiskajam personālam, ņemot vērā, ka šis datums ir jau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 par atlīdzības palielināšanu Iekšlietu ministrijas sistēmas koledžu akadēmiskajam personālam no 2023. gada 1. jūlija.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nepieciešamais finansējums atlīdzības palielināšanai Iekšlietu ministrijas sistēmas koledžu akadēmiskajam personālam 160 044 euro apmērā 2023. gadā un 267 938 euro apmērā 2024. gadā un turpmāk katru gadu nodrošināms Iekšlietu ministrijai 2022.-2024. gada prioritārajam pasākumam "Valsts policijas amatpersonu  izglītības sistēmas pilnveide (tai skaitā izmeklētāju apmācību centra izveide)"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protokollēmuma projekta 4.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nepieciešamais finansējums atlīdzības palielināšanai Iekšlietu ministrijas sistēmas koledžu akadēmiskajam personālam 160 044 euro apmērā 2023. gadā un 267 938 euro apmērā 2024. gadā un turpmāk katru gadu nodrošināms no Iekšlietu ministrijai 2022.-2024. gada prioritārajam pasākumam "Valsts policijas amatpersonu  izglītības sistēmas pilnveide (tai skaitā izmeklētāju apmācību centra izveide)"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e-pasta paziņojums, ka precizētais noteikumu projekts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nepieciešamais finansējums atlīdzības palielināšanai Iekšlietu ministrijas sistēmas koledžu akadēmiskajam personālam 160 044 euro apmērā 2023. gadā un 267 938 euro apmērā 2024. gadā un turpmāk katru gadu nodrošināms no Iekšlietu ministrijai 2022.-2024. gada prioritārajam pasākumam "Valsts policijas amatpersonu izglītības sistēmas pilnveide (tai skaitā izmeklētāju apmācību centra izveide)"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23-TA-729</w:t>
    </w:r>
    <w:r>
      <w:br/>
    </w:r>
    <w:r w:rsidR="00000000" w:rsidRPr="00000000" w:rsidDel="00000000">
      <w:rPr>
        <w:rtl w:val="0"/>
      </w:rPr>
      <w:t xml:space="preserve">16.06.2023. 17.03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23-TA-729</w:t>
    </w:r>
    <w:r>
      <w:br/>
    </w:r>
    <w:r w:rsidR="00000000" w:rsidRPr="00000000" w:rsidDel="00000000">
      <w:rPr>
        <w:rtl w:val="0"/>
      </w:rPr>
      <w:t xml:space="preserve">16.06.2023. 17.03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Izziņa_23-TA-729.docx</dc:title>
</cp:coreProperties>
</file>

<file path=docProps/custom.xml><?xml version="1.0" encoding="utf-8"?>
<Properties xmlns="http://schemas.openxmlformats.org/officeDocument/2006/custom-properties" xmlns:vt="http://schemas.openxmlformats.org/officeDocument/2006/docPropsVTypes"/>
</file>