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22-TA-2758: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nekustamā īpašuma “Rudzupuķes” Sventes pagastā, Augšdaugavas novadā, daļas pirkšanu valsts galvenā autoceļa A14 Daugavpils apvedceļš (Kalkūni – Tilti) pārbūves projekta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atsavināt nekustamā īpašuma “Rudzupuķes” (nekustamā īpašuma kadastra Nr.4488 004 0020) daļu – zemes vienību (zemes vienības kadastra apzīmējums 4488 005 0885) - Sventes pagastā, Augšdaugavas novadā.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vajadzībām nepieciešamā nekustamā īpašuma atsavināšanas likuma (turpmāk – Likums) 6. panta pirmā daļa nosaka: </w:t>
            </w:r>
            <w:r w:rsidR="00000000" w:rsidRPr="00000000" w:rsidDel="00000000">
              <w:rPr>
                <w:i w:val="1"/>
                <w:rtl w:val="0"/>
              </w:rPr>
              <w:t xml:space="preserve">"Ja sabiedrības vajadzībām nepieciešama tikai nekustamā īpašuma daļa un atlikusī tā daļa nepietiekamās platības, apgrūtinājumu, konfigurācijas vai citu apstākļu dēļ nav izmantojama atbilstoši vietējās pašvaldības teritorijas plānojumam, </w:t>
            </w:r>
            <w:r w:rsidR="00000000" w:rsidRPr="00000000" w:rsidDel="00000000">
              <w:rPr>
                <w:i w:val="1"/>
                <w:u w:val="single"/>
                <w:rtl w:val="0"/>
              </w:rPr>
              <w:t xml:space="preserve">institūcija ierosina visa nekustamā īpašuma atsavināšanu un atsavina visu nekustamo īpašumu, ja ar nekustamā īpašuma īpašnieku nevienojas citādi.</w:t>
            </w:r>
            <w:r w:rsidR="00000000" w:rsidRPr="00000000" w:rsidDel="00000000">
              <w:rPr>
                <w:i w:val="1"/>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11. panta pirmā daļa paredz, ka </w:t>
            </w:r>
            <w:r w:rsidR="00000000" w:rsidRPr="00000000" w:rsidDel="00000000">
              <w:rPr>
                <w:i w:val="1"/>
                <w:rtl w:val="0"/>
              </w:rPr>
              <w:t xml:space="preserve">“Institūcija nekavējoties, bet ne vēlāk kā 10 dienu laikā pēc šā likuma 9.panta pirmajā daļā minētā lēmuma pieņemšanas nosūta nekustamā īpašuma īpašniekam vai, ja viņa dzīvesvieta nav zināma, publicē oficiālajā izdevumā “Latvijas Vēstnesis” paziņojumu ar uzaicinājumu 30 dienu laikā no dienas, kad tas saņemts vai publicēts oficiālajā izdevumā “Latvijas Vēstnesis”, </w:t>
            </w:r>
            <w:r w:rsidR="00000000" w:rsidRPr="00000000" w:rsidDel="00000000">
              <w:rPr>
                <w:i w:val="1"/>
                <w:u w:val="single"/>
                <w:rtl w:val="0"/>
              </w:rPr>
              <w:t xml:space="preserve">paziņot par iespēju noslēgt līgumu par nekustamā īpašuma labprātīgu atsavināšanu</w:t>
            </w:r>
            <w:r w:rsidR="00000000" w:rsidRPr="00000000" w:rsidDel="00000000">
              <w:rPr>
                <w:i w:val="1"/>
                <w:rtl w:val="0"/>
              </w:rPr>
              <w:t xml:space="preserve">. Paziņojumā, kuru nosūta nekustamā īpašuma īpašniekam, papildus norāda institūcijas noteikto atlīdzību un piedāvāto atlīdzības kompensācijas veidu”</w:t>
            </w:r>
            <w:r w:rsidR="00000000" w:rsidRPr="00000000" w:rsidDel="00000000">
              <w:rPr>
                <w:rtl w:val="0"/>
              </w:rPr>
              <w:t xml:space="preserve">. Savukārt šī panta otrā daļa nosaka, ka, </w:t>
            </w:r>
            <w:r w:rsidR="00000000" w:rsidRPr="00000000" w:rsidDel="00000000">
              <w:rPr>
                <w:i w:val="1"/>
                <w:rtl w:val="0"/>
              </w:rPr>
              <w:t xml:space="preserve">“ja sabiedrības vajadzībām paredzēts atsavināt tikai nekustamā īpašuma daļu, paziņojumā norāda </w:t>
            </w:r>
            <w:r w:rsidR="00000000" w:rsidRPr="00000000" w:rsidDel="00000000">
              <w:rPr>
                <w:i w:val="1"/>
                <w:u w:val="single"/>
                <w:rtl w:val="0"/>
              </w:rPr>
              <w:t xml:space="preserve">nepieciešamās nekustamā īpašuma daļas apmēru un pievieno grafisko materiālu, kurā iezīmētas attiecīgā nekustamā īpašuma atsavināmās daļas robežas</w:t>
            </w:r>
            <w:r w:rsidR="00000000" w:rsidRPr="00000000" w:rsidDel="00000000">
              <w:rPr>
                <w:i w:val="1"/>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18. panta trešā daļa turklāt nosaka, ka, </w:t>
            </w:r>
            <w:r w:rsidR="00000000" w:rsidRPr="00000000" w:rsidDel="00000000">
              <w:rPr>
                <w:i w:val="1"/>
                <w:rtl w:val="0"/>
              </w:rPr>
              <w:t xml:space="preserve">“ja sabiedrības vajadzībām nepieciešams atsavināt nekustamā īpašuma daļu, paziņojumā </w:t>
            </w:r>
            <w:r w:rsidR="00000000" w:rsidRPr="00000000" w:rsidDel="00000000">
              <w:rPr>
                <w:rtl w:val="0"/>
              </w:rPr>
              <w:t xml:space="preserve">(Likuma 18. panta pirmā un otrā daļa)</w:t>
            </w:r>
            <w:r w:rsidR="00000000" w:rsidRPr="00000000" w:rsidDel="00000000">
              <w:rPr>
                <w:i w:val="1"/>
                <w:rtl w:val="0"/>
              </w:rPr>
              <w:t xml:space="preserve"> </w:t>
            </w:r>
            <w:r w:rsidR="00000000" w:rsidRPr="00000000" w:rsidDel="00000000">
              <w:rPr>
                <w:i w:val="1"/>
                <w:u w:val="single"/>
                <w:rtl w:val="0"/>
              </w:rPr>
              <w:t xml:space="preserve">papildus ietver šā likuma 6.panta pirmajā daļā minēto apstākļu izvērtējumu, pievieno grafisko materiālu, kurā iezīmētas attiecīgā nekustamā īpašuma atsavināmās daļas robežas, un uzaicinājumu nekustamā īpašuma īpašniekam sniegt informāciju par to, vai viņš piekrīt nekustamā īpašuma daļas atsavināšanai</w:t>
            </w:r>
            <w:r w:rsidR="00000000" w:rsidRPr="00000000" w:rsidDel="00000000">
              <w:rPr>
                <w:i w:val="1"/>
                <w:rtl w:val="0"/>
              </w:rPr>
              <w:t xml:space="preserve">”</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lūdzam anotācijā pamatot, kāpēc ir atsavināma tikai nekustamā īpašuma daļa un nav ierosināta visa nekustamā īpašuma atsavināšana, un vai ar nekustamā īpašuma īpašnieku ir panākta vienošanās par nekustamā īpašuma daļas atsavināšanu, kā arī, vai nekustamā īpašuma īpašnieks ir paziņojis par iespēju noslēgt līgumu par nekustamā īpašuma labprātīgu atsavināšanu. Tāpat lūdzam anotācijā skaidrot, vai ir ievērotas Likuma 11. panta un 18. panta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ko TM ir domājusi par visa īpašuma atsavināšanu esošā Ministru kabineta rīkojuma projekta kontekstā. Vai tas ir viss īpašums ar kadastra numuru 4488 004 0020 vai tikai zemes vienība ar kadastra apzīmējumu 4488 005 0283, no kuras tika atdalīta un izveidota atsavināmā zemes vienība! Vēršam uzmanību, ka atsavināmā zemes vienības platība ir 0,0035 ha, bet zemes vienības ar kadastra apzīmējumu 4488 005 0283 platībā 1.2 ha. Pašvaldība ir izvērtējusi un atļāvusi veikt zemes vienības ar kadastra apzīmējumu 4488 005 0283 sadali, līdz ar to uzskatāms, ka šāda sadale atbilst vietējās pašvaldības teritorijas plānojumam. Turklāt nekustamā īpašuma īpašnieks ir piekritis šādai sadalei un parakstījis zemes robežu, situācijas un apgrūtinājumu plānus. Ņemot vērā minēto, Satiksmes ministrijai nav tiesiska pamata ierosināt visa nekustamā īpašuma atsavināšanu. Šobrīd nepastāv strīds starp īpašnieku par visa nekustamā īpašuma vai  tikai tā daļas atsavināšanu. Saskaņā ar likuma “Par sabiedrības vajadzībām nepieciešamā nekustamā īpašuma atsavināšanas likuma” (turpmāk – Likums) 6.panta otro daļu īpašniekam ir tiesības risināt šādu strīdu Civilprocesa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īpašnieka paziņojumu par iespēju noslēgt līgumu Satiksmes ministrija var saņemt tikai pēc tam, kad Ministru kabinets atbilstoši Likuma 9.panta pirmajā daļā būs pieņēmis lēmumu par atsavināšanu. Tikai pēc minētā lēmuma pieņemšanas Ministru kabinetā Satiksmes ministrija var sūtīt Likuma 11.pantā noteikto paziņojumu par līguma slēgšanu. Šajā stadijā no īpašnieka nepieciešama tikai atbilde par to vai tas piekrīt aprēķinātajai atlīdzībai, kas ir norādīts arī anotācijā.  Līdz ar to nav saprotama prasība par Likuma 11.panta prasību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18.panta prasības ir ievērotas un attiecīgais paziņojums ir bijis nosūtīts. Tas ir pieejams paskaidrojošajos materiālos, pie vērtējuma.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tiesību akta lietai pievienot izdruku no Nekustamā īpašuma valsts kadastra informācijas sistēmas, lai varētu pārliecināties par anotācijā norādītajiem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Kadastra izdruka par atsavināmo nekustamā īpašuma daļu bija pievienota paskaidrojošajiem materiāliem - pie vērtējuma.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w:t>
            </w:r>
            <w:r w:rsidR="00000000" w:rsidRPr="00000000" w:rsidDel="00000000">
              <w:rPr>
                <w:rtl w:val="0"/>
              </w:rPr>
              <w:t xml:space="preserve">Sabiedrības vajadzībām nepieciešamā nekustamā īpašuma atsavināšanas likuma</w:t>
            </w:r>
            <w:r w:rsidR="00000000" w:rsidRPr="00000000" w:rsidDel="00000000">
              <w:rPr>
                <w:rtl w:val="0"/>
              </w:rPr>
              <w:t xml:space="preserve"> </w:t>
            </w:r>
            <w:r w:rsidR="00000000" w:rsidRPr="00000000" w:rsidDel="00000000">
              <w:rPr>
                <w:rtl w:val="0"/>
              </w:rPr>
              <w:t xml:space="preserve">9.panta </w:t>
            </w:r>
            <w:r w:rsidR="00000000" w:rsidRPr="00000000" w:rsidDel="00000000">
              <w:rPr>
                <w:rtl w:val="0"/>
              </w:rPr>
              <w:t xml:space="preserve"> </w:t>
            </w:r>
            <w:r w:rsidR="00000000" w:rsidRPr="00000000" w:rsidDel="00000000">
              <w:rPr>
                <w:rtl w:val="0"/>
              </w:rPr>
              <w:t xml:space="preserve">pirmo daļu</w:t>
            </w:r>
            <w:r w:rsidR="00000000" w:rsidRPr="00000000" w:rsidDel="00000000">
              <w:rPr>
                <w:rtl w:val="0"/>
              </w:rPr>
              <w:t xml:space="preserve"> atļaut Satiksmes ministrijai pirkt nekustamā īpašuma “Rudzupuķes” (nekustamā īpašuma kadastra Nr.4488 004 0020) daļu – zemes vienību (zemes vienības kadastra apzīmējums 4488 005 0885) - Sventes pagastā, Augšdaugavas novadā, kas nepieciešama valsts galvenā autoceļa A14 Daugavpils apvedceļš (Kalkūni – Tilti) posma 0,06.-8,30. km pārbūves projekta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lūdzam rīkojuma projektā norādīt atsavināmās zemes vienības platību, ņemot vērā rīkojuma projektam pievienotajos paskaidrojošajos materiālos pieejamo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atbilstoši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w:t>
            </w:r>
            <w:r w:rsidR="00000000" w:rsidRPr="00000000" w:rsidDel="00000000">
              <w:rPr>
                <w:rtl w:val="0"/>
              </w:rPr>
              <w:t xml:space="preserve">Sabiedrības vajadzībām nepieciešamā nekustamā īpašuma atsavināšanas likuma</w:t>
            </w:r>
            <w:r w:rsidR="00000000" w:rsidRPr="00000000" w:rsidDel="00000000">
              <w:rPr>
                <w:rtl w:val="0"/>
              </w:rPr>
              <w:t xml:space="preserve"> </w:t>
            </w:r>
            <w:r w:rsidR="00000000" w:rsidRPr="00000000" w:rsidDel="00000000">
              <w:rPr>
                <w:rtl w:val="0"/>
              </w:rPr>
              <w:t xml:space="preserve">9.panta </w:t>
            </w:r>
            <w:r w:rsidR="00000000" w:rsidRPr="00000000" w:rsidDel="00000000">
              <w:rPr>
                <w:rtl w:val="0"/>
              </w:rPr>
              <w:t xml:space="preserve"> </w:t>
            </w:r>
            <w:r w:rsidR="00000000" w:rsidRPr="00000000" w:rsidDel="00000000">
              <w:rPr>
                <w:rtl w:val="0"/>
              </w:rPr>
              <w:t xml:space="preserve">pirmo daļu</w:t>
            </w:r>
            <w:r w:rsidR="00000000" w:rsidRPr="00000000" w:rsidDel="00000000">
              <w:rPr>
                <w:rtl w:val="0"/>
              </w:rPr>
              <w:t xml:space="preserve"> atļaut Satiksmes ministrijai pirkt nekustamā īpašuma “Rudzupuķes” (nekustamā īpašuma kadastra Nr.4488 004 0020) daļu – zemes vienību (zemes vienības kadastra apzīmējums 4488 005 0885) 0,0035 ha platībā - Sventes pagastā, Augšdaugavas novadā, kas nepieciešama valsts galvenā autoceļa A14 Daugavpils apvedceļš (Kalkūni – Tilti) posma 0,06.-8,30. km pārbūves projekta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lūdzam anotācijā atspoguļot atsavināmās zemes vienības platību, ņemot vērā rīkojuma projektam pievienotajos paskaidrojošajos materiālos pieejamo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atbilstoši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Satiksmes ministrijai pirkt nekustamā īpašuma “Rudzupuķes” (nekustamā īpašuma kadastra Nr.4488 004 0020) daļu – zemes vienību (zemes vienības kadastra apzīmējums 4488 005 0885) - Sventes pagastā, Augšdaugavas novadā, atbilstoši noteiktajam atlīdzības apmēram 53,00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lūdzam MK sēdes protokollēmumā atspoguļot atsavināmās zemes vienības platību, ņemot vērā rīkojuma projektam pievienotajos paskaidrojošajos materiālos pieejamo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protokollēmums atbilstoši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Satiksmes ministrijai pirkt nekustamā īpašuma “Rudzupuķes” (nekustamā īpašuma kadastra Nr.4488 004 0020) daļu – zemes vienību (zemes vienības kadastra apzīmējums 4488 005 0885) 0,0035 ha platībā - Sventes pagastā, Augšdaugavas novadā, atbilstoši noteiktajam atlīdzības apmēram 53,00 euro.</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22-TA-2758</w:t>
    </w:r>
    <w:r>
      <w:br/>
    </w:r>
    <w:r w:rsidR="00000000" w:rsidRPr="00000000" w:rsidDel="00000000">
      <w:rPr>
        <w:rtl w:val="0"/>
      </w:rPr>
      <w:t xml:space="preserve">10.11.2022. 11.14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22-TA-2758</w:t>
    </w:r>
    <w:r>
      <w:br/>
    </w:r>
    <w:r w:rsidR="00000000" w:rsidRPr="00000000" w:rsidDel="00000000">
      <w:rPr>
        <w:rtl w:val="0"/>
      </w:rPr>
      <w:t xml:space="preserve">10.11.2022. 11.14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Izziņa_22-TA-2758.docx</dc:title>
</cp:coreProperties>
</file>

<file path=docProps/custom.xml><?xml version="1.0" encoding="utf-8"?>
<Properties xmlns="http://schemas.openxmlformats.org/officeDocument/2006/custom-properties" xmlns:vt="http://schemas.openxmlformats.org/officeDocument/2006/docPropsVTypes"/>
</file>