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Zāļu valsts aģentūras 2025.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norādītos izdevumus EKK 7800 un secīgi arī pārējos EKK un kopējo izdevumu apmēru, ņemot vērā sniegtos iebildumus par Anotācijas 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precizējot EKK izdevumu, gan pašā MK rīkojuma pielikumā, gan anotācijā. Savukārt par anotācijas pielikumu iebildums jāskatās 3.iebilduma VM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6.punktā norādīto pārdalāmā finansējuma apmēru, ņemot vērā sniegtos iebildumus par Anotācijai pievienoto pielikumu.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3.iebildumā VM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spēkā iepriekš izteikto iebildumu, jo norādāms, ka nododot nepilnu līdzekļu apjomu un ievērojot nosacījumus darbinieku pāriešanai darbā uz VPC veidojas situācija, ka darbiniekiem VPC būs jānodrošina noteiktā mēnešalga pie iepriekšējā darba devēja - Zāļu valsts aģentūras, bet līdzekļi tās nodrošināšanai pilnā apmērā būs nepietiekami.  Līdzekļu iztrūkums ir 179 euro mēnesī 5 amata vietām, kā arī papildu tam piemaksas, sociālās garantijas un novērtēšanas prēmija un atvaļinājuma pabalsts kopā 20% apmērā un darba devēja VSAOI 23,59%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nepieciešama papildu līdzekļu pārdale uz Finanšu ministirju (Valsts kase) VPC pārņemtās grāmatvedības funkcijas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pievienoto aprēķinu. Vēršam uzmanību, ka Zaļu valsts aģentūras 14.01.2025. plkst. 12:03:37 iesniegtajos datos Atlīdzības uzskaites sistēmā  par 2024.gada decembri 5 grāmatvedības amatu saimē ;klasificētiem amatiem ir norādītas citas mēnešalgas: III līmeņa amatiem - vienam amatam 1497 </w:t>
            </w:r>
            <w:r w:rsidR="00000000" w:rsidRPr="00000000" w:rsidDel="00000000">
              <w:rPr>
                <w:i w:val="1"/>
                <w:rtl w:val="0"/>
              </w:rPr>
              <w:t xml:space="preserve">euro</w:t>
            </w:r>
            <w:r w:rsidR="00000000" w:rsidRPr="00000000" w:rsidDel="00000000">
              <w:rPr>
                <w:rtl w:val="0"/>
              </w:rPr>
              <w:t xml:space="preserve"> , bet pārējiem trim amatiem 1559 </w:t>
            </w:r>
            <w:r w:rsidR="00000000" w:rsidRPr="00000000" w:rsidDel="00000000">
              <w:rPr>
                <w:i w:val="1"/>
                <w:rtl w:val="0"/>
              </w:rPr>
              <w:t xml:space="preserve">euro</w:t>
            </w:r>
            <w:r w:rsidR="00000000" w:rsidRPr="00000000" w:rsidDel="00000000">
              <w:rPr>
                <w:rtl w:val="0"/>
              </w:rPr>
              <w:t xml:space="preserve">, savukārt V līmeņa amatam - 2016 </w:t>
            </w:r>
            <w:r w:rsidR="00000000" w:rsidRPr="00000000" w:rsidDel="00000000">
              <w:rPr>
                <w:i w:val="1"/>
                <w:rtl w:val="0"/>
              </w:rPr>
              <w:t xml:space="preserve">euro. </w:t>
            </w:r>
            <w:r w:rsidR="00000000" w:rsidRPr="00000000" w:rsidDel="00000000">
              <w:rPr>
                <w:rtl w:val="0"/>
              </w:rPr>
              <w:t xml:space="preserve">Pielikumā pievienotais aprēķins precizējams ietverot arī pārējos atlīdzības elementus kā tas šobrīd ir norādīts (5% vispārējām piemaksām, 5% sociālām garantijām un 10% prēmijām un naudas balvām).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atzinums sniegts izmantojot pēdējos aktuālos 2024.gada decembra datus, jo grāmatvedības funkcija tiek nodota ar 01.01.2025. Vienotam pakalpojumu centram, tādējādi nodrošinot funkcijas pēctecību un nepārtrauktību.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norāda, ka Ministru kabineta (turpmāk - MK) 2024.gada 20.augusta sēdē izskatīja informatīvo ziņojumu “Par valsts pamatbudžeta un valsts speciālā budžeta bāzi un izdevumu pārskatīšanas rezultātiem 2025., 2026., 2027. un 2028. gadam” (prot. Nr.32 61.§ 87.p.) un atbalstīja Finanšu ministrijas priekšlikumu, lai nodrošinātu grāmatvedības funkcijas centralizāciju Valsts kasē, paredzot amata vietas pārdali un finansējuma pārdali 2025. gadam 2 857 436 euro apmērā, 2026. gadam 2 857 436 euro apmērā, 2027. gadā 2 843 349 euro apmērā, 2028. gadā un turpmāk ik gadu 2 829 262 euro apmērā nodrošināt, tajā skaitā pārdalot no Veselības ministrijas budžeta nefinansētas iestādes divas amata vietas un plānojot no valsts budžeta daļēji finansētu atvasinātu publisku personu un budžeta nefinansētu iestāžu transfertu 2025. gadā un turpmāk ik gadu 51 936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ir atbalstījis Finanšu ministrijas priekšlikumu, tādējādi atbilstoši MK lēmumam arī precizēts ZVA budžets 2025.gadam, kur tiek pārdalīts finansējums 2025.gadam no ZVA 51 936 euro apmērā uz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finansējumu atbilstoši VK iebildumam, nepieciešams jauns MK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papildus vērš uzmanību, ka arī FM pamatbudžets ir precizēts atbilstoši MK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virzīti tehniski precizējumi ZVA 2025.gada budžetā atbilstoši MK lēmumam, paredzot finansējumu arī turpmākiem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Zāļu valsts aģentūras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jaunu punktu, kas uzliek pienākumu Veselības ministrijai pārdalīt nepieciešamos līdzekļus grāmatvedības pakalpojuma nodrošināšanai uz Finanšu ministriju (Valsts kase), ņemot vērā, ka Zāļu valsts aģentūras grāmatvedības jomas darbiniekiem mēnešalgu apmērs tika pārskatīts 2024.gada decembrī, bet finanšu līdzekļu pārdales aprēķins balstīts uz atlīdzību, kura bija spēkā līdz 2024.gada 30.novembrim.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nododot nepilnu līdzekļu apjomu un ievērojot nosacījumus darbinieku pāriešanai darbā uz VPC veidojas situācija, ka darbiniekiem VPC būs jānodrošina noteiktā mēnešalga pie iepriekšējā darba devēja - Zāļu valsts aģentūras, bet līdzekļi tās nodrošināšanai pilnā apmērā būs nepietiekami.  Līdzekļu iztrūkums ir 179 euro mēnesī 5 amata vietām, kā arī papildu tam piemaksas, sociālās garantijas un novērtēšanas prēmija un atvaļinājuma pabalsts kopā 20% apmērā un darba devēja VSAOI 23,59%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Zāļu valsts aģentūras 2025. gada budžeta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Konceptuāli atbalstīt, ka Zāļu valsts aģentūras ieņēmumus no maksas pakalpojumiem novirza 51 936 </w:t>
            </w:r>
            <w:r w:rsidR="00000000" w:rsidRPr="00000000" w:rsidDel="00000000">
              <w:rPr>
                <w:i w:val="1"/>
                <w:rtl w:val="0"/>
              </w:rPr>
              <w:t xml:space="preserve">euro </w:t>
            </w:r>
            <w:r w:rsidR="00000000" w:rsidRPr="00000000" w:rsidDel="00000000">
              <w:rPr>
                <w:rtl w:val="0"/>
              </w:rPr>
              <w:t xml:space="preserve">apmērā Finanšu ministrijas valsts budžeta apakšprogrammu 31.01.00 “Budžeta izpilde” Valsts kasei, lai nodrošinātu grāmatvedības funkcijas centralizāciju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norādi par konkrētiem kalendāriem gadiem, jo šobrīd no piedāvātas redakcijas nav saprotams par kur kalendāro gadu ir norma. Norādāms, ka Rīkojuma projekts ir par 2025.gada budžeta apstiprināšanu, savukārt rīkojuma pielikumā dots izdevumu atšifrējums 2025., 2026. un 2027.gadiem. Arī Anotācijas 3.sadaļas 6.punkts satur norādi tikai par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Zāļu valsts aģentūras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priekšlikumu par Ministru kabinetā sēdes protokollēmuma projektu, lūdzam izvērtēt, vai MK rīkojuma projekta pielikumā “Zāļu valsts aģentūras ieņēmumu un izdevumu atšifrējums 2025.–2027. gadam” nav jānorāda informācija par uzturēšanas izdevumu transfertiem arī 2026. un 2027.gadā.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Zāļu valsts aģentūras 2025. gada budžeta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6050 euro saskaņots kā vienreizējs starpministriju transferts 2025.gadā aicinātu papildināt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pārdalot </w:t>
            </w:r>
            <w:r w:rsidR="00000000" w:rsidRPr="00000000" w:rsidDel="00000000">
              <w:rPr>
                <w:b w:val="1"/>
                <w:rtl w:val="0"/>
              </w:rPr>
              <w:t xml:space="preserve">vienreizēju</w:t>
            </w:r>
            <w:r w:rsidR="00000000" w:rsidRPr="00000000" w:rsidDel="00000000">
              <w:rPr>
                <w:rtl w:val="0"/>
              </w:rPr>
              <w:t xml:space="preserve"> finansējumu 6 050 euro apmērā no Finanšu ministrijas uz ZVA, lai nodrošinātu VPC Horizon ZVA iestādes detalizācijas klasifikatora sinhronizāciju.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precizēt budžeta izdevumu kodu atbilstoši ekonomiskajām kategorijām, salāgojot to ar MK rīkojuma projekta pielikumā norādīto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Zāļu valsts aģentūras 2025.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MK protokollēmu ar uzdevumu Veselības ministrijai (Zāļu valsts aģentūra) pārskatīt maksas pakalpojumu cenrādi, ņemot vērā ka arī turpmāk būs nepieciešams nodot finansējumu Vienotam pakalpojumu centram, jo grāmatvedības funkcija ir nodota Vienotam pakalpojumu centram.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paredzēt uzdevumu ZVA pārskatīt pakalpojumu cenrādi nav nepieciešams, jo ar 2025.gada 1.janvāri stājās spēkā MK 2024.gada 18.decembra noteikumi Nr.895 "Zāļu valsts aģentūras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VM katru gadu pārskata nepieciešamību grozīt padotības iestādes vai nefinansētas iestādes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Zāļu valsts aģentūras 2025. gada budžeta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ministrijas budžeta nefinansētai iestādei papildus 2024.gada 20.augusta sēdes (prot. Nr.32 61.§) 87.4.2. apakšpunktā minētajam pārdalīt 2025. gadā un turpmāk ik gadu 6 370 </w:t>
            </w:r>
            <w:r w:rsidR="00000000" w:rsidRPr="00000000" w:rsidDel="00000000">
              <w:rPr>
                <w:i w:val="1"/>
                <w:rtl w:val="0"/>
              </w:rPr>
              <w:t xml:space="preserve">euro </w:t>
            </w:r>
            <w:r w:rsidR="00000000" w:rsidRPr="00000000" w:rsidDel="00000000">
              <w:rPr>
                <w:rtl w:val="0"/>
              </w:rPr>
              <w:t xml:space="preserve">apmērā uz Finanšu ministriju (Valsts kasi), lai īstenotu grāmatvedības funkcijas centralizāciju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3.punktu,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ka papildus 2024.gada 20.augusta sēdes (prot. Nr.32 61.§) 87.4.2.apakšpunktā minētajam Veselības ministrijas budžeta nefinansētas iestādes Zāļu valsts aģentūras budžetā 2025.gadam un turpmāk ik gadu plānots finansējums 6 370 </w:t>
            </w:r>
            <w:r w:rsidR="00000000" w:rsidRPr="00000000" w:rsidDel="00000000">
              <w:rPr>
                <w:i w:val="1"/>
                <w:rtl w:val="0"/>
              </w:rPr>
              <w:t xml:space="preserve">euro </w:t>
            </w:r>
            <w:r w:rsidR="00000000" w:rsidRPr="00000000" w:rsidDel="00000000">
              <w:rPr>
                <w:rtl w:val="0"/>
              </w:rPr>
              <w:t xml:space="preserve">apmērā no valsts budžeta daļēji finansētu atvasinātu publisku personu un budžeta nefinansētu iestāžu transfertiem uz Finanšu ministrijas budžetu, lai īstenotu grāmatvedības funkcijas centralizāciju Valsts kasē.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papildus 2024.gada 20.augusta sēdes (prot. Nr.32 61.§) 87.4.2.apakšpunktā minētajam Veselības ministrijas budžeta nefinansētas iestādes Zāļu valsts aģentūras budžetā 2025.gadam un turpmāk ik gadu plānots finansējums 6 370 euro apmērā, nodrošinot no valsts budžeta daļēji finansētu atvasinātu publisku personu un budžeta nefinansētu iestāžu transfertu uz Finanšu ministrijas budžetu, lai īstenotu grāmatvedības funkcijas centralizāciju Valsts kasē.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Konceptuāli atbalstīt, ka Zāļu valsts aģentūras ieņēmumus no maksas pakalpojumiem novirza 51 936 </w:t>
            </w:r>
            <w:r w:rsidR="00000000" w:rsidRPr="00000000" w:rsidDel="00000000">
              <w:rPr>
                <w:i w:val="1"/>
                <w:rtl w:val="0"/>
              </w:rPr>
              <w:t xml:space="preserve">euro </w:t>
            </w:r>
            <w:r w:rsidR="00000000" w:rsidRPr="00000000" w:rsidDel="00000000">
              <w:rPr>
                <w:rtl w:val="0"/>
              </w:rPr>
              <w:t xml:space="preserve">apmērā Finanšu ministrijas valsts budžeta apakšprogrammu 31.01.00 “Budžeta izpilde” Valsts kasei, lai nodrošinātu grāmatvedības funkcijas centralizāciju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2025. gadam un budžeta ietvaru 2025., 2026. un 2027. gadam” Finanšu ministrijas budžeta apakšprogrammā 31.01.00 “Budžeta izpilde” 2025.gadam un turpmākajiem gadiem ir paredzēts finansējums 51 936  </w:t>
            </w:r>
            <w:r w:rsidR="00000000" w:rsidRPr="00000000" w:rsidDel="00000000">
              <w:rPr>
                <w:i w:val="1"/>
                <w:rtl w:val="0"/>
              </w:rPr>
              <w:t xml:space="preserve">euro </w:t>
            </w:r>
            <w:r w:rsidR="00000000" w:rsidRPr="00000000" w:rsidDel="00000000">
              <w:rPr>
                <w:rtl w:val="0"/>
              </w:rPr>
              <w:t xml:space="preserve">apmērā no Zāļu valsts aģentūras grāmatvedības funkcijas centralizācijas nodrošināšanai, līdz ar to lūdzam MK sēdes protokollēmuma projektā svītrot 3., 4. un 5. punktu, attiecīgi anotācijas 3. sadaļas 6. punktā svītrojot trešo un ceturto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25-TA-474</w:t>
    </w:r>
    <w:r>
      <w:br/>
    </w:r>
    <w:r w:rsidR="00000000" w:rsidRPr="00000000" w:rsidDel="00000000">
      <w:rPr>
        <w:rtl w:val="0"/>
      </w:rPr>
      <w:t xml:space="preserve">16.04.2025. 12.17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25-TA-474</w:t>
    </w:r>
    <w:r>
      <w:br/>
    </w:r>
    <w:r w:rsidR="00000000" w:rsidRPr="00000000" w:rsidDel="00000000">
      <w:rPr>
        <w:rtl w:val="0"/>
      </w:rPr>
      <w:t xml:space="preserve">16.04.2025. 12.17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Izziņa_25-TA-474.docx</dc:title>
</cp:coreProperties>
</file>

<file path=docProps/custom.xml><?xml version="1.0" encoding="utf-8"?>
<Properties xmlns="http://schemas.openxmlformats.org/officeDocument/2006/custom-properties" xmlns:vt="http://schemas.openxmlformats.org/officeDocument/2006/docPropsVTypes"/>
</file>