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24-TA-928: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valsts budžeta saistību uzņemšanos Ziemeļvalstu un Baltijas valstu mobilitātes programmas “Valsts administrācija” projekta “Possibilities for improvement of content of support services for children with behavioural and addiction problems and their families in Latvia”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saistību uzņemšanos Ziemeļvalstu un Baltijas valstu mobilitātes programmas “Valsts administrācija” projekta “Possibilities for improvement of content of support services for children with behavioural and addiction problems and their families in Latvia”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konkrētāku informāciju par Ziemeļvalstu un Baltijas valstu mobilitātes programmas “Valsts administrācija” projekta </w:t>
            </w:r>
            <w:r w:rsidR="00000000" w:rsidRPr="00000000" w:rsidDel="00000000">
              <w:rPr>
                <w:i w:val="1"/>
                <w:rtl w:val="0"/>
              </w:rPr>
              <w:t xml:space="preserve">“Possibilities for improvement of content of support services for children with behavioural and addiction problems and their families in Latvia</w:t>
            </w:r>
            <w:r w:rsidR="00000000" w:rsidRPr="00000000" w:rsidDel="00000000">
              <w:rPr>
                <w:rtl w:val="0"/>
              </w:rPr>
              <w:t xml:space="preserve">” (turpmāk – projekts) plānotā līguma slēgšanu. Vēršam uzmanību, ka informatīvajā ziņojumā tiek skaidroti dažādi ar projektu saistīti aspekti, bet nav sniegta pilnīgi nekāda informācija par projekta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Ministru kabineta sēdes protokollēmumu un nepieciešamības gadījumā veikt tajā papildinājumus. Vēršam uzmanību, ka no informatīvā ziņojuma turpmākās rīcības sadaļas izriet, piemēram, nepieciešamība Ministru kabinetam pieņemt lēmumu par atļauju Labklājības ministrijai uzņemties valsts budžeta saistības projekta īstenošanai, kas šķietami vienlaicīgi varētu būt saistīts arī ar nepieciešamību atļaut slēgt sadarbības līgumu par dalību projektā, kas pašlaik Ministru kabineta sēdes protokollēmuma projektā nav paredzēts. Attiecīgi nepieciešamības gadījumā iesakām papildināt Ministru kabineta sēdes protokollēmuma 2. punktu, piemēram: "</w:t>
            </w:r>
            <w:r w:rsidR="00000000" w:rsidRPr="00000000" w:rsidDel="00000000">
              <w:rPr>
                <w:i w:val="1"/>
                <w:rtl w:val="0"/>
              </w:rPr>
              <w:t xml:space="preserve">Atļaut Labklājības ministrijai (Bērnu aizsardzības centram) 2024. gadā uzņemties papildu valsts budžeta ilgtermiņa saistības Ziemeļvalstu un Baltijas valstu mobilitātes programmas “Valsts administrācija” projekta “Possibilities for improvement of content of support services for children with behavioural and addiction problems and their families in Latvia” (turpmāk – projekts) īstenošanai ne vairāk kā 14 350 euro apmērā </w:t>
            </w:r>
            <w:r w:rsidR="00000000" w:rsidRPr="00000000" w:rsidDel="00000000">
              <w:rPr>
                <w:b w:val="1"/>
                <w:i w:val="1"/>
                <w:rtl w:val="0"/>
              </w:rPr>
              <w:t xml:space="preserve">un slēgt līgumu ar Ziemeļvalstu ministru padomi par projekta, kurš tiks īstenots Ziemeļvalstu un Baltijas valstu mobilitātes programmas „Valsts administrācija” ietvaros, īstenošanu.</w:t>
            </w:r>
            <w:r w:rsidR="00000000" w:rsidRPr="00000000" w:rsidDel="00000000">
              <w:rPr>
                <w:b w:val="1"/>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valsts budžeta saistību uzņemšanos Ziemeļvalstu un Baltijas valstu mobilitātes programmas “Valsts administrācija” projekta “Possibilities for improvement of content of support services for children with behavioural and addiction problems and their families in Latvia”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Ministru kabineta sēdes protokollēmuma projektu ar informatīvā ziņojuma turpmākās rīcības daļā noteikto. Vēršam uzmanību, ka, piemēram, no informatīvā ziņojuma turpmākās rīcības daļas 2. punkta izriet nepieciešamība Ministru kabinetam pieņemt lēmumu par to, ka "</w:t>
            </w:r>
            <w:r w:rsidR="00000000" w:rsidRPr="00000000" w:rsidDel="00000000">
              <w:rPr>
                <w:i w:val="1"/>
                <w:rtl w:val="0"/>
              </w:rPr>
              <w:t xml:space="preserve">Labklājības ministrija normatīvajos aktos noteiktajā kārtībā iesniegs Finanšu ministrijā pieprasījumu apropriācijas palielināšanai ārvalstu finanšu palīdzības līdzekļu izmantošanai 2024. gadā par 7 319 euro</w:t>
            </w:r>
            <w:r w:rsidR="00000000" w:rsidRPr="00000000" w:rsidDel="00000000">
              <w:rPr>
                <w:rtl w:val="0"/>
              </w:rPr>
              <w:t xml:space="preserve">", kas Ministru kabineta sēdes protokollēmuma projektā nav iekļauts.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valsts budžeta saistību uzņemšanos Ziemeļvalstu un Baltijas valstu mobilitātes programmas “Valsts administrācija” projekta “Possibilities for improvement of content of support services for children with behavioural and addiction problems and their families in Latvia”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saistību uzņemšanos Ziemeļvalstu un Baltijas valstu mobilitātes programmas “Valsts administrācija” projekta “Possibilities for improvement of content of support services for children with behavioural and addiction problems and their families in Latvia”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1.tabulas ailē “Projekta budžets” un ailē “Programmas dotācija” norādīt kopējo finansējumu pozīcijā “Ceļojuma izmaksas” un “Uzturēšanas izmaksas un dienas nauda”.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saistību uzņemšanos Ziemeļvalstu un Baltijas valstu mobilitātes programmas “Valsts administrācija” projekta “Possibilities for improvement of content of support services for children with behavioural and addiction problems and their families in Latvia”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projektā norādītās summas izteikt veselos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saistību uzņemšanos Ziemeļvalstu un Baltijas valstu mobilitātes programmas “Valsts administrācija” projekta “Possibilities for improvement of content of support services for children with behavioural and addiction problems and their families in Latvia”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V sadaļas “Turpmākā rīcība” 3.punktu, vārdu “piešķirtā valsts budžeta” vietā lietojot vārdus “piešķirto valsts budžeta līdzekļu”.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saistību uzņemšanos Ziemeļvalstu un Baltijas valstu mobilitātes programmas “Valsts administrācija” projekta “Possibilities for improvement of content of support services for children with behavioural and addiction problems and their families in Latvia”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Iepriekš minētais attiecas īpaši uz nosaukumu "Ziemeļvalstu un Baltijas valstu mobilitātes programma “Valsts administrācija”" un paralēli lietoto "Ziemeļvalstu un Baltijas valstu mobilitātes programm" vai tam nepieteikto saīsinājumu,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vienlaicīgi paralēli tiek lietoti vārdi "programma" un "apakšprogramma", kas nav saistīts ar "Ziemeļvalstu un Baltijas valstu mobilitātes programma “Valsts administrācija”", bet gan valsts budžeta programmām. Attiecīgi, iesakām izvairīties no viena saīsinājuma ar vairākām izpratnēm lietošanas, tādā veidā nodrošinot vienkāršu informatīvā ziņojuma uztveri un izslēdzot jebkādas problēmas to korekti uztvert.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valsts budžeta saistību uzņemšanos Ziemeļvalstu un Baltijas valstu mobilitātes programmas “Valsts administrācija” projekta “Possibilities for improvement of content of support services for children with behavioural and addiction problems and their families in Latvia”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projektā precizēt informatīvā ziņojuma projekta nosaukumu, tajā svītrojot vārdus “Informatīvais ziņojums”.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valsts budžeta saistību uzņemšanos Ziemeļvalstu un Baltijas valstu mobilitātes programmas “Valsts administrācija” projekta “Possibilities for improvement of content of support services for children with behavioural and addiction problems and their families in Latvia”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Labklājības ministrijai (Bērnu aizsardzības centram) 2024. gadā uzņemties papildu valsts budžeta saistības Ziemeļvalstu un Baltijas valstu mobilitātes programmas “Valsts administrācija” (turpmāk - Ziemeļvalstu un Baltijas valstu mobilitātes programma) projekta “Possibilities for improvement of content of support services for children with behavioural and addiction problems and their families in Latvia” (turpmāk – projekts) īstenošanai ne vairāk kā 14 350 </w:t>
            </w:r>
            <w:r w:rsidR="00000000" w:rsidRPr="00000000" w:rsidDel="00000000">
              <w:rPr>
                <w:i w:val="1"/>
                <w:rtl w:val="0"/>
              </w:rPr>
              <w:t xml:space="preserve">euro</w:t>
            </w:r>
            <w:r w:rsidR="00000000" w:rsidRPr="00000000" w:rsidDel="00000000">
              <w:rPr>
                <w:rtl w:val="0"/>
              </w:rPr>
              <w:t xml:space="preserve"> apmērā un slēgt līgumu ar Ziemeļvalstu Ministru padomi par projekta, kurš tiks īstenots Ziemeļvalstu un Baltijas valstu mobilitātes programmas ietvaros,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MK sēdes protokollēmuma projekta 2.punkts, svītrojot vārdus  “(turpmāk – projekts)” un “un slēgt līgumu ar Ziemeļvalstu Ministru padomi par projekta, kurš tiks īstenots Ziemeļvalstu un Baltijas valstu mobilitātes programmas ietvaros, īstenošanu”, lai novērstu informācijas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Labklājības ministrijai (Bērnu aizsardzības centram) 2024. gadā uzņemties papildu valsts budžeta saistības Ziemeļvalstu un Baltijas valstu mobilitātes programmas “Valsts administrācija” (turpmāk - Ziemeļvalstu un Baltijas valstu mobilitātes programma) projekta “Possibilities for improvement of content of support services for children with behavioural and addiction problems and their families in Latvia” (turpmāk – projekts) īstenošanai ne vairāk kā 14 350 </w:t>
            </w:r>
            <w:r w:rsidR="00000000" w:rsidRPr="00000000" w:rsidDel="00000000">
              <w:rPr>
                <w:i w:val="1"/>
                <w:rtl w:val="0"/>
              </w:rPr>
              <w:t xml:space="preserve">euro</w:t>
            </w:r>
            <w:r w:rsidR="00000000" w:rsidRPr="00000000" w:rsidDel="00000000">
              <w:rPr>
                <w:rtl w:val="0"/>
              </w:rPr>
              <w:t xml:space="preserve"> apmērā un slēgt līgumu ar Ziemeļvalstu Ministru padomi par projekta, kurš tiks īstenots Ziemeļvalstu un Baltijas valstu mobilitātes programmas ietvaros,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Labklājības ministrijai (Bērnu aizsardzības centram) 2024. gadā uzņemties papildu valsts budžeta ilgtermiņa saistības Ziemeļvalstu un Baltijas valstu mobilitātes programmas “Valsts administrācija” projekta “Possibilities for improvement of content of support services for children with behavioural and addiction problems and their families in Latvia” (turpmāk – projekts) īstenošanai ne vairāk kā 14 350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MK sēdes protokollēmuma projekta 2.punkta redakcija, svītrojot vārdu “ilgtermiņa”, ņemot vērā informatīvā ziņojuma projektā norādīto, ka projekts tiks īstenots 2024.gadā. Vienlaikus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Labklājības ministrijai (Bērnu aizsardzības centram) 2024. gadā uzņemties papildu valsts budžeta saistības Ziemeļvalstu un Baltijas valstu mobilitātes programmas “Valsts administrācija” (turpmāk - Ziemeļvalstu un Baltijas valstu mobilitātes programma) projekta “Possibilities for improvement of content of support services for children with behavioural and addiction problems and their families in Latvia” (turpmāk – projekts) īstenošanai ne vairāk kā 14 350 </w:t>
            </w:r>
            <w:r w:rsidR="00000000" w:rsidRPr="00000000" w:rsidDel="00000000">
              <w:rPr>
                <w:i w:val="1"/>
                <w:rtl w:val="0"/>
              </w:rPr>
              <w:t xml:space="preserve">euro</w:t>
            </w:r>
            <w:r w:rsidR="00000000" w:rsidRPr="00000000" w:rsidDel="00000000">
              <w:rPr>
                <w:rtl w:val="0"/>
              </w:rPr>
              <w:t xml:space="preserve"> apmērā un slēgt līgumu ar Ziemeļvalstu Ministru padomi par projekta, kurš tiks īstenots Ziemeļvalstu un Baltijas valstu mobilitātes programmas ietvaros,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Labklājības ministrija normatīvajos aktos noteiktajā kārtībā iesniegs Finanšu ministrijā pieprasījumu apropriācijas palielināšanai ārvalstu finanšu palīdzības līdzekļu izmantošanai 2024. gadā par 7319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svītrot MK sēdes protokollēmuma projekta 3.punktu, jo attiecībā par apropriācijas palielināšanu ārvalstu finanšu palīdzības līdzekļu izmantošanai nav nepieciešams MK lēmums. Attiecīgi precizējama informatīvā ziņojuma projekta V sadaļa “Turpmākā rīcība”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normatīvajos aktos noteiktajā kārtībā sagatavot un iesniegt Finanšu ministrijā pieprasījumu finansējuma pārdalei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priekšfinansējuma nodrošināšanai 2024. gadam ne vairāk kā 1 292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3.punkta redakciju, vārda “finansējuma” vietā lietojot vārdu “apropriācija”.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budžeta līdzfinansējumu atbilstoši noslēgtā sadarbības līguma nosacījumiem ne vairāk kā 5 740 </w:t>
            </w:r>
            <w:r w:rsidR="00000000" w:rsidRPr="00000000" w:rsidDel="00000000">
              <w:rPr>
                <w:i w:val="1"/>
                <w:rtl w:val="0"/>
              </w:rPr>
              <w:t xml:space="preserve">euro</w:t>
            </w:r>
            <w:r w:rsidR="00000000" w:rsidRPr="00000000" w:rsidDel="00000000">
              <w:rPr>
                <w:rtl w:val="0"/>
              </w:rPr>
              <w:t xml:space="preserve"> apmērā nodrošināt Labklājības ministrijas valsts pamatbudžeta apakšprogrammas 22.01.00 “Bērnu aizsardzības centra darbības nodrošināšana” 2024.gadam piešķirtā valsts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4.punkta redakciju, vārdu “piešķirtā valsts budžeta” vietā lietojot vārdus “piešķirto valsts budžeta līdzekļu”. Vienlaikus minēto punktu nepieciešams papildināt, norādot, ka Labklājības ministrija iesniegs priekšlikumu Finanšu ministrijā apropriācijas pārdalei no pamatbudžeta apakšprogrammas 22.01.00 “Bērnu aizsardzības centra darbības nodrošināšana” uz attiecīgo apakšprogrammu Eiropas Savienības politikas instrumentu un pārējās ārvalstu finanšu palīdzības līdzfinansēto un finansēto projektu un pasākumu īstenošanai. Attiecīgi nepieciešams arī papildināt informatīvā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budžeta līdzfinansējumu atbilstoši noslēgtā sadarbības līguma nosacījumiem ne vairāk kā 5740 </w:t>
            </w:r>
            <w:r w:rsidR="00000000" w:rsidRPr="00000000" w:rsidDel="00000000">
              <w:rPr>
                <w:i w:val="1"/>
                <w:rtl w:val="0"/>
              </w:rPr>
              <w:t xml:space="preserve">euro</w:t>
            </w:r>
            <w:r w:rsidR="00000000" w:rsidRPr="00000000" w:rsidDel="00000000">
              <w:rPr>
                <w:rtl w:val="0"/>
              </w:rPr>
              <w:t xml:space="preserve"> apmērā nodrošināt Labklājības ministrijas valsts pamatbudžeta apakšprogrammas 22.01.00 “Bērnu aizsardzības centra darbības nodrošināšana” 2024. gadam piešķirto valsts budžeta līdzekļu ietvaros. Labklājības ministrija iesniegs priekšlikumu Finanšu ministrijā apropriācijas pārdalei no pamatbudžeta apakšprogrammas 22.01.00 “Bērnu aizsardzības centra darbības nodrošināšana” uz attiecīgo apakšprogrammu Eiropas Savienības politikas instrumentu un pārējās ārvalstu finanšu palīdzības līdzfinansēto un finansēto projektu un pasākumu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Labklājības ministrijai (Bērnu aizsardzības centram) pēc gala maksājuma saņemšanas no Ziemeļvalstu un Baltijas valstu mobilitātes programmas “Valsts administrācija” nodrošināt saņemto līdzekļu (valsts budžeta veiktā priekšfinansējuma apmērā) ieskaitīšanu valsts pamatbudžeta ieņēmumos, indikatīvi 1 292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Ministru kabineta sēdes protokollēmuma projekta 5. punkts nav precizējams, ņemot vēra, ka Labklājības ministrija (Bērnu aizsardzības centrs) projekta gala maksājumu fiziski saņems nevis no programmas, bet gan tā īstenotājiem. Tāpat, formulējot 5. punkta redakciju, iesakām ievērot arī 2. punktā pieteikto saīsinājumu. Attiecīgi, iespējams, Ministru kabineta protokollēmuma 5. punkts ir vienkāršojams, piemēram: "</w:t>
            </w:r>
            <w:r w:rsidR="00000000" w:rsidRPr="00000000" w:rsidDel="00000000">
              <w:rPr>
                <w:i w:val="1"/>
                <w:rtl w:val="0"/>
              </w:rPr>
              <w:t xml:space="preserve">Labklājības ministrijai (Bērnu aizsardzības centram), pēc projekta gala maksājuma saņemšanas, nodrošināt saņemto līdzekļu (valsts budžeta veiktā priekšfinansējuma apmērā) ieskaitīšanu valsts pamatbudžeta ieņēmumos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Labklājības ministrijai normatīvajos aktos noteiktajā kārtībā sagatavot un iesniegt Finanšu ministrijā pieprasījumu apropriācijas pārdalei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priekšfinansējuma nodrošināšanai 2024. gadam ne vairāk kā 1291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gala maksājuma saņemšanas no Ziemeļvalstu un Baltijas valstu mobilitātes programmas projekta Labklājības ministrijai (Bērnu aizsardzības centram) nodrošināt saņemto līdzekļu (valsts budžeta veiktā priekšfinansējuma apmērā) ieskaitīšanu valsts pamatbudžeta ieņēmumos, indikatīvi 1291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6.punktu, svītrojot vārdu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gala maksājuma saņemšanas no Ziemeļvalstu un Baltijas valstu mobilitātes programmas projekta Labklājības ministrijai (Bērnu aizsardzības centram) nodrošināt saņemto līdzekļu (valsts budžeta veiktā priekšfinansējuma apmērā) ieskaitīšanu valsts pamatbudžeta ieņēmumos, indikatīvi 1291 </w:t>
            </w:r>
            <w:r w:rsidR="00000000" w:rsidRPr="00000000" w:rsidDel="00000000">
              <w:rPr>
                <w:i w:val="1"/>
                <w:rtl w:val="0"/>
              </w:rPr>
              <w:t xml:space="preserve">euro</w:t>
            </w:r>
            <w:r w:rsidR="00000000" w:rsidRPr="00000000" w:rsidDel="00000000">
              <w:rPr>
                <w:rtl w:val="0"/>
              </w:rPr>
              <w:t xml:space="preserve"> apmērā.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24-TA-928</w:t>
    </w:r>
    <w:r>
      <w:br/>
    </w:r>
    <w:r w:rsidR="00000000" w:rsidRPr="00000000" w:rsidDel="00000000">
      <w:rPr>
        <w:rtl w:val="0"/>
      </w:rPr>
      <w:t xml:space="preserve">21.05.2024. 09.51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24-TA-928</w:t>
    </w:r>
    <w:r>
      <w:br/>
    </w:r>
    <w:r w:rsidR="00000000" w:rsidRPr="00000000" w:rsidDel="00000000">
      <w:rPr>
        <w:rtl w:val="0"/>
      </w:rPr>
      <w:t xml:space="preserve">21.05.2024. 09.51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Izziņa_24-TA-928.docx</dc:title>
</cp:coreProperties>
</file>

<file path=docProps/custom.xml><?xml version="1.0" encoding="utf-8"?>
<Properties xmlns="http://schemas.openxmlformats.org/officeDocument/2006/custom-properties" xmlns:vt="http://schemas.openxmlformats.org/officeDocument/2006/docPropsVTypes"/>
</file>