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22-TA-1116: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valsts profesionālās ievirzes izglītības standartu mākslu jomā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profesionālās ievirzes izglītības standartu mākslu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un sagatavot tiesību aktu projekta saturu un struktūru atbilstoši Profesionālās izglītības likuma deleģējumam - profesionālās ievirzes izglītības standarts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programmu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obligāto izglītības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iegūtās profesionālās kvalifikācijas vai profesionālās kompetences vērtēšanas pamatprincipus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projekta redakcija nenosaka profesionālās ievirzes izglītības obligāto saturu, kas ir šo noteikumu būtība. Lūdzam papildināt tiesību akta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 tiesību akta projekta  normas, kas ir saistītas ar profesionālās ievirzes izglītības programmu īstenošanu, mācību procesa īstenošanu, prasībām pedagogiem u.c. normas, kuras nav noteiktas Profesionālās izglītības likuma deleģējumā un neattiecas uz valsts profesionālās izglītības standarta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atbilstoši Profesionālās izglītības likuma deleģējumam.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profesionālās ievirzes izglītības standartu mākslu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profesionālās ievirzes izglītības standartu mākslu (mūzika, māksla, deja) jomā (turpmāk – profesionālās ievirzes izglītības standarts), ietverot: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punkta apakšpunkti dublē Profesionālās izglītības likuma 23.panat 1.</w:t>
            </w:r>
            <w:r w:rsidR="00000000" w:rsidRPr="00000000" w:rsidDel="00000000">
              <w:rPr>
                <w:vertAlign w:val="superscript"/>
                <w:rtl w:val="0"/>
              </w:rPr>
              <w:t xml:space="preserve">1</w:t>
            </w:r>
            <w:r w:rsidR="00000000" w:rsidRPr="00000000" w:rsidDel="00000000">
              <w:rPr>
                <w:rtl w:val="0"/>
              </w:rPr>
              <w:t xml:space="preserve"> daļu, tāpēc lūdzam dzēst minētā punkta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valsts profesionālās ievirzes izglītības standartu mākslu (mūzika, māksla, deja) jomā (turpmāk – profesionālās ievirzes izglītības standarts).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atbilstoši Profesionālās izglītības likuma deleģējumam.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profesionālās ievirzes izglītības standartu mākslu (mūzika, māksla, deja) jomā.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Profesionālās ievirzes izglītības programmu stratēģiskie mērķi un galvenie uzdevumi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23. pantā 1.</w:t>
            </w:r>
            <w:r w:rsidR="00000000" w:rsidRPr="00000000" w:rsidDel="00000000">
              <w:rPr>
                <w:vertAlign w:val="superscript"/>
                <w:rtl w:val="0"/>
              </w:rPr>
              <w:t xml:space="preserve">1</w:t>
            </w:r>
            <w:r w:rsidR="00000000" w:rsidRPr="00000000" w:rsidDel="00000000">
              <w:rPr>
                <w:rtl w:val="0"/>
              </w:rPr>
              <w:t xml:space="preserve"> daļā noteikts, ka valsts profesionālās izglītības standartā nosaka izglītības programmas stratēģiskos mērķus, tāpēc lūdzam precizēt noteikumu projekta II sadaļas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Profesionālās ievirzes izglītības programmu stratēģiskie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atbilstoši Profesionālās izglītības likuma deleģējumam.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Profesionālās ievirzes izglītības programmu stratēģiskie mērķi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Profesionālās ievirzes izglītības obligātais saturs un uzņemšana profesionālās ievirzes izglītības 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23. pantā 1.</w:t>
            </w:r>
            <w:r w:rsidR="00000000" w:rsidRPr="00000000" w:rsidDel="00000000">
              <w:rPr>
                <w:vertAlign w:val="superscript"/>
                <w:rtl w:val="0"/>
              </w:rPr>
              <w:t xml:space="preserve">1</w:t>
            </w:r>
            <w:r w:rsidR="00000000" w:rsidRPr="00000000" w:rsidDel="00000000">
              <w:rPr>
                <w:rtl w:val="0"/>
              </w:rPr>
              <w:t xml:space="preserve"> daļā noteikts, ka valsts profesionālās izglītības standartā nosaka izglītības programmas obligāto izglītības saturu. Likuma deleģējums neparedz valsts izglītības standartā iekļaut uzņemšanas noteikumus. Profesionālās izglītības likuma 27. panta devītā daļa nosaka, ka  prasības uzņemšanai profesionālās ievirzes izglītības programmā tiek noteiktas attiecīgajā profesionālās ievirzes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III sadaļas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izglītības obligātais saturs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atbilstoši Profesionālās izglītības likuma deleģējumam.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Profesionālās ievirzes izglītības obligātais saturs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Profesionālās ievirzes izglītības obligāto saturu veido izglītības programmas mācību plānā ietvertie mācību priekšmeti atbilstoši: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23. pantā 1.</w:t>
            </w:r>
            <w:r w:rsidR="00000000" w:rsidRPr="00000000" w:rsidDel="00000000">
              <w:rPr>
                <w:vertAlign w:val="superscript"/>
                <w:rtl w:val="0"/>
              </w:rPr>
              <w:t xml:space="preserve">1</w:t>
            </w:r>
            <w:r w:rsidR="00000000" w:rsidRPr="00000000" w:rsidDel="00000000">
              <w:rPr>
                <w:rtl w:val="0"/>
              </w:rPr>
              <w:t xml:space="preserve"> daļā noteikts, ka valsts profesionālās izglītības standartā nosaka izglītības programmas obligāto izglītības saturu. No noteikumu projekta neizriet obligāts saturs attiecībā uz profesionālās ievirzes izglītību. Ministru kabineta būtība ir noteikt vienotas jeb standartizētas prasības attiecība uz profesionālās ievirzes izglītības saturu mākslu jomā visām izglītības iestādēm, kas piedāvā iegūt profesionālās ievirzes izglītību. Ja profesionālās ievirzes izglītības saturu nosaka tikai izglītības iestādes, tad ministru kabineta projektam nav saturiskas nozīmes. Tāpat norādām, ka 25.pants nosaka, ka izglītības programmas tiek izstrādātas atbilstoši valsts izglītības standartam un ka profesionālās izglītības programmu izstrādā izglītības iestāde, saskaņojot ar tās dibinātāju.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 punktu ar profesionālās ievirzes izglītības obligāto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atbilstoši Profesionālās izglītības likuma deleģējumam.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Profesionālās ievirzes izglītības programmu obligāto saturu ietver profesionālās ievirzes izglītības programmas pamatdaļā, kas ir obligātie mācību priekšmeti, un mainīgajā daļā (ja tas attiecināms), kas nepārsniedz 10% no kopējā mācību stundu apjoma, saskaņā ar šo noteikumu 1. un 2. pielikumā noteikto.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izglītības programmas veidam un struktūrai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 pielikuma saturs neatspoguļo izglītības programmas struktūru. Lūdzam precizēt pielikuma nosaukumu un 4.1.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atbilstoši Profesionālās izglītības likuma deleģējumam.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izglītības programmas veidam un struktūrai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Izglītības likuma 14.panta 19.punkts, ne Profesionālās izglītības likuma 23.panta 1.</w:t>
            </w:r>
            <w:r w:rsidR="00000000" w:rsidRPr="00000000" w:rsidDel="00000000">
              <w:rPr>
                <w:vertAlign w:val="superscript"/>
                <w:rtl w:val="0"/>
              </w:rPr>
              <w:t xml:space="preserve">1</w:t>
            </w:r>
            <w:r w:rsidR="00000000" w:rsidRPr="00000000" w:rsidDel="00000000">
              <w:rPr>
                <w:rtl w:val="0"/>
              </w:rPr>
              <w:t xml:space="preserve"> daļa neparedz, ka valsts izglītības standartā būtu nosakāmi profesionālās izglītības programmu paraugi. Ņemot vērā minēto, lūdzam precizēt projektu, svītrojot attiecīgās tiesību normas, vai arī pamatot šādu normu iekļaušanu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atbilstoši Profesionālās izglītības likuma deleģējumam, detalizēti nosakot profesionālās ievirzes izglītības programmu obligāto saturu pamatdaļā un mainīgajā daļā. Izglītības programmu obligātais saturs tiek īstenots attiecīgajos mācību priekšmetos. Projekta izstrādes laikā profesionālās ievirzes izglītības iestādes īpaši uzsvēra, ka izglītības standartā nepieciešams norādīt ietvaru, kuru izmantojot izglītības iestādes var izmanot par pamatu izglītības programmas licencēšanā, un tādējādi īstenošanā sasniedzot profesionālās ievirzes izglītībā izvirzītos stratēģiskos mērķus. Tāpat ir būtiski noteikt šo ietvaru, jo profesionālās ievirzes izglītības programmu īstenošanai tiek piešķirta valsts budžeta dotācija. Līdz ar to, lai nodrošinātu vienlīdzīgus izglītības programmu finansēšanas principus, arī ir nepieciešams noteikt profesionālās izglītības programmu obligātā satura ietvars.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Profesionālās ievirzes izglītības programmas satura apguvē iekļaujamas normatīvajos aktos par izglītojamo audzināšanas vadlīnijām noteiktās vērtības un tikumi.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23. panta 1. daļa nosaka, ka valsts profesionālās izglītības standarts nosaka attiecīgās izglītības, šajā gadījumā profesionālās ievirzes izglītības, obligāto saturu, nevis izglītības programmas saturu. Lūdzam precizēt noteikumu projekta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Profesionālās ievirzes izglītības saturā iekļaujamas normatīvajos aktos par izglītojamo audzināšanas vadlīnijām noteiktās vērtības un tikumi.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atbilstoši Profesionālās izglītības likuma deleģējumam.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Profesionālās ievirzes izglītības programmu obligātā satura sasniedzamie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Mācību gada ilgums profesionālās ievirzes izglītības programmu īstenošanā ir 35 nedēļas. Profesionālās ievirzes izglītības programmas tiek īstenotas, ņemot vērā Ministru kabineta noteikumus par mācību gada un mācību semestru sākuma un beigu laiku, un brīvdienu laiku izglītības iestāžu īstenotajās vispārējās pamatizglītības un vispārējās vidējās izglītības 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noteiktais attiecas uz izglītības procesa organizāciju, kas nav attiecināms uz valsts izglītības standartu. Lūdzam svītrot noteikumu projekta 8. punktu. Vienlaicīgi, arī izsakām priekšlikumu izskatīt iespēju, ja minētā informācija ir svarīga, ietvert to noteikumu projekta pielikumā, kā paskaidrojošo tekstu, vai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profesionālās izglītības reglamentējošajos normatīvajos aktos nav noteikti mācību gada sākuma un beigu laiki, tomēr Ministru kabineta 2017.gada 13.jūnija noteikumi Nr.322 "Noteikumi par Latvijas izglītības klasifikāciju" skaidri definē, ka profesionālās ievirzes izglītība īstenojama līdztekus pamatizglītības pirmā posma izglītības programmai vai vispārējās pamatizglītības (1.-9.klase) programmai, vai vispārējās vai profesionālās vidējās izglītības ieguvei. Līdz ar to profesionālās ievirzes izglītības programmu īstenotājiem ir būtiski, lai normatīvajā aktā būtu noteikts profesionālās ievirzes izglītības obligātā satura īstenošanas ietvars.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Mācību gada ilgums profesionālās ievirzes izglītības programmu obligātā satura īstenošanā ir 35 nedēļas. Profesionālās ievirzes izglītības programmas tiek īstenotas, ņemot vērā Ministru kabineta noteikumus par mācību gada un mācību semestru sākuma un beigu laiku, un brīvdienu laiku izglītības iestāžu īstenotajās vispārējās pamatizglītības un vispārējās vidējās izglītības programmās.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Mācību slodze nedēļā profesionālās ievirzes izglītības programmā nedrīkst pārsniegt 12 mācību stundas, neskaitot izglītojamo dalību ārpusstundu pasākumos (koncertos, konkursos u.c.). Dienā mācību stundu skaits 1. - 3. klasē (izņemot 30V programmās) izglītojamajam nedrīkst pārsniegt četras mācību stundas.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noteiktais attiecas uz izglītības procesa organizāciju, kas nav attiecināms uz valsts izglītības standartu. Lūdzam svītrot noteikumu projekta 9. punktu. Vienlaicīgi, arī izsakām priekšlikumu izskatīt iespēju, ja minētā informācija ir svarīga, ietvert to noteikumu projekta pielikumā, kā paskaidrojošo tekstu, vai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svītrojot Projekta 9.punktu.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Profesionālās ievirzes izglītības programmas grupas "Vizuāli plastiskā māksla" mācību priekšmets "Plenērs" ar izglītības iestādes vadītāja rīkojumu var tikt īstenots ārpus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 mācību gada ilguma.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minēts profesionālās ievirzes izglītības programmas grupas "Vizuāli plastiskā māksla" mācību priekšmets "Plenērs, tāpēc nav pamatojumu iekļaut punktu, kas nosaka izņēmumu attiecībā uz šī priekšmeta īstenošanu. Lūdzam svītrot 10. punktu. Vienlaicīgi, arī izsakām priekšlikumu izskatīt iespēju, ja minētā informācija ir svarīga, ietvert to noteikumu projekta pielikumā, kā paskaidrojošo tekstu, vai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svītrojot Projekta 10.punktu.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Izglītības iestādes, īstenojot profesionālās ievirzes izglītības programmas grupas "Mūzika un skatuves māksla" izglītības programmas, nodrošina pedagogu – koncertmeistaru atbilstoši mācību priekšmeta programmā noteiktajam, to norādot mācību plānā.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prasības attiecībā pret konkrētu priekšmetu pedagogu sastāvu un skaitu nav valsts izglītības standarta jautājums, jo Profesionālās izglītības likums precīzi nosaka valsts profesionālās izglītības standarta saturu. Lūdzam svītrot noteikumu projekta 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svītrojot Projekta 11.punktu.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dibināta profesionālās izglītības iestāde ir tiesīga izstrādāt un atbilstoši Ministru kabineta noteiktajai kārtībai par vispārējās un profesionālās izglītības programmu licencēšanas kārtību licencēt un īstenot profesionālās ievirzes izglītības programmu, kas atšķiras no šo noteikumu </w:t>
            </w:r>
            <w:r w:rsidR="00000000" w:rsidRPr="00000000" w:rsidDel="00000000">
              <w:rPr>
                <w:rtl w:val="0"/>
              </w:rPr>
              <w:t xml:space="preserve">4.1. apakšpunktā</w:t>
            </w:r>
            <w:r w:rsidR="00000000" w:rsidRPr="00000000" w:rsidDel="00000000">
              <w:rPr>
                <w:rtl w:val="0"/>
              </w:rPr>
              <w:t xml:space="preserve"> un </w:t>
            </w:r>
            <w:r w:rsidR="00000000" w:rsidRPr="00000000" w:rsidDel="00000000">
              <w:rPr>
                <w:rtl w:val="0"/>
              </w:rPr>
              <w:t xml:space="preserve">8. punktā</w:t>
            </w:r>
            <w:r w:rsidR="00000000" w:rsidRPr="00000000" w:rsidDel="00000000">
              <w:rPr>
                <w:rtl w:val="0"/>
              </w:rPr>
              <w:t xml:space="preserve">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skaidrots, ka šis izņēmums attiecas uz profesionālās ievirzes izglītības programmām, kas tiek īstenotas vienlaikus ar vispārējās pamatizglītības programmām, bet noteikumu projekta 12. punkts nosaka, ka ārpus noteikumu projekta 4.1. apakšpunktā un 8. punktā noteiktajam  ir tiesīga licencēt valsts dibināta profesionālās izglītības iestāde neatkarīgi no programmas, tas ir tā var būt gan profesionālās ievirzes programma ar kodu 10V, 20V vai 30V.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11.punktā noteiktas specifiskas prasības valsts dibinātai profesionālās izglītības iestādei, kurā izglītojamie vienlaikus ar vispārējās pamatizglītības programmu apgūst arī profesionālās ievirzes izglītības programmu. Valsts dibinātai profesionālās izglītības iestādei savā darbībā ir nepieciešams salāgot pamatizglītības programmas saturu un tā īstenošanas prasības kopsakarā ar profesionālās ievirzes izglītības programmu, ievērot izglītojamo optimālo noslodzi un dienas norises plānošanu. Tādējādi Projekta 11.punktā noteikts, ka izglītības iestāde ir tiesīga izstrādāt un atbilstoši Ministru kabineta noteiktajā kārtībā par vispārējās un profesionālās izglītības programmu licencēšanas kārtību licencēt un īstenot profesionālās ievirzes izglītības programmu, kas atšķiras no Projektā noteiktajiem izglītības programmu veidiem, struktūras un mācību slodzes. Šāds regulējums ir nepieciešams, lai nodrošinātu īpaši talantīgo izglītojamo talantu un prasmju attīstību ar paaugstinātu stundu skaitu, kā arī nodrošinātu vienotu mācību procesu ar pamatizglītības programmas apguvi.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dibināta profesionālās izglītības iestāde ir tiesīga izstrādāt un atbilstoši Ministru kabineta noteiktajai kārtībai par vispārējās un profesionālās izglītības programmu licencēšanas kārtību licencēt un īstenot profesionālās ievirzes izglītības programmu, kas atšķiras no šo noteikumu </w:t>
            </w:r>
            <w:r w:rsidR="00000000" w:rsidRPr="00000000" w:rsidDel="00000000">
              <w:rPr>
                <w:rtl w:val="0"/>
              </w:rPr>
              <w:t xml:space="preserve">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7.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Katram mācību plānā ietvertajam mācību priekšmetam izglītības iestāde izstrādā mācību priekšmeta programmu saskaņā ar Latvijas Nacionālā kultūras centra metodiku par profesionālās ievirzes izglītības programmu īstenošanas nosacījumiem, tajā skaitā nosakot arī mācību priekšmeta mērķi, uzdevumus, saturu un sasniedzamos rezultātus (noslēguma prasības). Mācību priekšmeta programmu apstiprina izglītības iestādes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1.pantā noteikts, ka mācību priekšmeta vai kursa programma — izglītības programmas sastāvdaļa, kas ietver mācību priekšmeta vai kursa mērķus un uzdevumus, saturu, satura apguves plānojumu, iegūtās izglītības vērtēšanas kritērijus un kārtību, kā arī programmas īstenošanai nepieciešamo metožu un līdzekļu uzskaitījumu. Papildus minētajam tiek norādīts, ka Profesionālās izglītības likuma 25. panta noteikts, ka profesionālās izglītības programma nosaka nosaukumu, mērķi, uzdevumus un sasniedzamos rezultātus; programmas saturu u.c. Noteikumu projekta 13. punkts dublē likumu normas, tāpēc lūdza dzēst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tostarp svītrojot Projekta 13.punktu.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iestādes profesionālās ievirzes izglītības programmas obligātā satura īstenošanā ņem vērā Latvijas Nacionālā kultūras centra izstrādāto metodiku.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Profesionālās ievirzes izglītības programmas mācību plānā minētos mācību priekšmetus var īstenot integrēti. Šādos gadījumos izglītības iestāde profesionālās ievirzes izglītības programmas mācību plānā norāda, kurus mācību priekšmetus īsteno integrēti.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programma un tajā ietvertie mācību priekšmeti tiek īstenoti, lai apgūtu konkrētu saturu un sasniegtu noteiktus mācīšanās rezultātus. Līdz ar to savstarpēji var integrēt izglītības programmas saturu, nevis mācību priekšmetus. Lūdzam precizēt noteikuma projekta 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svītrojot Projekta 14.punktu.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Izglītības iestāde nosaka izglītojamo uzņemšanas prasības profesionālās ievirzes izglītības programmā, tajā skaitā var noteikt vispārējās fizioloģiskās piemērotības, muzikālo un māksliniecisko dotību, kā arī zināšanu un prasmju pārbaudījumus. Izglītojamo uzņemšana profesionālās ievirzes izglītības programmas vēlākos posmos notiek atbilstoši Ministru kabineta noteikumiem par personas kompetences atzīšanu uzņemšanai profesionālās izglītības programmas vēlākos mācību posmos.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27.panta devītā daļa nosaka, ka prasības uzņemšanai profesionālās ievirzes izglītības programmā tiek noteiktas attiecīgajā profesionālās ievirzes izglītības programmā, un  desmitā daļa nosaka, personai, ja tai ir atbilstoša kompetence, ir tiesības būt uzņemtai profesionālās izglītības programmas, izņemot studiju programmas un profesionālās pilnveides izglītības programmas, vēlākajos mācību posmos. Ministru kabinets nosaka kārtību, kādā uzsākamas mācības vēlākos posmos profesionālās izglītības programmās, izņemot studiju programmās un profesionālās pilnveides izglītības programmās. Noteikumu projektā nav nepieciešams dublēt likuma normas, tāpēc lūdzam svītrot noteikuma projekta 15.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svītrojot Projekta 15.punktu.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Izglītības iestāde nosaka izglītojamo uzņemšanas prasības profesionālās ievirzes izglītības programmā, tajā skaitā var noteikt vispārējās fizioloģiskās piemērotības, muzikālo un māksliniecisko dotību, kā arī zināšanu un prasmju pārbaudījumus. Izglītojamo uzņemšana profesionālās ievirzes izglītības programmas vēlākos posmos notiek atbilstoši Ministru kabineta noteikumiem par personas kompetences atzīšanu uzņemšanai profesionālās izglītības programmas vēlākos mācību posmos.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Profesionālās izglītības likuma 23.panta 1.</w:t>
            </w:r>
            <w:r w:rsidR="00000000" w:rsidRPr="00000000" w:rsidDel="00000000">
              <w:rPr>
                <w:vertAlign w:val="superscript"/>
                <w:rtl w:val="0"/>
              </w:rPr>
              <w:t xml:space="preserve">1</w:t>
            </w:r>
            <w:r w:rsidR="00000000" w:rsidRPr="00000000" w:rsidDel="00000000">
              <w:rPr>
                <w:rtl w:val="0"/>
              </w:rPr>
              <w:t xml:space="preserve"> daļa neparedz, ka valsts profesionālās izglītības standartā tiek noteiktas izglītojamo uzņemšanas prasības attiecīgajā izglītības programmā, līdz ar to lūdzam precizēt projektu atbilstoši likuma deleģējumam.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precizēts, svītrojot Projekta 15.punktu.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izglītojamā profesionālās ievirzes izglītības programmas mūzikā vai mākslā noslēgums sakrīt ar pamatizglītības programmas 8. klasi un izglītojamais izteicis vēlmi turpināt mācības nākamajā profesionālās izglītības pakāpē, izglītības iestāde, pamatojoties uz izglītojamā likumiskā pārstāvja iesniegumu, var pieņemt lēmumu par izglītojamā iespēju turpināt mācības papildu vienu gadu atbilstoši izglītības iestādes izveidotajam individuālajam mācību plānam profesionālās ievirzes izglītības programmas 9. klasē.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punkts  regulē mācību procesa organizāciju.  Mācību procesa organizācijas regulējums nav valsts izglītības standarta jautājums, jo Profesionālās izglītības likums precīzi nosaka valsts profesionālās izglītības standarta saturu. Lūdzam dzēst noteikumu projekta 16.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svītrojot Projekta 16.punktu.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Profesionālas kompetences (turpmāk – mācību sniegums) vērtēšana ir informācijas iegūšana, lai novērtētu izglītojamā sniegumu vai sasniegto rezultātu.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1.pantā profesionālā kompetence ir definēta, kā profesionālās darbības veikšanai nepieciešamo zināšanu, prasmju, profesionālās patstāvības un atbildības kopums, kas nav tas pats, kas mācību sniegums. Lūdzam precizēt noteikumu projekta 17.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12.punkts precizēts atbilstoši iebilduma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Profesionālas kompetences vērtēšana ir informācijas iegūšana, lai novērtētu izglītojamā sniegumu vai sasniegto rezultātu.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Katra mācību priekšmeta semestra un gada vērtējumu izsaka kā summatīvo vērtējumu, izņemot mācību priekšmetā “Plenērs” vai “Kolektīvā muzicēšana”, kuros var vērtēt ar “i” (ieskaitīts) un “ni” (neieskaitīts).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minēti mācību priekšmeti "Plenērs" vai "Kolektīvā muzicēšana", tāpēc nav pamatojumu iekļaut punktu, kas nosaka izņēmumu attiecībā uz minēto mācību priekšmetu atsevišķi vērtēšanu. Lūdzam papildināt noteikumu projektu vai svītrot 10. punktu. Vienlaicīgi lūdzam arī izskatīt iespēju noteikumu projektā nevis nosaukt konkrētu mācību priekšmetus, bet izteikt to kā konkrētu sasniegto mācīšanās rezultātu vērtējumu, jo minēto mācību priekšmetu apguves rezultātā tiek sasniegti konkrēti sasniedzamie mācīšanās rezultāti.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svītrojot Projekta 10.punktu un tajā noteiktās prasības attiecībā uz mācību priekšmetiem "Plenērs" vai "Kolektīvā muzicēšana".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atzītu apliecību par profesionālās ievirzes izglītības apguvi izsniedz izglītojamajam, kurš apguvis profesionālās ievirzes izglītības programmu un saņēmis vērtējumu ‒ atzīmi ne mazāku par 4 ‒ “gandrīz viduvēji” 10 (desmit) ballu vērtējuma skalā vai “i” (ieskaitīts) atbilstoši šo noteikumu </w:t>
            </w:r>
            <w:r w:rsidR="00000000" w:rsidRPr="00000000" w:rsidDel="00000000">
              <w:rPr>
                <w:rtl w:val="0"/>
              </w:rPr>
              <w:t xml:space="preserve">21. </w:t>
            </w:r>
            <w:r w:rsidR="00000000" w:rsidRPr="00000000" w:rsidDel="00000000">
              <w:rPr>
                <w:rtl w:val="0"/>
              </w:rPr>
              <w:t xml:space="preserve">punktam</w:t>
            </w:r>
            <w:r w:rsidR="00000000" w:rsidRPr="00000000" w:rsidDel="00000000">
              <w:rPr>
                <w:rtl w:val="0"/>
              </w:rPr>
              <w:t xml:space="preserve"> visos profesionālās ievirzes izglītības programmas mācību priekšmetos un pārbaudījumos. Ja izglītojamais turpina apgūt profesionālās ievirzes izglītības programmu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noteiktajā kārtībā, tad izglītības iestāde 9.klases noslēgumā izglītojamam izsniedz  izglītības iestādes apstiprinātu liecību vai citu informāciju par izglītojamā snieguma vērtējumiem mācību priekšmetos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izsniegšanas kārtību nosaka Ministru kabineta 2023. gada 7.februāra noteikumi Nr. 52 "Valsts atzītu profesionālo izglītību un profesionālo kvalifikāciju apliecinošu dokumentu, moduļa apliecību un profesionālās izglītības programmas daļas apguvi apliecinošu dokumentu noteikumi". Noteikumu projekts var iekļaut informāciju par nosacījumiem, kas attiecas uz profesionālās ievirzes izglītības satura apguvi, bet tā forma un saturs nevar dublēt citus normatīvos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ņemot vērā iebilduma saturu.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Valsts atzītu apliecību par profesionālās ievirzes izglītības apguvi izsniedz izglītojamajam, kurš apguvis profesionālās ievirzes izglītības programmu un saņēmis vērtējumu ‒ atzīmi ne mazāku par 4 (četri) ‒ “gandrīz viduvēji” 10 (desmit) ballu vērtējuma skalā visos profesionālās ievirzes izglītības programmas mācību priekšmetos un noslēguma pārbaudījumos.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Izglītības programmu kopas “Vokālā mūzika” (kods 30V 212 06 1) licencētā profesionālās ievirzes izglītības programma “Muzikālā teātra mākslinieks” tiek īstenota ne ilgāk kā līdz 2026. gada 31.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izglītojamiem, kuri šobrīd mācās izglītības programmu noslēguma/pēdējās klasēs, tiek nodrošināta iespēja absolvēt izglītības programmu. Lūdzam skaidrot, kas notiek ar tiem izglītojamiem, kuri šobrīd mācās mazākās klasēs un līdz 2026.gada 31.augustam nepaspēs absolvēt attiecīgo izglītības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izglītības programmu ar kodu 30V īstenošanas ilgums ir trīs gadi. Līdz ar to izglītojamie, kuri uzsākuši mācības 2023.gada 1.septembrī, mācības absolvēs 2026.gada 31.maijā. Stājoties spēkā profesionālās ievirzes izglītības standartam, nav plānots turpināt licencētās profesionālās ievirzes izglītības programmas “Muzikālā teātra mākslinieks"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profesionālās ievirzes izglītības programmām ar kodu 20V Projekta 23.punktā ir noteikts pārejas periods, ka sākuma klasēs izglītojamie saturu sāk apgūt jau saskaņā ar Projektā ietverto saturu, bet šobrīd īstenoto izglītības programmu pēdējo kalšu izglītojamie mācīsies un absolvēs programmas pēc šīs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Izglītības programmu kopas “Vokālā mūzika” (kods 30V 212 06 1) licencētā profesionālās ievirzes izglītības programma “Muzikālā teātra mākslinieks” tiek īstenota ne ilgāk kā līdz 2026. gada 31. augustam.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Izglītības programmu kopu “Taustiņinstrumentu spēle” (kods 10V 212 02 1), “Stīgu instrumentu spēle” (kods 10V 212 02 1), “Pūšaminstrumentu spēle” (kods 10V 212 03 1), “Sitaminstrumentu spēle” (kods 10V 212 04 1) un “Vokālā mūzika” (kods 10V 212 06 1) licencētās profesionālās ievirzes izglītības programmas tiek īstenotas ne ilgāk kā līdz 2027. gada 31.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izglītojamiem, kuri šobrīd mācās izglītības programmu noslēguma/pēdējās klasēs, tiek nodrošināta iespēja absolvēt izglītības programmu. Lūdzam skaidrot, kas notiek ar tiem izglītojamiem, kuri šobrīd mācās mazākās klasēs un līdz 2027.gada 31.augustam nepaspēs absolvēt attiecīgo izglītības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izglītības programmu kopu “Taustiņinstrumentu spēle” (kods 10V 212 02 1), “Stīgu instrumentu spēle” (kods 10V 212 02 1), “Pūšaminstrumentu spēle” (kods 10V 212 03 1), “Sitaminstrumentu spēle” (kods 10V 212 04 1) un “Vokālā mūzika” (kods 10V 212 06 1) licencēto profesionālās ievirzes izglītības programmu īstenošanas ilgums ir četri gadi. Līdz ar to izglītojamie, kuri uzsākuši mācības 2023.gada 1.septembrī, mācības absolvēs līdz 2027.gada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profesionālās ievirzes izglītības programmām ar kodu 20V Projekta 23.punktā ir noteikts pārejas periods, ka sākuma klasēs izglītojamie saturu sāk apgūt jau saskaņā ar Projektā ietverto saturu.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Izglītības programmu kopu “Taustiņinstrumentu spēle” (kods 10V 212 02 1), “Stīgu instrumentu spēle” (kods 10V 212 02 1), “Pūšaminstrumentu spēle” (kods 10V 212 03 1), “Sitaminstrumentu spēle” (kods 10V 212 04 1) un “Vokālā mūzika” (kods 10V 212 06 1) licencētās profesionālās ievirzes izglītības programmas tiek īstenotas ne ilgāk kā līdz 2027. gada 31. augustam.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ievirzes izglītības programmu veidi un struktūra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pielikums sastāv no 15. tabulām, kur tikai 1., 3., 8., un 9. tabulai ir nosaukumi. Pārējās tabulas ir bez nosaukumiem. Lūdzam tabulas bez virsrakstiem apvienot vienā tabulā ar virsrakstu vai arī katrai tabulai norādīt virsrakstu. Vienlaikus vēršam uzmanību, ka pielikuma saturs precizējams atbilstoši noteikuma projekta satura precizējumiem.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pielikums precizēts, ņemot vērā iebilduma saturu.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anotācijas 4.1.apakšpunktā "Saistītie tiesību aktu projekti” iekļauto informāciju, ir papildināma informācija anotācijas 3.sadaļas apakšsadaļā "Cita informācija", norādot, ka noteikumu projektā ietverto normu īstenošana tiks nodrošināta Kultūras ministrijas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ņemot vērā iebildumu saturu.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profesionālās ievirzes izglītības standartu mākslu (mūzika, māksla, deja) jomā (turpmāk – profesionālās ievirzes izglītības standarts), ietverot: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1.punktā pieteiktais saīsinājums "profesionālās ievirzes izglītības standarts" turpmāk tekstā netiek lietots. Lūdzam izvērtēt šī saīsinājuma nepieciešamību noteikumu projekta 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ņemot vērā priekšlikuma saturu.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profesionālās ievirzes izglītības standartu mākslu (mūzika, māksla, deja) jomā.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Profesionālās ievirzes izglītības programmas apguves pamatforma ir klātiene. Attālinātās mācības izglītības iestāde ir tiesīga organizēt ārkārtas gadījumos atbilstoši Ministru kabineta noteikumiem par attālināto mācību organizēšanas un īstenošanas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likuma pirmajā pantā attālinātas mācības ir definētas kā klātienes izglītības procesa daļa, kurā izglītojamie mācās, tai skaitā izmantojot informācijas un komunikācijas tehnoloģijas, fiziski neatrodoties vienā telpā vai mācību vietā kopā ar pedagogu.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noteikumu projekta 6. punkta otrā teikuma “Attālinātās mācības izglītības iestāde ir tiesīga organizēt ārkārtas gadījumos atbilstoši Ministru kabineta noteikumiem par attālināto mācību organizēšanas un īstenošanas kārtību” nepieciešamību un pamatotību, jo spēkā esošo Ministru kabineta 2022. gada 8. februāra noteikumu Nr. 111 “Attālināto mācību organizēšanas un īstenošanas kārtība” mērķis ir noteikt kārtību, kādā attālinātās mācības un studijas tiek īstenotas kā efektīva, kvalitatīva, pilnvērtīga un iekļaujoša klātienes mācību un studiju procesa daļa, lai nodrošinātu iespēju izglītojamam apgūt mācību un studiju procesā plānotos sasniedzamos rezultātus un attīstīt caurviju prasmes, kā arī nodrošinātu izglītojamam diferencētu, personalizētu un starpdisciplināru mācību un studiju procesu. Katrā ziņā nebūtu pieļaujams formulējums, ka izglītības iestāde ir tiesīga organizēt attālinātās mācības “ārkārtas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ņemot vērā priekšlikuma saturu.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Profesionālās ievirzes izglītības programmas apguves forma ir klātiene. Attālinātās mācības izglītības iestāde ir tiesīga organizēt atbilstoši Ministru kabineta noteikumiem par attālināto mācību organizēšanas un īstenošanas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Profesionālās ievirzes izglītības programmas apjomu un īstenošanas ilgumu nosaka atbilstoši šo noteikumu pielikumam. Izglītības iestādes vadītājs apstiprina mācību plānu ar kopējo mācību stundu skaitu katrā mācību priekšmetā nedēļā un mācību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punktā ietvertais - izglītības iestādes vadītājs apstiprina mācību plānu ar kopējo mācību stundu skaitu katrā mācību priekšmetā nedēļā un mācību gadā, attiecas uz izglītības procesa organizāciju, kas nav attiecināms uz valsts izglītības standartu. Precizēt noteikumu projekta 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Profesionālās ievirzes izglītības programmas apjomu un īstenošanas ilgumu nosaka atbilstoši šo noteikumu pielikumam.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ņemot vērā priekšlikuma saturu.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Profesionālās ievirzes izglītības programmas obligātā satura apjoms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dibināta profesionālās izglītības iestāde ir tiesīga izstrādāt un atbilstoši Ministru kabineta noteiktajai kārtībai par vispārējās un profesionālās izglītības programmu licencēšanas kārtību licencēt un īstenot profesionālās ievirzes izglītības programmu, kas atšķiras no šo noteikumu </w:t>
            </w:r>
            <w:r w:rsidR="00000000" w:rsidRPr="00000000" w:rsidDel="00000000">
              <w:rPr>
                <w:rtl w:val="0"/>
              </w:rPr>
              <w:t xml:space="preserve">4.1. apakšpunktā</w:t>
            </w:r>
            <w:r w:rsidR="00000000" w:rsidRPr="00000000" w:rsidDel="00000000">
              <w:rPr>
                <w:rtl w:val="0"/>
              </w:rPr>
              <w:t xml:space="preserve"> un </w:t>
            </w:r>
            <w:r w:rsidR="00000000" w:rsidRPr="00000000" w:rsidDel="00000000">
              <w:rPr>
                <w:rtl w:val="0"/>
              </w:rPr>
              <w:t xml:space="preserve">8. punktā</w:t>
            </w:r>
            <w:r w:rsidR="00000000" w:rsidRPr="00000000" w:rsidDel="00000000">
              <w:rPr>
                <w:rtl w:val="0"/>
              </w:rPr>
              <w:t xml:space="preserve">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 projekta anotācijā skaidrots, ka 12. punktā iekļautā norma ir nepieciešama arī talantīgo bērnu prasmju attīstībai. Izsakām priekšlikumu darbu ar talantīgiem bērniem organizēt individualizējot mācību plānu atbilstoši talantīgā bērna vajadzībām, nevis licencējot atsevišķu izglītības programmu.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precizēta, ņemot vērā priekšlikuma saturu. Projekta 11.punktā noteiktas specifiskas prasības valsts dibinātai profesionālās izglītības iestādei, kurā izglītojamie vienlaikus ar vispārējās pamatizglītības programmu apgūst arī profesionālās ievirzes izglītības programmu. Valsts dibinātai profesionālās izglītības iestādei savā darbībā ir nepieciešams salāgot pamatizglītības programmas saturu un tā īstenošanas prasības kopsakarā ar profesionālās ievirzes izglītības programmu, ievērot izglītojamo optimālo noslodzi un dienas norises plānošanu. Tādējādi Projekta 11.punktā noteikts, ka izglītības iestāde ir tiesīga izstrādāt un atbilstoši Ministru kabineta noteiktajā kārtībā par vispārējās un profesionālās izglītības programmu licencēšanas kārtību licencēt un īstenot profesionālās ievirzes izglītības programmu, kas atšķiras no Projektā noteiktajiem izglītības programmu veidiem, struktūras un mācību slodzes. Šāds regulējums ir nepieciešams, lai nodrošinātu īpaši talantīgo izglītojamo talantu un prasmju attīstību ar paaugstinātu stundu skaitu, kā arī nodrošinātu vienotu mācību procesu ar pamatizglītības programmas apguvi.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dibināta profesionālās izglītības iestāde ir tiesīga izstrādāt un atbilstoši Ministru kabineta noteiktajai kārtībai par vispārējās un profesionālās izglītības programmu licencēšanas kārtību licencēt un īstenot profesionālās ievirzes izglītības programmu, kas atšķiras no šo noteikumu </w:t>
            </w:r>
            <w:r w:rsidR="00000000" w:rsidRPr="00000000" w:rsidDel="00000000">
              <w:rPr>
                <w:rtl w:val="0"/>
              </w:rPr>
              <w:t xml:space="preserve">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7.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18.3.5. pedagogs saskaņā ar izglītības iestādē noteikto kārtību nodrošina papildu iespējas izglītojamajam demonstrēt sniegumu, ja pedagogam nav bijusi iespēja objektīvi novērtēt izglītojamā sniegumu pret konkrētiem sasniedzamajiem rezultātiem, un mācību gada noslēgumā gadījumā, kad vērtējums izšķiras vienas balles robežās, vai izglītojamais ir izteicis vēlēšanos uzlabot 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punkts paredz katrai izglītības iestādei izstrādāt iekšējos vērtēšanas noteikumus. Lūdzam izskatīt iespēju svītrot 18.3.5. punktu no noteikumu projekta, jo katra izglītības iestāde iekšējos noteikumos var noteikt kārtību kā rīkoties situācijā, kas nav iespēja novērtēt izglītojamā 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ietverot šo jautājumu Projekta 19.punktā, nosakot, ka pedagogs var nodrošināt papildu iespējas izglītojamajam demonstrēt sniegumu, ja pedagogam nav bijusi iespēja objektīvi novērtēt izglītojamā sniegumu pret konkrētiem sasniedzamajiem rezultātiem, vai, ja mācību gada noslēgumā vērtējums izšķiras vienas balles robežās, vai izglītojamais ir izteicis vēlēšanos uzlabot 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18.3.6. ja pedagogam nav iespējams novērtēt izglītojamā sniegumu, tad izglītības iestādes dokumentācijā šādu gadījumu fiksēšanai tiek lietots apzīmējums “nv” (nav vērtējuma);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punkts paredz katrai izglītības iestādei izstrādāt iekšējos vērtēšanas noteikumus. Lūdzam izskatīt iespēju svītrot 18.3.6. punktu no noteikumu projekta, jo katra izglītības iestāde iekšējos noteikumos var noteikt kārtību kā rīkoties situācijā, kas nav iespēja novērtēt izglītojamā 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ietverot šo jautājumu Projekta 18.punktā, kas nosaka, ja pedagogam nav iespējams novērtēt izglītojamā sniegumu, tad izglītības iestādes dokumentācijā šādu gadījumu fiksēšanai tiek lietots apzīmējums “nv” (nav vērtējuma).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w:t>
            </w:r>
            <w:r w:rsidR="00000000" w:rsidRPr="00000000" w:rsidDel="00000000">
              <w:rPr>
                <w:i w:val="1"/>
                <w:rtl w:val="0"/>
              </w:rPr>
              <w:t xml:space="preserve">vērtējuma obligātuma princips</w:t>
            </w:r>
            <w:r w:rsidR="00000000" w:rsidRPr="00000000" w:rsidDel="00000000">
              <w:rPr>
                <w:rtl w:val="0"/>
              </w:rPr>
              <w:t xml:space="preserve"> – izglītojamam nepieciešams iegūt vērtējumu visos attiecīgās izglītības programmas mācību priekšmetos.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pārfrāzēt 18.6. punktu, lai vērtējums būtu nevis visos izglītības programmas mācību priekšmetos, bet vērtējums būtu saņemts par visu profesionālās ievirzes izglītības saturu. Šāds precizējums vieglāk būtu attiecināms arī uz izglītojamajiem, kuriem novērtēta un atzīta iepriekšējā kompetence un kuri uzņemti izglītības programmas vēlākā 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papildinot Projektu ar 7.punktu nosakot, ka profesionālās ievirzes izglītības obligāto saturu ietver profesionālās ievirzes izglītības programmas pamatdaļā, kas ir obligātie mācību priekšmeti, un mainīgajā daļā (ja tas attiecināms), kas nepārsniedz 10% no kopējā mācību stundu apjoma, saskaņā ar Projekta 1. un 2. pielikumā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w:t>
            </w:r>
            <w:r w:rsidR="00000000" w:rsidRPr="00000000" w:rsidDel="00000000">
              <w:rPr>
                <w:i w:val="1"/>
                <w:rtl w:val="0"/>
              </w:rPr>
              <w:t xml:space="preserve">vērtējuma obligātuma princips</w:t>
            </w:r>
            <w:r w:rsidR="00000000" w:rsidRPr="00000000" w:rsidDel="00000000">
              <w:rPr>
                <w:rtl w:val="0"/>
              </w:rPr>
              <w:t xml:space="preserve"> – izglītojamam nepieciešams iegūt vērtējumu visos attiecīgās izglītības programmas mācību priekšmetos.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Summatīvo vērtējumu izsaka 10 (desmit) ballu skalā: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punkts un 23. punkts saturiski ir līdzīgi. Lūdzam izskatīt iespēju apvienot abus minētos punktus vienā punktā. Vienlaicīgi arī lūdzam izskatīt iespēju pievienot noteikumu projekta pielikumā vai anotācijā skalu, kurā vērtējums balles atspoguļots arī procentos, kā tas piemēram ir Ministru kabineta 2020.gada 2. jūnija noteikumu Nr. 322 "Noteikumi par valsts profesionālās vidējās izglītības standartu un valsts arodizglītības standartu" 2.pielikum1 1.tabulā, kur atspoguļots uzdevuma izpildes līmenis procentos.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16.punktu, nosakot, ka profesionālās ievirzes izglītības programmās katra mācību priekšmeta semestra un gada izglītojamo mācību snieguma vērtējumu izsaka kā summatīvo vērtējumu 10 (desmit) ballu skalā (3.pielikums). Izsakot summatīvo vērtējumu: semestrī – ņem vērā  visus  izglītojamā iegūtos summatīvos vērtējumus semestra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gada noslēgumā – ņem vērā  izglītojamā iegūtos summatīvos vērtējumus  abos semestros.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17.punkts nosaka, ka ar apzīmējumu "ieskaitīts/neieskaitīts" izsaka snieguma vērtējumu, kas novērtē izglītojamo iesaisti mācību procesā vai paveiktā apjomu atbilstoši izvirzīto mācību mērķu sasniegšanai atkarībā no tā, vai izglītojamā uzrādītie mācību rezultāti atbilst vai neatbilst mācību sasniegumiem vai rezultātiem, kas noteikti mācību uzdevuma vai mācību procesa ietvaros. Kā arī Projekts papildināts ar 3. pielikumu “Summatīvā vērtējuma izteikšana profesionālās ievirzes izglītības programmas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Profesionālās ievirzes izglītības programmās katra mācību priekšmeta semestra un gada izglītojamo mācību snieguma vērtējumu izsaka kā summatīvo vērtējumu 10 (desmit) ballu skalā, ievērojot šo noteikumu </w:t>
            </w:r>
            <w:r w:rsidR="00000000" w:rsidRPr="00000000" w:rsidDel="00000000">
              <w:rPr>
                <w:rtl w:val="0"/>
              </w:rPr>
              <w:t xml:space="preserve">3. </w:t>
            </w:r>
            <w:r w:rsidR="00000000" w:rsidRPr="00000000" w:rsidDel="00000000">
              <w:rPr>
                <w:rtl w:val="0"/>
              </w:rPr>
              <w:t xml:space="preserve">pielikumu</w:t>
            </w:r>
            <w:r w:rsidR="00000000" w:rsidRPr="00000000" w:rsidDel="00000000">
              <w:rPr>
                <w:rtl w:val="0"/>
              </w:rPr>
              <w:t xml:space="preserve">. Izsakot summatīvo vērtējumu: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atsauces uz noslēguma jautājumu punktiem, jo šobrīd skaidrojums anotācijā neatbilst noteikumu projekta numerācijai.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precizēta, ņemot vērā priekšlikuma saturu.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22-TA-1116</w:t>
    </w:r>
    <w:r>
      <w:br/>
    </w:r>
    <w:r w:rsidR="00000000" w:rsidRPr="00000000" w:rsidDel="00000000">
      <w:rPr>
        <w:rtl w:val="0"/>
      </w:rPr>
      <w:t xml:space="preserve">04.12.2023. 14.10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22-TA-1116</w:t>
    </w:r>
    <w:r>
      <w:br/>
    </w:r>
    <w:r w:rsidR="00000000" w:rsidRPr="00000000" w:rsidDel="00000000">
      <w:rPr>
        <w:rtl w:val="0"/>
      </w:rPr>
      <w:t xml:space="preserve">04.12.2023. 14.10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Izziņa_22-TA-1116.docx</dc:title>
</cp:coreProperties>
</file>

<file path=docProps/custom.xml><?xml version="1.0" encoding="utf-8"?>
<Properties xmlns="http://schemas.openxmlformats.org/officeDocument/2006/custom-properties" xmlns:vt="http://schemas.openxmlformats.org/officeDocument/2006/docPropsVTypes"/>
</file>