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4A" w:rsidRDefault="00D5734A" w:rsidP="00D5734A">
      <w:pPr>
        <w:pStyle w:val="PlainText"/>
      </w:pPr>
    </w:p>
    <w:p w:rsidR="00D5734A" w:rsidRDefault="00D5734A" w:rsidP="00D5734A">
      <w:pPr>
        <w:pStyle w:val="PlainText"/>
      </w:pPr>
    </w:p>
    <w:p w:rsidR="00D5734A" w:rsidRDefault="00D5734A" w:rsidP="00D5734A">
      <w:pPr>
        <w:pStyle w:val="PlainText"/>
      </w:pPr>
      <w:bookmarkStart w:id="0" w:name="_MailOriginal"/>
      <w:r>
        <w:rPr>
          <w:lang w:val="en-US" w:eastAsia="lv-LV"/>
        </w:rPr>
        <w:t>-----Original Message-----</w:t>
      </w:r>
      <w:r>
        <w:rPr>
          <w:lang w:val="en-US" w:eastAsia="lv-LV"/>
        </w:rPr>
        <w:br/>
        <w:t xml:space="preserve">From: </w:t>
      </w:r>
      <w:proofErr w:type="spellStart"/>
      <w:r>
        <w:rPr>
          <w:lang w:val="en-US" w:eastAsia="lv-LV"/>
        </w:rPr>
        <w:t>Viesturs</w:t>
      </w:r>
      <w:proofErr w:type="spellEnd"/>
      <w:r>
        <w:rPr>
          <w:lang w:val="en-US" w:eastAsia="lv-LV"/>
        </w:rPr>
        <w:t xml:space="preserve"> </w:t>
      </w:r>
      <w:proofErr w:type="spellStart"/>
      <w:r>
        <w:rPr>
          <w:lang w:val="en-US" w:eastAsia="lv-LV"/>
        </w:rPr>
        <w:t>Kerus</w:t>
      </w:r>
      <w:proofErr w:type="spellEnd"/>
      <w:r>
        <w:rPr>
          <w:lang w:val="en-US" w:eastAsia="lv-LV"/>
        </w:rPr>
        <w:t xml:space="preserve"> &lt;viesturs@lob.lv&gt; </w:t>
      </w:r>
      <w:r>
        <w:rPr>
          <w:lang w:val="en-US" w:eastAsia="lv-LV"/>
        </w:rPr>
        <w:br/>
        <w:t>Sent: Wednesday, June 12, 2019 2:30 PM</w:t>
      </w:r>
      <w:r>
        <w:rPr>
          <w:lang w:val="en-US" w:eastAsia="lv-LV"/>
        </w:rPr>
        <w:br/>
        <w:t xml:space="preserve">To: </w:t>
      </w:r>
      <w:proofErr w:type="spellStart"/>
      <w:r>
        <w:rPr>
          <w:lang w:val="en-US" w:eastAsia="lv-LV"/>
        </w:rPr>
        <w:t>Lelda</w:t>
      </w:r>
      <w:proofErr w:type="spellEnd"/>
      <w:r>
        <w:rPr>
          <w:lang w:val="en-US" w:eastAsia="lv-LV"/>
        </w:rPr>
        <w:t xml:space="preserve"> </w:t>
      </w:r>
      <w:proofErr w:type="spellStart"/>
      <w:r>
        <w:rPr>
          <w:lang w:val="en-US" w:eastAsia="lv-LV"/>
        </w:rPr>
        <w:t>Pamovska</w:t>
      </w:r>
      <w:proofErr w:type="spellEnd"/>
      <w:r>
        <w:rPr>
          <w:lang w:val="en-US" w:eastAsia="lv-LV"/>
        </w:rPr>
        <w:t xml:space="preserve"> &lt;lelda.pamovska@zm.gov.lv&gt;</w:t>
      </w:r>
      <w:r>
        <w:rPr>
          <w:lang w:val="en-US" w:eastAsia="lv-LV"/>
        </w:rPr>
        <w:br/>
        <w:t>Cc: pasts@zm.gov.lv; Valsts Kanceleja &lt;vk@mk.gov.lv&gt;; lelde.engele@inbox.lv; vkp@varam.gov.lv</w:t>
      </w:r>
      <w:r>
        <w:rPr>
          <w:lang w:val="en-US" w:eastAsia="lv-LV"/>
        </w:rPr>
        <w:br/>
        <w:t xml:space="preserve">Subject: Re: </w:t>
      </w:r>
      <w:proofErr w:type="spellStart"/>
      <w:r>
        <w:rPr>
          <w:lang w:val="en-US" w:eastAsia="lv-LV"/>
        </w:rPr>
        <w:t>Saskaņošana</w:t>
      </w:r>
      <w:proofErr w:type="spellEnd"/>
      <w:r>
        <w:rPr>
          <w:lang w:val="en-US" w:eastAsia="lv-LV"/>
        </w:rPr>
        <w:t xml:space="preserve"> TAP VSS-651 un VSS-650</w:t>
      </w:r>
    </w:p>
    <w:p w:rsidR="00D5734A" w:rsidRDefault="00D5734A" w:rsidP="00D5734A">
      <w:pPr>
        <w:pStyle w:val="PlainText"/>
      </w:pPr>
    </w:p>
    <w:p w:rsidR="00D5734A" w:rsidRDefault="00D5734A" w:rsidP="00D5734A">
      <w:pPr>
        <w:pStyle w:val="PlainText"/>
      </w:pPr>
      <w:r>
        <w:t>Labdien!</w:t>
      </w:r>
    </w:p>
    <w:p w:rsidR="00D5734A" w:rsidRDefault="00D5734A" w:rsidP="00D5734A">
      <w:pPr>
        <w:pStyle w:val="PlainText"/>
      </w:pPr>
    </w:p>
    <w:p w:rsidR="00D5734A" w:rsidRDefault="00D5734A" w:rsidP="00D5734A">
      <w:pPr>
        <w:pStyle w:val="PlainText"/>
      </w:pPr>
      <w:r>
        <w:t>Vides konsultatīvā padome ir iepazinusies ar noteikumu projektu “Grozījumi Ministru kabineta 2012. gada 18. decembra noteikumos Nr. 935 "Noteikumi par koku ciršanu mežā"”, VSS-651.</w:t>
      </w:r>
    </w:p>
    <w:p w:rsidR="00D5734A" w:rsidRDefault="00D5734A" w:rsidP="00D5734A">
      <w:pPr>
        <w:pStyle w:val="PlainText"/>
      </w:pPr>
    </w:p>
    <w:p w:rsidR="00D5734A" w:rsidRDefault="00D5734A" w:rsidP="00D5734A">
      <w:pPr>
        <w:pStyle w:val="PlainText"/>
      </w:pPr>
      <w:r>
        <w:t>Ņemot vērā to, ka Zemkopības ministrija nav ņēmusi vērā Vides konsultatīvās padomes 2017. gadā sniegtos iebildumus attiecībā uz galvenās cirtes caurmēra samazināšanu, iebilstam pret noteikumu projektu tālāku virzību un pieprasām veikt objektīvu un pilnīgu ietekmes uz vidi novērtējumu paredzētajiem grozījumiem.</w:t>
      </w:r>
    </w:p>
    <w:p w:rsidR="00D5734A" w:rsidRDefault="00D5734A" w:rsidP="00D5734A">
      <w:pPr>
        <w:pStyle w:val="PlainText"/>
      </w:pPr>
    </w:p>
    <w:p w:rsidR="00D5734A" w:rsidRDefault="00D5734A" w:rsidP="00D5734A">
      <w:pPr>
        <w:pStyle w:val="PlainText"/>
      </w:pPr>
      <w:r>
        <w:t>Ar cieņu</w:t>
      </w:r>
    </w:p>
    <w:p w:rsidR="00D5734A" w:rsidRDefault="00D5734A" w:rsidP="00D5734A">
      <w:pPr>
        <w:pStyle w:val="PlainText"/>
      </w:pPr>
      <w:r>
        <w:t xml:space="preserve">Viesturs </w:t>
      </w:r>
      <w:proofErr w:type="spellStart"/>
      <w:r>
        <w:t>Ķerus</w:t>
      </w:r>
      <w:proofErr w:type="spellEnd"/>
    </w:p>
    <w:p w:rsidR="00D5734A" w:rsidRDefault="00D5734A" w:rsidP="00D5734A">
      <w:pPr>
        <w:pStyle w:val="PlainText"/>
      </w:pPr>
      <w:r>
        <w:t>Vides konsultatīvās padomes priekšsēdētājs</w:t>
      </w:r>
    </w:p>
    <w:p w:rsidR="00D5734A" w:rsidRDefault="00D5734A" w:rsidP="00D5734A">
      <w:pPr>
        <w:pStyle w:val="PlainText"/>
      </w:pPr>
    </w:p>
    <w:p w:rsidR="00D5734A" w:rsidRDefault="00D5734A" w:rsidP="00D5734A">
      <w:pPr>
        <w:pStyle w:val="PlainText"/>
      </w:pPr>
      <w:proofErr w:type="spellStart"/>
      <w:r>
        <w:t>Lelda</w:t>
      </w:r>
      <w:proofErr w:type="spellEnd"/>
      <w:r>
        <w:t xml:space="preserve"> </w:t>
      </w:r>
      <w:proofErr w:type="spellStart"/>
      <w:r>
        <w:t>Pamovska</w:t>
      </w:r>
      <w:proofErr w:type="spellEnd"/>
      <w:r>
        <w:t xml:space="preserve"> @ 2019-06-05 14:23 rakstīja:</w:t>
      </w:r>
    </w:p>
    <w:p w:rsidR="00D5734A" w:rsidRDefault="00D5734A" w:rsidP="00D5734A">
      <w:pPr>
        <w:pStyle w:val="PlainText"/>
      </w:pPr>
      <w:r>
        <w:t>&gt; Labdien!</w:t>
      </w:r>
    </w:p>
    <w:p w:rsidR="00D5734A" w:rsidRDefault="00D5734A" w:rsidP="00D5734A">
      <w:pPr>
        <w:pStyle w:val="PlainText"/>
      </w:pPr>
      <w:r>
        <w:t>&gt;</w:t>
      </w:r>
    </w:p>
    <w:p w:rsidR="00D5734A" w:rsidRDefault="00D5734A" w:rsidP="00D5734A">
      <w:pPr>
        <w:pStyle w:val="PlainText"/>
      </w:pPr>
      <w:r>
        <w:t>&gt; Vides aizsardzības un reģionālās attīstības ministrija</w:t>
      </w:r>
    </w:p>
    <w:p w:rsidR="00D5734A" w:rsidRDefault="00D5734A" w:rsidP="00D5734A">
      <w:pPr>
        <w:pStyle w:val="PlainText"/>
      </w:pPr>
      <w:r>
        <w:t>&gt;</w:t>
      </w:r>
    </w:p>
    <w:p w:rsidR="00D5734A" w:rsidRDefault="00D5734A" w:rsidP="00D5734A">
      <w:pPr>
        <w:pStyle w:val="PlainText"/>
      </w:pPr>
      <w:r>
        <w:t>&gt; Tieslietu ministrija</w:t>
      </w:r>
    </w:p>
    <w:p w:rsidR="00D5734A" w:rsidRDefault="00D5734A" w:rsidP="00D5734A">
      <w:pPr>
        <w:pStyle w:val="PlainText"/>
      </w:pPr>
      <w:r>
        <w:t>&gt;</w:t>
      </w:r>
    </w:p>
    <w:p w:rsidR="00D5734A" w:rsidRDefault="00D5734A" w:rsidP="00D5734A">
      <w:pPr>
        <w:pStyle w:val="PlainText"/>
      </w:pPr>
      <w:r>
        <w:t>&gt; Finanšu ministrija</w:t>
      </w:r>
    </w:p>
    <w:p w:rsidR="00D5734A" w:rsidRDefault="00D5734A" w:rsidP="00D5734A">
      <w:pPr>
        <w:pStyle w:val="PlainText"/>
      </w:pPr>
      <w:r>
        <w:t>&gt;</w:t>
      </w:r>
    </w:p>
    <w:p w:rsidR="00D5734A" w:rsidRDefault="00D5734A" w:rsidP="00D5734A">
      <w:pPr>
        <w:pStyle w:val="PlainText"/>
      </w:pPr>
      <w:r>
        <w:t>&gt; Latvijas darba devēju konfederācija</w:t>
      </w:r>
    </w:p>
    <w:p w:rsidR="00D5734A" w:rsidRDefault="00D5734A" w:rsidP="00D5734A">
      <w:pPr>
        <w:pStyle w:val="PlainText"/>
      </w:pPr>
      <w:r>
        <w:t>&gt;</w:t>
      </w:r>
    </w:p>
    <w:p w:rsidR="00D5734A" w:rsidRDefault="00D5734A" w:rsidP="00D5734A">
      <w:pPr>
        <w:pStyle w:val="PlainText"/>
      </w:pPr>
      <w:r>
        <w:t>&gt; Latvijas Tirdzniecības un rūpniecības kamera</w:t>
      </w:r>
    </w:p>
    <w:p w:rsidR="00D5734A" w:rsidRDefault="00D5734A" w:rsidP="00D5734A">
      <w:pPr>
        <w:pStyle w:val="PlainText"/>
      </w:pPr>
      <w:r>
        <w:t>&gt;</w:t>
      </w:r>
    </w:p>
    <w:p w:rsidR="00D5734A" w:rsidRDefault="00D5734A" w:rsidP="00D5734A">
      <w:pPr>
        <w:pStyle w:val="PlainText"/>
      </w:pPr>
      <w:r>
        <w:t>&gt; Latvijas Kokrūpniecības federācija</w:t>
      </w:r>
    </w:p>
    <w:p w:rsidR="00D5734A" w:rsidRDefault="00D5734A" w:rsidP="00D5734A">
      <w:pPr>
        <w:pStyle w:val="PlainText"/>
      </w:pPr>
      <w:r>
        <w:t>&gt;</w:t>
      </w:r>
    </w:p>
    <w:p w:rsidR="00D5734A" w:rsidRDefault="00D5734A" w:rsidP="00D5734A">
      <w:pPr>
        <w:pStyle w:val="PlainText"/>
      </w:pPr>
      <w:r>
        <w:t>&gt; Latvijas Ornitoloģijas biedrība</w:t>
      </w:r>
    </w:p>
    <w:p w:rsidR="00D5734A" w:rsidRDefault="00D5734A" w:rsidP="00D5734A">
      <w:pPr>
        <w:pStyle w:val="PlainText"/>
      </w:pPr>
      <w:r>
        <w:t>&gt;</w:t>
      </w:r>
    </w:p>
    <w:p w:rsidR="00D5734A" w:rsidRDefault="00D5734A" w:rsidP="00D5734A">
      <w:pPr>
        <w:pStyle w:val="PlainText"/>
      </w:pPr>
      <w:r>
        <w:t>&gt; Vides konsultatīvā padome</w:t>
      </w:r>
    </w:p>
    <w:p w:rsidR="00D5734A" w:rsidRDefault="00D5734A" w:rsidP="00D5734A">
      <w:pPr>
        <w:pStyle w:val="PlainText"/>
      </w:pPr>
      <w:r>
        <w:t>&gt;</w:t>
      </w:r>
    </w:p>
    <w:p w:rsidR="00D5734A" w:rsidRDefault="00D5734A" w:rsidP="00D5734A">
      <w:pPr>
        <w:pStyle w:val="PlainText"/>
      </w:pPr>
      <w:r>
        <w:t>&gt; Vides aizsardzības klubs</w:t>
      </w:r>
    </w:p>
    <w:p w:rsidR="00D5734A" w:rsidRDefault="00D5734A" w:rsidP="00D5734A">
      <w:pPr>
        <w:pStyle w:val="PlainText"/>
      </w:pPr>
      <w:r>
        <w:t>&gt;</w:t>
      </w:r>
    </w:p>
    <w:p w:rsidR="00D5734A" w:rsidRDefault="00D5734A" w:rsidP="00D5734A">
      <w:pPr>
        <w:pStyle w:val="PlainText"/>
      </w:pPr>
      <w:r>
        <w:t>&gt; Pasaules dabas Fonds</w:t>
      </w:r>
    </w:p>
    <w:p w:rsidR="00D5734A" w:rsidRDefault="00D5734A" w:rsidP="00D5734A">
      <w:pPr>
        <w:pStyle w:val="PlainText"/>
      </w:pPr>
      <w:r>
        <w:t>&gt;</w:t>
      </w:r>
    </w:p>
    <w:p w:rsidR="00D5734A" w:rsidRDefault="00D5734A" w:rsidP="00D5734A">
      <w:pPr>
        <w:pStyle w:val="PlainText"/>
      </w:pPr>
      <w:r>
        <w:t>&gt; AS Latvijas valsts meži</w:t>
      </w:r>
    </w:p>
    <w:p w:rsidR="00D5734A" w:rsidRDefault="00D5734A" w:rsidP="00D5734A">
      <w:pPr>
        <w:pStyle w:val="PlainText"/>
      </w:pPr>
      <w:r>
        <w:t>&gt;</w:t>
      </w:r>
    </w:p>
    <w:p w:rsidR="00D5734A" w:rsidRDefault="00D5734A" w:rsidP="00D5734A">
      <w:pPr>
        <w:pStyle w:val="PlainText"/>
      </w:pPr>
      <w:r>
        <w:t>&gt; Latvijas Meža īpašnieku biedrība</w:t>
      </w:r>
    </w:p>
    <w:p w:rsidR="00D5734A" w:rsidRDefault="00D5734A" w:rsidP="00D5734A">
      <w:pPr>
        <w:pStyle w:val="PlainText"/>
      </w:pPr>
      <w:r>
        <w:t>&gt;</w:t>
      </w:r>
    </w:p>
    <w:p w:rsidR="00D5734A" w:rsidRDefault="00D5734A" w:rsidP="00D5734A">
      <w:pPr>
        <w:pStyle w:val="PlainText"/>
      </w:pPr>
      <w:r>
        <w:t xml:space="preserve">&gt; </w:t>
      </w:r>
      <w:proofErr w:type="spellStart"/>
      <w:r>
        <w:t>Pārresoru</w:t>
      </w:r>
      <w:proofErr w:type="spellEnd"/>
      <w:r>
        <w:t xml:space="preserve"> koordinācijas centrs</w:t>
      </w:r>
    </w:p>
    <w:p w:rsidR="00D5734A" w:rsidRDefault="00D5734A" w:rsidP="00D5734A">
      <w:pPr>
        <w:pStyle w:val="PlainText"/>
      </w:pPr>
      <w:r>
        <w:t>&gt;</w:t>
      </w:r>
    </w:p>
    <w:p w:rsidR="00D5734A" w:rsidRDefault="00D5734A" w:rsidP="00D5734A">
      <w:pPr>
        <w:pStyle w:val="PlainText"/>
      </w:pPr>
      <w:r>
        <w:t>&gt; Lauksaimnieku organizāciju sadarbības padome</w:t>
      </w:r>
    </w:p>
    <w:p w:rsidR="00D5734A" w:rsidRDefault="00D5734A" w:rsidP="00D5734A">
      <w:pPr>
        <w:pStyle w:val="PlainText"/>
      </w:pPr>
      <w:r>
        <w:lastRenderedPageBreak/>
        <w:t>&gt;</w:t>
      </w:r>
    </w:p>
    <w:p w:rsidR="00D5734A" w:rsidRDefault="00D5734A" w:rsidP="00D5734A">
      <w:pPr>
        <w:pStyle w:val="PlainText"/>
      </w:pPr>
      <w:r>
        <w:t xml:space="preserve">&gt; Atbilstoši Ministru kabineta 07.04.2009. noteikumu Nr.300 "Ministru </w:t>
      </w:r>
    </w:p>
    <w:p w:rsidR="00D5734A" w:rsidRDefault="00D5734A" w:rsidP="00D5734A">
      <w:pPr>
        <w:pStyle w:val="PlainText"/>
      </w:pPr>
      <w:r>
        <w:t xml:space="preserve">&gt; kabineta kārtības rullis" 105.punktam, Zemkopības ministrija nosūta </w:t>
      </w:r>
    </w:p>
    <w:p w:rsidR="00D5734A" w:rsidRDefault="00D5734A" w:rsidP="00D5734A">
      <w:pPr>
        <w:pStyle w:val="PlainText"/>
      </w:pPr>
      <w:r>
        <w:t xml:space="preserve">&gt; piecu dienu saskaņošanai precizētos Ministru kabineta noteikumu </w:t>
      </w:r>
    </w:p>
    <w:p w:rsidR="00D5734A" w:rsidRDefault="00D5734A" w:rsidP="00D5734A">
      <w:pPr>
        <w:pStyle w:val="PlainText"/>
      </w:pPr>
      <w:r>
        <w:t>&gt; projektus:</w:t>
      </w:r>
    </w:p>
    <w:p w:rsidR="00D5734A" w:rsidRDefault="00D5734A" w:rsidP="00D5734A">
      <w:pPr>
        <w:pStyle w:val="PlainText"/>
      </w:pPr>
      <w:r>
        <w:t>&gt;</w:t>
      </w:r>
    </w:p>
    <w:p w:rsidR="00D5734A" w:rsidRDefault="00D5734A" w:rsidP="00D5734A">
      <w:pPr>
        <w:pStyle w:val="PlainText"/>
      </w:pPr>
      <w:r>
        <w:t xml:space="preserve">&gt; “GROZĪJUMI MINISTRU KABINETA 2012. GADA 18. DECEMBRA NOTEIKUMOS NR. </w:t>
      </w:r>
    </w:p>
    <w:p w:rsidR="00D5734A" w:rsidRDefault="00D5734A" w:rsidP="00D5734A">
      <w:pPr>
        <w:pStyle w:val="PlainText"/>
      </w:pPr>
      <w:r>
        <w:t xml:space="preserve">&gt; 935 "NOTEIKUMI PAR KOKU CIRŠANU MEŽĀ"”, VSS-651 UN “GROZĪJUMI MINISTRU </w:t>
      </w:r>
    </w:p>
    <w:p w:rsidR="00D5734A" w:rsidRDefault="00D5734A" w:rsidP="00D5734A">
      <w:pPr>
        <w:pStyle w:val="PlainText"/>
      </w:pPr>
      <w:r>
        <w:t xml:space="preserve">&gt; KABINETA 2012. GADA 2.MAIJA NOTEIKUMOS NR. 308 „MEŽA ATJAUNOŠANAS, </w:t>
      </w:r>
    </w:p>
    <w:p w:rsidR="00D5734A" w:rsidRDefault="00D5734A" w:rsidP="00D5734A">
      <w:pPr>
        <w:pStyle w:val="PlainText"/>
      </w:pPr>
      <w:r>
        <w:t>&gt; MEŽA IEAUDZĒŠANAS UN PLANTĀCIJU MEŽA NOTEIKUMS””, VSS-650</w:t>
      </w:r>
    </w:p>
    <w:p w:rsidR="00D5734A" w:rsidRDefault="00D5734A" w:rsidP="00D5734A">
      <w:pPr>
        <w:pStyle w:val="PlainText"/>
      </w:pPr>
      <w:r>
        <w:t>&gt;</w:t>
      </w:r>
    </w:p>
    <w:p w:rsidR="00D5734A" w:rsidRDefault="00D5734A" w:rsidP="00D5734A">
      <w:pPr>
        <w:pStyle w:val="PlainText"/>
      </w:pPr>
      <w:r>
        <w:t>&gt; Pielikumā:</w:t>
      </w:r>
    </w:p>
    <w:p w:rsidR="00D5734A" w:rsidRDefault="00D5734A" w:rsidP="00D5734A">
      <w:pPr>
        <w:pStyle w:val="PlainText"/>
      </w:pPr>
      <w:r>
        <w:t>&gt;</w:t>
      </w:r>
    </w:p>
    <w:p w:rsidR="00D5734A" w:rsidRDefault="00D5734A" w:rsidP="00D5734A">
      <w:pPr>
        <w:pStyle w:val="PlainText"/>
      </w:pPr>
      <w:r>
        <w:t xml:space="preserve">&gt; 1) precizētais MK noteikumu projekts “GROZĪJUMI MINISTRU KABINETA </w:t>
      </w:r>
    </w:p>
    <w:p w:rsidR="00D5734A" w:rsidRDefault="00D5734A" w:rsidP="00D5734A">
      <w:pPr>
        <w:pStyle w:val="PlainText"/>
      </w:pPr>
      <w:r>
        <w:t xml:space="preserve">&gt; 2012. GADA 18. DECEMBRA NOTEIKUMOS NR. 935 "NOTEIKUMI PAR KOKU CIRŠANU </w:t>
      </w:r>
    </w:p>
    <w:p w:rsidR="00D5734A" w:rsidRDefault="00D5734A" w:rsidP="00D5734A">
      <w:pPr>
        <w:pStyle w:val="PlainText"/>
      </w:pPr>
      <w:r>
        <w:t xml:space="preserve">&gt; MEŽĀ"”, VSS-651, anotācija un izziņa par atzinumos izteiktajiem </w:t>
      </w:r>
    </w:p>
    <w:p w:rsidR="00D5734A" w:rsidRDefault="00D5734A" w:rsidP="00D5734A">
      <w:pPr>
        <w:pStyle w:val="PlainText"/>
      </w:pPr>
      <w:r>
        <w:t xml:space="preserve">&gt; iebildumiem _(ZMnot_050619_kokucirsana, ZManot_050619; </w:t>
      </w:r>
    </w:p>
    <w:p w:rsidR="00D5734A" w:rsidRDefault="00D5734A" w:rsidP="00D5734A">
      <w:pPr>
        <w:pStyle w:val="PlainText"/>
      </w:pPr>
      <w:r>
        <w:t>&gt; ZMizz_050619_cirsana)_.</w:t>
      </w:r>
    </w:p>
    <w:p w:rsidR="00D5734A" w:rsidRDefault="00D5734A" w:rsidP="00D5734A">
      <w:pPr>
        <w:pStyle w:val="PlainText"/>
      </w:pPr>
      <w:r>
        <w:t>&gt;</w:t>
      </w:r>
    </w:p>
    <w:p w:rsidR="00D5734A" w:rsidRDefault="00D5734A" w:rsidP="00D5734A">
      <w:pPr>
        <w:pStyle w:val="PlainText"/>
      </w:pPr>
      <w:r>
        <w:t xml:space="preserve">&gt; 2) precizētais MK noteikumu projekts “GROZĪJUMI MINISTRU KABINETA </w:t>
      </w:r>
    </w:p>
    <w:p w:rsidR="00D5734A" w:rsidRDefault="00D5734A" w:rsidP="00D5734A">
      <w:pPr>
        <w:pStyle w:val="PlainText"/>
      </w:pPr>
      <w:r>
        <w:t xml:space="preserve">&gt; 2012. GADA 2.MAIJA NOTEIKUMOS NR. 308 „MEŽA ATJAUNOŠANAS, MEŽA </w:t>
      </w:r>
    </w:p>
    <w:p w:rsidR="00D5734A" w:rsidRDefault="00D5734A" w:rsidP="00D5734A">
      <w:pPr>
        <w:pStyle w:val="PlainText"/>
      </w:pPr>
      <w:r>
        <w:t xml:space="preserve">&gt; IEAUDZĒŠANAS UN PLANTĀCIJU MEŽA NOTEIKUMS””, VSS-650 anotācija un </w:t>
      </w:r>
    </w:p>
    <w:p w:rsidR="00D5734A" w:rsidRDefault="00D5734A" w:rsidP="00D5734A">
      <w:pPr>
        <w:pStyle w:val="PlainText"/>
      </w:pPr>
      <w:r>
        <w:t xml:space="preserve">&gt; izziņa par atzinumos izteiktajiem iebildumiem </w:t>
      </w:r>
    </w:p>
    <w:p w:rsidR="00D5734A" w:rsidRDefault="00D5734A" w:rsidP="00D5734A">
      <w:pPr>
        <w:pStyle w:val="PlainText"/>
      </w:pPr>
      <w:r>
        <w:t xml:space="preserve">&gt; _(ZMnot_040619_atjaunosana; </w:t>
      </w:r>
    </w:p>
    <w:p w:rsidR="00D5734A" w:rsidRDefault="00D5734A" w:rsidP="00D5734A">
      <w:pPr>
        <w:pStyle w:val="PlainText"/>
      </w:pPr>
      <w:r>
        <w:t>&gt; ZManot_040619_atjaunosana;ZMizz_040619_atjaunosana)_.</w:t>
      </w:r>
    </w:p>
    <w:p w:rsidR="00D5734A" w:rsidRDefault="00D5734A" w:rsidP="00D5734A">
      <w:pPr>
        <w:pStyle w:val="PlainText"/>
      </w:pPr>
      <w:r>
        <w:t>&gt;</w:t>
      </w:r>
    </w:p>
    <w:p w:rsidR="00D5734A" w:rsidRDefault="00D5734A" w:rsidP="00D5734A">
      <w:pPr>
        <w:pStyle w:val="PlainText"/>
      </w:pPr>
      <w:r>
        <w:t>&gt; Ar cieņu,</w:t>
      </w:r>
    </w:p>
    <w:p w:rsidR="00D5734A" w:rsidRDefault="00D5734A" w:rsidP="00D5734A">
      <w:pPr>
        <w:pStyle w:val="PlainText"/>
      </w:pPr>
      <w:r>
        <w:t>&gt;</w:t>
      </w:r>
    </w:p>
    <w:p w:rsidR="00D5734A" w:rsidRDefault="00D5734A" w:rsidP="00D5734A">
      <w:pPr>
        <w:pStyle w:val="PlainText"/>
      </w:pPr>
      <w:r>
        <w:t xml:space="preserve">&gt; </w:t>
      </w:r>
      <w:proofErr w:type="spellStart"/>
      <w:r>
        <w:t>Lelda</w:t>
      </w:r>
      <w:proofErr w:type="spellEnd"/>
      <w:r>
        <w:t xml:space="preserve"> </w:t>
      </w:r>
      <w:proofErr w:type="spellStart"/>
      <w:r>
        <w:t>Pamovska</w:t>
      </w:r>
      <w:proofErr w:type="spellEnd"/>
    </w:p>
    <w:p w:rsidR="00D5734A" w:rsidRDefault="00D5734A" w:rsidP="00D5734A">
      <w:pPr>
        <w:pStyle w:val="PlainText"/>
      </w:pPr>
      <w:r>
        <w:t>&gt;</w:t>
      </w:r>
    </w:p>
    <w:p w:rsidR="00D5734A" w:rsidRDefault="00D5734A" w:rsidP="00D5734A">
      <w:pPr>
        <w:pStyle w:val="PlainText"/>
      </w:pPr>
      <w:r>
        <w:t>&gt; Zemkopības ministrijas</w:t>
      </w:r>
    </w:p>
    <w:p w:rsidR="00D5734A" w:rsidRDefault="00D5734A" w:rsidP="00D5734A">
      <w:pPr>
        <w:pStyle w:val="PlainText"/>
      </w:pPr>
      <w:r>
        <w:t>&gt;</w:t>
      </w:r>
    </w:p>
    <w:p w:rsidR="00D5734A" w:rsidRDefault="00D5734A" w:rsidP="00D5734A">
      <w:pPr>
        <w:pStyle w:val="PlainText"/>
      </w:pPr>
      <w:r>
        <w:t>&gt; Meža departamenta</w:t>
      </w:r>
    </w:p>
    <w:p w:rsidR="00D5734A" w:rsidRDefault="00D5734A" w:rsidP="00D5734A">
      <w:pPr>
        <w:pStyle w:val="PlainText"/>
      </w:pPr>
      <w:r>
        <w:t>&gt;</w:t>
      </w:r>
    </w:p>
    <w:p w:rsidR="00D5734A" w:rsidRDefault="00D5734A" w:rsidP="00D5734A">
      <w:pPr>
        <w:pStyle w:val="PlainText"/>
      </w:pPr>
      <w:r>
        <w:t>&gt; Meža resursu un medību nodaļas</w:t>
      </w:r>
    </w:p>
    <w:p w:rsidR="00D5734A" w:rsidRDefault="00D5734A" w:rsidP="00D5734A">
      <w:pPr>
        <w:pStyle w:val="PlainText"/>
      </w:pPr>
      <w:r>
        <w:t>&gt;</w:t>
      </w:r>
    </w:p>
    <w:p w:rsidR="00D5734A" w:rsidRDefault="00D5734A" w:rsidP="00D5734A">
      <w:pPr>
        <w:pStyle w:val="PlainText"/>
      </w:pPr>
      <w:r>
        <w:t>&gt; vecākā referente</w:t>
      </w:r>
    </w:p>
    <w:p w:rsidR="00D5734A" w:rsidRDefault="00D5734A" w:rsidP="00D5734A">
      <w:pPr>
        <w:pStyle w:val="PlainText"/>
      </w:pPr>
      <w:r>
        <w:t>&gt;</w:t>
      </w:r>
    </w:p>
    <w:p w:rsidR="00D5734A" w:rsidRDefault="00D5734A" w:rsidP="00D5734A">
      <w:pPr>
        <w:pStyle w:val="PlainText"/>
      </w:pPr>
      <w:r>
        <w:t xml:space="preserve">&gt; </w:t>
      </w:r>
      <w:proofErr w:type="spellStart"/>
      <w:r>
        <w:t>Tālr</w:t>
      </w:r>
      <w:proofErr w:type="spellEnd"/>
      <w:r>
        <w:t>: 67027101</w:t>
      </w:r>
    </w:p>
    <w:bookmarkEnd w:id="0"/>
    <w:p w:rsidR="00D5734A" w:rsidRDefault="00D5734A" w:rsidP="00D5734A">
      <w:pPr>
        <w:pStyle w:val="PlainText"/>
      </w:pPr>
    </w:p>
    <w:p w:rsidR="003924D7" w:rsidRDefault="003924D7">
      <w:bookmarkStart w:id="1" w:name="_GoBack"/>
      <w:bookmarkEnd w:id="1"/>
    </w:p>
    <w:sectPr w:rsidR="003924D7" w:rsidSect="00944DF9">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4A"/>
    <w:rsid w:val="003924D7"/>
    <w:rsid w:val="00944DF9"/>
    <w:rsid w:val="00D57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BD81-22C4-4D7E-A63D-0519A95A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573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3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8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1746</Words>
  <Characters>996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Jevdokimova</dc:creator>
  <cp:keywords/>
  <dc:description/>
  <cp:lastModifiedBy>Tatjana Jevdokimova</cp:lastModifiedBy>
  <cp:revision>1</cp:revision>
  <dcterms:created xsi:type="dcterms:W3CDTF">2019-06-12T12:17:00Z</dcterms:created>
  <dcterms:modified xsi:type="dcterms:W3CDTF">2019-06-12T12:19:00Z</dcterms:modified>
</cp:coreProperties>
</file>