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22-TA-1575: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līdzfinansējumu sabiedriskas nozīmes pakalpojumu sniegšanas saistību uzlikšanas nodrošināšanai sabiedrībai ar ierobežotu atbildību "Aviasabiedrība "Liepāja""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aviāciju” 27.</w:t>
            </w:r>
            <w:r w:rsidR="00000000" w:rsidRPr="00000000" w:rsidDel="00000000">
              <w:rPr>
                <w:vertAlign w:val="superscript"/>
                <w:rtl w:val="0"/>
              </w:rPr>
              <w:t xml:space="preserve">2</w:t>
            </w:r>
            <w:r w:rsidR="00000000" w:rsidRPr="00000000" w:rsidDel="00000000">
              <w:rPr>
                <w:rtl w:val="0"/>
              </w:rPr>
              <w:t xml:space="preserve"> panta trešā daļa paredz, ka Ministru kabinets nosaka kārtību, kādā valsts nozīmes civilās aviācijas lidlaukam uzliekamas sabiedriskas nozīmes pakalpojumu sniegšanas saistības, un kārtību, kādā nosakāma un sedzama kompensācija par izmaksām, kuras valsts nozīmes civilās aviācijas lidlaukam rodas, izpildot uzliktās sabiedriskas nozīmes pakalpojumu sniegšanas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Ministru kabineta rīkojuma projektā kā pamatojums, lai nodrošinātu līguma par sabiedriski svarīgu funkciju veikšanas atbalsta saistību uzlikšanu sabiedrībai ar ierobežotu atbildību "Aviasabiedrība "Liepāja"" izpildi 2022.–2024. gadā, paredzēts likuma "Par aviāciju" 27.</w:t>
            </w:r>
            <w:r w:rsidR="00000000" w:rsidRPr="00000000" w:rsidDel="00000000">
              <w:rPr>
                <w:vertAlign w:val="superscript"/>
                <w:rtl w:val="0"/>
              </w:rPr>
              <w:t xml:space="preserve">2</w:t>
            </w:r>
            <w:r w:rsidR="00000000" w:rsidRPr="00000000" w:rsidDel="00000000">
              <w:rPr>
                <w:rtl w:val="0"/>
              </w:rPr>
              <w:t xml:space="preserve"> pants, nevis tā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tiesību akta projekta "Par līdzfinansējumu sabiedriskas nozīmes pakalpojumu sniegšanas saistību uzlikšanas nodrošināšanai sabiedrībai ar ierobežotu atbildību "Aviasabiedrība "Liepāja""" sākotnējās ietekmes (ex-ante) novērtējuma ziņojuma (turpmāk - anotācija) 1.1. apakšsadaļu, ņemot vērā, ka likuma “Par aviāciju” 27.</w:t>
            </w:r>
            <w:r w:rsidR="00000000" w:rsidRPr="00000000" w:rsidDel="00000000">
              <w:rPr>
                <w:vertAlign w:val="superscript"/>
                <w:rtl w:val="0"/>
              </w:rPr>
              <w:t xml:space="preserve">2</w:t>
            </w:r>
            <w:r w:rsidR="00000000" w:rsidRPr="00000000" w:rsidDel="00000000">
              <w:rPr>
                <w:rtl w:val="0"/>
              </w:rPr>
              <w:t xml:space="preserve"> panta trešā daļa nav rīkojuma projekta "Par līdzfinansējumu sabiedriskas nozīmes pakalpojumu sniegšanas saistību uzlikšanas nodrošināšanai sabiedrībai ar ierobežotu atbildību "Aviasabiedrība "Liepāja"" 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sākotnējās ietekmes novērtējuma ziņojums (anotācija) precizēts atbilstoši norādītajam, proti, kā rīkojuma projekta izstrādes pamatojums norād'tis likuma "Par aviāciju” 27.</w:t>
            </w:r>
            <w:r w:rsidR="00000000" w:rsidRPr="00000000" w:rsidDel="00000000">
              <w:rPr>
                <w:vertAlign w:val="superscript"/>
                <w:rtl w:val="0"/>
              </w:rPr>
              <w:t xml:space="preserve">2</w:t>
            </w:r>
            <w:r w:rsidR="00000000" w:rsidRPr="00000000" w:rsidDel="00000000">
              <w:rPr>
                <w:rtl w:val="0"/>
              </w:rPr>
              <w:t xml:space="preserve"> panta otrā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 gada 28. jūlija noteikumu Nr. 429 "Sabiedriskas nozīmes pakalpojumu sniegšanas saistību uzlikšanas kārtība valsts nozīmes civilās aviācijas lidlaukam" (turpmāk – Noteikumi Nr.429) 5. punkts paredz, ka sabiedriski svarīgu funkciju veikšanas atbalsta saistības lidlaukam, kas pieder kapitālsabiedrībai, kurā pašvaldībai ir izšķiroša ietekme, uzliek ministrijas, kas ir atbildīgas par attiecīgo funkciju nodrošināšanu, un pašvaldība, kopīgi noslēdzot sabiedriski svarīgu funkciju veikšanas atbalsta saistību līgumu (turpmāk – līgums). Savukārt minēto noteikumu 7. punkts paredz, ka valsts vai pašvaldība kompensē izmaksas, kas lidlaukam radušās, izpildot noslēgto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finansējumu sabiedrībai ar ierobežotu atbildību "Aviasabiedrība "Liepāja"" piešķirt no Aizsardzības ministrijas budžeta apakšprogrammas normatīvie akti paredz tikai gadījumā, ja attiecīgā pašvaldība, atbildīgā ministrija un lidlauks, kam uzliekamas pakalpojumu sniegšanas saistības, noslēdz trīspusēju sabiedriski svarīgu funkciju veikšanas atbalsta saistību līgumu, kurā atbilstoši Noteikumu Nr. 429 6.punktam citastarp iekļauj to pakalpojumu sniegšanas saistību aprakstu un izpildes prasības, kas jāpilda lidlaukam.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anotācijas 1.1. apakšsadaļu "Izstrādes pamatojums", iekļaujot tajā informāciju par starp attiecīgo pašvaldību, Aizsardzības ministriju un sabiedrību ar ierobežotu atbildību "Aviasabiedrība "Liepāja"" noslēgtu sabiedriski svarīgu funkciju veikšanas atbalsta saistību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anotācijas 1.3. apakšsadaļu "Pašreizējā situācija", iekļaujot informāciju par sabiedriski svarīgu funkciju veikšanas atbalsta saistību līgumu, kas noslēgts atbilstoši Noteikumos Nr.429 iekļautajām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2015. gada 28. jūlija noteikumu Nr. 429 "Sabiedriskas nozīmes pakalpojumu sniegšanas saistību uzlikšanas kārtība valsts nozīmes civilās aviācijas lidlaukam" Aizsardzības ministrijai sadarbībā ar Liepājas valstspilsētas pašvaldību un SIA "Aviasabiedrība "Liepāja"" ir sagatavojusi līguma projektu par sabiedriskas nozīmes pakalpojumu sniegšanas saistību uzlikšanu. Vienlaikus, ņemot vērā, ka pašlaik nav pieņemts Ministra kabineta lēmums par attiecīgajam mērķim nepieciešamo līdzekļu piešķiršanu, attiecīgais līgums tiks parakstīts pēc lēmuma pieņemšanas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skaidrāk to atspoguļotu, papildināta rīkojuma projekta anotācija, precizējot, ka rīkojuma projekts ir nepieciešams, lai Ministru kabinets pieņemtu lēmumu par ar saistību uzlikšanu saistīto izdevumu apmēru no valsts budžeta līdzekļiem un izdevumu finansēšanas avotiem, tādējādi arī sniedzot piekrišanu vienošanās parakstīšanai Aizsardzības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apakšsadaļu "Spēkā stāšanās termiņš", jo tiesību aktā nav atrunāti īpaši spēkā stāšanās nosacījumi. Vienlaikus lūdzam precizēt anotācijas 1.2. apakšsadaļu "Pamatojums", jo, ja ir paredzēts kāds īpašs nosacījums, lai tiesību akts stātos spēkā, šajā apakšsadaļā tiesību akta projekta autors apraksta šo īpašo spēkā stāšanās termiņa pamatojumu. Lūdzam ņemt vērā, ka Oficiālo publikāciju un tiesiskās informācijas likuma 9.panta ceturtā daļa noteic, ka normatīvajam aktam vai tā daļai nav atpakaļejoša spēka, izņemot likumā īpaši paredzētus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 nosakot, ka tas stājas spēkā vispārējā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"Par līdzfinansējumu sabiedriskas nozīmes pakalpojumu sniegšanas saistību uzlikšanas nodrošināšanai sabiedrībai ar ierobežotu atbildību "Aviasabiedrība "Liepāja""" (turpmāk - projekts) sākotnējās ietekmes (ex-ante) novērtējuma ziņojuma (turpmāk - anotācija) 1.3. apakšsadaļu "Pašreizējā situācija", paredzot, ka Aizsardzības ministrija, Liepājas valstspilsētas pašvaldība un SIA "Aviasabiedrība "Liepāja"" slēdz trīspusēju līgumu par sabiedriskas nozīmes pakalpojumu sniegšanas saistību uzlikšanu Liepājas lidlaukam, kā tas minēts projekta izziņas 2.punktā, aizstājot anotācijā norādīto, ka minētais līgums ir divpusējs līgums ar sabiedrību ar ierobežotu atbildību "Aviasabiedrība "Liepāja"".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22-TA-1575</w:t>
    </w:r>
    <w:r>
      <w:br/>
    </w:r>
    <w:r w:rsidR="00000000" w:rsidRPr="00000000" w:rsidDel="00000000">
      <w:rPr>
        <w:rtl w:val="0"/>
      </w:rPr>
      <w:t xml:space="preserve">16.08.2022. 12.11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22-TA-1575</w:t>
    </w:r>
    <w:r>
      <w:br/>
    </w:r>
    <w:r w:rsidR="00000000" w:rsidRPr="00000000" w:rsidDel="00000000">
      <w:rPr>
        <w:rtl w:val="0"/>
      </w:rPr>
      <w:t xml:space="preserve">16.08.2022. 12.11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Izziņa_22-TA-1575.docx</dc:title>
</cp:coreProperties>
</file>

<file path=docProps/custom.xml><?xml version="1.0" encoding="utf-8"?>
<Properties xmlns="http://schemas.openxmlformats.org/officeDocument/2006/custom-properties" xmlns:vt="http://schemas.openxmlformats.org/officeDocument/2006/docPropsVTypes"/>
</file>