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25-TA-1401: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9. augusta rīkojumā Nr. 510 "Par investīcijas 2.1.2.1.i. projekta "Pakalpojumu sniegšanas reformas atbalsts" pases, centralizētās funkcijas vai koplietošanas pakalpojumu attīstības plāna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(09.08.2023.)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precizēt anotācijas 1.2. apakšsadaļu, ņemot vērā, ka atbilstoši projekta redakcijai un skaidrojumiem anotācijas 1.3. apakšsadaļā, tā mērķis ir ne tikai finansējuma samazināšana.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anotāciju ar informāciju attiecībā uz plānoto grozījumu ietekmi uz jau noslēgtajiem līgumiem ar projekta partneriem un citām personām, kuras piedalās projekta īstenošanā un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finansējuma samazinājums neietekmēs konkrētā projekta un Atveseļošanas un noturības mehānisma plāna apstiprināto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personāla izmaksas, kuras plāno segt no Eiropas Savienības fondu līdzekļiem ir attiecināmas tikai konkrētā projekta īstenošanas laikā. Tādējādi pēc projekta noslēgšanas projekta īstenotājiem personāla izmaksu segšanai būs jāpiesaista cits finansējuma avots. Lūdzam atbilstoši papildina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1.3. apakšsadaļas skaidrojumus ar projekta un tā pielikumu redakciju. Vēršam uzmanību, ka, piemēram, no pielikuma izriet izmaiņas "</w:t>
            </w:r>
            <w:r w:rsidR="00000000" w:rsidRPr="00000000" w:rsidDel="00000000">
              <w:rPr>
                <w:i w:val="1"/>
                <w:rtl w:val="0"/>
              </w:rPr>
              <w:t xml:space="preserve">samazināts VPVKAC kontaktpunktu skaits par 277 kontaktpunktiem, no 592 uz 315</w:t>
            </w:r>
            <w:r w:rsidR="00000000" w:rsidRPr="00000000" w:rsidDel="00000000">
              <w:rPr>
                <w:rtl w:val="0"/>
              </w:rPr>
              <w:t xml:space="preserve">", bet no pielikuma izriet izmaiņa no 538 uz 315. Tiek skaidrots, ka "</w:t>
            </w:r>
            <w:r w:rsidR="00000000" w:rsidRPr="00000000" w:rsidDel="00000000">
              <w:rPr>
                <w:i w:val="1"/>
                <w:rtl w:val="0"/>
              </w:rPr>
              <w:t xml:space="preserve">Projekta ietvaros tiks veikta iedzīvotāju aptauja par VPVKAC sociālekonomisko izvērtējumu</w:t>
            </w:r>
            <w:r w:rsidR="00000000" w:rsidRPr="00000000" w:rsidDel="00000000">
              <w:rPr>
                <w:rtl w:val="0"/>
              </w:rPr>
              <w:t xml:space="preserve">", bet no pielikuma izriet 2 "</w:t>
            </w:r>
            <w:r w:rsidR="00000000" w:rsidRPr="00000000" w:rsidDel="00000000">
              <w:rPr>
                <w:i w:val="1"/>
                <w:rtl w:val="0"/>
              </w:rPr>
              <w:t xml:space="preserve">iegūti pētījumi par VPVKAC tīkla nākotnes attīstības virzieniem un VPVKAC tīkla darbības sociālekonomisko ietekmi</w:t>
            </w:r>
            <w:r w:rsidR="00000000" w:rsidRPr="00000000" w:rsidDel="00000000">
              <w:rPr>
                <w:rtl w:val="0"/>
              </w:rPr>
              <w:t xml:space="preserve">". Nav skaidroti visi grozījumi, piemēram, par visām izmaiņām 1. pielikuma 4. vai 7. punktā, tāpat, atbilstoši 1. pielikuma 6. sadaļai, plānots ieviest arī "</w:t>
            </w:r>
            <w:r w:rsidR="00000000" w:rsidRPr="00000000" w:rsidDel="00000000">
              <w:rPr>
                <w:i w:val="1"/>
                <w:rtl w:val="0"/>
              </w:rPr>
              <w:t xml:space="preserve">projekta īstenošanas grupas</w:t>
            </w:r>
            <w:r w:rsidR="00000000" w:rsidRPr="00000000" w:rsidDel="00000000">
              <w:rPr>
                <w:rtl w:val="0"/>
              </w:rPr>
              <w:t xml:space="preserve">" u.tml. Savukārt skaidrojums, kas norādīts kā ietverts projekta 2. pielikuma 3. sadaļā, atbilstoši projekta 2. pielikumam, ietverts tā 6.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iesakām precīzi atspoguļot grozītās vienības, atvieglojot tiesību normu adresātam veikto izmaiņu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Atšķirība VPVKAC kontaktpunktos veidojas par 54 VPVKAC, jo pamatā tika plānots izveidot 372, vienlaikus paredzot finansējumu 426 VPVKAC. Ar šiem grozījumiem dokumentā ir salāgoti izveidojami 99 VPVKAC, kopā 315 VPVKAC skaits. Projektā nav paredzēta rezerve papildus VPVKAC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Rīkojuma projektā (25-TA-1401) neizdalīju 2 (divus) pētījumus kā atsevišķas vienības, bet noteicu, ka projekta ieguvums būs 2 (divi) pētījumi, kas aprakstīti Rīkojuma projekta 1. pielikuma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Skaidroti grozījumi, kas aprakstīti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Izrunāts ar TM, iebildumu nav.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salāgot, lai norādītā informācija 1.-2.punktos un to apakšpunktos Atveseļošanas un noturības mehānisma  līdzfinansējumam sakrīt ar 6.punkta tabulā norādīto, jo šobrīd veidojas starpība 1 euro apmērā 2025. un 2026.gadam.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projekta anotācijas 4.1. sadaļā skaidrot šajā sadaļā norādītā normatīvā akta saistību ar projektu (kā projekts ietekmē anotācijas 4.1. sadaļā minēto normatīvo aktu) vai nepieciešamības gadījumā precizēt vai svītrot šajā sadaļā ietverto informāciju. Norādām, ka šobrīd ietverta vispārīga informācija par to, ka anotācijas 4.1. sadaļā minētajā normatīvajā aktā ir sākts darbs pie precizējumiem, bet ne tiešs skaidrojums par savstarpējo 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anotācijas 4. sadaļu aizpilda, ja projekts ietekmē spēkā esošo tiesību normu sistēmu. Tajā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projektus, kuru izstrādāšanai paredzēts pilnvarojums projektā, saistīto tiesību aktu nosaukumu, pamatojumu un aprakstu, kā arī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spēkā esošos (vai jau apstiprinātos) tiesību aktus, kuros jāizdara grozījumi vai kuri jāatzīst par spēku zaudējušiem (atceltiem) saistībā ar projektu, kā arī skaidro šādu izmaiņu nepieciešamību. Ja spēkā esošā tiesību akta atzīšana par spēku zaudējušu ir paredzēta izstrādātajā tiesību akta projektā, to norāda nevis šajā apakšpunktā, bet anotācijas 1. sadaļā. Ja nepieciešamie tiesību aktu projekti jau ir izsludināti Valsts sekretāru sanāksmē, norāda attiecīgās Valsts sekretāru sanāksmes datumu, protokola numuru un paragrāfu vai, ja nepieciešamie tiesību aktu projekti jau ir pieteikti TAP portālā, norāda projekta TA (ID)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skaidrojumus anotācijas 6. sadaļā un sniegt tiesību normās balstītu pamatojumu tam, kāpēc sabiedrības līdzdalība uz šo projektu neattiecas. Vienlaikus vēršam uzmanību un nepieciešamības gadījumā iesakām precizēt, salāgot skaidrojumus, jo 6. sadaļā skaidrots, ka: "projekts paredz apstiprināt projektu, kura saturs jau ir noteikts", bet atbilstoši anotācijas 1.3. apakšpunktam un projekta pielikumam iepriekš noteiktais saturs tiek vienkārši precizēts.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projekta "Pakalpojumu sniegšanas reformas atbalsts" pases,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projektā un anotācijā norādīt finansējumu veselos skaitļos bez cipariem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projekta "Pakalpojumu sniegšanas reformas atbalsts" pases, centralizētās funkcijas vai koplietošanas pakalpojumu attīstības plāna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“Pakalpojumu sniegšanas reformas atbalsts”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apakšsadaļas "Risinājuma apraksts" 14. paragrāfs paredz, ka </w:t>
            </w:r>
            <w:r w:rsidR="00000000" w:rsidRPr="00000000" w:rsidDel="00000000">
              <w:rPr>
                <w:i w:val="1"/>
                <w:rtl w:val="0"/>
              </w:rPr>
              <w:t xml:space="preserve">vienlaikus, nodrošinātu pārskatāmību un caurspīdīgumu Projekta aktivitāšu izpildes termiņā uzraudzību, Rīkojuma projektā redakcionāli papildināta Projekta pases 6. sadaļa “Projekta pārvaldības un īstenošanas kapacitāte”, paredzot šādas organizatoriskās struktūras: </w:t>
            </w:r>
            <w:r w:rsidR="00000000" w:rsidRPr="00000000" w:rsidDel="00000000">
              <w:rPr>
                <w:i w:val="1"/>
                <w:u w:val="single"/>
                <w:rtl w:val="0"/>
              </w:rPr>
              <w:t xml:space="preserve">Projekta uzraudzības padome, Projekta vadītājs, Projekta komanda un citas Projekta īstenošanā un uzraudzībā iesaistītās puses</w:t>
            </w:r>
            <w:r w:rsidR="00000000" w:rsidRPr="00000000" w:rsidDel="00000000">
              <w:rPr>
                <w:i w:val="1"/>
                <w:rtl w:val="0"/>
              </w:rPr>
              <w:t xml:space="preserve">, kā arī norādīti Projekta sadarbības partneri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projekta 1. pielikuma (projekta pases) 6. sadaļa paredz, ka, </w:t>
            </w:r>
            <w:r w:rsidR="00000000" w:rsidRPr="00000000" w:rsidDel="00000000">
              <w:rPr>
                <w:i w:val="1"/>
                <w:rtl w:val="0"/>
              </w:rPr>
              <w:t xml:space="preserve">lai nodrošinātu nepārtrauktu un projekta mērogam atbilstošu projekta vadīšanu un īstenošanu, ieviesta </w:t>
            </w:r>
            <w:r w:rsidR="00000000" w:rsidRPr="00000000" w:rsidDel="00000000">
              <w:rPr>
                <w:i w:val="1"/>
                <w:u w:val="single"/>
                <w:rtl w:val="0"/>
              </w:rPr>
              <w:t xml:space="preserve">Projekta uzraudzības padome, plānots ieviest Projekta īstenošanas grupas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savstarpēji salāgot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“Pakalpojumu sniegšanas reformas atbalsts” pase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25-TA-1401</w:t>
    </w:r>
    <w:r>
      <w:br/>
    </w:r>
    <w:r w:rsidR="00000000" w:rsidRPr="00000000" w:rsidDel="00000000">
      <w:rPr>
        <w:rtl w:val="0"/>
      </w:rPr>
      <w:t xml:space="preserve">20.08.2025. 11.40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25-TA-1401</w:t>
    </w:r>
    <w:r>
      <w:br/>
    </w:r>
    <w:r w:rsidR="00000000" w:rsidRPr="00000000" w:rsidDel="00000000">
      <w:rPr>
        <w:rtl w:val="0"/>
      </w:rPr>
      <w:t xml:space="preserve">20.08.2025. 11.40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Izziņa_25-TA-1401.docx</dc:title>
</cp:coreProperties>
</file>

<file path=docProps/custom.xml><?xml version="1.0" encoding="utf-8"?>
<Properties xmlns="http://schemas.openxmlformats.org/officeDocument/2006/custom-properties" xmlns:vt="http://schemas.openxmlformats.org/officeDocument/2006/docPropsVTypes"/>
</file>