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8AAF" w14:textId="77777777" w:rsidR="004D516C" w:rsidRDefault="004D516C" w:rsidP="00DF4C71"/>
    <w:p w14:paraId="5A9D241A" w14:textId="77777777" w:rsidR="00DF4C71" w:rsidRPr="00DF4C71" w:rsidRDefault="00553228" w:rsidP="00DF4C71">
      <w:pPr>
        <w:rPr>
          <w:rFonts w:ascii="Times New Roman" w:hAnsi="Times New Roman" w:cs="Times New Roman"/>
        </w:rPr>
      </w:pPr>
      <w:r w:rsidRPr="00DF4C71">
        <w:rPr>
          <w:rFonts w:ascii="Times New Roman" w:hAnsi="Times New Roman" w:cs="Times New Roman"/>
          <w:noProof/>
        </w:rPr>
        <w:t>Datums skatāms laika zīmogā</w:t>
      </w:r>
      <w:r w:rsidRPr="00DF4C71">
        <w:rPr>
          <w:rFonts w:ascii="Times New Roman" w:hAnsi="Times New Roman" w:cs="Times New Roman"/>
        </w:rPr>
        <w:tab/>
      </w:r>
      <w:r w:rsidRPr="00DF4C71">
        <w:rPr>
          <w:rFonts w:ascii="Times New Roman" w:hAnsi="Times New Roman" w:cs="Times New Roman"/>
        </w:rPr>
        <w:tab/>
      </w:r>
      <w:r w:rsidRPr="00DF4C71">
        <w:rPr>
          <w:rFonts w:ascii="Times New Roman" w:hAnsi="Times New Roman" w:cs="Times New Roman"/>
        </w:rPr>
        <w:tab/>
      </w:r>
      <w:r w:rsidRPr="00DF4C71">
        <w:rPr>
          <w:rFonts w:ascii="Times New Roman" w:hAnsi="Times New Roman" w:cs="Times New Roman"/>
        </w:rPr>
        <w:tab/>
      </w:r>
      <w:r w:rsidRPr="00DF4C71">
        <w:rPr>
          <w:rFonts w:ascii="Times New Roman" w:hAnsi="Times New Roman" w:cs="Times New Roman"/>
        </w:rPr>
        <w:tab/>
        <w:t xml:space="preserve">Nr. </w:t>
      </w:r>
      <w:r w:rsidRPr="00DF4C71">
        <w:rPr>
          <w:rFonts w:ascii="Times New Roman" w:hAnsi="Times New Roman" w:cs="Times New Roman"/>
          <w:noProof/>
        </w:rPr>
        <w:t>ĀNP/1-12-4/22/1787</w:t>
      </w:r>
      <w:r w:rsidRPr="00DF4C71">
        <w:rPr>
          <w:rFonts w:ascii="Times New Roman" w:hAnsi="Times New Roman" w:cs="Times New Roman"/>
        </w:rPr>
        <w:tab/>
      </w:r>
    </w:p>
    <w:p w14:paraId="597EF30D" w14:textId="77777777" w:rsidR="00DF4C71" w:rsidRPr="00DF4C71" w:rsidRDefault="00DF4C71" w:rsidP="00DF4C71">
      <w:pPr>
        <w:rPr>
          <w:rFonts w:ascii="Times New Roman" w:hAnsi="Times New Roman" w:cs="Times New Roman"/>
        </w:rPr>
      </w:pPr>
    </w:p>
    <w:p w14:paraId="763F325B" w14:textId="77777777" w:rsidR="00DF4C71" w:rsidRPr="00DF4C71" w:rsidRDefault="00553228" w:rsidP="00DF4C71">
      <w:pPr>
        <w:jc w:val="both"/>
        <w:rPr>
          <w:rFonts w:ascii="Times New Roman" w:hAnsi="Times New Roman" w:cs="Times New Roman"/>
        </w:rPr>
      </w:pPr>
      <w:r w:rsidRPr="00DF4C71">
        <w:rPr>
          <w:rFonts w:ascii="Times New Roman" w:hAnsi="Times New Roman" w:cs="Times New Roman"/>
        </w:rPr>
        <w:tab/>
      </w:r>
      <w:r w:rsidRPr="00DF4C71">
        <w:rPr>
          <w:rFonts w:ascii="Times New Roman" w:hAnsi="Times New Roman" w:cs="Times New Roman"/>
        </w:rPr>
        <w:tab/>
      </w:r>
    </w:p>
    <w:p w14:paraId="717BB7D4" w14:textId="77777777" w:rsidR="00DF4C71" w:rsidRPr="00DF4C71" w:rsidRDefault="00553228" w:rsidP="00DF4C71">
      <w:pPr>
        <w:jc w:val="right"/>
        <w:rPr>
          <w:rFonts w:ascii="Times New Roman" w:hAnsi="Times New Roman" w:cs="Times New Roman"/>
        </w:rPr>
      </w:pPr>
      <w:r w:rsidRPr="00DF4C71">
        <w:rPr>
          <w:rFonts w:ascii="Times New Roman" w:hAnsi="Times New Roman" w:cs="Times New Roman"/>
          <w:noProof/>
        </w:rPr>
        <w:t>Latvijas Republikas Vides aizsardzības un reģionālās attīstības ministrija</w:t>
      </w:r>
    </w:p>
    <w:p w14:paraId="32483A13" w14:textId="77777777" w:rsidR="00DF4C71" w:rsidRPr="00DF4C71" w:rsidRDefault="00553228" w:rsidP="00DF4C71">
      <w:pPr>
        <w:jc w:val="right"/>
        <w:rPr>
          <w:rStyle w:val="Hyperlink"/>
          <w:rFonts w:ascii="Times New Roman" w:hAnsi="Times New Roman" w:cs="Times New Roman"/>
        </w:rPr>
      </w:pPr>
      <w:r w:rsidRPr="00DF4C71">
        <w:rPr>
          <w:rStyle w:val="Hyperlink"/>
          <w:rFonts w:ascii="Times New Roman" w:hAnsi="Times New Roman" w:cs="Times New Roman"/>
          <w:noProof/>
        </w:rPr>
        <w:t>pasts@varam.gov.lv</w:t>
      </w:r>
    </w:p>
    <w:p w14:paraId="17E8C0B3" w14:textId="77777777" w:rsidR="009D30CA" w:rsidRPr="00DF4C71" w:rsidRDefault="009D30CA" w:rsidP="009D30CA">
      <w:pPr>
        <w:jc w:val="right"/>
        <w:rPr>
          <w:rFonts w:ascii="Times New Roman" w:hAnsi="Times New Roman" w:cs="Times New Roman"/>
          <w:color w:val="FF0000"/>
        </w:rPr>
      </w:pPr>
    </w:p>
    <w:p w14:paraId="573545AE" w14:textId="77777777" w:rsidR="00DF4C71" w:rsidRPr="00DF4C71" w:rsidRDefault="00DF4C71" w:rsidP="009D30CA">
      <w:pPr>
        <w:rPr>
          <w:rFonts w:ascii="Times New Roman" w:hAnsi="Times New Roman" w:cs="Times New Roman"/>
          <w:i/>
          <w:color w:val="FF0000"/>
        </w:rPr>
      </w:pPr>
    </w:p>
    <w:p w14:paraId="31BEF5F5" w14:textId="77777777" w:rsidR="009D30CA" w:rsidRDefault="00553228" w:rsidP="009D30CA">
      <w:pPr>
        <w:jc w:val="center"/>
        <w:rPr>
          <w:rFonts w:ascii="Times New Roman" w:hAnsi="Times New Roman" w:cs="Times New Roman"/>
          <w:noProof/>
        </w:rPr>
      </w:pPr>
      <w:r w:rsidRPr="009D30CA">
        <w:rPr>
          <w:rFonts w:ascii="Times New Roman" w:hAnsi="Times New Roman" w:cs="Times New Roman"/>
          <w:noProof/>
        </w:rPr>
        <w:t>IESNIEGUMS</w:t>
      </w:r>
    </w:p>
    <w:p w14:paraId="05EE985E" w14:textId="77777777" w:rsidR="009D30CA" w:rsidRPr="009D30CA" w:rsidRDefault="009D30CA" w:rsidP="009D30CA">
      <w:pPr>
        <w:jc w:val="center"/>
        <w:rPr>
          <w:rFonts w:ascii="Times New Roman" w:hAnsi="Times New Roman" w:cs="Times New Roman"/>
          <w:noProof/>
        </w:rPr>
      </w:pPr>
    </w:p>
    <w:p w14:paraId="2D57F1E4" w14:textId="77777777" w:rsidR="009D30CA" w:rsidRPr="009D30CA" w:rsidRDefault="00553228" w:rsidP="009D30CA">
      <w:pPr>
        <w:spacing w:after="120"/>
        <w:jc w:val="both"/>
        <w:rPr>
          <w:rFonts w:ascii="Times New Roman" w:hAnsi="Times New Roman" w:cs="Times New Roman"/>
          <w:i/>
          <w:iCs/>
          <w:noProof/>
          <w:lang w:val="lv-LV"/>
        </w:rPr>
      </w:pPr>
      <w:r w:rsidRPr="009D30CA">
        <w:rPr>
          <w:rFonts w:ascii="Times New Roman" w:hAnsi="Times New Roman" w:cs="Times New Roman"/>
          <w:i/>
          <w:iCs/>
          <w:noProof/>
        </w:rPr>
        <w:t xml:space="preserve">par atmežošanu nekustamajos īpašumos “Valsts mežs 8052” (zemes vienības kadastra apzīmējums 80520010055) un </w:t>
      </w:r>
      <w:r w:rsidRPr="009D30CA">
        <w:rPr>
          <w:rFonts w:ascii="Times New Roman" w:hAnsi="Times New Roman" w:cs="Times New Roman"/>
          <w:i/>
          <w:iCs/>
          <w:noProof/>
          <w:lang w:val="lv-LV"/>
        </w:rPr>
        <w:t>“Ziemeļu iela 28” (zemes vienības kadastra apzīmējums 80520010022), Carnikavas pagastā, Ādažu novadā.</w:t>
      </w:r>
    </w:p>
    <w:p w14:paraId="21E783F5"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 xml:space="preserve">Ādažu novada pašvaldība Eiropas </w:t>
      </w:r>
      <w:r w:rsidRPr="009D30CA">
        <w:rPr>
          <w:rFonts w:ascii="Times New Roman" w:hAnsi="Times New Roman" w:cs="Times New Roman"/>
          <w:noProof/>
          <w:lang w:val="lv-LV"/>
        </w:rPr>
        <w:t xml:space="preserve">Jūrlietu un zivsaimniecības fonda (EJZF) līdzfinansētā projekta Nr.22-04-FL02-F043.0212-000001 “Auto stāvlaukuma un atpūtas vietu labiekārtojuma projektēšana un būvniecība Lilastē” ietvaros plāno paplašināt un labiekārtot auto stāvlaukumu Ziemeļu ielā 28, </w:t>
      </w:r>
      <w:r w:rsidRPr="009D30CA">
        <w:rPr>
          <w:rFonts w:ascii="Times New Roman" w:hAnsi="Times New Roman" w:cs="Times New Roman"/>
          <w:noProof/>
          <w:lang w:val="lv-LV"/>
        </w:rPr>
        <w:t>Lilastē, Carnikavas pagastā, un izbūvēt nobrauktuvi uz pludmali esošās gājēju koka takas vietā operatīvā un komunālā transporta vajadzībām. Plānotais projekta realizācijas termiņš ir līdz 2023. gada 30. septembrim.</w:t>
      </w:r>
    </w:p>
    <w:p w14:paraId="49BE1676"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Nekustamais īpašums “Ziemeļu iela 28”, ka</w:t>
      </w:r>
      <w:r w:rsidRPr="009D30CA">
        <w:rPr>
          <w:rFonts w:ascii="Times New Roman" w:hAnsi="Times New Roman" w:cs="Times New Roman"/>
          <w:noProof/>
          <w:lang w:val="lv-LV"/>
        </w:rPr>
        <w:t xml:space="preserve">dastra Nr. 80520010022, Carnikavas pagastā, Ādažu novadā ierakstīts zemesgrāmatā uz Ādažu novada pašvaldības vārda. Nekustamais īpašums “Valsts mežs 8052”, kadastra Nr. 80520010055, Carnikavas pagastā, Ādažu novadā, ierakstīts zemesgrāmatā uz valsts vārda </w:t>
      </w:r>
      <w:r w:rsidRPr="009D30CA">
        <w:rPr>
          <w:rFonts w:ascii="Times New Roman" w:hAnsi="Times New Roman" w:cs="Times New Roman"/>
          <w:noProof/>
          <w:lang w:val="lv-LV"/>
        </w:rPr>
        <w:t>Zemkopības ministrijas personā, kā daļu 0,017 ha platībā, saskaņā ar 2022. gada 5. aprīļa vienošanos par zemesgabala bezatlīdzības lietošanu akciju sabiedrība “Latvijas valsts meži” ir nodevusi pašvaldībai bezatlīdzības lietošanā uz 10 gadiem valsts nobrau</w:t>
      </w:r>
      <w:r w:rsidRPr="009D30CA">
        <w:rPr>
          <w:rFonts w:ascii="Times New Roman" w:hAnsi="Times New Roman" w:cs="Times New Roman"/>
          <w:noProof/>
          <w:lang w:val="lv-LV"/>
        </w:rPr>
        <w:t>ktuves uz pludmali izbūvei.</w:t>
      </w:r>
    </w:p>
    <w:p w14:paraId="1C707926"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Saskaņā ar Carnikavas novada domes 2019. gada 20. februāra saistošajiem noteikumiem Nr. SN/2019/8 “Carnikavas novada teritorijas plānojums 2018. – 2028. gadam” pašvaldības zemesgabalam ar kadastra Nr. 80520010022 visā platībā no</w:t>
      </w:r>
      <w:r w:rsidRPr="009D30CA">
        <w:rPr>
          <w:rFonts w:ascii="Times New Roman" w:hAnsi="Times New Roman" w:cs="Times New Roman"/>
          <w:noProof/>
          <w:lang w:val="lv-LV"/>
        </w:rPr>
        <w:t>teikta plānotā (atļautā) izmantošana – publiskās apbūves teritorija (P), savukārt zemesgabala ar kadastra Nr. 80520010055 daļai un pludmales zemesgabalam ar kadastra Nr. 80520010042 – Dabas un apstādījumu teritorija (DA2 un DA3). Paredzētās darbības terito</w:t>
      </w:r>
      <w:r w:rsidRPr="009D30CA">
        <w:rPr>
          <w:rFonts w:ascii="Times New Roman" w:hAnsi="Times New Roman" w:cs="Times New Roman"/>
          <w:noProof/>
          <w:lang w:val="lv-LV"/>
        </w:rPr>
        <w:t>rija papildus noteikta kā kompleksi attīstāmās pludmales teritorija (TIN11).</w:t>
      </w:r>
    </w:p>
    <w:p w14:paraId="21E456D6"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Saskaņā ar Meža likuma 41. panta 1. daļu projekta realizācijai nepieciešams veikt platības atmežošanu, kā arī Aizsargjoslu likuma 36. panta ceturtās daļas 2. punkts paredz, ka bez</w:t>
      </w:r>
      <w:r w:rsidRPr="009D30CA">
        <w:rPr>
          <w:rFonts w:ascii="Times New Roman" w:hAnsi="Times New Roman" w:cs="Times New Roman"/>
          <w:noProof/>
          <w:lang w:val="lv-LV"/>
        </w:rPr>
        <w:t xml:space="preserve"> Ministru kabineta ikreizēja rīkojuma Baltijas jūras un Rīgas jūras līča piekrastes krasta kāpu aizsargjoslā mežā ir aizliegts veikt būvniecību, kuras rezultātā platība tiek atmežota.</w:t>
      </w:r>
    </w:p>
    <w:p w14:paraId="4FE413C7"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Plānotai darbībai ir saņemts ģeologa J.Lapinska atzinums par pludmales p</w:t>
      </w:r>
      <w:r w:rsidRPr="009D30CA">
        <w:rPr>
          <w:rFonts w:ascii="Times New Roman" w:hAnsi="Times New Roman" w:cs="Times New Roman"/>
          <w:noProof/>
          <w:lang w:val="lv-LV"/>
        </w:rPr>
        <w:t>ieejas / nobrauktuves ierīkošanas iespējamo ietekmi uz krasta stabilitāti un rekomendācijas erozijas riska mazināšanai, kā arī sugu un biotopu aizsardzības jomas ekspertes E.Grolles atzinums. Valsts vides dienests 2022. gada 8. septembrī izsniedza ietekmes</w:t>
      </w:r>
      <w:r w:rsidRPr="009D30CA">
        <w:rPr>
          <w:rFonts w:ascii="Times New Roman" w:hAnsi="Times New Roman" w:cs="Times New Roman"/>
          <w:noProof/>
          <w:lang w:val="lv-LV"/>
        </w:rPr>
        <w:t xml:space="preserve"> uz vidi sākotnējo izvērtējumu Nr. AP22SI0163.</w:t>
      </w:r>
    </w:p>
    <w:p w14:paraId="7BD7906E"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lastRenderedPageBreak/>
        <w:t>Ādažu novada pašvaldība 2022. gada 16. augustā noslēdza līgumu ar SIA “Baltex Group” par būvprojekta “Auto stāvlaukuma un atpūtas vietas labiekārtojums Lilastē” izstrādi un autoruzraudzības veikšanu. Ādažu nov</w:t>
      </w:r>
      <w:r w:rsidRPr="009D30CA">
        <w:rPr>
          <w:rFonts w:ascii="Times New Roman" w:hAnsi="Times New Roman" w:cs="Times New Roman"/>
          <w:noProof/>
          <w:lang w:val="lv-LV"/>
        </w:rPr>
        <w:t>ada būvvalde 2022. gada 14. oktobrī izsniedza būvatļauju Nr. BIS-BV-4.2-2022-492.</w:t>
      </w:r>
    </w:p>
    <w:p w14:paraId="17CCD5AF"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Atbilstoši sertificēta mērnieka A.Strēļa 2022. gada 31. oktobra sagatavotajam atmežojamās meža zemes plānam, pašvaldības zemesgabalā Ziemeļu ielā 28, Lilastē, kadastra Nr. 80</w:t>
      </w:r>
      <w:r w:rsidRPr="009D30CA">
        <w:rPr>
          <w:rFonts w:ascii="Times New Roman" w:hAnsi="Times New Roman" w:cs="Times New Roman"/>
          <w:noProof/>
          <w:lang w:val="lv-LV"/>
        </w:rPr>
        <w:t>520010022, nepieciešams veikt atmežošanu 0,0307 ha platībā, kur šobrīd jau ir daļēji izmīdīta dabīgā zemsedze un posmā izveidots piekļūšanas ceļš pie zemes gabala ar kadastra Nr. 80520010055 cirtes veikšanai, atmežošanas procesa ietvaros nepieciešams nocir</w:t>
      </w:r>
      <w:r w:rsidRPr="009D30CA">
        <w:rPr>
          <w:rFonts w:ascii="Times New Roman" w:hAnsi="Times New Roman" w:cs="Times New Roman"/>
          <w:noProof/>
          <w:lang w:val="lv-LV"/>
        </w:rPr>
        <w:t xml:space="preserve">st 19 priedes (tai skaitā 15 priedes ar stumbra diametru 15-25 cm un 4 priedes ar diametru 30-40 cm). Īpašumā “Valsts mežs 8052”, kadastra Nr. 80520010055 nepieciešams veikt zemes lietošanas maiņu 0,0166 ha platībā, tai skaitā nocirst 1 priedi ar diametru </w:t>
      </w:r>
      <w:r w:rsidRPr="009D30CA">
        <w:rPr>
          <w:rFonts w:ascii="Times New Roman" w:hAnsi="Times New Roman" w:cs="Times New Roman"/>
          <w:noProof/>
          <w:lang w:val="lv-LV"/>
        </w:rPr>
        <w:t>10 cm, un plānotā nobrauktuve maksimāli tiek virzīta pa esošo koka taku, kur jau šobrīd nav saglabājusies dabīgā meža zemsedze.</w:t>
      </w:r>
    </w:p>
    <w:p w14:paraId="282E48A8"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Ņemot vērā iepriekš minēto, lūdzam sagatavot Ministru kabineta rīkojuma projektu par atmežošanu nekustamajos īpašumos “Valsts me</w:t>
      </w:r>
      <w:r w:rsidRPr="009D30CA">
        <w:rPr>
          <w:rFonts w:ascii="Times New Roman" w:hAnsi="Times New Roman" w:cs="Times New Roman"/>
          <w:noProof/>
          <w:lang w:val="lv-LV"/>
        </w:rPr>
        <w:t>žs 8052” (kadastra Nr. 80520010055) un “Ziemeļu iela 28” (kadastra Nr. 80520010022), Carnikavas pagastā, Ādažu novadā un iesniegt Ministru kabinetā.</w:t>
      </w:r>
    </w:p>
    <w:p w14:paraId="12A623B6" w14:textId="77777777" w:rsidR="009D30CA" w:rsidRDefault="009D30CA" w:rsidP="009D30CA">
      <w:pPr>
        <w:spacing w:after="120"/>
        <w:jc w:val="both"/>
        <w:rPr>
          <w:rFonts w:ascii="Times New Roman" w:hAnsi="Times New Roman" w:cs="Times New Roman"/>
          <w:noProof/>
          <w:lang w:val="lv-LV"/>
        </w:rPr>
      </w:pPr>
    </w:p>
    <w:p w14:paraId="0AB4A5F5" w14:textId="77777777" w:rsidR="009D30CA" w:rsidRPr="009D30CA" w:rsidRDefault="00553228" w:rsidP="009D30CA">
      <w:pPr>
        <w:spacing w:after="120"/>
        <w:jc w:val="both"/>
        <w:rPr>
          <w:rFonts w:ascii="Times New Roman" w:hAnsi="Times New Roman" w:cs="Times New Roman"/>
          <w:noProof/>
          <w:lang w:val="lv-LV"/>
        </w:rPr>
      </w:pPr>
      <w:r w:rsidRPr="009D30CA">
        <w:rPr>
          <w:rFonts w:ascii="Times New Roman" w:hAnsi="Times New Roman" w:cs="Times New Roman"/>
          <w:noProof/>
          <w:lang w:val="lv-LV"/>
        </w:rPr>
        <w:t>Pielikumā:</w:t>
      </w:r>
    </w:p>
    <w:p w14:paraId="4F4F5B41" w14:textId="77777777" w:rsidR="009D30CA" w:rsidRPr="009D30CA" w:rsidRDefault="00553228" w:rsidP="009D30CA">
      <w:pPr>
        <w:pStyle w:val="ListParagraph"/>
        <w:numPr>
          <w:ilvl w:val="0"/>
          <w:numId w:val="2"/>
        </w:numPr>
        <w:contextualSpacing w:val="0"/>
        <w:rPr>
          <w:noProof/>
        </w:rPr>
      </w:pPr>
      <w:r w:rsidRPr="009D30CA">
        <w:rPr>
          <w:noProof/>
        </w:rPr>
        <w:t>Zemesgabala ar kadastra Nr. 80520010022 zemes robežu plāns, uz 2 lp.</w:t>
      </w:r>
    </w:p>
    <w:p w14:paraId="326CAFBF" w14:textId="77777777" w:rsidR="009D30CA" w:rsidRPr="009D30CA" w:rsidRDefault="00553228" w:rsidP="009D30CA">
      <w:pPr>
        <w:pStyle w:val="ListParagraph"/>
        <w:numPr>
          <w:ilvl w:val="0"/>
          <w:numId w:val="2"/>
        </w:numPr>
        <w:contextualSpacing w:val="0"/>
        <w:rPr>
          <w:noProof/>
        </w:rPr>
      </w:pPr>
      <w:r w:rsidRPr="009D30CA">
        <w:rPr>
          <w:noProof/>
        </w:rPr>
        <w:t xml:space="preserve">Zemesgabala ar </w:t>
      </w:r>
      <w:r w:rsidRPr="009D30CA">
        <w:rPr>
          <w:noProof/>
        </w:rPr>
        <w:t>kadastra Nr. 80520010022 meža inventarizācijas plāns, uz 5 lp.</w:t>
      </w:r>
    </w:p>
    <w:p w14:paraId="0E9EF1C8" w14:textId="77777777" w:rsidR="009D30CA" w:rsidRPr="009D30CA" w:rsidRDefault="00553228" w:rsidP="009D30CA">
      <w:pPr>
        <w:pStyle w:val="ListParagraph"/>
        <w:numPr>
          <w:ilvl w:val="0"/>
          <w:numId w:val="2"/>
        </w:numPr>
        <w:contextualSpacing w:val="0"/>
        <w:rPr>
          <w:noProof/>
        </w:rPr>
      </w:pPr>
      <w:r w:rsidRPr="009D30CA">
        <w:rPr>
          <w:noProof/>
        </w:rPr>
        <w:t>05.04.2022. Vienošanās ar AS “Latvijas Valsts meži”, uz 9 lp.</w:t>
      </w:r>
    </w:p>
    <w:p w14:paraId="02AE2C66" w14:textId="77777777" w:rsidR="009D30CA" w:rsidRPr="009D30CA" w:rsidRDefault="00553228" w:rsidP="009D30CA">
      <w:pPr>
        <w:pStyle w:val="ListParagraph"/>
        <w:numPr>
          <w:ilvl w:val="0"/>
          <w:numId w:val="2"/>
        </w:numPr>
        <w:contextualSpacing w:val="0"/>
        <w:rPr>
          <w:noProof/>
        </w:rPr>
      </w:pPr>
      <w:r w:rsidRPr="009D30CA">
        <w:rPr>
          <w:noProof/>
        </w:rPr>
        <w:t>Ģeologa J.Lapinska atzinums. uz 8 lp.</w:t>
      </w:r>
    </w:p>
    <w:p w14:paraId="6EE9F502" w14:textId="77777777" w:rsidR="009D30CA" w:rsidRPr="009D30CA" w:rsidRDefault="00553228" w:rsidP="009D30CA">
      <w:pPr>
        <w:pStyle w:val="ListParagraph"/>
        <w:numPr>
          <w:ilvl w:val="0"/>
          <w:numId w:val="2"/>
        </w:numPr>
        <w:contextualSpacing w:val="0"/>
        <w:rPr>
          <w:noProof/>
        </w:rPr>
      </w:pPr>
      <w:r w:rsidRPr="009D30CA">
        <w:rPr>
          <w:noProof/>
        </w:rPr>
        <w:t>Sugu un biotopu jomas eksperta atzinums, uz 12 lp.</w:t>
      </w:r>
    </w:p>
    <w:p w14:paraId="20693129" w14:textId="77777777" w:rsidR="009D30CA" w:rsidRPr="009D30CA" w:rsidRDefault="00553228" w:rsidP="009D30CA">
      <w:pPr>
        <w:pStyle w:val="ListParagraph"/>
        <w:numPr>
          <w:ilvl w:val="0"/>
          <w:numId w:val="2"/>
        </w:numPr>
        <w:contextualSpacing w:val="0"/>
        <w:rPr>
          <w:noProof/>
        </w:rPr>
      </w:pPr>
      <w:r w:rsidRPr="009D30CA">
        <w:rPr>
          <w:noProof/>
        </w:rPr>
        <w:t xml:space="preserve">Ietekmes uz vidi sākotnējais izvērtējums, </w:t>
      </w:r>
      <w:r w:rsidRPr="009D30CA">
        <w:rPr>
          <w:noProof/>
        </w:rPr>
        <w:t>uz 10 lp.</w:t>
      </w:r>
    </w:p>
    <w:p w14:paraId="7E8FBDCB" w14:textId="77777777" w:rsidR="009D30CA" w:rsidRPr="009D30CA" w:rsidRDefault="00553228" w:rsidP="009D30CA">
      <w:pPr>
        <w:pStyle w:val="ListParagraph"/>
        <w:numPr>
          <w:ilvl w:val="0"/>
          <w:numId w:val="2"/>
        </w:numPr>
        <w:contextualSpacing w:val="0"/>
        <w:rPr>
          <w:noProof/>
        </w:rPr>
      </w:pPr>
      <w:r w:rsidRPr="009D30CA">
        <w:rPr>
          <w:noProof/>
        </w:rPr>
        <w:t>Būvatļauja Nr. BIS-BV-4.2-2022-492, uz 6 lp.</w:t>
      </w:r>
    </w:p>
    <w:p w14:paraId="6B711505" w14:textId="77777777" w:rsidR="009D30CA" w:rsidRPr="009D30CA" w:rsidRDefault="00553228" w:rsidP="009D30CA">
      <w:pPr>
        <w:pStyle w:val="ListParagraph"/>
        <w:numPr>
          <w:ilvl w:val="0"/>
          <w:numId w:val="2"/>
        </w:numPr>
        <w:contextualSpacing w:val="0"/>
        <w:rPr>
          <w:noProof/>
        </w:rPr>
      </w:pPr>
      <w:r w:rsidRPr="009D30CA">
        <w:rPr>
          <w:noProof/>
        </w:rPr>
        <w:t xml:space="preserve">Atmežojamās meža zemes plāns ar nocērtamo koku uzskaitījumu </w:t>
      </w:r>
      <w:r>
        <w:rPr>
          <w:noProof/>
        </w:rPr>
        <w:t>-</w:t>
      </w:r>
      <w:r w:rsidRPr="009D30CA">
        <w:rPr>
          <w:noProof/>
        </w:rPr>
        <w:t>2 dokumenti, uz 2 lp.</w:t>
      </w:r>
    </w:p>
    <w:p w14:paraId="6C405FD1" w14:textId="77777777" w:rsidR="00DF4C71" w:rsidRPr="009D30CA" w:rsidRDefault="00DF4C71" w:rsidP="00DF4C71">
      <w:pPr>
        <w:spacing w:after="120"/>
        <w:rPr>
          <w:rFonts w:ascii="Times New Roman" w:hAnsi="Times New Roman" w:cs="Times New Roman"/>
          <w:color w:val="FF0000"/>
          <w:lang w:val="lv-LV"/>
        </w:rPr>
      </w:pPr>
    </w:p>
    <w:p w14:paraId="7CA8D0A1" w14:textId="77777777" w:rsidR="009D30CA" w:rsidRPr="009D30CA" w:rsidRDefault="009D30CA" w:rsidP="00DF4C71">
      <w:pPr>
        <w:spacing w:after="120"/>
        <w:rPr>
          <w:rFonts w:ascii="Times New Roman" w:hAnsi="Times New Roman" w:cs="Times New Roman"/>
          <w:color w:val="FF0000"/>
          <w:lang w:val="lv-LV"/>
        </w:rPr>
      </w:pPr>
    </w:p>
    <w:p w14:paraId="7358AC7E" w14:textId="77777777" w:rsidR="00DF4C71" w:rsidRPr="009D30CA" w:rsidRDefault="00DF4C71" w:rsidP="00DF4C71">
      <w:pPr>
        <w:spacing w:after="120"/>
        <w:rPr>
          <w:rFonts w:ascii="Times New Roman" w:hAnsi="Times New Roman" w:cs="Times New Roman"/>
          <w:color w:val="FF0000"/>
          <w:lang w:val="lv-LV"/>
        </w:rPr>
      </w:pPr>
    </w:p>
    <w:tbl>
      <w:tblPr>
        <w:tblW w:w="9300" w:type="dxa"/>
        <w:tblLayout w:type="fixed"/>
        <w:tblLook w:val="0000" w:firstRow="0" w:lastRow="0" w:firstColumn="0" w:lastColumn="0" w:noHBand="0" w:noVBand="0"/>
      </w:tblPr>
      <w:tblGrid>
        <w:gridCol w:w="4564"/>
        <w:gridCol w:w="4736"/>
      </w:tblGrid>
      <w:tr w:rsidR="007B7A02" w14:paraId="046DB578" w14:textId="77777777" w:rsidTr="00DF6066">
        <w:tc>
          <w:tcPr>
            <w:tcW w:w="4564" w:type="dxa"/>
            <w:shd w:val="clear" w:color="auto" w:fill="FFFFFF"/>
          </w:tcPr>
          <w:p w14:paraId="2BDE4F4B" w14:textId="77777777" w:rsidR="00DF4C71" w:rsidRPr="00DF4C71" w:rsidRDefault="00553228" w:rsidP="00DF6066">
            <w:pPr>
              <w:tabs>
                <w:tab w:val="left" w:pos="1134"/>
              </w:tabs>
              <w:rPr>
                <w:rFonts w:ascii="Times New Roman" w:hAnsi="Times New Roman" w:cs="Times New Roman"/>
              </w:rPr>
            </w:pPr>
            <w:r>
              <w:rPr>
                <w:rFonts w:ascii="Times New Roman" w:hAnsi="Times New Roman" w:cs="Times New Roman"/>
                <w:noProof/>
                <w:color w:val="000000"/>
              </w:rPr>
              <w:t>Domes priekšsēdētāja</w:t>
            </w:r>
          </w:p>
        </w:tc>
        <w:tc>
          <w:tcPr>
            <w:tcW w:w="4736" w:type="dxa"/>
            <w:shd w:val="clear" w:color="auto" w:fill="FFFFFF"/>
          </w:tcPr>
          <w:p w14:paraId="0A94AAEB" w14:textId="77777777" w:rsidR="00DF4C71" w:rsidRPr="00DF4C71" w:rsidRDefault="00553228" w:rsidP="00DF6066">
            <w:pPr>
              <w:tabs>
                <w:tab w:val="left" w:pos="1134"/>
              </w:tabs>
              <w:jc w:val="right"/>
              <w:rPr>
                <w:rFonts w:ascii="Times New Roman" w:hAnsi="Times New Roman" w:cs="Times New Roman"/>
              </w:rPr>
            </w:pPr>
            <w:r w:rsidRPr="00DF4C71">
              <w:rPr>
                <w:rFonts w:ascii="Times New Roman" w:hAnsi="Times New Roman" w:cs="Times New Roman"/>
                <w:noProof/>
              </w:rPr>
              <w:t>Karīna Miķelsone</w:t>
            </w:r>
          </w:p>
        </w:tc>
      </w:tr>
    </w:tbl>
    <w:p w14:paraId="7FD763A1" w14:textId="77777777" w:rsidR="00DF4C71" w:rsidRPr="00DF4C71" w:rsidRDefault="00DF4C71" w:rsidP="00DF4C71">
      <w:pPr>
        <w:spacing w:after="120"/>
        <w:rPr>
          <w:rFonts w:ascii="Times New Roman" w:hAnsi="Times New Roman" w:cs="Times New Roman"/>
          <w:color w:val="FF0000"/>
        </w:rPr>
      </w:pPr>
    </w:p>
    <w:p w14:paraId="051609AF" w14:textId="77777777" w:rsidR="00DF4C71" w:rsidRPr="00DF4C71" w:rsidRDefault="00553228" w:rsidP="00DF4C71">
      <w:pPr>
        <w:jc w:val="center"/>
        <w:rPr>
          <w:rFonts w:ascii="Times New Roman" w:hAnsi="Times New Roman" w:cs="Times New Roman"/>
          <w:color w:val="FF0000"/>
        </w:rPr>
      </w:pPr>
      <w:r w:rsidRPr="00DF4C71">
        <w:rPr>
          <w:rFonts w:ascii="Times New Roman" w:eastAsia="Calibri" w:hAnsi="Times New Roman" w:cs="Times New Roman"/>
        </w:rPr>
        <w:t xml:space="preserve">ŠIS DOKUMENTS IR ELEKTRONISKI PARAKSTĪTS AR DROŠU ELEKTRONISKO </w:t>
      </w:r>
      <w:r w:rsidRPr="00DF4C71">
        <w:rPr>
          <w:rFonts w:ascii="Times New Roman" w:eastAsia="Calibri" w:hAnsi="Times New Roman" w:cs="Times New Roman"/>
        </w:rPr>
        <w:t>PARAKSTU UN SATUR LAIKA ZĪMOGU</w:t>
      </w:r>
    </w:p>
    <w:p w14:paraId="397E2B28" w14:textId="77777777" w:rsidR="00DF4C71" w:rsidRPr="00DF4C71" w:rsidRDefault="00DF4C71" w:rsidP="009D30CA">
      <w:pPr>
        <w:rPr>
          <w:rFonts w:ascii="Times New Roman" w:hAnsi="Times New Roman" w:cs="Times New Roman"/>
          <w:i/>
          <w:color w:val="FF0000"/>
        </w:rPr>
      </w:pPr>
    </w:p>
    <w:p w14:paraId="384A7A4B" w14:textId="77777777" w:rsidR="00DF4C71" w:rsidRPr="00DF4C71" w:rsidRDefault="00DF4C71" w:rsidP="00DF4C71">
      <w:pPr>
        <w:rPr>
          <w:rFonts w:ascii="Times New Roman" w:hAnsi="Times New Roman" w:cs="Times New Roman"/>
          <w:color w:val="FF0000"/>
        </w:rPr>
      </w:pPr>
    </w:p>
    <w:p w14:paraId="1C426424" w14:textId="77777777" w:rsidR="00DF4C71" w:rsidRPr="00DF4C71" w:rsidRDefault="00DF4C71" w:rsidP="00DF4C71">
      <w:pPr>
        <w:rPr>
          <w:rFonts w:ascii="Times New Roman" w:hAnsi="Times New Roman" w:cs="Times New Roman"/>
          <w:color w:val="FF0000"/>
        </w:rPr>
      </w:pPr>
    </w:p>
    <w:p w14:paraId="3A088B33" w14:textId="77777777" w:rsidR="00DF4C71" w:rsidRDefault="00553228" w:rsidP="00DF4C71">
      <w:pPr>
        <w:rPr>
          <w:rFonts w:ascii="Times New Roman" w:hAnsi="Times New Roman" w:cs="Times New Roman"/>
          <w:sz w:val="20"/>
          <w:szCs w:val="20"/>
        </w:rPr>
      </w:pPr>
      <w:r w:rsidRPr="00DF4C71">
        <w:rPr>
          <w:rFonts w:ascii="Times New Roman" w:hAnsi="Times New Roman" w:cs="Times New Roman"/>
          <w:noProof/>
          <w:sz w:val="20"/>
          <w:szCs w:val="20"/>
        </w:rPr>
        <w:t>Iluta Plikgalve</w:t>
      </w:r>
      <w:r w:rsidRPr="00DF4C71">
        <w:rPr>
          <w:rFonts w:ascii="Times New Roman" w:hAnsi="Times New Roman" w:cs="Times New Roman"/>
          <w:sz w:val="20"/>
          <w:szCs w:val="20"/>
        </w:rPr>
        <w:t xml:space="preserve">, </w:t>
      </w:r>
      <w:r>
        <w:rPr>
          <w:rFonts w:ascii="Times New Roman" w:hAnsi="Times New Roman" w:cs="Times New Roman"/>
          <w:sz w:val="20"/>
          <w:szCs w:val="20"/>
        </w:rPr>
        <w:t>67398062</w:t>
      </w:r>
    </w:p>
    <w:p w14:paraId="74D1005C" w14:textId="77777777" w:rsidR="009D30CA" w:rsidRPr="00DF4C71" w:rsidRDefault="00553228" w:rsidP="00DF4C71">
      <w:pPr>
        <w:rPr>
          <w:rFonts w:ascii="Times New Roman" w:hAnsi="Times New Roman" w:cs="Times New Roman"/>
          <w:sz w:val="20"/>
          <w:szCs w:val="20"/>
        </w:rPr>
      </w:pPr>
      <w:hyperlink r:id="rId7" w:history="1">
        <w:r w:rsidRPr="00981279">
          <w:rPr>
            <w:rStyle w:val="Hyperlink"/>
            <w:rFonts w:ascii="Times New Roman" w:hAnsi="Times New Roman" w:cs="Times New Roman"/>
            <w:sz w:val="20"/>
            <w:szCs w:val="20"/>
          </w:rPr>
          <w:t>Iluta.Plikgalve@adazi.lv</w:t>
        </w:r>
      </w:hyperlink>
      <w:r>
        <w:rPr>
          <w:rFonts w:ascii="Times New Roman" w:hAnsi="Times New Roman" w:cs="Times New Roman"/>
          <w:sz w:val="20"/>
          <w:szCs w:val="20"/>
        </w:rPr>
        <w:t xml:space="preserve"> </w:t>
      </w:r>
    </w:p>
    <w:p w14:paraId="1107CBA7" w14:textId="77777777" w:rsidR="00DF4C71" w:rsidRPr="00DF4C71" w:rsidRDefault="00DF4C71" w:rsidP="00DF4C71"/>
    <w:sectPr w:rsidR="00DF4C71" w:rsidRPr="00DF4C71" w:rsidSect="009D30CA">
      <w:headerReference w:type="default" r:id="rId8"/>
      <w:footerReference w:type="default" r:id="rId9"/>
      <w:headerReference w:type="first" r:id="rId10"/>
      <w:pgSz w:w="11906" w:h="16838"/>
      <w:pgMar w:top="1134" w:right="1418" w:bottom="1134" w:left="1418" w:header="11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AAF20" w14:textId="77777777" w:rsidR="00000000" w:rsidRDefault="00553228">
      <w:r>
        <w:separator/>
      </w:r>
    </w:p>
  </w:endnote>
  <w:endnote w:type="continuationSeparator" w:id="0">
    <w:p w14:paraId="04DE8381" w14:textId="77777777" w:rsidR="00000000" w:rsidRDefault="0055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228303"/>
      <w:docPartObj>
        <w:docPartGallery w:val="Page Numbers (Bottom of Page)"/>
        <w:docPartUnique/>
      </w:docPartObj>
    </w:sdtPr>
    <w:sdtEndPr/>
    <w:sdtContent>
      <w:p w14:paraId="4C02F8DA" w14:textId="77777777" w:rsidR="009D30CA" w:rsidRDefault="00553228">
        <w:pPr>
          <w:pStyle w:val="Footer"/>
          <w:jc w:val="center"/>
        </w:pPr>
        <w:r>
          <w:fldChar w:fldCharType="begin"/>
        </w:r>
        <w:r>
          <w:instrText>PAGE   \* MERGEFORMAT</w:instrText>
        </w:r>
        <w:r>
          <w:fldChar w:fldCharType="separate"/>
        </w:r>
        <w:r>
          <w:rPr>
            <w:lang w:val="lv-LV"/>
          </w:rPr>
          <w:t>2</w:t>
        </w:r>
        <w:r>
          <w:fldChar w:fldCharType="end"/>
        </w:r>
      </w:p>
    </w:sdtContent>
  </w:sdt>
  <w:p w14:paraId="2911A787" w14:textId="77777777" w:rsidR="009D30CA" w:rsidRDefault="009D3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C6D74" w14:textId="77777777" w:rsidR="00000000" w:rsidRDefault="00553228">
      <w:r>
        <w:separator/>
      </w:r>
    </w:p>
  </w:footnote>
  <w:footnote w:type="continuationSeparator" w:id="0">
    <w:p w14:paraId="25527522" w14:textId="77777777" w:rsidR="00000000" w:rsidRDefault="00553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846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66A2" w14:textId="77777777" w:rsidR="004D516C" w:rsidRDefault="00553228" w:rsidP="0053073B">
    <w:pPr>
      <w:pStyle w:val="Header"/>
      <w:tabs>
        <w:tab w:val="clear" w:pos="4513"/>
        <w:tab w:val="clear" w:pos="9026"/>
      </w:tabs>
      <w:ind w:right="-1"/>
      <w:jc w:val="center"/>
    </w:pPr>
    <w:r>
      <w:rPr>
        <w:noProof/>
      </w:rPr>
      <w:drawing>
        <wp:inline distT="0" distB="0" distL="0" distR="0" wp14:anchorId="6F07893C" wp14:editId="0F28C3C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562C"/>
    <w:multiLevelType w:val="hybridMultilevel"/>
    <w:tmpl w:val="174ACC72"/>
    <w:lvl w:ilvl="0" w:tplc="6B34330E">
      <w:start w:val="1"/>
      <w:numFmt w:val="decimal"/>
      <w:lvlText w:val="%1."/>
      <w:lvlJc w:val="left"/>
      <w:pPr>
        <w:ind w:left="720" w:hanging="360"/>
      </w:pPr>
      <w:rPr>
        <w:rFonts w:hint="default"/>
      </w:rPr>
    </w:lvl>
    <w:lvl w:ilvl="1" w:tplc="EB305516" w:tentative="1">
      <w:start w:val="1"/>
      <w:numFmt w:val="lowerLetter"/>
      <w:lvlText w:val="%2."/>
      <w:lvlJc w:val="left"/>
      <w:pPr>
        <w:ind w:left="1440" w:hanging="360"/>
      </w:pPr>
    </w:lvl>
    <w:lvl w:ilvl="2" w:tplc="B4140ECC" w:tentative="1">
      <w:start w:val="1"/>
      <w:numFmt w:val="lowerRoman"/>
      <w:lvlText w:val="%3."/>
      <w:lvlJc w:val="right"/>
      <w:pPr>
        <w:ind w:left="2160" w:hanging="180"/>
      </w:pPr>
    </w:lvl>
    <w:lvl w:ilvl="3" w:tplc="2F0C4DC0" w:tentative="1">
      <w:start w:val="1"/>
      <w:numFmt w:val="decimal"/>
      <w:lvlText w:val="%4."/>
      <w:lvlJc w:val="left"/>
      <w:pPr>
        <w:ind w:left="2880" w:hanging="360"/>
      </w:pPr>
    </w:lvl>
    <w:lvl w:ilvl="4" w:tplc="3F805BBA" w:tentative="1">
      <w:start w:val="1"/>
      <w:numFmt w:val="lowerLetter"/>
      <w:lvlText w:val="%5."/>
      <w:lvlJc w:val="left"/>
      <w:pPr>
        <w:ind w:left="3600" w:hanging="360"/>
      </w:pPr>
    </w:lvl>
    <w:lvl w:ilvl="5" w:tplc="4CF0E95C" w:tentative="1">
      <w:start w:val="1"/>
      <w:numFmt w:val="lowerRoman"/>
      <w:lvlText w:val="%6."/>
      <w:lvlJc w:val="right"/>
      <w:pPr>
        <w:ind w:left="4320" w:hanging="180"/>
      </w:pPr>
    </w:lvl>
    <w:lvl w:ilvl="6" w:tplc="F9CA458E" w:tentative="1">
      <w:start w:val="1"/>
      <w:numFmt w:val="decimal"/>
      <w:lvlText w:val="%7."/>
      <w:lvlJc w:val="left"/>
      <w:pPr>
        <w:ind w:left="5040" w:hanging="360"/>
      </w:pPr>
    </w:lvl>
    <w:lvl w:ilvl="7" w:tplc="D6889950" w:tentative="1">
      <w:start w:val="1"/>
      <w:numFmt w:val="lowerLetter"/>
      <w:lvlText w:val="%8."/>
      <w:lvlJc w:val="left"/>
      <w:pPr>
        <w:ind w:left="5760" w:hanging="360"/>
      </w:pPr>
    </w:lvl>
    <w:lvl w:ilvl="8" w:tplc="41BACCBE" w:tentative="1">
      <w:start w:val="1"/>
      <w:numFmt w:val="lowerRoman"/>
      <w:lvlText w:val="%9."/>
      <w:lvlJc w:val="right"/>
      <w:pPr>
        <w:ind w:left="6480" w:hanging="180"/>
      </w:pPr>
    </w:lvl>
  </w:abstractNum>
  <w:abstractNum w:abstractNumId="1" w15:restartNumberingAfterBreak="0">
    <w:nsid w:val="1DEC16BF"/>
    <w:multiLevelType w:val="hybridMultilevel"/>
    <w:tmpl w:val="A17ED46A"/>
    <w:lvl w:ilvl="0" w:tplc="A3F8005E">
      <w:start w:val="1"/>
      <w:numFmt w:val="bullet"/>
      <w:lvlText w:val=""/>
      <w:lvlJc w:val="left"/>
      <w:pPr>
        <w:ind w:left="360" w:hanging="360"/>
      </w:pPr>
      <w:rPr>
        <w:rFonts w:ascii="Symbol" w:hAnsi="Symbol" w:hint="default"/>
      </w:rPr>
    </w:lvl>
    <w:lvl w:ilvl="1" w:tplc="659206FE" w:tentative="1">
      <w:start w:val="1"/>
      <w:numFmt w:val="bullet"/>
      <w:lvlText w:val="o"/>
      <w:lvlJc w:val="left"/>
      <w:pPr>
        <w:ind w:left="1080" w:hanging="360"/>
      </w:pPr>
      <w:rPr>
        <w:rFonts w:ascii="Courier New" w:hAnsi="Courier New" w:cs="Courier New" w:hint="default"/>
      </w:rPr>
    </w:lvl>
    <w:lvl w:ilvl="2" w:tplc="9A96F34E" w:tentative="1">
      <w:start w:val="1"/>
      <w:numFmt w:val="bullet"/>
      <w:lvlText w:val=""/>
      <w:lvlJc w:val="left"/>
      <w:pPr>
        <w:ind w:left="1800" w:hanging="360"/>
      </w:pPr>
      <w:rPr>
        <w:rFonts w:ascii="Wingdings" w:hAnsi="Wingdings" w:hint="default"/>
      </w:rPr>
    </w:lvl>
    <w:lvl w:ilvl="3" w:tplc="76A0748C" w:tentative="1">
      <w:start w:val="1"/>
      <w:numFmt w:val="bullet"/>
      <w:lvlText w:val=""/>
      <w:lvlJc w:val="left"/>
      <w:pPr>
        <w:ind w:left="2520" w:hanging="360"/>
      </w:pPr>
      <w:rPr>
        <w:rFonts w:ascii="Symbol" w:hAnsi="Symbol" w:hint="default"/>
      </w:rPr>
    </w:lvl>
    <w:lvl w:ilvl="4" w:tplc="9CDC1DE6" w:tentative="1">
      <w:start w:val="1"/>
      <w:numFmt w:val="bullet"/>
      <w:lvlText w:val="o"/>
      <w:lvlJc w:val="left"/>
      <w:pPr>
        <w:ind w:left="3240" w:hanging="360"/>
      </w:pPr>
      <w:rPr>
        <w:rFonts w:ascii="Courier New" w:hAnsi="Courier New" w:cs="Courier New" w:hint="default"/>
      </w:rPr>
    </w:lvl>
    <w:lvl w:ilvl="5" w:tplc="66AEAA90" w:tentative="1">
      <w:start w:val="1"/>
      <w:numFmt w:val="bullet"/>
      <w:lvlText w:val=""/>
      <w:lvlJc w:val="left"/>
      <w:pPr>
        <w:ind w:left="3960" w:hanging="360"/>
      </w:pPr>
      <w:rPr>
        <w:rFonts w:ascii="Wingdings" w:hAnsi="Wingdings" w:hint="default"/>
      </w:rPr>
    </w:lvl>
    <w:lvl w:ilvl="6" w:tplc="BFF47640" w:tentative="1">
      <w:start w:val="1"/>
      <w:numFmt w:val="bullet"/>
      <w:lvlText w:val=""/>
      <w:lvlJc w:val="left"/>
      <w:pPr>
        <w:ind w:left="4680" w:hanging="360"/>
      </w:pPr>
      <w:rPr>
        <w:rFonts w:ascii="Symbol" w:hAnsi="Symbol" w:hint="default"/>
      </w:rPr>
    </w:lvl>
    <w:lvl w:ilvl="7" w:tplc="EE840818" w:tentative="1">
      <w:start w:val="1"/>
      <w:numFmt w:val="bullet"/>
      <w:lvlText w:val="o"/>
      <w:lvlJc w:val="left"/>
      <w:pPr>
        <w:ind w:left="5400" w:hanging="360"/>
      </w:pPr>
      <w:rPr>
        <w:rFonts w:ascii="Courier New" w:hAnsi="Courier New" w:cs="Courier New" w:hint="default"/>
      </w:rPr>
    </w:lvl>
    <w:lvl w:ilvl="8" w:tplc="05862BB2" w:tentative="1">
      <w:start w:val="1"/>
      <w:numFmt w:val="bullet"/>
      <w:lvlText w:val=""/>
      <w:lvlJc w:val="left"/>
      <w:pPr>
        <w:ind w:left="6120" w:hanging="360"/>
      </w:pPr>
      <w:rPr>
        <w:rFonts w:ascii="Wingdings" w:hAnsi="Wingdings" w:hint="default"/>
      </w:rPr>
    </w:lvl>
  </w:abstractNum>
  <w:num w:numId="1" w16cid:durableId="1530492278">
    <w:abstractNumId w:val="1"/>
  </w:num>
  <w:num w:numId="2" w16cid:durableId="1197504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0459"/>
    <w:rsid w:val="001E0E7E"/>
    <w:rsid w:val="0025391B"/>
    <w:rsid w:val="00297558"/>
    <w:rsid w:val="00351D48"/>
    <w:rsid w:val="004D516C"/>
    <w:rsid w:val="0053073B"/>
    <w:rsid w:val="00553228"/>
    <w:rsid w:val="00617AAC"/>
    <w:rsid w:val="00693F05"/>
    <w:rsid w:val="006D3451"/>
    <w:rsid w:val="0074092B"/>
    <w:rsid w:val="007B7A02"/>
    <w:rsid w:val="00981279"/>
    <w:rsid w:val="009D30CA"/>
    <w:rsid w:val="00B36CD4"/>
    <w:rsid w:val="00D86969"/>
    <w:rsid w:val="00DF4C71"/>
    <w:rsid w:val="00DF6066"/>
    <w:rsid w:val="00E52DA2"/>
    <w:rsid w:val="00E75D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AAA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rsid w:val="00DF4C71"/>
    <w:rPr>
      <w:color w:val="0000FF"/>
      <w:u w:val="single"/>
    </w:rPr>
  </w:style>
  <w:style w:type="paragraph" w:styleId="ListParagraph">
    <w:name w:val="List Paragraph"/>
    <w:basedOn w:val="Normal"/>
    <w:uiPriority w:val="34"/>
    <w:qFormat/>
    <w:rsid w:val="009D30CA"/>
    <w:pPr>
      <w:spacing w:after="120"/>
      <w:ind w:left="720"/>
      <w:contextualSpacing/>
      <w:jc w:val="both"/>
    </w:pPr>
    <w:rPr>
      <w:rFonts w:ascii="Times New Roman" w:hAnsi="Times New Roman" w:cs="Times New Roman"/>
      <w:lang w:val="lv-LV"/>
    </w:rPr>
  </w:style>
  <w:style w:type="character" w:styleId="UnresolvedMention">
    <w:name w:val="Unresolved Mention"/>
    <w:basedOn w:val="DefaultParagraphFont"/>
    <w:uiPriority w:val="99"/>
    <w:semiHidden/>
    <w:unhideWhenUsed/>
    <w:rsid w:val="009D3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luta.Plikgalve@adaz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3104</Words>
  <Characters>1770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Saulīte</cp:lastModifiedBy>
  <cp:revision>2</cp:revision>
  <dcterms:created xsi:type="dcterms:W3CDTF">2022-11-04T08:16:00Z</dcterms:created>
  <dcterms:modified xsi:type="dcterms:W3CDTF">2022-11-04T08:16:00Z</dcterms:modified>
</cp:coreProperties>
</file>