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A5040C" w:rsidRPr="00652D8D" w14:paraId="029EA623" w14:textId="77777777" w:rsidTr="008628F8">
        <w:trPr>
          <w:jc w:val="right"/>
        </w:trPr>
        <w:tc>
          <w:tcPr>
            <w:tcW w:w="4644" w:type="dxa"/>
          </w:tcPr>
          <w:p w14:paraId="1CCD14AB" w14:textId="791B74CB" w:rsidR="00A5040C" w:rsidRPr="00652D8D" w:rsidRDefault="00A5040C" w:rsidP="008628F8">
            <w:pPr>
              <w:jc w:val="right"/>
              <w:rPr>
                <w:b/>
                <w:bCs/>
                <w:sz w:val="26"/>
                <w:szCs w:val="26"/>
              </w:rPr>
            </w:pPr>
            <w:bookmarkStart w:id="0" w:name="org_nos"/>
          </w:p>
        </w:tc>
      </w:tr>
      <w:bookmarkEnd w:id="0"/>
    </w:tbl>
    <w:p w14:paraId="1B58412B" w14:textId="77777777" w:rsidR="00A5040C" w:rsidRPr="00652D8D" w:rsidRDefault="00A5040C" w:rsidP="00A5040C">
      <w:pPr>
        <w:rPr>
          <w:spacing w:val="4"/>
          <w:sz w:val="20"/>
        </w:rPr>
      </w:pPr>
    </w:p>
    <w:tbl>
      <w:tblPr>
        <w:tblStyle w:val="TableGrid"/>
        <w:tblW w:w="0" w:type="auto"/>
        <w:tblLook w:val="04A0" w:firstRow="1" w:lastRow="0" w:firstColumn="1" w:lastColumn="0" w:noHBand="0" w:noVBand="1"/>
      </w:tblPr>
      <w:tblGrid>
        <w:gridCol w:w="4503"/>
      </w:tblGrid>
      <w:tr w:rsidR="00A5040C" w:rsidRPr="003A37D0" w14:paraId="68A597ED" w14:textId="77777777" w:rsidTr="008628F8">
        <w:tc>
          <w:tcPr>
            <w:tcW w:w="4503" w:type="dxa"/>
            <w:tcBorders>
              <w:top w:val="nil"/>
              <w:left w:val="nil"/>
              <w:bottom w:val="nil"/>
              <w:right w:val="nil"/>
            </w:tcBorders>
          </w:tcPr>
          <w:p w14:paraId="23C8C7CC" w14:textId="77777777" w:rsidR="00A5040C" w:rsidRPr="003A37D0" w:rsidRDefault="00A5040C" w:rsidP="008628F8">
            <w:pPr>
              <w:jc w:val="left"/>
              <w:rPr>
                <w:i/>
                <w:iCs/>
                <w:sz w:val="26"/>
                <w:szCs w:val="26"/>
              </w:rPr>
            </w:pPr>
            <w:r w:rsidRPr="003A37D0">
              <w:rPr>
                <w:i/>
                <w:iCs/>
                <w:sz w:val="26"/>
                <w:szCs w:val="26"/>
              </w:rPr>
              <w:t xml:space="preserve">Par Ministru kabineta sēdes </w:t>
            </w:r>
            <w:proofErr w:type="spellStart"/>
            <w:r w:rsidRPr="003A37D0">
              <w:rPr>
                <w:i/>
                <w:iCs/>
                <w:sz w:val="26"/>
                <w:szCs w:val="26"/>
              </w:rPr>
              <w:t>protokollēmuma</w:t>
            </w:r>
            <w:proofErr w:type="spellEnd"/>
            <w:r w:rsidRPr="003A37D0">
              <w:rPr>
                <w:i/>
                <w:iCs/>
                <w:sz w:val="26"/>
                <w:szCs w:val="26"/>
              </w:rPr>
              <w:t xml:space="preserve"> projektu</w:t>
            </w:r>
          </w:p>
        </w:tc>
      </w:tr>
    </w:tbl>
    <w:p w14:paraId="33C24F7E" w14:textId="77777777" w:rsidR="00A5040C" w:rsidRPr="003A37D0" w:rsidRDefault="00A5040C" w:rsidP="00A5040C">
      <w:pPr>
        <w:jc w:val="left"/>
        <w:rPr>
          <w:sz w:val="26"/>
          <w:szCs w:val="26"/>
        </w:rPr>
      </w:pPr>
    </w:p>
    <w:p w14:paraId="0B70645A" w14:textId="58209575" w:rsidR="003A37D0" w:rsidRPr="003A37D0" w:rsidRDefault="003A37D0" w:rsidP="003A37D0">
      <w:pPr>
        <w:rPr>
          <w:color w:val="1B1D1F"/>
          <w:sz w:val="26"/>
          <w:szCs w:val="26"/>
          <w:shd w:val="clear" w:color="auto" w:fill="FFFFFF"/>
        </w:rPr>
      </w:pPr>
      <w:r w:rsidRPr="003A37D0">
        <w:rPr>
          <w:sz w:val="26"/>
          <w:szCs w:val="26"/>
        </w:rPr>
        <w:t>2021.</w:t>
      </w:r>
      <w:r w:rsidR="0098275D">
        <w:rPr>
          <w:sz w:val="26"/>
          <w:szCs w:val="26"/>
        </w:rPr>
        <w:t> </w:t>
      </w:r>
      <w:r w:rsidRPr="003A37D0">
        <w:rPr>
          <w:sz w:val="26"/>
          <w:szCs w:val="26"/>
        </w:rPr>
        <w:t>gada 23.</w:t>
      </w:r>
      <w:r w:rsidR="0098275D">
        <w:rPr>
          <w:sz w:val="26"/>
          <w:szCs w:val="26"/>
        </w:rPr>
        <w:t> </w:t>
      </w:r>
      <w:r w:rsidRPr="003A37D0">
        <w:rPr>
          <w:sz w:val="26"/>
          <w:szCs w:val="26"/>
        </w:rPr>
        <w:t xml:space="preserve">decembrī no Ārlietu ministrijas tika saņemta vēstule, kurā Ārlietu ministrija aicina parakstīt </w:t>
      </w:r>
      <w:r w:rsidRPr="003A37D0">
        <w:rPr>
          <w:color w:val="2A2A2A"/>
          <w:sz w:val="26"/>
          <w:szCs w:val="26"/>
          <w:shd w:val="clear" w:color="auto" w:fill="FFFFFF"/>
        </w:rPr>
        <w:t>Latvijas Republikas valdības un Pakistānas Islāma Republikas valdības konvenciju par nodokļu dubultās uzlikšanas attiecībā uz ienākuma nodokļiem, ļaunprātīgas izvairīšanās no nodokļu maksāšanas un nodokļu nemaksāšanas novēršanu un tās Protokolu (turpmāk – K</w:t>
      </w:r>
      <w:r w:rsidRPr="003A37D0">
        <w:rPr>
          <w:sz w:val="26"/>
          <w:szCs w:val="26"/>
        </w:rPr>
        <w:t xml:space="preserve">onvencija) Varšavā, un pilnvarojumu no Latvijas puses parakstīt Konvenciju piešķirt </w:t>
      </w:r>
      <w:r w:rsidRPr="003A37D0">
        <w:rPr>
          <w:color w:val="1B1D1F"/>
          <w:sz w:val="26"/>
          <w:szCs w:val="26"/>
          <w:shd w:val="clear" w:color="auto" w:fill="FFFFFF"/>
        </w:rPr>
        <w:t>Latvijas Republikas ārkārtējam un pilnvarotam vēstniekam Polijas Republikā Jurim Poikānam.</w:t>
      </w:r>
    </w:p>
    <w:p w14:paraId="0D5D5CC7" w14:textId="5C61DECB" w:rsidR="003A37D0" w:rsidRPr="002F4FE8" w:rsidRDefault="008F118C" w:rsidP="003A37D0">
      <w:pPr>
        <w:rPr>
          <w:sz w:val="26"/>
          <w:szCs w:val="26"/>
        </w:rPr>
      </w:pPr>
      <w:r>
        <w:rPr>
          <w:sz w:val="26"/>
          <w:szCs w:val="26"/>
        </w:rPr>
        <w:t>I</w:t>
      </w:r>
      <w:r w:rsidR="003A37D0" w:rsidRPr="003A37D0">
        <w:rPr>
          <w:sz w:val="26"/>
          <w:szCs w:val="26"/>
        </w:rPr>
        <w:t xml:space="preserve">zstrādāts Ministru </w:t>
      </w:r>
      <w:r w:rsidR="003A37D0" w:rsidRPr="002F4FE8">
        <w:rPr>
          <w:sz w:val="26"/>
          <w:szCs w:val="26"/>
        </w:rPr>
        <w:t xml:space="preserve">kabineta sēdes </w:t>
      </w:r>
      <w:proofErr w:type="spellStart"/>
      <w:r w:rsidR="003A37D0" w:rsidRPr="002F4FE8">
        <w:rPr>
          <w:sz w:val="26"/>
          <w:szCs w:val="26"/>
        </w:rPr>
        <w:t>protokollēmuma</w:t>
      </w:r>
      <w:proofErr w:type="spellEnd"/>
      <w:r w:rsidR="003A37D0" w:rsidRPr="002F4FE8">
        <w:rPr>
          <w:sz w:val="26"/>
          <w:szCs w:val="26"/>
        </w:rPr>
        <w:t xml:space="preserve"> projekts, ar kuru paredzēts: </w:t>
      </w:r>
    </w:p>
    <w:p w14:paraId="51BCECAC" w14:textId="3B33B4E7" w:rsidR="003A37D0" w:rsidRPr="002F4FE8" w:rsidRDefault="003A37D0" w:rsidP="003A37D0">
      <w:pPr>
        <w:rPr>
          <w:sz w:val="26"/>
          <w:szCs w:val="26"/>
        </w:rPr>
      </w:pPr>
      <w:r w:rsidRPr="002F4FE8">
        <w:rPr>
          <w:color w:val="000000"/>
          <w:sz w:val="26"/>
          <w:szCs w:val="26"/>
        </w:rPr>
        <w:t>1) atzīt par spēku zaudējušu Ministru kabineta 2021.</w:t>
      </w:r>
      <w:r w:rsidR="001C253D">
        <w:rPr>
          <w:color w:val="000000"/>
          <w:sz w:val="26"/>
          <w:szCs w:val="26"/>
        </w:rPr>
        <w:t> </w:t>
      </w:r>
      <w:r w:rsidRPr="002F4FE8">
        <w:rPr>
          <w:color w:val="000000"/>
          <w:sz w:val="26"/>
          <w:szCs w:val="26"/>
        </w:rPr>
        <w:t>gada 6.</w:t>
      </w:r>
      <w:r w:rsidR="001C253D">
        <w:rPr>
          <w:color w:val="000000"/>
          <w:sz w:val="26"/>
          <w:szCs w:val="26"/>
        </w:rPr>
        <w:t> </w:t>
      </w:r>
      <w:r w:rsidRPr="002F4FE8">
        <w:rPr>
          <w:color w:val="000000"/>
          <w:sz w:val="26"/>
          <w:szCs w:val="26"/>
        </w:rPr>
        <w:t xml:space="preserve">jūlija sēdes </w:t>
      </w:r>
      <w:proofErr w:type="spellStart"/>
      <w:r w:rsidRPr="002F4FE8">
        <w:rPr>
          <w:color w:val="000000"/>
          <w:sz w:val="26"/>
          <w:szCs w:val="26"/>
        </w:rPr>
        <w:t>protokollēmuma</w:t>
      </w:r>
      <w:proofErr w:type="spellEnd"/>
      <w:r w:rsidRPr="002F4FE8">
        <w:rPr>
          <w:color w:val="000000"/>
          <w:sz w:val="26"/>
          <w:szCs w:val="26"/>
        </w:rPr>
        <w:t xml:space="preserve"> </w:t>
      </w:r>
      <w:r w:rsidR="00DC6D60">
        <w:rPr>
          <w:color w:val="000000"/>
          <w:sz w:val="26"/>
          <w:szCs w:val="26"/>
        </w:rPr>
        <w:t xml:space="preserve">(prot. </w:t>
      </w:r>
      <w:r w:rsidRPr="002F4FE8">
        <w:rPr>
          <w:color w:val="000000"/>
          <w:sz w:val="26"/>
          <w:szCs w:val="26"/>
        </w:rPr>
        <w:t>Nr.</w:t>
      </w:r>
      <w:r w:rsidR="001C253D">
        <w:rPr>
          <w:color w:val="000000"/>
          <w:sz w:val="26"/>
          <w:szCs w:val="26"/>
        </w:rPr>
        <w:t> </w:t>
      </w:r>
      <w:r w:rsidRPr="002F4FE8">
        <w:rPr>
          <w:color w:val="000000"/>
          <w:sz w:val="26"/>
          <w:szCs w:val="26"/>
        </w:rPr>
        <w:t>51 12.</w:t>
      </w:r>
      <w:r w:rsidR="001C253D">
        <w:rPr>
          <w:color w:val="000000"/>
          <w:sz w:val="26"/>
          <w:szCs w:val="26"/>
        </w:rPr>
        <w:t> </w:t>
      </w:r>
      <w:r w:rsidRPr="002F4FE8">
        <w:rPr>
          <w:color w:val="000000"/>
          <w:sz w:val="26"/>
          <w:szCs w:val="26"/>
        </w:rPr>
        <w:t>§</w:t>
      </w:r>
      <w:r w:rsidR="00DC6D60">
        <w:rPr>
          <w:color w:val="000000"/>
          <w:sz w:val="26"/>
          <w:szCs w:val="26"/>
        </w:rPr>
        <w:t>)</w:t>
      </w:r>
      <w:r w:rsidRPr="002F4FE8">
        <w:rPr>
          <w:color w:val="000000"/>
          <w:sz w:val="26"/>
          <w:szCs w:val="26"/>
        </w:rPr>
        <w:t xml:space="preserve"> </w:t>
      </w:r>
      <w:r w:rsidR="0043067A">
        <w:rPr>
          <w:sz w:val="26"/>
          <w:szCs w:val="26"/>
        </w:rPr>
        <w:t>“</w:t>
      </w:r>
      <w:r w:rsidR="002F4FE8" w:rsidRPr="002F4FE8">
        <w:rPr>
          <w:sz w:val="26"/>
          <w:szCs w:val="26"/>
        </w:rPr>
        <w:t>Par Ministru kabineta 2019.</w:t>
      </w:r>
      <w:r w:rsidR="001C253D">
        <w:rPr>
          <w:sz w:val="26"/>
          <w:szCs w:val="26"/>
        </w:rPr>
        <w:t> </w:t>
      </w:r>
      <w:r w:rsidR="002F4FE8" w:rsidRPr="002F4FE8">
        <w:rPr>
          <w:sz w:val="26"/>
          <w:szCs w:val="26"/>
        </w:rPr>
        <w:t>gada 8.</w:t>
      </w:r>
      <w:r w:rsidR="001C253D">
        <w:rPr>
          <w:sz w:val="26"/>
          <w:szCs w:val="26"/>
        </w:rPr>
        <w:t> </w:t>
      </w:r>
      <w:r w:rsidR="002F4FE8" w:rsidRPr="002F4FE8">
        <w:rPr>
          <w:sz w:val="26"/>
          <w:szCs w:val="26"/>
        </w:rPr>
        <w:t xml:space="preserve">janvāra sēdes </w:t>
      </w:r>
      <w:proofErr w:type="spellStart"/>
      <w:r w:rsidR="002F4FE8" w:rsidRPr="002F4FE8">
        <w:rPr>
          <w:sz w:val="26"/>
          <w:szCs w:val="26"/>
        </w:rPr>
        <w:t>protokollēmuma</w:t>
      </w:r>
      <w:proofErr w:type="spellEnd"/>
      <w:r w:rsidR="002F4FE8" w:rsidRPr="002F4FE8">
        <w:rPr>
          <w:sz w:val="26"/>
          <w:szCs w:val="26"/>
        </w:rPr>
        <w:t xml:space="preserve"> (prot. Nr.</w:t>
      </w:r>
      <w:r w:rsidR="001C253D">
        <w:rPr>
          <w:sz w:val="26"/>
          <w:szCs w:val="26"/>
        </w:rPr>
        <w:t> </w:t>
      </w:r>
      <w:r w:rsidR="002F4FE8" w:rsidRPr="002F4FE8">
        <w:rPr>
          <w:sz w:val="26"/>
          <w:szCs w:val="26"/>
        </w:rPr>
        <w:t>1 4.</w:t>
      </w:r>
      <w:r w:rsidR="001C253D">
        <w:rPr>
          <w:sz w:val="26"/>
          <w:szCs w:val="26"/>
        </w:rPr>
        <w:t> </w:t>
      </w:r>
      <w:r w:rsidR="002F4FE8" w:rsidRPr="002F4FE8">
        <w:rPr>
          <w:sz w:val="26"/>
          <w:szCs w:val="26"/>
        </w:rPr>
        <w:t>§) “Likumprojekts “Par Latvijas Republikas valdības un Pakistānas Islāma Republikas valdības konvenciju par nodokļu dubultās uzlikšanas attiecībā uz ienākuma nodokļiem, ļaunprātīgas izvairīšanās no nodokļu maksāšanas un nodokļu nemaksāšanas novēršanu un tās Protokolu”” 2.</w:t>
      </w:r>
      <w:r w:rsidR="00A356A5">
        <w:rPr>
          <w:sz w:val="26"/>
          <w:szCs w:val="26"/>
        </w:rPr>
        <w:t> </w:t>
      </w:r>
      <w:r w:rsidR="002F4FE8" w:rsidRPr="002F4FE8">
        <w:rPr>
          <w:sz w:val="26"/>
          <w:szCs w:val="26"/>
        </w:rPr>
        <w:t>punktā dotā uzdevuma atzīšanu par aktualitāti zaudējušu un par pilnvarojumu parakstīt Latvijas Republikas valdības un Pakistānas Islāma Republikas valdības konvenciju par nodokļu dubultās uzlikšanas attiecībā uz ienākuma nodokļiem, ļaunprātīgas izvairīšanās no nodokļu maksāšanas un nodokļu nemaksāšanas novēršanu un tās Protokolu</w:t>
      </w:r>
      <w:r w:rsidR="00AB0410">
        <w:rPr>
          <w:sz w:val="26"/>
          <w:szCs w:val="26"/>
        </w:rPr>
        <w:t>”</w:t>
      </w:r>
      <w:r w:rsidRPr="002F4FE8">
        <w:rPr>
          <w:color w:val="000000"/>
          <w:sz w:val="26"/>
          <w:szCs w:val="26"/>
        </w:rPr>
        <w:t xml:space="preserve"> 1. punktā doto pilnvarojumu </w:t>
      </w:r>
      <w:r w:rsidRPr="002F4FE8">
        <w:rPr>
          <w:color w:val="2A2A2A"/>
          <w:sz w:val="26"/>
          <w:szCs w:val="26"/>
          <w:shd w:val="clear" w:color="auto" w:fill="FFFFFF"/>
        </w:rPr>
        <w:t xml:space="preserve">Latvijas Republikas ārkārtējam un pilnvarotajam vēstniekam Polijas Republikā </w:t>
      </w:r>
      <w:proofErr w:type="spellStart"/>
      <w:r w:rsidRPr="002F4FE8">
        <w:rPr>
          <w:color w:val="2A2A2A"/>
          <w:sz w:val="26"/>
          <w:szCs w:val="26"/>
          <w:shd w:val="clear" w:color="auto" w:fill="FFFFFF"/>
        </w:rPr>
        <w:t>E.Bondaram</w:t>
      </w:r>
      <w:proofErr w:type="spellEnd"/>
      <w:r w:rsidRPr="002F4FE8">
        <w:rPr>
          <w:color w:val="2A2A2A"/>
          <w:sz w:val="26"/>
          <w:szCs w:val="26"/>
          <w:shd w:val="clear" w:color="auto" w:fill="FFFFFF"/>
        </w:rPr>
        <w:t xml:space="preserve"> </w:t>
      </w:r>
      <w:r w:rsidRPr="002F4FE8">
        <w:rPr>
          <w:sz w:val="26"/>
          <w:szCs w:val="26"/>
        </w:rPr>
        <w:t>parakstīt Konvenciju;</w:t>
      </w:r>
    </w:p>
    <w:p w14:paraId="57D06D08" w14:textId="77777777" w:rsidR="003A37D0" w:rsidRPr="003A37D0" w:rsidRDefault="003A37D0" w:rsidP="003A37D0">
      <w:pPr>
        <w:rPr>
          <w:color w:val="1B1D1F"/>
          <w:sz w:val="26"/>
          <w:szCs w:val="26"/>
          <w:shd w:val="clear" w:color="auto" w:fill="FFFFFF"/>
        </w:rPr>
      </w:pPr>
      <w:r w:rsidRPr="003A37D0">
        <w:rPr>
          <w:color w:val="1B1D1F"/>
          <w:sz w:val="26"/>
          <w:szCs w:val="26"/>
          <w:shd w:val="clear" w:color="auto" w:fill="FFFFFF"/>
        </w:rPr>
        <w:t xml:space="preserve">2) </w:t>
      </w:r>
      <w:r w:rsidRPr="003A37D0">
        <w:rPr>
          <w:color w:val="000000"/>
          <w:sz w:val="26"/>
          <w:szCs w:val="26"/>
        </w:rPr>
        <w:t>pilnvarot Latvijas Republikas ārkārtējo un pilnvaroto vēstnieku</w:t>
      </w:r>
      <w:r w:rsidRPr="003A37D0">
        <w:rPr>
          <w:sz w:val="26"/>
          <w:szCs w:val="26"/>
        </w:rPr>
        <w:t xml:space="preserve"> Polijas Republikā Juri Poikānu parakstīt</w:t>
      </w:r>
      <w:r w:rsidRPr="003A37D0">
        <w:rPr>
          <w:color w:val="1B1D1F"/>
          <w:sz w:val="26"/>
          <w:szCs w:val="26"/>
          <w:shd w:val="clear" w:color="auto" w:fill="FFFFFF"/>
        </w:rPr>
        <w:t xml:space="preserve"> Konvenciju.</w:t>
      </w:r>
    </w:p>
    <w:p w14:paraId="4D366DB9" w14:textId="1EC4CD64" w:rsidR="0062751C" w:rsidRPr="00677254" w:rsidRDefault="003A37D0" w:rsidP="003A37D0">
      <w:pPr>
        <w:rPr>
          <w:sz w:val="26"/>
          <w:szCs w:val="26"/>
        </w:rPr>
      </w:pPr>
      <w:r w:rsidRPr="003A37D0">
        <w:rPr>
          <w:sz w:val="26"/>
          <w:szCs w:val="26"/>
        </w:rPr>
        <w:t xml:space="preserve">Veikta </w:t>
      </w:r>
      <w:r w:rsidRPr="00677254">
        <w:rPr>
          <w:sz w:val="26"/>
          <w:szCs w:val="26"/>
        </w:rPr>
        <w:t>atbilstoša vārda, uzvārda maiņa pilnvarojumā latviešu valodā un tā tulkojumā angļu valodā.</w:t>
      </w:r>
    </w:p>
    <w:p w14:paraId="7F084AE5" w14:textId="0415538A" w:rsidR="00F35B6B" w:rsidRPr="00677254" w:rsidRDefault="00F35B6B" w:rsidP="003A37D0">
      <w:pPr>
        <w:rPr>
          <w:sz w:val="26"/>
          <w:szCs w:val="26"/>
        </w:rPr>
      </w:pPr>
      <w:r w:rsidRPr="00677254">
        <w:rPr>
          <w:sz w:val="26"/>
          <w:szCs w:val="26"/>
        </w:rPr>
        <w:t>Atzīmējam, ka likumprojekts</w:t>
      </w:r>
      <w:r w:rsidRPr="00677254">
        <w:rPr>
          <w:sz w:val="26"/>
          <w:szCs w:val="26"/>
          <w:shd w:val="clear" w:color="auto" w:fill="FFFFFF"/>
        </w:rPr>
        <w:t xml:space="preserve"> "Par Latvijas Republikas valdības un Pakistānas Islāma Republikas valdības konvenciju par nodokļu dubultās uzlikšanas attiecībā uz ienākuma nodokļiem, ļaunprātīgas izvairīšanās no nodokļu maksāšanas un nodokļu nemaksāšanas novēršanu un tās Protokolu"</w:t>
      </w:r>
      <w:r w:rsidR="000544BD" w:rsidRPr="00677254">
        <w:rPr>
          <w:sz w:val="26"/>
          <w:szCs w:val="26"/>
          <w:shd w:val="clear" w:color="auto" w:fill="FFFFFF"/>
        </w:rPr>
        <w:t xml:space="preserve"> (turpmāk - Likumprojekts)</w:t>
      </w:r>
      <w:r w:rsidRPr="00677254">
        <w:rPr>
          <w:sz w:val="26"/>
          <w:szCs w:val="26"/>
          <w:shd w:val="clear" w:color="auto" w:fill="FFFFFF"/>
        </w:rPr>
        <w:t xml:space="preserve"> un tā anotācija tika atbalstīti Ministru kabinet</w:t>
      </w:r>
      <w:r w:rsidR="00123013" w:rsidRPr="00677254">
        <w:rPr>
          <w:sz w:val="26"/>
          <w:szCs w:val="26"/>
          <w:shd w:val="clear" w:color="auto" w:fill="FFFFFF"/>
        </w:rPr>
        <w:t>a</w:t>
      </w:r>
      <w:r w:rsidRPr="00677254">
        <w:rPr>
          <w:sz w:val="26"/>
          <w:szCs w:val="26"/>
          <w:shd w:val="clear" w:color="auto" w:fill="FFFFFF"/>
        </w:rPr>
        <w:t xml:space="preserve"> 2019. gada 8. janvār</w:t>
      </w:r>
      <w:r w:rsidR="00123013" w:rsidRPr="00677254">
        <w:rPr>
          <w:sz w:val="26"/>
          <w:szCs w:val="26"/>
          <w:shd w:val="clear" w:color="auto" w:fill="FFFFFF"/>
        </w:rPr>
        <w:t>a sēdē</w:t>
      </w:r>
      <w:r w:rsidRPr="00677254">
        <w:rPr>
          <w:sz w:val="26"/>
          <w:szCs w:val="26"/>
          <w:shd w:val="clear" w:color="auto" w:fill="FFFFFF"/>
        </w:rPr>
        <w:t xml:space="preserve"> (Protokols Nr. 1 4</w:t>
      </w:r>
      <w:r w:rsidR="000544BD" w:rsidRPr="00677254">
        <w:rPr>
          <w:sz w:val="26"/>
          <w:szCs w:val="26"/>
          <w:shd w:val="clear" w:color="auto" w:fill="FFFFFF"/>
        </w:rPr>
        <w:t>. </w:t>
      </w:r>
      <w:r w:rsidRPr="00677254">
        <w:rPr>
          <w:sz w:val="26"/>
          <w:szCs w:val="26"/>
          <w:shd w:val="clear" w:color="auto" w:fill="FFFFFF"/>
        </w:rPr>
        <w:t>§)</w:t>
      </w:r>
      <w:r w:rsidR="00AD6AC7" w:rsidRPr="00677254">
        <w:rPr>
          <w:sz w:val="26"/>
          <w:szCs w:val="26"/>
          <w:shd w:val="clear" w:color="auto" w:fill="FFFFFF"/>
        </w:rPr>
        <w:t xml:space="preserve"> (TA-2603)</w:t>
      </w:r>
      <w:r w:rsidR="000544BD" w:rsidRPr="00677254">
        <w:rPr>
          <w:sz w:val="26"/>
          <w:szCs w:val="26"/>
          <w:shd w:val="clear" w:color="auto" w:fill="FFFFFF"/>
        </w:rPr>
        <w:t>.</w:t>
      </w:r>
      <w:r w:rsidRPr="00677254">
        <w:rPr>
          <w:sz w:val="26"/>
          <w:szCs w:val="26"/>
          <w:shd w:val="clear" w:color="auto" w:fill="FFFFFF"/>
        </w:rPr>
        <w:t xml:space="preserve"> </w:t>
      </w:r>
      <w:r w:rsidR="000544BD" w:rsidRPr="00677254">
        <w:rPr>
          <w:sz w:val="26"/>
          <w:szCs w:val="26"/>
          <w:shd w:val="clear" w:color="auto" w:fill="FFFFFF"/>
        </w:rPr>
        <w:t>Tiesību aktu portālā</w:t>
      </w:r>
      <w:r w:rsidR="00DC3A5F" w:rsidRPr="00677254">
        <w:rPr>
          <w:sz w:val="26"/>
          <w:szCs w:val="26"/>
          <w:shd w:val="clear" w:color="auto" w:fill="FFFFFF"/>
        </w:rPr>
        <w:t xml:space="preserve"> (turpmāk - TAP)</w:t>
      </w:r>
      <w:r w:rsidR="000544BD" w:rsidRPr="00677254">
        <w:rPr>
          <w:sz w:val="26"/>
          <w:szCs w:val="26"/>
          <w:shd w:val="clear" w:color="auto" w:fill="FFFFFF"/>
        </w:rPr>
        <w:t xml:space="preserve"> tie tiek virzīti informatīviem mērķiem ar tehniska rakstura labojumiem, jo </w:t>
      </w:r>
      <w:r w:rsidR="00DC3A5F" w:rsidRPr="00677254">
        <w:rPr>
          <w:sz w:val="26"/>
          <w:szCs w:val="26"/>
          <w:shd w:val="clear" w:color="auto" w:fill="FFFFFF"/>
        </w:rPr>
        <w:t xml:space="preserve">risinājums, lai būtu </w:t>
      </w:r>
      <w:r w:rsidR="000544BD" w:rsidRPr="00677254">
        <w:rPr>
          <w:sz w:val="26"/>
          <w:szCs w:val="26"/>
          <w:shd w:val="clear" w:color="auto" w:fill="FFFFFF"/>
        </w:rPr>
        <w:t xml:space="preserve">iespēja virzīt Ministru kabineta </w:t>
      </w:r>
      <w:proofErr w:type="spellStart"/>
      <w:r w:rsidR="000544BD" w:rsidRPr="00677254">
        <w:rPr>
          <w:sz w:val="26"/>
          <w:szCs w:val="26"/>
          <w:shd w:val="clear" w:color="auto" w:fill="FFFFFF"/>
        </w:rPr>
        <w:t>protokllēmuma</w:t>
      </w:r>
      <w:proofErr w:type="spellEnd"/>
      <w:r w:rsidR="000544BD" w:rsidRPr="00677254">
        <w:rPr>
          <w:sz w:val="26"/>
          <w:szCs w:val="26"/>
          <w:shd w:val="clear" w:color="auto" w:fill="FFFFFF"/>
        </w:rPr>
        <w:t xml:space="preserve"> projektu un pilnvarojumu latviešu valodā un tā tulkojumu </w:t>
      </w:r>
      <w:r w:rsidR="006A63D5" w:rsidRPr="00677254">
        <w:rPr>
          <w:sz w:val="26"/>
          <w:szCs w:val="26"/>
          <w:shd w:val="clear" w:color="auto" w:fill="FFFFFF"/>
        </w:rPr>
        <w:t xml:space="preserve">angļu </w:t>
      </w:r>
      <w:r w:rsidR="000544BD" w:rsidRPr="00677254">
        <w:rPr>
          <w:sz w:val="26"/>
          <w:szCs w:val="26"/>
          <w:shd w:val="clear" w:color="auto" w:fill="FFFFFF"/>
        </w:rPr>
        <w:t>valodā</w:t>
      </w:r>
      <w:r w:rsidR="00DC3A5F" w:rsidRPr="00677254">
        <w:rPr>
          <w:sz w:val="26"/>
          <w:szCs w:val="26"/>
          <w:shd w:val="clear" w:color="auto" w:fill="FFFFFF"/>
        </w:rPr>
        <w:t>, lai mainītu Konvencijas paraksta tiesības, nepievienojot Likumprojektu un tā anotāciju, tiks ieviests TAP</w:t>
      </w:r>
      <w:r w:rsidR="006A63D5" w:rsidRPr="00677254">
        <w:rPr>
          <w:sz w:val="26"/>
          <w:szCs w:val="26"/>
          <w:shd w:val="clear" w:color="auto" w:fill="FFFFFF"/>
        </w:rPr>
        <w:t xml:space="preserve"> vēlākā stadijā</w:t>
      </w:r>
      <w:r w:rsidR="00DC3A5F" w:rsidRPr="00677254">
        <w:rPr>
          <w:sz w:val="26"/>
          <w:szCs w:val="26"/>
          <w:shd w:val="clear" w:color="auto" w:fill="FFFFFF"/>
        </w:rPr>
        <w:t>.</w:t>
      </w:r>
      <w:r w:rsidR="000544BD" w:rsidRPr="00677254">
        <w:rPr>
          <w:sz w:val="26"/>
          <w:szCs w:val="26"/>
          <w:shd w:val="clear" w:color="auto" w:fill="FFFFFF"/>
        </w:rPr>
        <w:t xml:space="preserve"> </w:t>
      </w:r>
      <w:r w:rsidRPr="00677254">
        <w:rPr>
          <w:sz w:val="26"/>
          <w:szCs w:val="26"/>
          <w:shd w:val="clear" w:color="auto" w:fill="FFFFFF"/>
        </w:rPr>
        <w:t xml:space="preserve"> </w:t>
      </w:r>
    </w:p>
    <w:sectPr w:rsidR="00F35B6B" w:rsidRPr="0067725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42"/>
    <w:rsid w:val="000544BD"/>
    <w:rsid w:val="00123013"/>
    <w:rsid w:val="001C253D"/>
    <w:rsid w:val="002F4FE8"/>
    <w:rsid w:val="00341EF7"/>
    <w:rsid w:val="003A37D0"/>
    <w:rsid w:val="003E1956"/>
    <w:rsid w:val="0043067A"/>
    <w:rsid w:val="00465104"/>
    <w:rsid w:val="00497CA4"/>
    <w:rsid w:val="005711E9"/>
    <w:rsid w:val="00621F69"/>
    <w:rsid w:val="0062751C"/>
    <w:rsid w:val="00677254"/>
    <w:rsid w:val="006A63D5"/>
    <w:rsid w:val="006C085A"/>
    <w:rsid w:val="00764568"/>
    <w:rsid w:val="008F118C"/>
    <w:rsid w:val="0098275D"/>
    <w:rsid w:val="00A26442"/>
    <w:rsid w:val="00A356A5"/>
    <w:rsid w:val="00A5040C"/>
    <w:rsid w:val="00AB0410"/>
    <w:rsid w:val="00AD6AC7"/>
    <w:rsid w:val="00CB3724"/>
    <w:rsid w:val="00CD206F"/>
    <w:rsid w:val="00D144C1"/>
    <w:rsid w:val="00DC3A5F"/>
    <w:rsid w:val="00DC6D60"/>
    <w:rsid w:val="00F35B6B"/>
    <w:rsid w:val="00F474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549C3"/>
  <w15:chartTrackingRefBased/>
  <w15:docId w15:val="{D02C01C3-82A4-4613-85E1-8DFFC7F5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40C"/>
    <w:pPr>
      <w:spacing w:after="0" w:line="240" w:lineRule="auto"/>
      <w:jc w:val="both"/>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040C"/>
    <w:pPr>
      <w:spacing w:after="0" w:line="240" w:lineRule="auto"/>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5040C"/>
    <w:pPr>
      <w:widowControl w:val="0"/>
      <w:spacing w:after="120" w:line="276" w:lineRule="auto"/>
      <w:jc w:val="left"/>
    </w:pPr>
    <w:rPr>
      <w:rFonts w:ascii="Calibri" w:eastAsia="Calibri" w:hAnsi="Calibri"/>
      <w:sz w:val="22"/>
      <w:szCs w:val="22"/>
    </w:rPr>
  </w:style>
  <w:style w:type="character" w:customStyle="1" w:styleId="BodyTextChar">
    <w:name w:val="Body Text Char"/>
    <w:basedOn w:val="DefaultParagraphFont"/>
    <w:link w:val="BodyText"/>
    <w:uiPriority w:val="99"/>
    <w:rsid w:val="00A5040C"/>
    <w:rPr>
      <w:rFonts w:ascii="Calibri" w:eastAsia="Calibri" w:hAnsi="Calibri"/>
      <w:sz w:val="22"/>
      <w:szCs w:val="22"/>
    </w:rPr>
  </w:style>
  <w:style w:type="paragraph" w:styleId="NoSpacing">
    <w:name w:val="No Spacing"/>
    <w:uiPriority w:val="1"/>
    <w:qFormat/>
    <w:rsid w:val="0062751C"/>
    <w:pPr>
      <w:widowControl w:val="0"/>
      <w:suppressAutoHyphens/>
      <w:spacing w:after="0" w:line="240" w:lineRule="auto"/>
    </w:pPr>
    <w:rPr>
      <w:rFonts w:eastAsia="Arial"/>
      <w:kern w:val="1"/>
      <w:lang w:val="en" w:eastAsia="lv-LV"/>
    </w:rPr>
  </w:style>
  <w:style w:type="paragraph" w:styleId="Revision">
    <w:name w:val="Revision"/>
    <w:hidden/>
    <w:uiPriority w:val="99"/>
    <w:semiHidden/>
    <w:rsid w:val="00DC6D60"/>
    <w:pPr>
      <w:spacing w:after="0" w:line="240" w:lineRule="auto"/>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1670</Words>
  <Characters>953</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Ozola</dc:creator>
  <cp:keywords/>
  <dc:description/>
  <cp:lastModifiedBy>Iveta Ozola</cp:lastModifiedBy>
  <cp:revision>3</cp:revision>
  <dcterms:created xsi:type="dcterms:W3CDTF">2022-02-11T08:15:00Z</dcterms:created>
  <dcterms:modified xsi:type="dcterms:W3CDTF">2022-02-11T08:17:00Z</dcterms:modified>
</cp:coreProperties>
</file>