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25-TA-3050: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izsniedzami valsts atzīti vispārējās izglītības dokumenti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08:21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Vispārējās izglītības dokumentam Valsts atzītu izglītības dokumentu reģistrā tiek sagatavots tulkojums angļu valodā. Pēc izglītības iestādes iniciatīvas iespējams papildināt tulkojumu arī citā Eiropas Savienības oficiālajā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punkts paredz, ka tulkojumu citā Eiropas Savienības oficiālajā valodā var sagatavot pēc izglītības iestādes iniciatīvas. Ierosinām papildināt šo punktu, paredzot tiesības arī personai (izglītojamajam vai tā pārstāvim) lūgt iestādei nodrošināt šāda tulkojuma sagatavošanu Valsts atzītu izglītības dokumentu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02.10.2018. Eiropas parlamenta un padomes regulas Nr. 2018/1724, ar ko izveido vienotu digitālo vārteju, lai sniegtu piekļuvi informācijai, procedūrām un palīdzības un problēmu risināšanas pakalpojumiem, un ar ko groza Regulu (ES) Nr. 1024/2012 12. pantam un 1. pielikuma minētai jomai “Mācības vai stažēšanās citā valstī” un paskaidrojumam, ka tas attiecas uz “Izglītības sistēma citā dalībvalstī, arī pirmsskolas izglītība un aprūpe, pamatizglītība un vidējā izglītība, augstākā izglītība un pieaugušo apmācība” valsts atzītu izglītības dokumentu reģistrā tiek ģenerēts tulkojums angļu valodā. Ja izglītības iestādes specifika vai citi apstākļi nosaka, ka tā vēlas izsniegt sistēmas ģenerētu tulkojumu citā Eiropas savienības oficiālajā valodā, tad izglītības iestāde sazināsies ar Izglītības un zinātnes ministriju, lai saskaņotu visu nepieciešamo klasifikatoru vērtību tulkošanu izvēlētajā valodā. Atbilstoši iespējām izglītības iestāde tiks aicināta iesaistīties vērtību tulkošanā. Par vērtību tulkojumu validāciju atbildīga būs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klasifikatoru vērtību tulkošana ir laika, cilvēku un finanšu resursu ietilpīgs darbs, tad tas tiks veikts tikai pamatojoties uz iestādes izrādītu iniciatīvu izsniegt visiem tās absolventiem dokumentu tulkojums citā Eiropas savienības oficiālajā valodā. Akceptēt vienas personas iniciatīvu, pieprasījumu veikt šīs personas dokumenta tulkojumu citā valodā nav racionāli pamatoti. Personai pastāv rīcības brīvība un ir iespējams veikt dokumenta tulkojumu un veikt attiecīgā tulkojuma notariālu apliecināšanu.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Vispārējās izglītības dokumentam Valsts atzītu izglītības dokumentu reģistrā tiek ģenerēts tulkojums angļu valodā. Pēc izglītības iestādes iniciatīvas iespējams ģenerēt tulkojumu arī citā Eiropas Savienības oficiālajā valodā. Tulkojuma pirmās lapas kreisajā augšējā stūrī attiecīgajā svešvalodā tiek norādīts, ka tas ir Valsts pārbaudījumu informācijas sistēmas ģenerēts tulkojums no latviešu valodas. Tulkojums tiek parakstīts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iesniedz iesniegumu izglītības iestādē, kas ir izsniegusi vispārējās izglītības dokumentu, vai šo noteikumu 12. punktā minētajos gadījumos – pašvaldības izglītības pārvaldes norādītai izglītības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16.1. apakšpunktā ir norāde uz </w:t>
            </w:r>
            <w:r w:rsidR="00000000" w:rsidRPr="00000000" w:rsidDel="00000000">
              <w:rPr>
                <w:i w:val="1"/>
                <w:rtl w:val="0"/>
              </w:rPr>
              <w:t xml:space="preserve">"šo noteikumu 12. punktā minētajos gadījumos" </w:t>
            </w:r>
            <w:r w:rsidR="00000000" w:rsidRPr="00000000" w:rsidDel="00000000">
              <w:rPr>
                <w:rtl w:val="0"/>
              </w:rPr>
              <w:t xml:space="preserve">saistībā ar pašvaldības izglītības pārvaldes norādītu iestādi. Tomēr 12. punkts nosaka vispārīgu ziņu pievienošanu latviešu un angļu valodā. No konteksta izriet, ka atsaucei būtu jābūt uz 15. punktu, kurā aprakstīta rīcība izglītības iestādes likvidācijas vai reorganizācijas gadījumā. Priekšlikums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 visā tiesību akta 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iesniedz iesniegumu izglītības iestādē, kas ir izsniegusi vispārējās izglītības dokumentu, vai šo noteikumu 15. punktā minētajos gadījumos – pašvaldības izglītības pārvaldes norādītai izglītības iestādei;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sedz visus izdevumus, kas saistīti ar dublikāta izgatavošanu un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16.4. apakšpunkts nosaka, ka persona sedz visus izdevumus par dublikāta izgatavošanu. Tā kā 18. punkts paredz dublikātu sagatavošanu elektroniska dokumenta formā, ierosinām precizēt, vai par elektroniska dublikāta ģenerēšanu reģistrā ir paredzēta maksa, ņemot vērā, ka 21. punkts aizliedz izgatavot dublikātus dokumentiem, kas jau sākotnēji izdoti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izdevumi attiecas tikai uz arhīva izziņas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6. punktā minēto prasību par apliecību par vispārējo pamatizglītību un tās pielikuma – sekmju izraksta izdošanu elektroniskā formā piemēro ar 2027. gada 1. septembri. Līdz 2027. gada 31. augustam apliecību par vispārējo pamatizglītību un tās pielikumu – sekmju izrakstu izglītības iestāde izsniedz papīra formā atbilstoši Ministru kabineta 2023. gada 6. jūnija noteikumos Nr.274 “Kārtība, kādā izsniedzami valsts atzīti vispārējās izglītības dokumenti” noteiktajiem paraugiem un izsniegšanas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elektroniska dokumentu izdošana vidējai izglītībai kļūst obligāta ar 2026. gada 1. septembri, bet pamatizglītībai – tikai ar 2027. gada 1. septembri. Ierosinām izvērtēt iespēju šos termiņus vienādot, lai mazinātu administratīvo slogu izglītības iestādēm, kas vienlaikus īsteno abus izglītības posmus un kurām gadu būtu jāstrādā ar divām dažādām sistēmām (papīra un elektronisko).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7. punktā minēto prasību par apliecības par vispārējo pamatizglītību, tās pielikuma – sekmju izraksta un sekmju izraksta papildinājuma, kā arī par atestāta par vispārējo vidējo izglītību, tās pielikuma – sekmju izraksta un sekmju izraksta papildinājuma izdošanu elektroniskā formā piemēro ar 2026. gada 1. septembri, izņemot šo noteikumu 30. punktā minēto gadījumu.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7. punktā minēto prasību par atestāta par vispārējo vidējo un tās pielikuma – sekmju izraksta izdošanu elektroniskā formā piemēro ar 2026. gada 1. septembri, izņemot šo noteikumu 29.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 punktā teikts: "izņemot šo noteikumu 29. punktā minēto gadījumu". Visticamāk, ir kļūda, un tai būtu jānorāda uz 30. punktu, kurā aprakstīta izvēles iespēja 2025./2026. mācību gada noslēgumā. Priekšlikums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 visā tiesību akta projekta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25-TA-3050</w:t>
    </w:r>
    <w:r>
      <w:br/>
    </w:r>
    <w:r w:rsidR="00000000" w:rsidRPr="00000000" w:rsidDel="00000000">
      <w:rPr>
        <w:rtl w:val="0"/>
      </w:rPr>
      <w:t xml:space="preserve">13.05.2026. 16.00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25-TA-3050</w:t>
    </w:r>
    <w:r>
      <w:br/>
    </w:r>
    <w:r w:rsidR="00000000" w:rsidRPr="00000000" w:rsidDel="00000000">
      <w:rPr>
        <w:rtl w:val="0"/>
      </w:rPr>
      <w:t xml:space="preserve">13.05.2026. 16.00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Izziņa_25-TA-3050.docx</dc:title>
</cp:coreProperties>
</file>

<file path=docProps/custom.xml><?xml version="1.0" encoding="utf-8"?>
<Properties xmlns="http://schemas.openxmlformats.org/officeDocument/2006/custom-properties" xmlns:vt="http://schemas.openxmlformats.org/officeDocument/2006/docPropsVTypes"/>
</file>