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A3F7D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Calibri" w:hAnsi="Calibri" w:cs="Calibri"/>
          <w:color w:val="000000"/>
        </w:rPr>
      </w:pPr>
      <w:bookmarkStart w:id="0" w:name="_GoBack"/>
      <w:bookmarkEnd w:id="0"/>
      <w:proofErr w:type="spellStart"/>
      <w:r>
        <w:rPr>
          <w:rFonts w:ascii="Calibri" w:hAnsi="Calibri" w:cs="Calibri"/>
          <w:b/>
          <w:bCs/>
          <w:color w:val="000000"/>
        </w:rPr>
        <w:t>From</w:t>
      </w:r>
      <w:proofErr w:type="spellEnd"/>
      <w:r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Aizsardzības ministrija &lt;Kanceleja@mod.gov.lv&gt;</w:t>
      </w:r>
    </w:p>
    <w:p w:rsidR="00000000" w:rsidRDefault="003A3F7D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b/>
          <w:bCs/>
          <w:color w:val="000000"/>
        </w:rPr>
        <w:t>Sent</w:t>
      </w:r>
      <w:proofErr w:type="spellEnd"/>
      <w:r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trešdiena, 6.  okt.. 2021.  gada  11:32</w:t>
      </w:r>
    </w:p>
    <w:p w:rsidR="00000000" w:rsidRDefault="003A3F7D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To: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Pasts</w:t>
      </w:r>
    </w:p>
    <w:p w:rsidR="00000000" w:rsidRDefault="003A3F7D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b/>
          <w:bCs/>
          <w:color w:val="000000"/>
        </w:rPr>
        <w:t>Cc</w:t>
      </w:r>
      <w:proofErr w:type="spellEnd"/>
      <w:r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 xml:space="preserve">Anna Bogdanova; Ingrīda </w:t>
      </w:r>
      <w:proofErr w:type="spellStart"/>
      <w:r>
        <w:rPr>
          <w:rFonts w:ascii="Calibri" w:hAnsi="Calibri" w:cs="Calibri"/>
          <w:color w:val="000000"/>
        </w:rPr>
        <w:t>Beļaņina</w:t>
      </w:r>
      <w:proofErr w:type="spellEnd"/>
    </w:p>
    <w:p w:rsidR="00000000" w:rsidRDefault="003A3F7D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b/>
          <w:bCs/>
          <w:color w:val="000000"/>
        </w:rPr>
        <w:t>Subject</w:t>
      </w:r>
      <w:proofErr w:type="spellEnd"/>
      <w:r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Par precizēto Ministru kabineta noteikumu projektu "</w:t>
      </w:r>
      <w:r>
        <w:rPr>
          <w:rFonts w:ascii="Calibri" w:hAnsi="Calibri" w:cs="Calibri"/>
          <w:color w:val="000000"/>
        </w:rPr>
        <w:t>Grozījumi Ministru kabineta 2018. gada 13. februāra noteikumos Nr. 87 "Grāmatvedības uzskaites kārtība budžeta iestādēs"" (VSS-758)</w:t>
      </w:r>
    </w:p>
    <w:p w:rsidR="00000000" w:rsidRDefault="003A3F7D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Calibri" w:hAnsi="Calibri" w:cs="Calibri"/>
          <w:color w:val="000000"/>
        </w:rPr>
      </w:pPr>
    </w:p>
    <w:p w:rsidR="00000000" w:rsidRDefault="003A3F7D"/>
    <w:p w:rsidR="00000000" w:rsidRDefault="003A3F7D">
      <w:pPr>
        <w:rPr>
          <w:color w:val="1F497D"/>
          <w:sz w:val="22"/>
          <w:szCs w:val="22"/>
          <w:lang w:eastAsia="en-US"/>
        </w:rPr>
      </w:pPr>
      <w:r>
        <w:rPr>
          <w:color w:val="1F497D"/>
        </w:rPr>
        <w:t>Labdien!</w:t>
      </w:r>
    </w:p>
    <w:p w:rsidR="00000000" w:rsidRDefault="003A3F7D">
      <w:pPr>
        <w:rPr>
          <w:color w:val="1F497D"/>
        </w:rPr>
      </w:pPr>
    </w:p>
    <w:p w:rsidR="00000000" w:rsidRDefault="003A3F7D">
      <w:pPr>
        <w:rPr>
          <w:color w:val="1F4E79"/>
        </w:rPr>
      </w:pPr>
      <w:r>
        <w:rPr>
          <w:color w:val="1F497D"/>
        </w:rPr>
        <w:t xml:space="preserve">Aizsardzības ministrija ir iepazinusies ar atkārtoti precizēto noteikumu </w:t>
      </w:r>
      <w:r>
        <w:rPr>
          <w:color w:val="1F4E79"/>
        </w:rPr>
        <w:t>projektu “Grozījumi Ministru kabineta 2</w:t>
      </w:r>
      <w:r>
        <w:rPr>
          <w:color w:val="1F4E79"/>
        </w:rPr>
        <w:t>018.gada 13.februāra noteikumos Nr.87 "Grāmatvedības uzskaites kārtība budžeta iestādēs”, tā anotāciju un izziņu par atzinumos sniegtajiem iebildumiem.</w:t>
      </w:r>
    </w:p>
    <w:p w:rsidR="00000000" w:rsidRDefault="003A3F7D">
      <w:pPr>
        <w:rPr>
          <w:color w:val="1F4E79"/>
        </w:rPr>
      </w:pPr>
      <w:r>
        <w:rPr>
          <w:color w:val="1F497D"/>
        </w:rPr>
        <w:t>Aizsardzības ministrija savas kompetences ietvaros neiebilst p</w:t>
      </w:r>
      <w:r>
        <w:rPr>
          <w:color w:val="1F4E79"/>
        </w:rPr>
        <w:t>rojekta tālākai virzībai.</w:t>
      </w:r>
    </w:p>
    <w:p w:rsidR="00000000" w:rsidRDefault="003A3F7D">
      <w:pPr>
        <w:rPr>
          <w:color w:val="1F4E79"/>
        </w:rPr>
      </w:pPr>
    </w:p>
    <w:p w:rsidR="00000000" w:rsidRDefault="003A3F7D">
      <w:pPr>
        <w:rPr>
          <w:color w:val="1F497D"/>
          <w:sz w:val="22"/>
          <w:szCs w:val="22"/>
        </w:rPr>
      </w:pPr>
      <w:r>
        <w:rPr>
          <w:color w:val="1F4E79"/>
        </w:rPr>
        <w:t>Ar cieņu</w:t>
      </w:r>
    </w:p>
    <w:p w:rsidR="00000000" w:rsidRDefault="003A3F7D">
      <w:pPr>
        <w:rPr>
          <w:color w:val="1F497D"/>
        </w:rPr>
      </w:pPr>
    </w:p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4128"/>
      </w:tblGrid>
      <w:tr w:rsidR="00000000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</w:tcPr>
          <w:p w:rsidR="00000000" w:rsidRDefault="003A3F7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</w:p>
          <w:p w:rsidR="00000000" w:rsidRDefault="003A3F7D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</w:rPr>
              <w:pict>
                <v:rect id="_x0000_i1025" style="width:.05pt;height:1.2pt" o:hralign="center" o:hrstd="t" o:hr="t" fillcolor="#a0a0a0" stroked="f"/>
              </w:pict>
            </w:r>
          </w:p>
          <w:p w:rsidR="00000000" w:rsidRDefault="003A3F7D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</w:rPr>
            </w:pPr>
          </w:p>
        </w:tc>
      </w:tr>
      <w:tr w:rsidR="00000000">
        <w:trPr>
          <w:tblCellSpacing w:w="0" w:type="dxa"/>
        </w:trPr>
        <w:tc>
          <w:tcPr>
            <w:tcW w:w="1920" w:type="dxa"/>
            <w:vMerge w:val="restart"/>
            <w:vAlign w:val="center"/>
            <w:hideMark/>
          </w:tcPr>
          <w:p w:rsidR="00000000" w:rsidRDefault="003A3F7D">
            <w:pPr>
              <w:pStyle w:val="NormalWeb"/>
              <w:spacing w:line="255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drawing>
                <wp:inline distT="0" distB="0" distL="0" distR="0">
                  <wp:extent cx="1219200" cy="914400"/>
                  <wp:effectExtent l="0" t="0" r="0" b="0"/>
                  <wp:docPr id="2" name="Picture 2" descr="cid:AMLV_a44f3077-2f40-4e6d-b885-ba5f12dee14e.pn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id:AMLV_a44f3077-2f40-4e6d-b885-ba5f12dee14e.pn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000000" w:rsidRDefault="003A3F7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20"/>
                <w:szCs w:val="20"/>
              </w:rPr>
              <w:t>Anna Bogdanova</w:t>
            </w:r>
          </w:p>
        </w:tc>
      </w:tr>
      <w:tr w:rsidR="00000000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00000" w:rsidRDefault="003A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000000" w:rsidRDefault="003A3F7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00000" w:rsidRDefault="003A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30" w:type="dxa"/>
              <w:right w:w="0" w:type="dxa"/>
            </w:tcMar>
            <w:hideMark/>
          </w:tcPr>
          <w:p w:rsidR="00000000" w:rsidRDefault="003A3F7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</w:rPr>
              <w:t>Vadītājas vietniece</w:t>
            </w:r>
          </w:p>
        </w:tc>
      </w:tr>
      <w:tr w:rsidR="00000000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00000" w:rsidRDefault="003A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000000" w:rsidRDefault="003A3F7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00000" w:rsidRDefault="003A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000000" w:rsidRDefault="003A3F7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CENTRĀLĀ GRĀMATVEDĪBA 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>Latvijas Republikas Aizsardzības ministrija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K.Valdemāra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iela 10/12, Rīga, LV-1473, Latvija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 xml:space="preserve">Tālr.: (+371) 6 7335189 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 xml:space="preserve">E-pasts: </w:t>
            </w:r>
            <w:hyperlink r:id="rId8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</w:rPr>
                <w:t>Anna.Bogdanova@mod.gov.lv</w:t>
              </w:r>
            </w:hyperlink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, </w:t>
            </w:r>
            <w:hyperlink r:id="rId9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</w:rPr>
                <w:t>www.mod.gov.lv</w:t>
              </w:r>
            </w:hyperlink>
          </w:p>
        </w:tc>
      </w:tr>
      <w:tr w:rsidR="00000000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:rsidR="00000000" w:rsidRDefault="003A3F7D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</w:rPr>
              <w:pict>
                <v:rect id="_x0000_i1027" style="width:.05pt;height:1.2pt" o:hralign="center" o:hrstd="t" o:hr="t" fillcolor="#a0a0a0" stroked="f"/>
              </w:pict>
            </w:r>
          </w:p>
        </w:tc>
      </w:tr>
      <w:tr w:rsidR="00000000">
        <w:trPr>
          <w:tblCellSpacing w:w="0" w:type="dxa"/>
        </w:trPr>
        <w:tc>
          <w:tcPr>
            <w:tcW w:w="1920" w:type="dxa"/>
            <w:vMerge w:val="restart"/>
            <w:vAlign w:val="center"/>
            <w:hideMark/>
          </w:tcPr>
          <w:p w:rsidR="00000000" w:rsidRDefault="003A3F7D">
            <w:pPr>
              <w:pStyle w:val="NormalWeb"/>
              <w:spacing w:line="25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drawing>
                <wp:inline distT="0" distB="0" distL="0" distR="0">
                  <wp:extent cx="1219200" cy="944880"/>
                  <wp:effectExtent l="0" t="0" r="0" b="7620"/>
                  <wp:docPr id="4" name="Picture 4" descr="cid:paraksts_77cf079a-c975-4584-8d13-0b0f0e18cc63.pn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id:paraksts_77cf079a-c975-4584-8d13-0b0f0e18cc63.pn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000000" w:rsidRDefault="003A3F7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20"/>
                <w:szCs w:val="20"/>
              </w:rPr>
              <w:t>Anna Bogdanova</w:t>
            </w:r>
          </w:p>
        </w:tc>
      </w:tr>
      <w:tr w:rsidR="00000000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00000" w:rsidRDefault="003A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000000" w:rsidRDefault="003A3F7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00000" w:rsidRDefault="003A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120" w:type="dxa"/>
              <w:right w:w="0" w:type="dxa"/>
            </w:tcMar>
            <w:hideMark/>
          </w:tcPr>
          <w:p w:rsidR="00000000" w:rsidRDefault="003A3F7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Deputy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Head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the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Section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00000" w:rsidRDefault="003A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000000" w:rsidRDefault="003A3F7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00000" w:rsidRDefault="003A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000000" w:rsidRDefault="003A3F7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</w:rPr>
              <w:t>CENTRAL ACCOUNTING OFFICE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Ministry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Defence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the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Republic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Latvia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 xml:space="preserve">10/12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K.Valdemara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Str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.,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Riga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>, LV-1473, Latvia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Phone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: (+371) 6 7335189 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>E-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mail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: </w:t>
            </w:r>
            <w:hyperlink r:id="rId12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</w:rPr>
                <w:t>Anna.Bogdanova@mod.gov.lv</w:t>
              </w:r>
            </w:hyperlink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, </w:t>
            </w:r>
            <w:hyperlink r:id="rId13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</w:rPr>
                <w:t>www.mod.gov.lv</w:t>
              </w:r>
            </w:hyperlink>
          </w:p>
        </w:tc>
      </w:tr>
      <w:tr w:rsidR="00000000">
        <w:trPr>
          <w:trHeight w:val="75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000000" w:rsidRDefault="003A3F7D">
            <w:pPr>
              <w:spacing w:line="75" w:lineRule="atLeast"/>
              <w:rPr>
                <w:rFonts w:ascii="Verdana" w:hAnsi="Verdana"/>
                <w:color w:val="91917A"/>
                <w:sz w:val="8"/>
                <w:szCs w:val="8"/>
              </w:rPr>
            </w:pPr>
            <w:r>
              <w:rPr>
                <w:rFonts w:ascii="Verdana" w:hAnsi="Verdana"/>
                <w:color w:val="91917A"/>
                <w:sz w:val="8"/>
                <w:szCs w:val="8"/>
              </w:rPr>
              <w:t xml:space="preserve">  </w:t>
            </w:r>
          </w:p>
          <w:p w:rsidR="00000000" w:rsidRDefault="003A3F7D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</w:rPr>
              <w:pict>
                <v:rect id="_x0000_i1029" style="width:.05pt;height:1.2pt" o:hralign="center" o:hrstd="t" o:hr="t" fillcolor="#a0a0a0" stroked="f"/>
              </w:pict>
            </w:r>
          </w:p>
        </w:tc>
      </w:tr>
    </w:tbl>
    <w:p w:rsidR="00000000" w:rsidRDefault="003A3F7D">
      <w:pPr>
        <w:pStyle w:val="NormalWeb"/>
      </w:pPr>
      <w:r>
        <w:rPr>
          <w:rFonts w:ascii="Arial" w:hAnsi="Arial" w:cs="Arial"/>
          <w:sz w:val="20"/>
          <w:szCs w:val="20"/>
        </w:rPr>
        <w:t> </w:t>
      </w:r>
    </w:p>
    <w:p w:rsidR="00000000" w:rsidRDefault="003A3F7D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sectPr w:rsidR="00000000">
      <w:footerReference w:type="default" r:id="rId14"/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A3F7D">
      <w:r>
        <w:separator/>
      </w:r>
    </w:p>
  </w:endnote>
  <w:endnote w:type="continuationSeparator" w:id="0">
    <w:p w:rsidR="00000000" w:rsidRDefault="003A3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A3F7D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>
      <w:rPr>
        <w:noProof/>
      </w:rPr>
      <w:t>AiM_061021_VSS758</w:t>
    </w:r>
    <w:r>
      <w:fldChar w:fldCharType="end"/>
    </w:r>
  </w:p>
  <w:p w:rsidR="00000000" w:rsidRDefault="003A3F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A3F7D">
      <w:r>
        <w:separator/>
      </w:r>
    </w:p>
  </w:footnote>
  <w:footnote w:type="continuationSeparator" w:id="0">
    <w:p w:rsidR="00000000" w:rsidRDefault="003A3F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SnapToGridInCell/>
    <w:doNotWrapTextWithPunct/>
    <w:doNotUseEastAsianBreakRules/>
    <w:growAutofit/>
    <w:compatSetting w:name="compatibilityMode" w:uri="http://schemas.microsoft.com/office/word" w:val="15"/>
    <w:compatSetting w:name="enableOpenTypeFeatures" w:uri="http://schemas.microsoft.com/office/word" w:val="1"/>
    <w:compatSetting w:name="differentiateMultirowTableHeaders" w:uri="http://schemas.microsoft.com/office/word" w:val="1"/>
  </w:compat>
  <w:rsids>
    <w:rsidRoot w:val="003A3F7D"/>
    <w:rsid w:val="003A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;"/>
  <w15:chartTrackingRefBased/>
  <w15:docId w15:val="{E8771831-B1DC-4F72-99FF-3366E9785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HAnsi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Times New Roman" w:hAnsi="Times New Roman" w:cs="Times New Roman" w:hint="default"/>
      <w:b/>
      <w:bCs/>
      <w:lang w:eastAsia="lv-LV"/>
    </w:rPr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Calibri" w:eastAsiaTheme="minorHAnsi" w:hAnsi="Calibri" w:cs="Calibri" w:hint="default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Calibri" w:eastAsiaTheme="minorHAnsi" w:hAnsi="Calibri" w:cs="Calibri" w:hint="default"/>
      <w:sz w:val="24"/>
      <w:szCs w:val="24"/>
    </w:rPr>
  </w:style>
  <w:style w:type="character" w:customStyle="1" w:styleId="emailstyle20">
    <w:name w:val="emailstyle20"/>
    <w:basedOn w:val="DefaultParagraphFont"/>
    <w:semiHidden/>
    <w:rPr>
      <w:rFonts w:ascii="Calibri" w:hAnsi="Calibri" w:cs="Calibri" w:hint="default"/>
      <w:color w:val="1F497D"/>
    </w:rPr>
  </w:style>
  <w:style w:type="character" w:customStyle="1" w:styleId="emailstyle21">
    <w:name w:val="emailstyle21"/>
    <w:basedOn w:val="DefaultParagraphFont"/>
    <w:semiHidden/>
    <w:rPr>
      <w:rFonts w:ascii="Calibri" w:hAnsi="Calibri" w:cs="Calibri" w:hint="defaul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Bogdanova@mod.gov.lv" TargetMode="External"/><Relationship Id="rId13" Type="http://schemas.openxmlformats.org/officeDocument/2006/relationships/hyperlink" Target="http://www.mod.gov.lv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mailto:Anna.Bogdanova@mod.gov.lv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mod.gov.lv/" TargetMode="Externa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www.sargs.lv/lv/tema/72stunda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mod.gov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Sirbu</dc:creator>
  <cp:keywords/>
  <dc:description/>
  <cp:lastModifiedBy>Inese Sirbu</cp:lastModifiedBy>
  <cp:revision>2</cp:revision>
  <dcterms:created xsi:type="dcterms:W3CDTF">2021-10-07T05:12:00Z</dcterms:created>
  <dcterms:modified xsi:type="dcterms:W3CDTF">2021-10-07T05:12:00Z</dcterms:modified>
</cp:coreProperties>
</file>