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25-TA-2285: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4. aprīļa noteikumos Nr. 195 "Lauku saimniecību uzskaites datu tīkla izveidošanas, uzturēšanas un darbības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(07.04.2017.)</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29.05.2026. 09:43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FM Budžeta departaments Vairis Šantars (tel.29230398)</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iekļautie grozījumi neveido nepieciešamību pēc papildu finansējuma, jo to mērķis saskaņā ar anotācijas 1.2.sadaļā norādīto ir aktualizēt atsauces uz Eiropas Savienības regulām, kā arī precizēt terminus, tai skaitā, noteikumu nosaukumu, nosacījumus un apkopojamo informāciju (to apliecina anotācijas 3.sadaļā sniegtā atbilde “Nē” uz jautājumu, vai projektam ir ietekme uz valsts budžetu un pašvaldību budžetiem), lūdzam anotācijas 3.sadaļas punktā “Cita informācija” svītrot pēdējos 3 teikumus, ka piešķirtais finansējums ir nepietiekams un ka Lauku saimniecību uzskaites datu tīkla izveidošanai, uzturēšanai un darbībai ik gadu nepieciešami vēl 300 000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Zemkopības ministrijas ieskatā informācija par papildu finansējuma ir saglabājama, tad par to jāsniedz detalizēts aprēķins, kā arī norādām, ka nav atbalstāma tādu noteikumu projektu virzība izskatīšanai Ministru kabinetā, kuriem nav nodrošināts finansējums, attiecīgi ir jāpiedāvā risinājumi finansējuma nodrošināšanai Zemkopības ministrijas budžeta līdzekļu ietvaros vai arī jāpārskata prasības, kurām finansējums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atgādinām, ka valsts budžeta finansiālās iespējas ir ierobežotas, ņemot vērā Ministru kabineta 14.04.2026. sēdē izskatīto informatīvo ziņojumu "Latvijas Fiskāli strukturālā plāna 2025.-2028. gadam 2026. gada Progresa ziņojums" (Nr. 20 30. §), ar kuru pieņemts zināšanai, ka fiskālā telpa no 2028.gada ir negatīva. Papildus norādām, ka no 01.01.2026. Likuma par budžetu un finanšu vadību 2.pantā ir spēkā norma, kas paredz Ministru kabinetam uzdevumu noteikt ikgadējos valsts budžeta izdevumu samazināšanas mērķus un izdevumu efektivitātes rādītājus, kā arī paredz, ka par budžeta izdevumu samazināšanas mērķu sasniegšanu un izdevumu efektivitātes rādītāju izpildi atbild budžeta resoru un budžeta finansēto institūciju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08.05.2026. 13:32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3.sadaļās punktā “Cita informācija” pirmo rindkopu precizēt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datu tīkla izveidošanas, uzturēšanas un darbības finansējums ir apstiprināts likumā "Par valsts budžetu 2026. gadam un budžeta ietvaru 2026., 2027. un 2028. gadam" un noteikumu projektā paredzēto grozījumu īstenošana tiks nodrošināta apstiprinātā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otrajā un trešajā rindkopā norādīt, ka finansējums no minētajām Zemkopības ministrijas apakšprogrammām tiks nodrošināts ne tikai 2026.gadā, bet arī turpmākajos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apakšpunktu, izvērtējot administratīvo izmaksu monetārā novērtējuma atbilstību noteikumu projektā paredzētajām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sniegtās informācijas izriet, ka aprēķins ir veikts tikai par papildu darbībām, kas saistītas ar datu sagatavošanu un iesniegšanu atbilstoši jaunajām prasībām. Vienlaikus no projekta un anotācijas nav viennozīmīgi skaidrs, kāds ir lauku saimniecībām veicamās samaksas tvērums un vai atlīdzība ietver arī izmaksas par datu sagatavošanu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 apakšpunkts paredz, ka institūts norēķinās ar sabiedrību ar ierobežotu atbildību “Latvijas Lauku konsultāciju un izglītības centrs” par datu tīklam nepieciešamās informācijas sagatavošanu un nodošanu datu tīklā, savukārt projekta 4. punkts paredz, ka centrs norēķinās ar lauku saimniecībām par dalību datu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izmaksas, kas anotācijā identificētas kā administratīvais slogs, faktiski netiek kompensētas. Vēršam uzmanību, ka gadījumos, kad informācijas sniegšana vai ar to saistītās darbības tiek apmaksātas, attiecīgās izmaksas nav uzskatāmas par administratīvo slogu regulējuma adresātam, jo tam nerodas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skaidrot, par kādām konkrētām darbībām lauku saimniecībām tiek veikta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aprēķinā ietvertās darbības nav pilnībā vai daļēji kompensētas;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nepieciešamības gadījumā precizēt administratīvo izmaksu monetāro novērtējumu vai sniegt pamatotu skaidrojumu par aprēķina veikšanas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lauku saimniecības saņem kompensāciju par datu sagatavošanu un iesniegšanu, tad šīs izmaksas netiek uzskatītas par administratīvo slogu, attiecīgi precizējot anotācijas 2.3.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apakšpunktu, izvērtējot administratīvo izmaksu monetārā novērtējuma atbilstību noteikumu projektā paredzētajām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galvenokārt precizē institūciju funkcijas atbilstoši Eiropas Savienības regulējumam un paredz norēķinu kārtību par datu tīklam nepieciešamās informācijas sagatavošanu un nodošanu datu tīklā. Proti, projekta 3.2. apakšpunkts tieši paredz, ka institūts saņem samaksu no Eiropas Komisijas un norēķinās ar sabiedrību ar ierobežotu atbildību “Latvijas Lauku konsultāciju un izglītības centrs” par datu tīklam nepieciešamās informācijas sagatavošanu un nodošanu datu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anotācijas 7. sadaļā norādītais administratīvais slogs vispār ir uzskatāms par administratīvo slogu Ministru kabineta 2021. gada 7. septembra noteikumu Nr. 617 “Tiesību akta projekta sākotnējās ietekmes izvērtēšanas kārtība” izpratnē, jo attiecīgās darbības tiek veiktas finansēta publiska uzdevuma ietvaros un ir kompensētas.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noteikumu projekta neizriet jauni vai papildu informācijas sniegšanas pienākumi institūcijām, salīdzinot ar spēkā esošo regulējumu, bet gan tiek precizēta esošā kārtība un terminoloģija atbilstoši jaunajam Eiropas Savienības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administratīvo izmaksu monetārā novērtējuma nepieciešamību anotācijas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nepieciešamības gadījumā svītrot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anotācijā sniegt skaidrojumu, kādēļ attiecīgās darbības tomēr ir uzskatāmas par administratīvo slogu un nav kompensētas publiska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aprēķins anotācijas 7.2. apakšpunktā, ņemot vērā to, ka attiecīgās darbības tiek veiktas finansēta publiska uzdevuma ietvaros un ir kompensētas.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saimniecību uzskaites datu tīkla izveidošanas, uzturēšanas un darbības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nosaukumu atbilstoši Ministru kabineta 2009. gada 3. februāra noteikumu Nr. 108 „</w:t>
            </w:r>
            <w:r w:rsidR="00000000" w:rsidRPr="00000000" w:rsidDel="00000000">
              <w:rPr>
                <w:i w:val="1"/>
                <w:rtl w:val="0"/>
              </w:rPr>
              <w:t xml:space="preserve">Normatīvo aktu projektu sagatavošanas noteikumi</w:t>
            </w:r>
            <w:r w:rsidR="00000000" w:rsidRPr="00000000" w:rsidDel="00000000">
              <w:rPr>
                <w:rtl w:val="0"/>
              </w:rPr>
              <w:t xml:space="preserve">” 90. punktam, lai tas atbilstu noteikumu saturam, proti, piemēram, vārdus "uzskaites datu tīkls" aizvietojot ar "ilgtspējas datu tīkls".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nosaukums un 1. punkts, aizvietojot terminu "lauku saimniecības uzskaites datu tīkls" ar terminu "lauku saimniecību ilgtspējas datu tīkls".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Lauku saimniecību ilgtspējas datu tīkla izveidošanas, uzturēšanas un darbības kārtība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25-TA-2285</w:t>
    </w:r>
    <w:r>
      <w:br/>
    </w:r>
    <w:r w:rsidR="00000000" w:rsidRPr="00000000" w:rsidDel="00000000">
      <w:rPr>
        <w:rtl w:val="0"/>
      </w:rPr>
      <w:t xml:space="preserve">19.06.2026. 09.08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25-TA-2285</w:t>
    </w:r>
    <w:r>
      <w:br/>
    </w:r>
    <w:r w:rsidR="00000000" w:rsidRPr="00000000" w:rsidDel="00000000">
      <w:rPr>
        <w:rtl w:val="0"/>
      </w:rPr>
      <w:t xml:space="preserve">19.06.2026. 09.08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Izziņa_25-TA-2285.docx</dc:title>
</cp:coreProperties>
</file>

<file path=docProps/custom.xml><?xml version="1.0" encoding="utf-8"?>
<Properties xmlns="http://schemas.openxmlformats.org/officeDocument/2006/custom-properties" xmlns:vt="http://schemas.openxmlformats.org/officeDocument/2006/docPropsVTypes"/>
</file>