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februāra noteikumos Nr. 96 "Noteikumi par Eiropas Savienības tiesību aktiem, par kuru pārkāpumiem ceļama trauksme vai kuros ir paredzēta cita ziņošanas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veiktas izmaiņas arī citās attiecīgo noteikumu pielikuma vienībās, ar kurām pārņemtas Eiropas Parlamenta un Padomes 2019. gada 23. oktobra Direktīvas (ES) 2019/1937 par to personu aizsardzību, kuras ziņo par Savienības tiesību aktu pārkāpumiem, prasības (piemēram, bet ne tikai, noteikumu projektā norādot uz Eiropas Parlamenta un Padomes 2022. gada 8. jūnija Direktīvu (ES) 2022/993 par jūrnieku minimālo sagatavotības līmeni), lūdzam atbilstoši papildināt noteikumu projekta anotācijas 5. sadaļu ar informāciju par minētās direktīvas attiecīgo vienību pārņemšanu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sākotnējās ietekmes novērtējuma ziņojuma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2023. gada 31. maija Regula (ES) 2023/1114 par kriptoaktīvu tirgiem un ar ko groza Regulas (ES) Nr. 1093/2010 un (ES) Nr. 1095/2010 un Direktīvas 2013/36/ES un (ES) 2019/1937, saskaņā ar tās 149. pantu ir piemērojama no 2024. gada 30. decembra. Ievērojot minēto, lūdzam izvērtēt un nepieciešamības gadījumā papildināt noteikumu projektu ar atbilstošu pārejas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un noteikumu projektā (līdzīgā veidā, proti, ar atbilstošu pārejas regulējumu) nodrošināt arī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prasību pārņemšanu vai noteikumu projekta anotācija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Izvērtēts un secināts, ka pārejas regulējumu šobrīd nav lietderīgi noteikt, jo daļa Regulas regulējuma ir spēkā jau no 2024. gada 30. jūnija (regulējums par aktīviem piesaistītiem žetoniem un e-naudas žetoniem), skat. Regulas 149. panta 2. punktu. Līdz ar to pārejas noteikuma noteikšana tikai uz daļu no regulas regulējuma un apmēram uz 4 mēnešiem, pirmšķietami var maldināt potenciālos trauksmes cēlējus, par to, par kuriem pārkāpumiem jau būtu vai nebūtu ceļama trauksme.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2. pielikums un attiecīgi noteikumu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8. februāra noteikumos Nr. 96 "Noteikumi par Eiropas Savienības tiesību aktiem, par kuru pārkāpumiem ceļama trauksme vai kuros ir paredzēta cita ziņošanas kārtība" (Latvijas Vēstnesis, 2022, 29.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1. punktā ietvertā attiecīgo noteikumu pielikuma 5.6. apakšpunktā minēto norādi  "ELI: http://data.europa.eu/eli/reg/2024/573/oj", ievērojot Ministru kabineta 2009. gada 3. februāra noteikumu Nr. 108 "Normatīvo aktu projektu sagatavošanas noteikumi" 171.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Noteikumu pielikumos sākotnēji tika norādīta informācija par regulu un direktīvu publicēšanas datumu, laidienu un konkrētu lapaspusi Eiropas Savienības Oficiālā Vēstnesī, piemēram, (OV L 352, 9.12.2014., 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šobrīd Eiropas Savienības tiesību aktos, veicot grozījumus Direktīvas 1937/2019 pielikumos, netiek vairs norādītas Eiropas Savienības Oficiālā Vēstnesī esošās publikācijas lapaspuse, bet gan norādes par publikācijas tīmekļa vietnes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atbilstošu transponēšanu, norādes par publikācijas tīmekļa vietnes adresi tiek saglabātas.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1. pielikuma 5.4. punktu šādā redakcijā, jo 2023. gada 10. oktobrī spēkā stājās jaunā Energoefektivitātes direktīva: "Eiropas Parlamenta un Padomes 2023. gada 13. septembra Direktīva (ES) 2023/1791 par energoefektivitāti un ar ko groza Regulu (ES) 2023/955 (pārstrādāta redakcija) (OV L 231/1, 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1. pielikuma 5.4. apakšpunktā norādītā direktīva - Eiropas Parlamenta un Padomes 2012. gada 25. oktobra Direktīva 2012/27/ES par energoefektivitāti, ar ko groza Direktīvas 2009/125/EK un 2010/30/ES un atceļ Direktīvas 2004/8/EK un 2006/32/EK (OV L 315, 14.11.2012., 1. lpp.) - saskaņā ar Eiropas Parlamenta un Padomes 2023. gada 13. septembra Direktīvas (ES) 2023/1791 par energoefektivitāti un ar ko groza Regulu (ES) 2023/955 38. pantu tiek atcelta ar 2025. gada 12. oktobri un aizstāta ar Direktīvu 2023/1791, tad, lai mazinātu normatīvo aktu grozījumu skaitu, Noteikumu 1. pielikuma 5.4. apakšpunkts tiek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11. oktobrim - Eiropas Parlamenta un Padomes 2012. gada 25. oktobra Direktīva 2012/27/ES par energoefektivitāti, ar ko groza Direktīvas 2009/125/EK un 2010/30/ES un atceļ Direktīvas 2004/8/EK un 2006/32/EK (OV L 315, 14.11.2012., 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12. oktobra - Eiropas Parlamenta un Padomes 2023. gada 13. septembra Direktīva (ES) 2023/1791 par energoefektivitāti un ar ko groza Regulu (ES) 2023/955 (OV L 231, 20.9.2023., 1.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un svītrot noteikumu projekta 1. pielikuma 2.1. apakšpunktu. Vēršam uzmanību uz to, ka Direktīvas 2019/1937 pielikuma I daļas "B" iedaļā Direktīva 2013/36/ES ir minēta tikai un vienīgi ar mērķi, lai norādītu uz darbībām, kas uzskaitītas Direktīvas 2013/36/ES I pielikumā. Savukārt, kā tas izriet no Direktīvas 2019/1937 pielikuma II daļas "A" iedaļas 1. punkta "v" apakšpunkta, attiecībā uz ziņošanu par pašas Direktīvas 2013/36/ES pārkāpumiem piemērojams ir Direktīvas 2019/1937 3.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pārbaudīt un, ja nepieciešams, precizēt noteikumu projekta 1. pielikuma 5.7. apakšpunktā norādītās direktīvas pieņemšanas datumu. Saskaņā ar ES Oficiālajā Vēstnesī pieejamo informāciju (sk. OV L, 05.07.2024.) attiecīgās direktīvas pieņemšanas datums ir nevis 13. maijs, bet gan 13. 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Izvērtēts un secināts, ka 1. pielikuma 2.1.apakšpunkts atstājams.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pielikuma 5.7. apakšpunktā norādītās direktīvas pieņemšanas datums jau norādīts kā 13. jūnijs.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2015. gada 20. maija Regula (ES) 2015/847 par līdzekļu pārvedumiem pievienoto informāciju un ar ko atceļ Regulu (EK) Nr. 1781/2006 (OV L 141, 5.6.2015., 1. lpp.) spēku zaudēs 2024. gada 30. decembrī (tiesiskais pamats - Eiropas Parlamenta un Padomes 2023. gada 31. maija Regula (ES) 2023/1113 par līdzekļu un konkrētu kriptoaktīvu pārvedumiem pievienoto informāciju un ar ko groza Direktīvu (ES) 2015/849 39. pants), lūdzam veikt grozījumus noteikumu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2.pielikuma 1.13. apakšpunktu šādā redakcijā:         </w:t>
            </w:r>
            <w:r>
              <w:tab/>
            </w:r>
            <w:r>
              <w:br/>
            </w:r>
            <w:r w:rsidR="00000000" w:rsidRPr="00000000" w:rsidDel="00000000">
              <w:rPr>
                <w:rtl w:val="0"/>
              </w:rPr>
              <w:t xml:space="preserve">“Līdz 2024. gada 29.decembrim - Eiropas Parlamenta un Padomes 2015. gada 20. maija Regula (ES) 2015/847 par līdzekļu pārvedumiem pievienoto informāciju un ar ko atceļ Regulu (EK) Nr. 1781/2006 (OV L 141, 5.6.2015., 1. lpp.)           </w:t>
            </w:r>
            <w:r>
              <w:tab/>
            </w:r>
            <w:r>
              <w:br/>
            </w:r>
            <w:r w:rsidR="00000000" w:rsidRPr="00000000" w:rsidDel="00000000">
              <w:rPr>
                <w:rtl w:val="0"/>
              </w:rPr>
              <w:t xml:space="preserve">No 2024. gada 30. decembra – Eiropas Parlamenta un Padomes 2023. gada 31. maija Regula (ES) 2023/1113 par līdzekļu un konkrētu kriptoaktīvu pārvedumiem pievienoto informāciju un ar ko groza Direktīvu (ES) 2015/849 (OV L 150, 9.6.2023, p. 1–39.lpp.)”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2.pielikuma 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arī par Eiropas Parlamenta un Padomes 2023. gada 31. maija Regulu (ES) 2023/1113 par līdzekļu un konkrētu kriptoaktīvu pārvedumiem pievienoto informāciju un ar ko groza Direktīvu (ES) 2015/849 (OV L 150, 9.6.2023, p. 1–39.lpp.), kas iekļauta noteikumu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minētās regulas 32. pantu, dalībvalstis ievieš mehānismus, kas ietver vismaz tos, kas minēti Direktīvas (ES) 2015/849 61. panta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ziņojums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1.sadaļas "Risinājuma apraksts" 2. punktu, papildinot to ar norādi, ka noteikumu projekta 1. pielikumā attiecīgā direktīva ir norādīta 5.21.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(anotācijā) ietvertā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beigās norādīto, ņemot vērā, ka Eiropas Parlamenta un Padomes 2023. gada 13. septembra Regula (ES) 2023/1804 par alternatīvo degvielu infrastruktūras ieviešanu un ar ko atceļ Direktīvu 2014/94/ES (OV L 234, 22.09.2023., 1. lpp.) ir precizētā 1.pielikuma 5.21.apakšpunkts, nevis 5.20. apakšpunkts, jo nāca klāt jauns 5.6.apakšpunkts un tālākā numerācija mainījās.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(anotācijā) ietvertā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5.sadaļu arī  ar Eiropas Parlamenta un Padomes 2023. gada 31. maija Regulu (ES) 2023/1113 par līdzekļu un konkrētu kriptoaktīvu pārvedumiem pievienoto informāciju un ar ko groza Direktīvu (ES) 2015/849, CELEX numurs: 32023R1113.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ziņojuma (anotācijas) 5.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par Eiropas Parlamenta un Padomes 2024. gada 31. maija Direktīvu (ES) 2024/1640 par mehānismiem, kas dalībvalstīm jāievieš, lai nepieļautu finanšu sistēmas izmantošanu nelikumīgi iegūtu līdzekļu legalizēšanai vai teroristu finansēšanai, un ar ko groza Direktīvu (ES) 2019/1937 un ar ko groza un atceļ Direktīvu (ES) 2015/849, vēršam uzmanību, ka minētās direktīvas 75. pantā norādītā Eiropas Parlamenta un Padomes 2024. gada 31. maija Regula (ES) 2024/1624 par to, lai nepieļautu finanšu sistēmas izmantošanu nelikumīgi iegūtu līdzekļu legalizēšanai vai teroristu finansēšanai, ir piemērojama no 2027. gada 10. jūlija  (sk. regulas 90. pantu), proti, vēl nav piemērojama. Ievērojot minēto, lūdzam izvērtēt un nepieciešamības gadījumā papildināt noteikumu projektu (attiecīgo Ministru kabineta noteikumu 2. pielikuma 1.14. apakšpunktu) ar atbilstošu pārejas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pielikumam pievienota piezīme.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tiesību akti, par kuru pārkāpumiem ceļama trauksme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projekta Pielikumā Nr.1 uzskaitīti Eiropas Savienības tiesību akti, par kuru pārkāpumiem ceļama trauksme. Lūdzam izvērtēt iespēju papildināt minēto pielikumu, pievienojot atsauci uz Eiropas Parlamenta un Padomes direktīvu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pārņemtu Eiropas Parlamenta un Padomes 2019. gada 23. oktobra Direktīvas (ES) 2019/1937 par to personu aizsardzību, kuras ziņo par Savienības tiesību aktu pārkāpumiem,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minētajā pielikumā nav norādīta – Eiropas Parlamenta un Padomes 2016. gada 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 priekšlikums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tiesību akti, par kuru pārkāpumiem ceļama trauksme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izvērtēt noteikumu projekta 1. pielikuma 2.1. apakšpunkta svītrošanu. Ņemot vērā kontekstu, kādā Direktīva 2013/36/ES norādīta Direktīvas 2019/1937 pielikuma I daļas "B" iedaļā, ņemot vērā, ka Direktīva 2013/36/ES vienlaikus ir norādīta arī Direktīvas 2019/1937 pielikuma II daļas "A" iedaļā, un ņemot vērā Direktīvas 2013/36/ES 71. pantā ietverto regulējumu, prima facie Direktīva 2013/36/ES nav iekļaujama noteikumu projekta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precizēt noteikumu projekta 1.pielikuma: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5.15. apakšpunktā norādītās direktīvas nosaukumu (sk. Eiropas Parlamenta un Padomes 2009. gada 21. oktobra Direktīvas 2009/123/EK, ar ko groza Direktīvu 2005/35/EK par kuģu radīto piesārņojumu un par sankciju ieviešanu par pārkāpumiem, 1.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5.22. apakšpunktā norādītās regulas nosaukumu (sk. Eiropas Parlamenta un Padomes 2023. gada 10. maija Regulas (ES) 2023/957, ar ko groza Regulu (ES) 2015/757, lai paredzētu jūras transporta darbību gāzu iekļaušanu ES emisijas kvotu tirdzniecības sistēmā un papildu siltumnīcefekta gāzu emisiju un emisiju no papildu kuģu veidiem monitoringu, ziņošanu un verifikāciju, 1.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8.3. apakšpunktā norādītās direktīvas numuru (sk. labojumu Eiropas Eiropas Parlamenta un Padomes Direktīvā 2010/45/ES (2010. gada 7. jūlijs) par transplantācijai paredzētu cilvēku orgānu kvalitātes un drošības standartiem (OV L 207, 2010. gada 6. augusts)).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Izvērtēts un secināts, ka, ņemot vērā nepieciešamību pareizi transponēt Direktīvu 1937/2019, Direktīva 2013/36/ES norādāma Noteikumu 1. un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1. pielikuma 5.16., 5.23. un 8.3.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 pielikumu ar norādi uz Eiropas Parlamenta un Padomes 2024. gada 31. maija Regulu (ES) 2024/1624 par to, lai nepieļautu finanšu sistēmas izmantošanu nelikumīgi iegūtu līdzekļu legalizēšanai un teroristu finansēšanai (sk.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75.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 pielikums un attiecīgi noteikumu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24-TA-1634</w:t>
    </w:r>
    <w:r>
      <w:br/>
    </w:r>
    <w:r w:rsidR="00000000" w:rsidRPr="00000000" w:rsidDel="00000000">
      <w:rPr>
        <w:rtl w:val="0"/>
      </w:rPr>
      <w:t xml:space="preserve">02.09.2024. 18.04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24-TA-1634</w:t>
    </w:r>
    <w:r>
      <w:br/>
    </w:r>
    <w:r w:rsidR="00000000" w:rsidRPr="00000000" w:rsidDel="00000000">
      <w:rPr>
        <w:rtl w:val="0"/>
      </w:rPr>
      <w:t xml:space="preserve">02.09.2024. 18.04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Izziņa_24-TA-1634.docx</dc:title>
</cp:coreProperties>
</file>

<file path=docProps/custom.xml><?xml version="1.0" encoding="utf-8"?>
<Properties xmlns="http://schemas.openxmlformats.org/officeDocument/2006/custom-properties" xmlns:vt="http://schemas.openxmlformats.org/officeDocument/2006/docPropsVTypes"/>
</file>