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75E24" w:rsidRPr="00F1632E" w:rsidRDefault="00675E24" w:rsidP="00DD39A1">
      <w:pPr>
        <w:pStyle w:val="naisnod"/>
        <w:spacing w:before="0" w:after="0"/>
        <w:ind w:firstLine="720"/>
        <w:rPr>
          <w:sz w:val="28"/>
          <w:szCs w:val="28"/>
        </w:rPr>
      </w:pPr>
      <w:r w:rsidRPr="00F1632E">
        <w:rPr>
          <w:sz w:val="28"/>
          <w:szCs w:val="28"/>
        </w:rPr>
        <w:t xml:space="preserve">Izziņa par atzinumos sniegtajiem iebildumiem par Ministru kabineta </w:t>
      </w:r>
      <w:r w:rsidR="00D46D27" w:rsidRPr="00F1632E">
        <w:rPr>
          <w:sz w:val="28"/>
          <w:szCs w:val="28"/>
        </w:rPr>
        <w:t>rīkojuma</w:t>
      </w:r>
      <w:r w:rsidRPr="00F1632E">
        <w:rPr>
          <w:sz w:val="28"/>
          <w:szCs w:val="28"/>
        </w:rPr>
        <w:t xml:space="preserve"> projektu </w:t>
      </w:r>
    </w:p>
    <w:p w:rsidR="00675E24" w:rsidRPr="009F2EBB" w:rsidRDefault="00675E24" w:rsidP="009F2EBB">
      <w:pPr>
        <w:pStyle w:val="BodyText3"/>
        <w:spacing w:after="0"/>
        <w:jc w:val="center"/>
        <w:rPr>
          <w:b/>
          <w:bCs/>
          <w:sz w:val="28"/>
          <w:szCs w:val="28"/>
          <w:lang w:val="lv-LV"/>
        </w:rPr>
      </w:pPr>
      <w:r w:rsidRPr="009F2EBB">
        <w:rPr>
          <w:b/>
          <w:bCs/>
          <w:sz w:val="28"/>
          <w:szCs w:val="28"/>
          <w:lang w:val="lv-LV"/>
        </w:rPr>
        <w:t>“</w:t>
      </w:r>
      <w:r w:rsidR="00F60231" w:rsidRPr="00F60231">
        <w:rPr>
          <w:b/>
          <w:bCs/>
          <w:sz w:val="28"/>
          <w:szCs w:val="28"/>
          <w:lang w:val="lv-LV"/>
        </w:rPr>
        <w:t xml:space="preserve">Par valsts nekustamā īpašuma Krīvu ielā 11, Rīgā </w:t>
      </w:r>
      <w:r w:rsidR="00A41C1C">
        <w:rPr>
          <w:b/>
          <w:bCs/>
          <w:sz w:val="28"/>
          <w:szCs w:val="28"/>
          <w:lang w:val="lv-LV"/>
        </w:rPr>
        <w:t>atsavināšanu</w:t>
      </w:r>
      <w:r w:rsidR="00A5669B" w:rsidRPr="009F2EBB">
        <w:rPr>
          <w:b/>
          <w:bCs/>
          <w:sz w:val="28"/>
          <w:szCs w:val="28"/>
          <w:lang w:val="lv-LV"/>
        </w:rPr>
        <w:t>”</w:t>
      </w:r>
    </w:p>
    <w:p w:rsidR="00675E24" w:rsidRPr="00F1632E" w:rsidRDefault="00675E24" w:rsidP="00DD39A1">
      <w:pPr>
        <w:pStyle w:val="naisnod"/>
        <w:spacing w:before="0" w:after="0"/>
        <w:ind w:firstLine="720"/>
        <w:rPr>
          <w:sz w:val="28"/>
          <w:szCs w:val="28"/>
        </w:rPr>
      </w:pPr>
      <w:r w:rsidRPr="00AD22E0">
        <w:rPr>
          <w:sz w:val="28"/>
          <w:szCs w:val="28"/>
        </w:rPr>
        <w:t>un ietekmes novērtē</w:t>
      </w:r>
      <w:r w:rsidR="00A5669B" w:rsidRPr="00AD22E0">
        <w:rPr>
          <w:sz w:val="28"/>
          <w:szCs w:val="28"/>
        </w:rPr>
        <w:t>ju</w:t>
      </w:r>
      <w:r w:rsidR="00645FF0" w:rsidRPr="00AD22E0">
        <w:rPr>
          <w:sz w:val="28"/>
          <w:szCs w:val="28"/>
        </w:rPr>
        <w:t>ma ziņojumu (anotāciju) (VSS-</w:t>
      </w:r>
      <w:r w:rsidR="00F60231">
        <w:rPr>
          <w:sz w:val="28"/>
          <w:szCs w:val="28"/>
        </w:rPr>
        <w:t>530</w:t>
      </w:r>
      <w:r w:rsidRPr="00AD22E0">
        <w:rPr>
          <w:sz w:val="28"/>
          <w:szCs w:val="28"/>
        </w:rPr>
        <w:t xml:space="preserve">) </w:t>
      </w:r>
    </w:p>
    <w:p w:rsidR="007B4C0F" w:rsidRPr="00160F60" w:rsidRDefault="007B4C0F" w:rsidP="00DD39A1">
      <w:pPr>
        <w:pStyle w:val="naisf"/>
        <w:spacing w:before="0" w:after="0"/>
        <w:ind w:firstLine="720"/>
        <w:rPr>
          <w:sz w:val="16"/>
          <w:szCs w:val="16"/>
        </w:rPr>
      </w:pPr>
    </w:p>
    <w:p w:rsidR="007B4C0F" w:rsidRPr="00160F60" w:rsidRDefault="007B4C0F" w:rsidP="00160F60">
      <w:pPr>
        <w:pStyle w:val="naisf"/>
        <w:spacing w:before="0" w:after="0"/>
        <w:ind w:firstLine="0"/>
        <w:jc w:val="center"/>
        <w:rPr>
          <w:b/>
        </w:rPr>
      </w:pPr>
      <w:r w:rsidRPr="00712B66">
        <w:rPr>
          <w:b/>
        </w:rPr>
        <w:t xml:space="preserve">I. Jautājumi, par kuriem saskaņošanā </w:t>
      </w:r>
      <w:r w:rsidR="00134188" w:rsidRPr="00712B66">
        <w:rPr>
          <w:b/>
        </w:rPr>
        <w:t xml:space="preserve">vienošanās </w:t>
      </w:r>
      <w:r w:rsidR="00160F60">
        <w:rPr>
          <w:b/>
        </w:rPr>
        <w:t>nav panākta</w:t>
      </w:r>
    </w:p>
    <w:tbl>
      <w:tblPr>
        <w:tblW w:w="14267" w:type="dxa"/>
        <w:tblInd w:w="-176"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675"/>
        <w:gridCol w:w="2303"/>
        <w:gridCol w:w="3118"/>
        <w:gridCol w:w="3827"/>
        <w:gridCol w:w="2835"/>
        <w:gridCol w:w="1509"/>
      </w:tblGrid>
      <w:tr w:rsidR="00FC709B" w:rsidTr="00886537">
        <w:tc>
          <w:tcPr>
            <w:tcW w:w="675" w:type="dxa"/>
            <w:tcBorders>
              <w:top w:val="single" w:sz="6" w:space="0" w:color="000000"/>
              <w:left w:val="single" w:sz="6" w:space="0" w:color="000000"/>
              <w:bottom w:val="single" w:sz="6" w:space="0" w:color="000000"/>
              <w:right w:val="single" w:sz="6" w:space="0" w:color="000000"/>
            </w:tcBorders>
            <w:vAlign w:val="center"/>
          </w:tcPr>
          <w:p w:rsidR="005F4BFD" w:rsidRPr="00712B66" w:rsidRDefault="005F4BFD" w:rsidP="0036160E">
            <w:pPr>
              <w:pStyle w:val="naisc"/>
              <w:spacing w:before="0" w:after="0"/>
            </w:pPr>
            <w:r w:rsidRPr="00712B66">
              <w:t>Nr. p.</w:t>
            </w:r>
            <w:r w:rsidR="00D64FB0">
              <w:t> </w:t>
            </w:r>
            <w:r w:rsidRPr="00712B66">
              <w:t>k.</w:t>
            </w:r>
          </w:p>
        </w:tc>
        <w:tc>
          <w:tcPr>
            <w:tcW w:w="2303" w:type="dxa"/>
            <w:tcBorders>
              <w:top w:val="single" w:sz="6" w:space="0" w:color="000000"/>
              <w:left w:val="single" w:sz="6" w:space="0" w:color="000000"/>
              <w:bottom w:val="single" w:sz="6" w:space="0" w:color="000000"/>
              <w:right w:val="single" w:sz="6" w:space="0" w:color="000000"/>
            </w:tcBorders>
            <w:vAlign w:val="center"/>
          </w:tcPr>
          <w:p w:rsidR="005F4BFD" w:rsidRPr="00712B66" w:rsidRDefault="005F4BFD" w:rsidP="00364BB6">
            <w:pPr>
              <w:pStyle w:val="naisc"/>
              <w:spacing w:before="0" w:after="0"/>
              <w:ind w:firstLine="12"/>
            </w:pPr>
            <w:r w:rsidRPr="00712B66">
              <w:t>Saskaņošanai nosūtītā projekta redakcija (konkrēta punkta (panta) redakcija)</w:t>
            </w:r>
          </w:p>
        </w:tc>
        <w:tc>
          <w:tcPr>
            <w:tcW w:w="3118" w:type="dxa"/>
            <w:tcBorders>
              <w:top w:val="single" w:sz="6" w:space="0" w:color="000000"/>
              <w:left w:val="single" w:sz="6" w:space="0" w:color="000000"/>
              <w:bottom w:val="single" w:sz="6" w:space="0" w:color="000000"/>
              <w:right w:val="single" w:sz="6" w:space="0" w:color="000000"/>
            </w:tcBorders>
            <w:vAlign w:val="center"/>
          </w:tcPr>
          <w:p w:rsidR="005F4BFD" w:rsidRPr="00712B66" w:rsidRDefault="005F4BFD" w:rsidP="00364BB6">
            <w:pPr>
              <w:pStyle w:val="naisc"/>
              <w:spacing w:before="0" w:after="0"/>
              <w:ind w:right="3"/>
            </w:pPr>
            <w:r w:rsidRPr="00712B66">
              <w:t>Atzinumā norādītais ministrijas (citas institūcijas) iebildums</w:t>
            </w:r>
            <w:r w:rsidR="00184479">
              <w:t>,</w:t>
            </w:r>
            <w:r w:rsidR="000E5509" w:rsidRPr="00712B66">
              <w:t xml:space="preserve"> kā arī saskaņošanā papildus izteiktais iebildums</w:t>
            </w:r>
            <w:r w:rsidRPr="00712B66">
              <w:t xml:space="preserve"> par projekta konkrēto punktu (pantu)</w:t>
            </w:r>
          </w:p>
        </w:tc>
        <w:tc>
          <w:tcPr>
            <w:tcW w:w="3827" w:type="dxa"/>
            <w:tcBorders>
              <w:top w:val="single" w:sz="6" w:space="0" w:color="000000"/>
              <w:left w:val="single" w:sz="6" w:space="0" w:color="000000"/>
              <w:bottom w:val="single" w:sz="6" w:space="0" w:color="000000"/>
              <w:right w:val="single" w:sz="6" w:space="0" w:color="000000"/>
            </w:tcBorders>
            <w:vAlign w:val="center"/>
          </w:tcPr>
          <w:p w:rsidR="005F4BFD" w:rsidRPr="00712B66" w:rsidRDefault="005F4BFD" w:rsidP="00364BB6">
            <w:pPr>
              <w:pStyle w:val="naisc"/>
              <w:spacing w:before="0" w:after="0"/>
              <w:ind w:firstLine="21"/>
            </w:pPr>
            <w:r w:rsidRPr="00712B66">
              <w:t>Atbildīgās ministrijas pamatojums</w:t>
            </w:r>
            <w:r w:rsidR="009307F2" w:rsidRPr="00712B66">
              <w:t xml:space="preserve"> iebilduma noraidījumam</w:t>
            </w:r>
          </w:p>
        </w:tc>
        <w:tc>
          <w:tcPr>
            <w:tcW w:w="2835" w:type="dxa"/>
            <w:tcBorders>
              <w:top w:val="single" w:sz="4" w:space="0" w:color="auto"/>
              <w:left w:val="single" w:sz="4" w:space="0" w:color="auto"/>
              <w:bottom w:val="single" w:sz="4" w:space="0" w:color="auto"/>
              <w:right w:val="single" w:sz="4" w:space="0" w:color="auto"/>
            </w:tcBorders>
            <w:vAlign w:val="center"/>
          </w:tcPr>
          <w:p w:rsidR="005F4BFD" w:rsidRPr="00712B66" w:rsidRDefault="005F4BFD" w:rsidP="00364BB6">
            <w:pPr>
              <w:jc w:val="center"/>
            </w:pPr>
            <w:r w:rsidRPr="00712B66">
              <w:t>Atzinuma sniedzēja uzturētais iebildums, ja tas atšķiras no atzinumā norādītā iebilduma pamatojuma</w:t>
            </w:r>
          </w:p>
        </w:tc>
        <w:tc>
          <w:tcPr>
            <w:tcW w:w="1509" w:type="dxa"/>
            <w:tcBorders>
              <w:top w:val="single" w:sz="4" w:space="0" w:color="auto"/>
              <w:left w:val="single" w:sz="4" w:space="0" w:color="auto"/>
              <w:bottom w:val="single" w:sz="4" w:space="0" w:color="auto"/>
            </w:tcBorders>
            <w:vAlign w:val="center"/>
          </w:tcPr>
          <w:p w:rsidR="005F4BFD" w:rsidRPr="00712B66" w:rsidRDefault="005F4BFD" w:rsidP="00364BB6">
            <w:pPr>
              <w:jc w:val="center"/>
            </w:pPr>
            <w:r w:rsidRPr="00712B66">
              <w:t>Projekta attiecīgā punkta (panta) galīgā redakcija</w:t>
            </w:r>
          </w:p>
        </w:tc>
      </w:tr>
      <w:tr w:rsidR="00FC709B" w:rsidTr="00886537">
        <w:tc>
          <w:tcPr>
            <w:tcW w:w="675" w:type="dxa"/>
            <w:tcBorders>
              <w:top w:val="single" w:sz="6" w:space="0" w:color="000000"/>
              <w:left w:val="single" w:sz="6" w:space="0" w:color="000000"/>
              <w:bottom w:val="single" w:sz="6" w:space="0" w:color="000000"/>
              <w:right w:val="single" w:sz="6" w:space="0" w:color="000000"/>
            </w:tcBorders>
          </w:tcPr>
          <w:p w:rsidR="005F4BFD" w:rsidRPr="008A36C9" w:rsidRDefault="008A36C9" w:rsidP="008A36C9">
            <w:pPr>
              <w:pStyle w:val="naisc"/>
              <w:spacing w:before="0" w:after="0"/>
              <w:rPr>
                <w:sz w:val="20"/>
                <w:szCs w:val="20"/>
              </w:rPr>
            </w:pPr>
            <w:r w:rsidRPr="008A36C9">
              <w:rPr>
                <w:sz w:val="20"/>
                <w:szCs w:val="20"/>
              </w:rPr>
              <w:t>1</w:t>
            </w:r>
          </w:p>
        </w:tc>
        <w:tc>
          <w:tcPr>
            <w:tcW w:w="2303" w:type="dxa"/>
            <w:tcBorders>
              <w:top w:val="single" w:sz="6" w:space="0" w:color="000000"/>
              <w:left w:val="single" w:sz="6" w:space="0" w:color="000000"/>
              <w:bottom w:val="single" w:sz="6" w:space="0" w:color="000000"/>
              <w:right w:val="single" w:sz="6" w:space="0" w:color="000000"/>
            </w:tcBorders>
          </w:tcPr>
          <w:p w:rsidR="005F4BFD" w:rsidRPr="008A36C9" w:rsidRDefault="008A36C9" w:rsidP="008A36C9">
            <w:pPr>
              <w:pStyle w:val="naisc"/>
              <w:spacing w:before="0" w:after="0"/>
              <w:ind w:firstLine="720"/>
              <w:rPr>
                <w:sz w:val="20"/>
                <w:szCs w:val="20"/>
              </w:rPr>
            </w:pPr>
            <w:r w:rsidRPr="008A36C9">
              <w:rPr>
                <w:sz w:val="20"/>
                <w:szCs w:val="20"/>
              </w:rPr>
              <w:t>2</w:t>
            </w:r>
          </w:p>
        </w:tc>
        <w:tc>
          <w:tcPr>
            <w:tcW w:w="3118" w:type="dxa"/>
            <w:tcBorders>
              <w:top w:val="single" w:sz="6" w:space="0" w:color="000000"/>
              <w:left w:val="single" w:sz="6" w:space="0" w:color="000000"/>
              <w:bottom w:val="single" w:sz="6" w:space="0" w:color="000000"/>
              <w:right w:val="single" w:sz="6" w:space="0" w:color="000000"/>
            </w:tcBorders>
          </w:tcPr>
          <w:p w:rsidR="005F4BFD" w:rsidRPr="008A36C9" w:rsidRDefault="008A36C9" w:rsidP="008A36C9">
            <w:pPr>
              <w:pStyle w:val="naisc"/>
              <w:spacing w:before="0" w:after="0"/>
              <w:ind w:firstLine="720"/>
              <w:rPr>
                <w:sz w:val="20"/>
                <w:szCs w:val="20"/>
              </w:rPr>
            </w:pPr>
            <w:r w:rsidRPr="008A36C9">
              <w:rPr>
                <w:sz w:val="20"/>
                <w:szCs w:val="20"/>
              </w:rPr>
              <w:t>3</w:t>
            </w:r>
          </w:p>
        </w:tc>
        <w:tc>
          <w:tcPr>
            <w:tcW w:w="3827" w:type="dxa"/>
            <w:tcBorders>
              <w:top w:val="single" w:sz="6" w:space="0" w:color="000000"/>
              <w:left w:val="single" w:sz="6" w:space="0" w:color="000000"/>
              <w:bottom w:val="single" w:sz="6" w:space="0" w:color="000000"/>
              <w:right w:val="single" w:sz="6" w:space="0" w:color="000000"/>
            </w:tcBorders>
          </w:tcPr>
          <w:p w:rsidR="005F4BFD" w:rsidRPr="008A36C9" w:rsidRDefault="008A36C9" w:rsidP="008A36C9">
            <w:pPr>
              <w:pStyle w:val="naisc"/>
              <w:spacing w:before="0" w:after="0"/>
              <w:ind w:firstLine="720"/>
              <w:rPr>
                <w:sz w:val="20"/>
                <w:szCs w:val="20"/>
              </w:rPr>
            </w:pPr>
            <w:r w:rsidRPr="008A36C9">
              <w:rPr>
                <w:sz w:val="20"/>
                <w:szCs w:val="20"/>
              </w:rPr>
              <w:t>4</w:t>
            </w:r>
          </w:p>
        </w:tc>
        <w:tc>
          <w:tcPr>
            <w:tcW w:w="2835" w:type="dxa"/>
            <w:tcBorders>
              <w:top w:val="single" w:sz="4" w:space="0" w:color="auto"/>
              <w:left w:val="single" w:sz="4" w:space="0" w:color="auto"/>
              <w:bottom w:val="single" w:sz="4" w:space="0" w:color="auto"/>
              <w:right w:val="single" w:sz="4" w:space="0" w:color="auto"/>
            </w:tcBorders>
          </w:tcPr>
          <w:p w:rsidR="005F4BFD" w:rsidRPr="008A36C9" w:rsidRDefault="008A36C9" w:rsidP="008A36C9">
            <w:pPr>
              <w:jc w:val="center"/>
              <w:rPr>
                <w:sz w:val="20"/>
                <w:szCs w:val="20"/>
              </w:rPr>
            </w:pPr>
            <w:r w:rsidRPr="008A36C9">
              <w:rPr>
                <w:sz w:val="20"/>
                <w:szCs w:val="20"/>
              </w:rPr>
              <w:t>5</w:t>
            </w:r>
          </w:p>
        </w:tc>
        <w:tc>
          <w:tcPr>
            <w:tcW w:w="1509" w:type="dxa"/>
            <w:tcBorders>
              <w:top w:val="single" w:sz="4" w:space="0" w:color="auto"/>
              <w:left w:val="single" w:sz="4" w:space="0" w:color="auto"/>
              <w:bottom w:val="single" w:sz="4" w:space="0" w:color="auto"/>
            </w:tcBorders>
          </w:tcPr>
          <w:p w:rsidR="005F4BFD" w:rsidRPr="008A36C9" w:rsidRDefault="008A36C9" w:rsidP="008A36C9">
            <w:pPr>
              <w:jc w:val="center"/>
              <w:rPr>
                <w:sz w:val="20"/>
                <w:szCs w:val="20"/>
              </w:rPr>
            </w:pPr>
            <w:r w:rsidRPr="008A36C9">
              <w:rPr>
                <w:sz w:val="20"/>
                <w:szCs w:val="20"/>
              </w:rPr>
              <w:t>6</w:t>
            </w:r>
          </w:p>
        </w:tc>
      </w:tr>
      <w:tr w:rsidR="00F1632E" w:rsidTr="000148CA">
        <w:tc>
          <w:tcPr>
            <w:tcW w:w="14267" w:type="dxa"/>
            <w:gridSpan w:val="6"/>
            <w:tcBorders>
              <w:left w:val="single" w:sz="6" w:space="0" w:color="000000"/>
              <w:bottom w:val="single" w:sz="4" w:space="0" w:color="auto"/>
            </w:tcBorders>
          </w:tcPr>
          <w:p w:rsidR="00F1632E" w:rsidRPr="00712B66" w:rsidRDefault="00F1632E" w:rsidP="00A5749D">
            <w:pPr>
              <w:jc w:val="center"/>
            </w:pPr>
            <w:r>
              <w:t>Nesaskaņotu iebildumu nav.</w:t>
            </w:r>
          </w:p>
        </w:tc>
      </w:tr>
    </w:tbl>
    <w:p w:rsidR="007B4C0F" w:rsidRPr="00712B66" w:rsidRDefault="007B4C0F" w:rsidP="007B4C0F">
      <w:pPr>
        <w:pStyle w:val="naisf"/>
        <w:spacing w:before="0" w:after="0"/>
        <w:ind w:firstLine="0"/>
      </w:pPr>
    </w:p>
    <w:p w:rsidR="005D67F7" w:rsidRPr="00712B66" w:rsidRDefault="005D67F7" w:rsidP="005D67F7">
      <w:pPr>
        <w:pStyle w:val="naisf"/>
        <w:spacing w:before="0" w:after="0"/>
        <w:ind w:firstLine="0"/>
        <w:rPr>
          <w:b/>
        </w:rPr>
      </w:pPr>
      <w:r w:rsidRPr="00712B66">
        <w:rPr>
          <w:b/>
        </w:rPr>
        <w:t>Informācija par starpministriju (starpinstitūciju) sanāksmi vai elektronisko saskaņošanu</w:t>
      </w:r>
    </w:p>
    <w:p w:rsidR="005D67F7" w:rsidRPr="00712B66" w:rsidRDefault="005D67F7" w:rsidP="005D67F7">
      <w:pPr>
        <w:pStyle w:val="naisf"/>
        <w:spacing w:before="0" w:after="0"/>
        <w:ind w:firstLine="0"/>
        <w:rPr>
          <w:b/>
        </w:rPr>
      </w:pPr>
    </w:p>
    <w:tbl>
      <w:tblPr>
        <w:tblW w:w="13008" w:type="dxa"/>
        <w:tblLook w:val="00A0" w:firstRow="1" w:lastRow="0" w:firstColumn="1" w:lastColumn="0" w:noHBand="0" w:noVBand="0"/>
      </w:tblPr>
      <w:tblGrid>
        <w:gridCol w:w="6345"/>
        <w:gridCol w:w="6663"/>
      </w:tblGrid>
      <w:tr w:rsidR="00FC709B" w:rsidTr="00645FF0">
        <w:tc>
          <w:tcPr>
            <w:tcW w:w="6345" w:type="dxa"/>
          </w:tcPr>
          <w:p w:rsidR="007B4C0F" w:rsidRPr="00712B66" w:rsidRDefault="005D67F7" w:rsidP="005D67F7">
            <w:pPr>
              <w:pStyle w:val="naisf"/>
              <w:spacing w:before="0" w:after="0"/>
              <w:ind w:firstLine="0"/>
            </w:pPr>
            <w:r w:rsidRPr="00712B66">
              <w:t>D</w:t>
            </w:r>
            <w:r w:rsidR="007B4C0F" w:rsidRPr="00712B66">
              <w:t>atums</w:t>
            </w:r>
          </w:p>
        </w:tc>
        <w:tc>
          <w:tcPr>
            <w:tcW w:w="6663" w:type="dxa"/>
            <w:tcBorders>
              <w:bottom w:val="single" w:sz="4" w:space="0" w:color="auto"/>
            </w:tcBorders>
          </w:tcPr>
          <w:p w:rsidR="007B4C0F" w:rsidRPr="00712B66" w:rsidRDefault="00000037" w:rsidP="00675E24">
            <w:pPr>
              <w:pStyle w:val="NormalWeb"/>
              <w:spacing w:before="0" w:beforeAutospacing="0" w:after="0" w:afterAutospacing="0"/>
            </w:pPr>
            <w:r>
              <w:t>202</w:t>
            </w:r>
            <w:r w:rsidR="00A2477D">
              <w:t>1</w:t>
            </w:r>
            <w:r>
              <w:t xml:space="preserve">.gada </w:t>
            </w:r>
            <w:r w:rsidR="00A2477D">
              <w:t>jūnijs</w:t>
            </w:r>
            <w:r>
              <w:t xml:space="preserve"> </w:t>
            </w:r>
            <w:r w:rsidR="004A4F52">
              <w:t>–</w:t>
            </w:r>
            <w:r>
              <w:t xml:space="preserve"> </w:t>
            </w:r>
            <w:r w:rsidR="004A4F52">
              <w:t xml:space="preserve">2022.gada </w:t>
            </w:r>
            <w:r w:rsidR="00493F43">
              <w:t>februāris</w:t>
            </w:r>
          </w:p>
        </w:tc>
      </w:tr>
      <w:tr w:rsidR="00FC709B" w:rsidTr="00645FF0">
        <w:tc>
          <w:tcPr>
            <w:tcW w:w="6345" w:type="dxa"/>
          </w:tcPr>
          <w:p w:rsidR="003C27A2" w:rsidRPr="00712B66" w:rsidRDefault="003C27A2" w:rsidP="007B4C0F">
            <w:pPr>
              <w:pStyle w:val="naisf"/>
              <w:spacing w:before="0" w:after="0"/>
              <w:ind w:firstLine="0"/>
            </w:pPr>
          </w:p>
        </w:tc>
        <w:tc>
          <w:tcPr>
            <w:tcW w:w="6663" w:type="dxa"/>
            <w:tcBorders>
              <w:top w:val="single" w:sz="4" w:space="0" w:color="auto"/>
            </w:tcBorders>
          </w:tcPr>
          <w:p w:rsidR="003C27A2" w:rsidRPr="00712B66" w:rsidRDefault="003C27A2" w:rsidP="0036160E">
            <w:pPr>
              <w:pStyle w:val="NormalWeb"/>
              <w:spacing w:before="0" w:beforeAutospacing="0" w:after="0" w:afterAutospacing="0"/>
              <w:ind w:firstLine="720"/>
            </w:pPr>
          </w:p>
        </w:tc>
      </w:tr>
      <w:tr w:rsidR="00FC709B" w:rsidTr="00645FF0">
        <w:tc>
          <w:tcPr>
            <w:tcW w:w="6345" w:type="dxa"/>
          </w:tcPr>
          <w:p w:rsidR="007B4C0F" w:rsidRPr="00712B66" w:rsidRDefault="00365CC0" w:rsidP="003C27A2">
            <w:pPr>
              <w:pStyle w:val="naiskr"/>
              <w:spacing w:before="0" w:after="0"/>
            </w:pPr>
            <w:r>
              <w:t>Saskaņošanas d</w:t>
            </w:r>
            <w:r w:rsidRPr="00712B66">
              <w:t>alībnieki</w:t>
            </w:r>
          </w:p>
        </w:tc>
        <w:tc>
          <w:tcPr>
            <w:tcW w:w="6663" w:type="dxa"/>
          </w:tcPr>
          <w:p w:rsidR="007B4C0F" w:rsidRPr="00712B66" w:rsidRDefault="00675E24" w:rsidP="00675E24">
            <w:pPr>
              <w:pStyle w:val="NormalWeb"/>
              <w:spacing w:before="0" w:beforeAutospacing="0" w:after="0" w:afterAutospacing="0"/>
            </w:pPr>
            <w:r w:rsidRPr="0083551B">
              <w:t>Finanšu ministrija, Tieslietu min</w:t>
            </w:r>
            <w:r>
              <w:t>istrija</w:t>
            </w:r>
            <w:r w:rsidR="00493F43">
              <w:t xml:space="preserve">, Izglītības un zinātnes ministrija, </w:t>
            </w:r>
            <w:r w:rsidR="00493F43" w:rsidRPr="00493F43">
              <w:t>Latvijas Valsts koksnes ķīmijas institūt</w:t>
            </w:r>
            <w:r w:rsidR="00493F43">
              <w:t>s</w:t>
            </w:r>
            <w:bookmarkStart w:id="0" w:name="_GoBack"/>
            <w:bookmarkEnd w:id="0"/>
          </w:p>
        </w:tc>
      </w:tr>
    </w:tbl>
    <w:p w:rsidR="008A36C9" w:rsidRDefault="008A36C9"/>
    <w:p w:rsidR="00A5669B" w:rsidRDefault="00A5669B"/>
    <w:tbl>
      <w:tblPr>
        <w:tblW w:w="14142" w:type="dxa"/>
        <w:tblLook w:val="00A0" w:firstRow="1" w:lastRow="0" w:firstColumn="1" w:lastColumn="0" w:noHBand="0" w:noVBand="0"/>
      </w:tblPr>
      <w:tblGrid>
        <w:gridCol w:w="6345"/>
        <w:gridCol w:w="7797"/>
      </w:tblGrid>
      <w:tr w:rsidR="00FC709B" w:rsidTr="00144FFD">
        <w:trPr>
          <w:trHeight w:val="285"/>
        </w:trPr>
        <w:tc>
          <w:tcPr>
            <w:tcW w:w="6345" w:type="dxa"/>
          </w:tcPr>
          <w:p w:rsidR="00A5669B" w:rsidRPr="00712B66" w:rsidRDefault="00A5669B" w:rsidP="000D0AED">
            <w:pPr>
              <w:pStyle w:val="naiskr"/>
              <w:spacing w:before="0" w:after="0"/>
            </w:pPr>
            <w:r>
              <w:t>Saskaņošanas d</w:t>
            </w:r>
            <w:r w:rsidRPr="00712B66">
              <w:t xml:space="preserve">alībnieki izskatīja šādu ministriju </w:t>
            </w:r>
            <w:r>
              <w:t>(c</w:t>
            </w:r>
            <w:r w:rsidRPr="00712B66">
              <w:t>itu institūciju</w:t>
            </w:r>
            <w:r>
              <w:t>)</w:t>
            </w:r>
            <w:r w:rsidRPr="00712B66">
              <w:t xml:space="preserve"> iebildumus</w:t>
            </w:r>
          </w:p>
        </w:tc>
        <w:tc>
          <w:tcPr>
            <w:tcW w:w="7797" w:type="dxa"/>
          </w:tcPr>
          <w:p w:rsidR="00F60231" w:rsidRDefault="00A12AF0" w:rsidP="00F60231">
            <w:pPr>
              <w:rPr>
                <w:lang w:eastAsia="en-US"/>
              </w:rPr>
            </w:pPr>
            <w:r>
              <w:t xml:space="preserve">Finanšu ministrijas </w:t>
            </w:r>
            <w:r w:rsidR="00000037" w:rsidRPr="00000037">
              <w:t>202</w:t>
            </w:r>
            <w:r w:rsidR="00F60231">
              <w:t>1</w:t>
            </w:r>
            <w:r w:rsidR="00000037" w:rsidRPr="00000037">
              <w:t>.gada 1</w:t>
            </w:r>
            <w:r w:rsidR="00F60231">
              <w:t>8</w:t>
            </w:r>
            <w:r w:rsidR="00000037" w:rsidRPr="00000037">
              <w:t>.jū</w:t>
            </w:r>
            <w:r w:rsidR="00F60231">
              <w:t>n</w:t>
            </w:r>
            <w:r w:rsidR="00000037" w:rsidRPr="00000037">
              <w:t xml:space="preserve">ija </w:t>
            </w:r>
            <w:r>
              <w:t xml:space="preserve">atzinums  Nr. </w:t>
            </w:r>
            <w:r w:rsidR="00F60231" w:rsidRPr="00F60231">
              <w:rPr>
                <w:lang w:eastAsia="en-US"/>
              </w:rPr>
              <w:t>12/A-7/3498</w:t>
            </w:r>
          </w:p>
          <w:p w:rsidR="00480F12" w:rsidRDefault="00480F12" w:rsidP="00F60231">
            <w:pPr>
              <w:rPr>
                <w:lang w:eastAsia="en-US"/>
              </w:rPr>
            </w:pPr>
            <w:r w:rsidRPr="00480F12">
              <w:rPr>
                <w:lang w:eastAsia="en-US"/>
              </w:rPr>
              <w:t>Finanšu ministrijas 2021.</w:t>
            </w:r>
            <w:r>
              <w:rPr>
                <w:lang w:eastAsia="en-US"/>
              </w:rPr>
              <w:t>gada 10.septembra atzinums</w:t>
            </w:r>
            <w:r w:rsidRPr="00480F12">
              <w:rPr>
                <w:lang w:eastAsia="en-US"/>
              </w:rPr>
              <w:t xml:space="preserve">  Nr. 10.1-6/7-1/1102</w:t>
            </w:r>
          </w:p>
          <w:p w:rsidR="00801D59" w:rsidRDefault="00801D59" w:rsidP="00F60231">
            <w:pPr>
              <w:rPr>
                <w:lang w:eastAsia="en-US"/>
              </w:rPr>
            </w:pPr>
            <w:r>
              <w:rPr>
                <w:lang w:eastAsia="en-US"/>
              </w:rPr>
              <w:t xml:space="preserve">Finanšu ministrijas 2021.gada 15.oktobra atzinums Nr. </w:t>
            </w:r>
            <w:r w:rsidRPr="00801D59">
              <w:rPr>
                <w:lang w:eastAsia="en-US"/>
              </w:rPr>
              <w:t>10.1-6/7-1/1235</w:t>
            </w:r>
          </w:p>
          <w:p w:rsidR="00216B33" w:rsidRDefault="00216B33" w:rsidP="00F60231">
            <w:pPr>
              <w:rPr>
                <w:lang w:eastAsia="en-US"/>
              </w:rPr>
            </w:pPr>
            <w:r w:rsidRPr="00216B33">
              <w:rPr>
                <w:lang w:eastAsia="en-US"/>
              </w:rPr>
              <w:t>Finanšu ministrijas 2021.gada 1</w:t>
            </w:r>
            <w:r>
              <w:rPr>
                <w:lang w:eastAsia="en-US"/>
              </w:rPr>
              <w:t>3</w:t>
            </w:r>
            <w:r w:rsidRPr="00216B33">
              <w:rPr>
                <w:lang w:eastAsia="en-US"/>
              </w:rPr>
              <w:t>.</w:t>
            </w:r>
            <w:r>
              <w:rPr>
                <w:lang w:eastAsia="en-US"/>
              </w:rPr>
              <w:t>decembra</w:t>
            </w:r>
            <w:r w:rsidRPr="00216B33">
              <w:rPr>
                <w:lang w:eastAsia="en-US"/>
              </w:rPr>
              <w:t xml:space="preserve"> atzinums Nr. 10.1-6/7-1/1401</w:t>
            </w:r>
          </w:p>
          <w:p w:rsidR="00351C84" w:rsidRDefault="00351C84" w:rsidP="00F60231">
            <w:pPr>
              <w:rPr>
                <w:lang w:eastAsia="en-US"/>
              </w:rPr>
            </w:pPr>
            <w:r>
              <w:rPr>
                <w:lang w:eastAsia="en-US"/>
              </w:rPr>
              <w:t xml:space="preserve">Finanšu ministrijas </w:t>
            </w:r>
            <w:r w:rsidRPr="00351C84">
              <w:rPr>
                <w:lang w:eastAsia="en-US"/>
              </w:rPr>
              <w:t>2022.</w:t>
            </w:r>
            <w:r>
              <w:rPr>
                <w:lang w:eastAsia="en-US"/>
              </w:rPr>
              <w:t>gada 5.janvāra atzinums</w:t>
            </w:r>
            <w:r w:rsidRPr="00351C84">
              <w:rPr>
                <w:lang w:eastAsia="en-US"/>
              </w:rPr>
              <w:t xml:space="preserve">  Nr. 10.1-6/7-1/12</w:t>
            </w:r>
          </w:p>
          <w:p w:rsidR="00493F43" w:rsidRPr="00DC2985" w:rsidRDefault="00493F43" w:rsidP="00493F43">
            <w:pPr>
              <w:jc w:val="both"/>
            </w:pPr>
            <w:r>
              <w:rPr>
                <w:lang w:eastAsia="en-US"/>
              </w:rPr>
              <w:t xml:space="preserve">Finanšu ministrijas 2022.gada </w:t>
            </w:r>
            <w:r w:rsidRPr="00DC2985">
              <w:t>08.</w:t>
            </w:r>
            <w:r>
              <w:t xml:space="preserve">februāra atzinums </w:t>
            </w:r>
            <w:r w:rsidRPr="00DC2985">
              <w:t>Nr. 10.1-6/7-1/86</w:t>
            </w:r>
          </w:p>
          <w:p w:rsidR="00A12AF0" w:rsidRDefault="00AF4A04" w:rsidP="00A12AF0">
            <w:pPr>
              <w:rPr>
                <w:sz w:val="22"/>
                <w:szCs w:val="22"/>
              </w:rPr>
            </w:pPr>
            <w:r>
              <w:rPr>
                <w:sz w:val="22"/>
                <w:szCs w:val="22"/>
              </w:rPr>
              <w:t>Izglītības un zinātnes ministrijas 2021.gada 9.septembra atzinums Nr.</w:t>
            </w:r>
            <w:r>
              <w:t xml:space="preserve"> </w:t>
            </w:r>
            <w:r w:rsidRPr="00AF4A04">
              <w:rPr>
                <w:sz w:val="22"/>
                <w:szCs w:val="22"/>
              </w:rPr>
              <w:t>4-3.2e/21/3242</w:t>
            </w:r>
          </w:p>
          <w:p w:rsidR="00144FFD" w:rsidRPr="00712B66" w:rsidRDefault="00493F43" w:rsidP="00675E24">
            <w:pPr>
              <w:pStyle w:val="naiskr"/>
              <w:spacing w:before="0" w:after="0"/>
            </w:pPr>
            <w:r>
              <w:rPr>
                <w:sz w:val="22"/>
                <w:szCs w:val="22"/>
              </w:rPr>
              <w:t>Izglītības un zinātnes ministrijas 202</w:t>
            </w:r>
            <w:r>
              <w:rPr>
                <w:sz w:val="22"/>
                <w:szCs w:val="22"/>
              </w:rPr>
              <w:t>2</w:t>
            </w:r>
            <w:r>
              <w:rPr>
                <w:sz w:val="22"/>
                <w:szCs w:val="22"/>
              </w:rPr>
              <w:t xml:space="preserve">.gada </w:t>
            </w:r>
            <w:r>
              <w:rPr>
                <w:sz w:val="22"/>
                <w:szCs w:val="22"/>
              </w:rPr>
              <w:t>3</w:t>
            </w:r>
            <w:r>
              <w:rPr>
                <w:sz w:val="22"/>
                <w:szCs w:val="22"/>
              </w:rPr>
              <w:t>.</w:t>
            </w:r>
            <w:r>
              <w:rPr>
                <w:sz w:val="22"/>
                <w:szCs w:val="22"/>
              </w:rPr>
              <w:t>februāra</w:t>
            </w:r>
            <w:r>
              <w:rPr>
                <w:sz w:val="22"/>
                <w:szCs w:val="22"/>
              </w:rPr>
              <w:t xml:space="preserve"> atzinums Nr.</w:t>
            </w:r>
            <w:r>
              <w:t xml:space="preserve"> </w:t>
            </w:r>
            <w:r w:rsidRPr="00493F43">
              <w:rPr>
                <w:sz w:val="22"/>
                <w:szCs w:val="22"/>
              </w:rPr>
              <w:t>4-3.2e/22/297</w:t>
            </w:r>
          </w:p>
        </w:tc>
      </w:tr>
      <w:tr w:rsidR="00FC709B" w:rsidTr="00144FFD">
        <w:trPr>
          <w:gridAfter w:val="1"/>
          <w:wAfter w:w="7797" w:type="dxa"/>
        </w:trPr>
        <w:tc>
          <w:tcPr>
            <w:tcW w:w="6345" w:type="dxa"/>
          </w:tcPr>
          <w:p w:rsidR="00A5669B" w:rsidRDefault="00A5669B" w:rsidP="0036160E">
            <w:pPr>
              <w:pStyle w:val="naiskr"/>
              <w:spacing w:before="0" w:after="0"/>
            </w:pPr>
          </w:p>
          <w:p w:rsidR="00F1632E" w:rsidRDefault="00F1632E" w:rsidP="0036160E">
            <w:pPr>
              <w:pStyle w:val="naiskr"/>
              <w:spacing w:before="0" w:after="0"/>
            </w:pPr>
          </w:p>
          <w:p w:rsidR="00A5669B" w:rsidRPr="00712B66" w:rsidRDefault="00A5669B" w:rsidP="0036160E">
            <w:pPr>
              <w:pStyle w:val="naiskr"/>
              <w:spacing w:before="0" w:after="0"/>
            </w:pPr>
            <w:r w:rsidRPr="00712B66">
              <w:lastRenderedPageBreak/>
              <w:t>Ministrijas (citas institūcijas), kuras nav ieradušās uz sanāksmi vai kuras nav atbildējušas uz uzaicinājumu piedalīties elektroniskajā saskaņošanā</w:t>
            </w:r>
          </w:p>
        </w:tc>
      </w:tr>
      <w:tr w:rsidR="00F1632E" w:rsidTr="00144FFD">
        <w:trPr>
          <w:gridAfter w:val="1"/>
          <w:wAfter w:w="7797" w:type="dxa"/>
        </w:trPr>
        <w:tc>
          <w:tcPr>
            <w:tcW w:w="6345" w:type="dxa"/>
          </w:tcPr>
          <w:p w:rsidR="00F1632E" w:rsidRDefault="00F1632E" w:rsidP="0036160E">
            <w:pPr>
              <w:pStyle w:val="naiskr"/>
              <w:spacing w:before="0" w:after="0"/>
            </w:pPr>
          </w:p>
        </w:tc>
      </w:tr>
    </w:tbl>
    <w:p w:rsidR="00A5669B" w:rsidRPr="00160F60" w:rsidRDefault="00A5669B" w:rsidP="00A5669B">
      <w:pPr>
        <w:pStyle w:val="naisf"/>
        <w:spacing w:before="0" w:after="0"/>
        <w:ind w:firstLine="0"/>
        <w:rPr>
          <w:sz w:val="16"/>
          <w:szCs w:val="16"/>
        </w:rPr>
      </w:pPr>
    </w:p>
    <w:p w:rsidR="001B1123" w:rsidRDefault="001B1123" w:rsidP="00184479">
      <w:pPr>
        <w:pStyle w:val="naisf"/>
        <w:spacing w:before="0" w:after="0"/>
        <w:ind w:firstLine="0"/>
        <w:jc w:val="center"/>
        <w:rPr>
          <w:b/>
        </w:rPr>
      </w:pPr>
    </w:p>
    <w:p w:rsidR="00F60231" w:rsidRDefault="00F60231" w:rsidP="00184479">
      <w:pPr>
        <w:pStyle w:val="naisf"/>
        <w:spacing w:before="0" w:after="0"/>
        <w:ind w:firstLine="0"/>
        <w:jc w:val="center"/>
        <w:rPr>
          <w:b/>
        </w:rPr>
      </w:pPr>
    </w:p>
    <w:p w:rsidR="007B4C0F" w:rsidRPr="00712B66" w:rsidRDefault="007B4C0F" w:rsidP="00184479">
      <w:pPr>
        <w:pStyle w:val="naisf"/>
        <w:spacing w:before="0" w:after="0"/>
        <w:ind w:firstLine="0"/>
        <w:jc w:val="center"/>
        <w:rPr>
          <w:b/>
        </w:rPr>
      </w:pPr>
      <w:r w:rsidRPr="00712B66">
        <w:rPr>
          <w:b/>
        </w:rPr>
        <w:t>II. </w:t>
      </w:r>
      <w:r w:rsidR="00134188" w:rsidRPr="00712B66">
        <w:rPr>
          <w:b/>
        </w:rPr>
        <w:t>Jautājumi, par kuriem saskaņošanā vienošan</w:t>
      </w:r>
      <w:r w:rsidR="00144622">
        <w:rPr>
          <w:b/>
        </w:rPr>
        <w:t>ā</w:t>
      </w:r>
      <w:r w:rsidR="00134188" w:rsidRPr="00712B66">
        <w:rPr>
          <w:b/>
        </w:rPr>
        <w:t>s ir panākta</w:t>
      </w:r>
    </w:p>
    <w:p w:rsidR="007B4C0F" w:rsidRPr="00712B66" w:rsidRDefault="007B4C0F" w:rsidP="00DB7395">
      <w:pPr>
        <w:pStyle w:val="naisf"/>
        <w:spacing w:before="0" w:after="0"/>
        <w:ind w:firstLine="720"/>
      </w:pPr>
    </w:p>
    <w:tbl>
      <w:tblPr>
        <w:tblW w:w="14567"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708"/>
        <w:gridCol w:w="2377"/>
        <w:gridCol w:w="4820"/>
        <w:gridCol w:w="1382"/>
        <w:gridCol w:w="1736"/>
        <w:gridCol w:w="3544"/>
      </w:tblGrid>
      <w:tr w:rsidR="00FC709B" w:rsidTr="00F1632E">
        <w:tc>
          <w:tcPr>
            <w:tcW w:w="708" w:type="dxa"/>
            <w:tcBorders>
              <w:top w:val="single" w:sz="6" w:space="0" w:color="000000"/>
              <w:left w:val="single" w:sz="6" w:space="0" w:color="000000"/>
              <w:bottom w:val="single" w:sz="6" w:space="0" w:color="000000"/>
              <w:right w:val="single" w:sz="6" w:space="0" w:color="000000"/>
            </w:tcBorders>
            <w:vAlign w:val="center"/>
          </w:tcPr>
          <w:p w:rsidR="00134188" w:rsidRPr="00712B66" w:rsidRDefault="00134188" w:rsidP="009623BC">
            <w:pPr>
              <w:pStyle w:val="naisc"/>
              <w:spacing w:before="0" w:after="0"/>
            </w:pPr>
            <w:r w:rsidRPr="00712B66">
              <w:t>Nr. p.</w:t>
            </w:r>
            <w:r w:rsidR="00D64FB0">
              <w:t> </w:t>
            </w:r>
            <w:r w:rsidRPr="00712B66">
              <w:t>k.</w:t>
            </w:r>
          </w:p>
        </w:tc>
        <w:tc>
          <w:tcPr>
            <w:tcW w:w="2377" w:type="dxa"/>
            <w:tcBorders>
              <w:top w:val="single" w:sz="6" w:space="0" w:color="000000"/>
              <w:left w:val="single" w:sz="6" w:space="0" w:color="000000"/>
              <w:bottom w:val="single" w:sz="6" w:space="0" w:color="000000"/>
              <w:right w:val="single" w:sz="6" w:space="0" w:color="000000"/>
            </w:tcBorders>
            <w:vAlign w:val="center"/>
          </w:tcPr>
          <w:p w:rsidR="00134188" w:rsidRPr="00712B66" w:rsidRDefault="00134188" w:rsidP="009623BC">
            <w:pPr>
              <w:pStyle w:val="naisc"/>
              <w:spacing w:before="0" w:after="0"/>
              <w:ind w:firstLine="12"/>
            </w:pPr>
            <w:r w:rsidRPr="00712B66">
              <w:t>Saskaņošanai nosūtītā projekta redakcija (konkrēta punkta (panta) redakcija)</w:t>
            </w:r>
          </w:p>
        </w:tc>
        <w:tc>
          <w:tcPr>
            <w:tcW w:w="4820" w:type="dxa"/>
            <w:tcBorders>
              <w:top w:val="single" w:sz="6" w:space="0" w:color="000000"/>
              <w:left w:val="single" w:sz="6" w:space="0" w:color="000000"/>
              <w:bottom w:val="single" w:sz="6" w:space="0" w:color="000000"/>
              <w:right w:val="single" w:sz="6" w:space="0" w:color="000000"/>
            </w:tcBorders>
            <w:vAlign w:val="center"/>
          </w:tcPr>
          <w:p w:rsidR="00134188" w:rsidRPr="00712B66" w:rsidRDefault="00134188" w:rsidP="009623BC">
            <w:pPr>
              <w:pStyle w:val="naisc"/>
              <w:spacing w:before="0" w:after="0"/>
              <w:ind w:right="3"/>
            </w:pPr>
            <w:r w:rsidRPr="00712B66">
              <w:t>Atzinumā norādītais ministrijas (citas institūcijas) iebildums, kā arī saskaņošanā papildus izteiktais iebildums par projekta konkrēto punktu (pantu)</w:t>
            </w:r>
          </w:p>
        </w:tc>
        <w:tc>
          <w:tcPr>
            <w:tcW w:w="3118" w:type="dxa"/>
            <w:gridSpan w:val="2"/>
            <w:tcBorders>
              <w:top w:val="single" w:sz="6" w:space="0" w:color="000000"/>
              <w:left w:val="single" w:sz="6" w:space="0" w:color="000000"/>
              <w:bottom w:val="single" w:sz="6" w:space="0" w:color="000000"/>
              <w:right w:val="single" w:sz="6" w:space="0" w:color="000000"/>
            </w:tcBorders>
            <w:vAlign w:val="center"/>
          </w:tcPr>
          <w:p w:rsidR="00134188" w:rsidRPr="00712B66" w:rsidRDefault="00134188" w:rsidP="009623BC">
            <w:pPr>
              <w:pStyle w:val="naisc"/>
              <w:spacing w:before="0" w:after="0"/>
              <w:ind w:firstLine="21"/>
            </w:pPr>
            <w:r w:rsidRPr="00712B66">
              <w:t>Atbildīgās ministrijas norāde</w:t>
            </w:r>
            <w:r w:rsidR="006C1C48" w:rsidRPr="00712B66">
              <w:t xml:space="preserve"> par to, ka </w:t>
            </w:r>
            <w:r w:rsidRPr="00712B66">
              <w:t>iebildums ir ņemts vērā</w:t>
            </w:r>
            <w:r w:rsidR="006455E7">
              <w:t>,</w:t>
            </w:r>
            <w:r w:rsidRPr="00712B66">
              <w:t xml:space="preserve"> vai </w:t>
            </w:r>
            <w:r w:rsidR="006C1C48" w:rsidRPr="00712B66">
              <w:t xml:space="preserve">informācija par saskaņošanā </w:t>
            </w:r>
            <w:r w:rsidR="00022B0F" w:rsidRPr="00712B66">
              <w:t>panākto alternatīvo risinājumu</w:t>
            </w:r>
          </w:p>
        </w:tc>
        <w:tc>
          <w:tcPr>
            <w:tcW w:w="3544" w:type="dxa"/>
            <w:tcBorders>
              <w:top w:val="single" w:sz="4" w:space="0" w:color="auto"/>
              <w:left w:val="single" w:sz="4" w:space="0" w:color="auto"/>
              <w:bottom w:val="single" w:sz="4" w:space="0" w:color="auto"/>
            </w:tcBorders>
            <w:vAlign w:val="center"/>
          </w:tcPr>
          <w:p w:rsidR="00134188" w:rsidRPr="00712B66" w:rsidRDefault="00134188" w:rsidP="009623BC">
            <w:pPr>
              <w:jc w:val="center"/>
            </w:pPr>
            <w:r w:rsidRPr="00712B66">
              <w:t>Projekta attiecīgā punkta (panta) galīgā redakcija</w:t>
            </w:r>
          </w:p>
        </w:tc>
      </w:tr>
      <w:tr w:rsidR="00FC709B" w:rsidTr="00F1632E">
        <w:tc>
          <w:tcPr>
            <w:tcW w:w="708" w:type="dxa"/>
            <w:tcBorders>
              <w:top w:val="single" w:sz="6" w:space="0" w:color="000000"/>
              <w:left w:val="single" w:sz="6" w:space="0" w:color="000000"/>
              <w:bottom w:val="single" w:sz="6" w:space="0" w:color="000000"/>
              <w:right w:val="single" w:sz="6" w:space="0" w:color="000000"/>
            </w:tcBorders>
          </w:tcPr>
          <w:p w:rsidR="00134188" w:rsidRPr="003B71E0" w:rsidRDefault="003B71E0" w:rsidP="003B71E0">
            <w:pPr>
              <w:pStyle w:val="naisc"/>
              <w:spacing w:before="0" w:after="0"/>
              <w:rPr>
                <w:sz w:val="20"/>
                <w:szCs w:val="20"/>
              </w:rPr>
            </w:pPr>
            <w:r w:rsidRPr="003B71E0">
              <w:rPr>
                <w:sz w:val="20"/>
                <w:szCs w:val="20"/>
              </w:rPr>
              <w:t>1</w:t>
            </w:r>
          </w:p>
        </w:tc>
        <w:tc>
          <w:tcPr>
            <w:tcW w:w="2377" w:type="dxa"/>
            <w:tcBorders>
              <w:top w:val="single" w:sz="6" w:space="0" w:color="000000"/>
              <w:left w:val="single" w:sz="6" w:space="0" w:color="000000"/>
              <w:bottom w:val="single" w:sz="6" w:space="0" w:color="000000"/>
              <w:right w:val="single" w:sz="6" w:space="0" w:color="000000"/>
            </w:tcBorders>
          </w:tcPr>
          <w:p w:rsidR="00134188" w:rsidRPr="003B71E0" w:rsidRDefault="00F34AAB" w:rsidP="008E1ED9">
            <w:pPr>
              <w:pStyle w:val="naisc"/>
              <w:spacing w:before="0" w:after="0"/>
              <w:rPr>
                <w:sz w:val="20"/>
                <w:szCs w:val="20"/>
              </w:rPr>
            </w:pPr>
            <w:r>
              <w:rPr>
                <w:sz w:val="20"/>
                <w:szCs w:val="20"/>
              </w:rPr>
              <w:t>2</w:t>
            </w:r>
          </w:p>
        </w:tc>
        <w:tc>
          <w:tcPr>
            <w:tcW w:w="4820" w:type="dxa"/>
            <w:tcBorders>
              <w:top w:val="single" w:sz="6" w:space="0" w:color="000000"/>
              <w:left w:val="single" w:sz="6" w:space="0" w:color="000000"/>
              <w:bottom w:val="single" w:sz="6" w:space="0" w:color="000000"/>
              <w:right w:val="single" w:sz="6" w:space="0" w:color="000000"/>
            </w:tcBorders>
          </w:tcPr>
          <w:p w:rsidR="00134188" w:rsidRPr="003B71E0" w:rsidRDefault="003B71E0" w:rsidP="008E1ED9">
            <w:pPr>
              <w:pStyle w:val="naisc"/>
              <w:spacing w:before="0" w:after="0"/>
              <w:rPr>
                <w:sz w:val="20"/>
                <w:szCs w:val="20"/>
              </w:rPr>
            </w:pPr>
            <w:r w:rsidRPr="003B71E0">
              <w:rPr>
                <w:sz w:val="20"/>
                <w:szCs w:val="20"/>
              </w:rPr>
              <w:t>3</w:t>
            </w:r>
          </w:p>
        </w:tc>
        <w:tc>
          <w:tcPr>
            <w:tcW w:w="3118" w:type="dxa"/>
            <w:gridSpan w:val="2"/>
            <w:tcBorders>
              <w:top w:val="single" w:sz="6" w:space="0" w:color="000000"/>
              <w:left w:val="single" w:sz="6" w:space="0" w:color="000000"/>
              <w:bottom w:val="single" w:sz="6" w:space="0" w:color="000000"/>
              <w:right w:val="single" w:sz="6" w:space="0" w:color="000000"/>
            </w:tcBorders>
          </w:tcPr>
          <w:p w:rsidR="00134188" w:rsidRPr="003B71E0" w:rsidRDefault="003B71E0" w:rsidP="008E1ED9">
            <w:pPr>
              <w:pStyle w:val="naisc"/>
              <w:spacing w:before="0" w:after="0"/>
              <w:rPr>
                <w:sz w:val="20"/>
                <w:szCs w:val="20"/>
              </w:rPr>
            </w:pPr>
            <w:r w:rsidRPr="003B71E0">
              <w:rPr>
                <w:sz w:val="20"/>
                <w:szCs w:val="20"/>
              </w:rPr>
              <w:t>4</w:t>
            </w:r>
          </w:p>
        </w:tc>
        <w:tc>
          <w:tcPr>
            <w:tcW w:w="3544" w:type="dxa"/>
            <w:tcBorders>
              <w:top w:val="single" w:sz="4" w:space="0" w:color="auto"/>
              <w:left w:val="single" w:sz="4" w:space="0" w:color="auto"/>
              <w:bottom w:val="single" w:sz="4" w:space="0" w:color="auto"/>
            </w:tcBorders>
          </w:tcPr>
          <w:p w:rsidR="00134188" w:rsidRPr="003B71E0" w:rsidRDefault="003B71E0" w:rsidP="003B71E0">
            <w:pPr>
              <w:jc w:val="center"/>
              <w:rPr>
                <w:sz w:val="20"/>
                <w:szCs w:val="20"/>
              </w:rPr>
            </w:pPr>
            <w:r w:rsidRPr="003B71E0">
              <w:rPr>
                <w:sz w:val="20"/>
                <w:szCs w:val="20"/>
              </w:rPr>
              <w:t>5</w:t>
            </w:r>
          </w:p>
        </w:tc>
      </w:tr>
      <w:tr w:rsidR="008E1ED9" w:rsidTr="00F1632E">
        <w:tc>
          <w:tcPr>
            <w:tcW w:w="708" w:type="dxa"/>
            <w:tcBorders>
              <w:top w:val="single" w:sz="6" w:space="0" w:color="000000"/>
              <w:left w:val="single" w:sz="6" w:space="0" w:color="000000"/>
              <w:bottom w:val="single" w:sz="6" w:space="0" w:color="000000"/>
              <w:right w:val="single" w:sz="6" w:space="0" w:color="000000"/>
            </w:tcBorders>
          </w:tcPr>
          <w:p w:rsidR="008E1ED9" w:rsidRPr="008E1ED9" w:rsidRDefault="008E1ED9" w:rsidP="008E1ED9">
            <w:pPr>
              <w:pStyle w:val="naisc"/>
              <w:spacing w:before="0" w:after="0"/>
            </w:pPr>
            <w:r w:rsidRPr="008E1ED9">
              <w:t>1.</w:t>
            </w:r>
          </w:p>
        </w:tc>
        <w:tc>
          <w:tcPr>
            <w:tcW w:w="2377" w:type="dxa"/>
            <w:tcBorders>
              <w:top w:val="single" w:sz="6" w:space="0" w:color="000000"/>
              <w:left w:val="single" w:sz="6" w:space="0" w:color="000000"/>
              <w:bottom w:val="single" w:sz="6" w:space="0" w:color="000000"/>
              <w:right w:val="single" w:sz="6" w:space="0" w:color="000000"/>
            </w:tcBorders>
          </w:tcPr>
          <w:p w:rsidR="008E1ED9" w:rsidRPr="004C656B" w:rsidRDefault="006E502C" w:rsidP="008E1ED9">
            <w:pPr>
              <w:pStyle w:val="naisc"/>
              <w:spacing w:before="0" w:after="0"/>
              <w:jc w:val="left"/>
            </w:pPr>
            <w:r w:rsidRPr="006E502C">
              <w:rPr>
                <w:b/>
              </w:rPr>
              <w:t>Protokollēmuma projekts un rīkojuma projekta anotācija</w:t>
            </w:r>
          </w:p>
        </w:tc>
        <w:tc>
          <w:tcPr>
            <w:tcW w:w="4820" w:type="dxa"/>
            <w:tcBorders>
              <w:top w:val="single" w:sz="6" w:space="0" w:color="000000"/>
              <w:left w:val="single" w:sz="6" w:space="0" w:color="000000"/>
              <w:bottom w:val="single" w:sz="6" w:space="0" w:color="000000"/>
              <w:right w:val="single" w:sz="6" w:space="0" w:color="000000"/>
            </w:tcBorders>
          </w:tcPr>
          <w:p w:rsidR="00772649" w:rsidRDefault="00F60231" w:rsidP="00772649">
            <w:pPr>
              <w:pStyle w:val="naisc"/>
              <w:spacing w:before="0" w:after="0"/>
              <w:jc w:val="left"/>
              <w:rPr>
                <w:b/>
              </w:rPr>
            </w:pPr>
            <w:r>
              <w:rPr>
                <w:b/>
              </w:rPr>
              <w:t>Finanšu</w:t>
            </w:r>
            <w:r w:rsidR="008E1ED9" w:rsidRPr="00772649">
              <w:rPr>
                <w:b/>
              </w:rPr>
              <w:t xml:space="preserve"> ministrijas </w:t>
            </w:r>
            <w:r w:rsidR="00F25B34">
              <w:rPr>
                <w:b/>
              </w:rPr>
              <w:t>1.</w:t>
            </w:r>
            <w:r w:rsidR="008E1ED9" w:rsidRPr="00772649">
              <w:rPr>
                <w:b/>
              </w:rPr>
              <w:t>iebildums</w:t>
            </w:r>
            <w:r w:rsidR="00772649">
              <w:rPr>
                <w:b/>
              </w:rPr>
              <w:t>:</w:t>
            </w:r>
          </w:p>
          <w:p w:rsidR="007F4B31" w:rsidRDefault="00F60231" w:rsidP="007F4B31">
            <w:pPr>
              <w:pStyle w:val="naisc"/>
              <w:tabs>
                <w:tab w:val="left" w:pos="338"/>
              </w:tabs>
              <w:jc w:val="both"/>
            </w:pPr>
            <w:r w:rsidRPr="00F60231">
              <w:t>Lūdzam anotācijas I sadaļas 2.punktā 5.-6.lp. svītrot norādīto informāciju, kas saistīta ar to, ka Ekonomikas ministrija, organizējot valsts nekustamā īpašuma atsavināšanu, ir iecerējusi uz pakalpojuma līguma pamata piesaistīt SIA “Publisko aktīvu pārvaldītājs Possessor”. Vienlaikus lūdzam minēto svītrot arī pievienotajā Ministru kabineta sēdes protokollēmuma projektā.</w:t>
            </w:r>
          </w:p>
          <w:p w:rsidR="008E1ED9" w:rsidRPr="00A5669B" w:rsidRDefault="008E1ED9" w:rsidP="007F4B31">
            <w:pPr>
              <w:pStyle w:val="naisc"/>
              <w:tabs>
                <w:tab w:val="left" w:pos="338"/>
              </w:tabs>
              <w:spacing w:before="0" w:after="0"/>
              <w:jc w:val="both"/>
            </w:pPr>
          </w:p>
        </w:tc>
        <w:tc>
          <w:tcPr>
            <w:tcW w:w="3118" w:type="dxa"/>
            <w:gridSpan w:val="2"/>
            <w:tcBorders>
              <w:top w:val="single" w:sz="6" w:space="0" w:color="000000"/>
              <w:left w:val="single" w:sz="6" w:space="0" w:color="000000"/>
              <w:bottom w:val="single" w:sz="6" w:space="0" w:color="000000"/>
              <w:right w:val="single" w:sz="6" w:space="0" w:color="000000"/>
            </w:tcBorders>
          </w:tcPr>
          <w:p w:rsidR="00F6114E" w:rsidRPr="0027224B" w:rsidRDefault="0027224B" w:rsidP="00F6114E">
            <w:pPr>
              <w:pStyle w:val="naisc"/>
              <w:tabs>
                <w:tab w:val="left" w:pos="310"/>
              </w:tabs>
              <w:jc w:val="both"/>
              <w:rPr>
                <w:b/>
              </w:rPr>
            </w:pPr>
            <w:r w:rsidRPr="0027224B">
              <w:rPr>
                <w:b/>
              </w:rPr>
              <w:t xml:space="preserve">Ņemot vērā iebildumu </w:t>
            </w:r>
            <w:r w:rsidR="00FA0A73">
              <w:rPr>
                <w:b/>
              </w:rPr>
              <w:t>grozīts protokollēmuma projekts un anotācija</w:t>
            </w:r>
            <w:r w:rsidRPr="0027224B">
              <w:rPr>
                <w:b/>
              </w:rPr>
              <w:t>.</w:t>
            </w:r>
          </w:p>
          <w:p w:rsidR="003D7753" w:rsidRPr="00A12AF0" w:rsidRDefault="00B23088" w:rsidP="00762612">
            <w:pPr>
              <w:pStyle w:val="naisc"/>
              <w:tabs>
                <w:tab w:val="left" w:pos="310"/>
              </w:tabs>
              <w:jc w:val="both"/>
              <w:rPr>
                <w:bCs/>
              </w:rPr>
            </w:pPr>
            <w:r>
              <w:rPr>
                <w:bCs/>
              </w:rPr>
              <w:tab/>
            </w:r>
            <w:r w:rsidR="00FA0A73">
              <w:rPr>
                <w:bCs/>
              </w:rPr>
              <w:t>Ekonomikas ministrijai nav īsti saprotams, kāpēc šādu informāciju svītrot no TAP anotācijas, jo tas nemaina tiesisko situāciju, tikai sniedz informāciju par īpašuma pārdošanas organizēšanas tehniskajām detaļām, bet varam arī svītrot.</w:t>
            </w:r>
          </w:p>
        </w:tc>
        <w:tc>
          <w:tcPr>
            <w:tcW w:w="3544" w:type="dxa"/>
            <w:tcBorders>
              <w:top w:val="single" w:sz="4" w:space="0" w:color="auto"/>
              <w:left w:val="single" w:sz="4" w:space="0" w:color="auto"/>
              <w:bottom w:val="single" w:sz="4" w:space="0" w:color="auto"/>
            </w:tcBorders>
          </w:tcPr>
          <w:p w:rsidR="008F0E37" w:rsidRDefault="006E502C" w:rsidP="00F1632E">
            <w:pPr>
              <w:jc w:val="both"/>
              <w:rPr>
                <w:b/>
              </w:rPr>
            </w:pPr>
            <w:r>
              <w:rPr>
                <w:b/>
              </w:rPr>
              <w:t>Protokollēmuma projekts un rīkojuma projekta anotācija</w:t>
            </w:r>
          </w:p>
          <w:p w:rsidR="00871CFF" w:rsidRPr="00137036" w:rsidRDefault="00871CFF" w:rsidP="00F25B34">
            <w:pPr>
              <w:jc w:val="both"/>
            </w:pPr>
          </w:p>
        </w:tc>
      </w:tr>
      <w:tr w:rsidR="001C4783" w:rsidTr="00F1632E">
        <w:tc>
          <w:tcPr>
            <w:tcW w:w="708" w:type="dxa"/>
            <w:tcBorders>
              <w:top w:val="single" w:sz="6" w:space="0" w:color="000000"/>
              <w:left w:val="single" w:sz="6" w:space="0" w:color="000000"/>
              <w:bottom w:val="single" w:sz="6" w:space="0" w:color="000000"/>
              <w:right w:val="single" w:sz="6" w:space="0" w:color="000000"/>
            </w:tcBorders>
          </w:tcPr>
          <w:p w:rsidR="001C4783" w:rsidRDefault="001C4783" w:rsidP="008E1ED9">
            <w:pPr>
              <w:pStyle w:val="naisc"/>
              <w:spacing w:before="0" w:after="0"/>
            </w:pPr>
            <w:r>
              <w:t>2.</w:t>
            </w:r>
          </w:p>
        </w:tc>
        <w:tc>
          <w:tcPr>
            <w:tcW w:w="2377" w:type="dxa"/>
            <w:tcBorders>
              <w:top w:val="single" w:sz="6" w:space="0" w:color="000000"/>
              <w:left w:val="single" w:sz="6" w:space="0" w:color="000000"/>
              <w:bottom w:val="single" w:sz="6" w:space="0" w:color="000000"/>
              <w:right w:val="single" w:sz="6" w:space="0" w:color="000000"/>
            </w:tcBorders>
          </w:tcPr>
          <w:p w:rsidR="001C4783" w:rsidRDefault="001C4783" w:rsidP="008E1ED9">
            <w:pPr>
              <w:pStyle w:val="naisc"/>
              <w:spacing w:before="0" w:after="0"/>
              <w:jc w:val="left"/>
              <w:rPr>
                <w:b/>
              </w:rPr>
            </w:pPr>
            <w:r>
              <w:rPr>
                <w:b/>
              </w:rPr>
              <w:t>Rīkojuma projekt</w:t>
            </w:r>
            <w:r w:rsidR="007C0418">
              <w:rPr>
                <w:b/>
              </w:rPr>
              <w:t>s un anotācija</w:t>
            </w:r>
          </w:p>
          <w:p w:rsidR="00507764" w:rsidRPr="00507764" w:rsidRDefault="00507764" w:rsidP="00507764"/>
          <w:p w:rsidR="00507764" w:rsidRPr="00507764" w:rsidRDefault="00507764" w:rsidP="00507764"/>
          <w:p w:rsidR="00507764" w:rsidRPr="00507764" w:rsidRDefault="00507764" w:rsidP="00507764"/>
          <w:p w:rsidR="00507764" w:rsidRPr="00507764" w:rsidRDefault="00507764" w:rsidP="00507764"/>
          <w:p w:rsidR="00507764" w:rsidRDefault="00507764" w:rsidP="00507764">
            <w:pPr>
              <w:rPr>
                <w:b/>
              </w:rPr>
            </w:pPr>
          </w:p>
          <w:p w:rsidR="00507764" w:rsidRPr="00507764" w:rsidRDefault="00507764" w:rsidP="00507764"/>
          <w:p w:rsidR="00507764" w:rsidRPr="00507764" w:rsidRDefault="00507764" w:rsidP="00507764"/>
          <w:p w:rsidR="00507764" w:rsidRPr="00507764" w:rsidRDefault="00507764" w:rsidP="00507764"/>
          <w:p w:rsidR="00507764" w:rsidRPr="00507764" w:rsidRDefault="00507764" w:rsidP="00507764"/>
          <w:p w:rsidR="00507764" w:rsidRPr="00507764" w:rsidRDefault="00507764" w:rsidP="00507764"/>
        </w:tc>
        <w:tc>
          <w:tcPr>
            <w:tcW w:w="4820" w:type="dxa"/>
            <w:tcBorders>
              <w:top w:val="single" w:sz="6" w:space="0" w:color="000000"/>
              <w:left w:val="single" w:sz="6" w:space="0" w:color="000000"/>
              <w:bottom w:val="single" w:sz="6" w:space="0" w:color="000000"/>
              <w:right w:val="single" w:sz="6" w:space="0" w:color="000000"/>
            </w:tcBorders>
          </w:tcPr>
          <w:p w:rsidR="00630FB6" w:rsidRDefault="00F60231" w:rsidP="001C4783">
            <w:pPr>
              <w:ind w:right="11"/>
              <w:contextualSpacing/>
              <w:jc w:val="both"/>
              <w:rPr>
                <w:b/>
              </w:rPr>
            </w:pPr>
            <w:r>
              <w:rPr>
                <w:b/>
              </w:rPr>
              <w:t>Finanšu</w:t>
            </w:r>
            <w:r w:rsidR="00630FB6" w:rsidRPr="00630FB6">
              <w:rPr>
                <w:b/>
              </w:rPr>
              <w:t xml:space="preserve"> ministrijas </w:t>
            </w:r>
            <w:r w:rsidR="00F25B34">
              <w:rPr>
                <w:b/>
              </w:rPr>
              <w:t>2</w:t>
            </w:r>
            <w:r w:rsidR="00630FB6" w:rsidRPr="00630FB6">
              <w:rPr>
                <w:b/>
              </w:rPr>
              <w:t>.iebildums</w:t>
            </w:r>
          </w:p>
          <w:p w:rsidR="00F60231" w:rsidRPr="00F60231" w:rsidRDefault="00F60231" w:rsidP="00F60231">
            <w:pPr>
              <w:ind w:right="11"/>
              <w:contextualSpacing/>
              <w:jc w:val="both"/>
              <w:rPr>
                <w:color w:val="000000"/>
              </w:rPr>
            </w:pPr>
            <w:r w:rsidRPr="00F60231">
              <w:rPr>
                <w:color w:val="000000"/>
              </w:rPr>
              <w:t>Anotācijas I sadaļas 2.punktā norādīts, ka valsts nekustamajam īpašumam nav pirmpirkuma tiesīgās personas, taču atbilstoši anotācijā norādītājam uz valsts nekustamā īpašuma sastāvā esošās zemes vienības (zemes vienības kadastra apzīmējums 0100 115 0309) atrodas nekustamā īpašuma Dzērbenes ielā 27, Rīgā, kadastra Nr. 0100 115 0310 sastāvā esošās būves ar kadastra apzīmējumu 0100 115 0309 013, daļa (0.0251 ha).</w:t>
            </w:r>
          </w:p>
          <w:p w:rsidR="00F60231" w:rsidRPr="00F60231" w:rsidRDefault="00F60231" w:rsidP="00F60231">
            <w:pPr>
              <w:ind w:right="11"/>
              <w:contextualSpacing/>
              <w:jc w:val="both"/>
              <w:rPr>
                <w:color w:val="000000"/>
              </w:rPr>
            </w:pPr>
            <w:r w:rsidRPr="00F60231">
              <w:rPr>
                <w:color w:val="000000"/>
              </w:rPr>
              <w:t xml:space="preserve">Publiskas personas mantas atsavināšanas likuma (turpmāk – Atsavināšanas likums) 4.panta ceturtās daļas 9.punkts nosaka, ka atsevišķos gadījumos publiskas personas mantas atsavināšanu var ierosināt zemesgrāmatā ierakstītās ēkas (būves) īpašnieks vai visi kopīpašnieki, ja viņi vēlas nopirkt publiskai personai piederošu nekustamo īpašumu, kas sastāv no zemesgabala un nedzīvojamās ēkas (būves), un uz šā zemesgabala atrodas arī viņiem piederoša ēka (būve), bet zemesgabala sadale nav pieļaujama atbilstoši normatīvo aktu noteikumiem par vispārīgo teritorijas plānošanu, izmantošanu un apbūvi. </w:t>
            </w:r>
          </w:p>
          <w:p w:rsidR="00F60231" w:rsidRPr="00F60231" w:rsidRDefault="00F60231" w:rsidP="00F60231">
            <w:pPr>
              <w:ind w:right="11"/>
              <w:contextualSpacing/>
              <w:jc w:val="both"/>
              <w:rPr>
                <w:color w:val="000000"/>
              </w:rPr>
            </w:pPr>
            <w:r w:rsidRPr="00F60231">
              <w:rPr>
                <w:color w:val="000000"/>
              </w:rPr>
              <w:t>Atsavināšanas likuma 44.panta piektā daļa paredz, ja šā likuma 4.panta ceturtās daļas 9.punktā minētā persona savas pirmpirkuma tiesības uz publiskas personas nedzīvojamo ēku (būvi) un zemesgabalu, uz kura atrodas arī šīs personas īpašumā esoša ēka (būve), nevar izmantot vai neizmanto, tai ir zemes nomas tiesības un pienākums maksāt nomas maksu par savā īpašumā esošajai ēkai (būvei) funkcionāli piekrītošo nomas vajadzībām noteikto zemesgabalu. Minētā publiskas personas nedzīvojamā ēka (būve) un zemesgabals netiek atsavināts citām personām, izņemot gadījumu, kad publiska persona nekustamo īpašumu nodod bez atlīdzības citai publiskai personai valsts pārvaldes funkciju veikšanai.</w:t>
            </w:r>
          </w:p>
          <w:p w:rsidR="00F60231" w:rsidRPr="00F60231" w:rsidRDefault="00F60231" w:rsidP="00F60231">
            <w:pPr>
              <w:ind w:right="11"/>
              <w:contextualSpacing/>
              <w:jc w:val="both"/>
              <w:rPr>
                <w:color w:val="000000"/>
              </w:rPr>
            </w:pPr>
            <w:r w:rsidRPr="00F60231">
              <w:rPr>
                <w:color w:val="000000"/>
              </w:rPr>
              <w:t xml:space="preserve">Ievērojot minēto, lūdzam skaidrot, kāpēc uz valsts zemes vienības esoša būvju daļas īpašniekam nerodas pirmpirkuma tiesības uz valsts nekustamo īpašumu. </w:t>
            </w:r>
          </w:p>
          <w:p w:rsidR="001C4783" w:rsidRPr="00E23C3E" w:rsidRDefault="00F60231" w:rsidP="00F60231">
            <w:pPr>
              <w:ind w:right="11"/>
              <w:contextualSpacing/>
              <w:jc w:val="both"/>
              <w:rPr>
                <w:b/>
              </w:rPr>
            </w:pPr>
            <w:r w:rsidRPr="00F60231">
              <w:rPr>
                <w:color w:val="000000"/>
              </w:rPr>
              <w:t>Vienlaikus norādām, ka uz valsts īpašumā esošās zemes vienības (zemes vienības kadastra apzīmējums 0100 115 0309) atrodas arī būves (būves kadastra apzīmējums 0100 115 0310 001) Dzērbenes ielā 27, Rīgā, daļa, kas ietilpst nekustamā īpašuma nekustamā īpašuma (kadastra Nr. 0100 115 0310) sastāvā. Ievērojot minēto, lūdzam attiecīgi precizēt rīkojuma projekta anotāciju.</w:t>
            </w:r>
          </w:p>
        </w:tc>
        <w:tc>
          <w:tcPr>
            <w:tcW w:w="3118" w:type="dxa"/>
            <w:gridSpan w:val="2"/>
            <w:tcBorders>
              <w:top w:val="single" w:sz="6" w:space="0" w:color="000000"/>
              <w:left w:val="single" w:sz="6" w:space="0" w:color="000000"/>
              <w:bottom w:val="single" w:sz="6" w:space="0" w:color="000000"/>
              <w:right w:val="single" w:sz="6" w:space="0" w:color="000000"/>
            </w:tcBorders>
          </w:tcPr>
          <w:p w:rsidR="001C4783" w:rsidRDefault="001200F2" w:rsidP="008E1ED9">
            <w:pPr>
              <w:pStyle w:val="naisc"/>
              <w:spacing w:before="0" w:after="0"/>
              <w:jc w:val="left"/>
              <w:rPr>
                <w:b/>
              </w:rPr>
            </w:pPr>
            <w:r>
              <w:rPr>
                <w:b/>
              </w:rPr>
              <w:t xml:space="preserve">Iebildums ņemts vērā un </w:t>
            </w:r>
            <w:r w:rsidR="00B23260">
              <w:rPr>
                <w:b/>
              </w:rPr>
              <w:t xml:space="preserve">grozīts rīkojuma projekts un </w:t>
            </w:r>
            <w:r>
              <w:rPr>
                <w:b/>
              </w:rPr>
              <w:t>anotācija.</w:t>
            </w:r>
          </w:p>
          <w:p w:rsidR="00DC1F65" w:rsidRPr="001C4783" w:rsidRDefault="00B23260" w:rsidP="00DD39B1">
            <w:pPr>
              <w:pStyle w:val="naisc"/>
              <w:tabs>
                <w:tab w:val="left" w:pos="310"/>
              </w:tabs>
              <w:jc w:val="both"/>
              <w:rPr>
                <w:bCs/>
              </w:rPr>
            </w:pPr>
            <w:r>
              <w:rPr>
                <w:bCs/>
              </w:rPr>
              <w:t xml:space="preserve">Pirms atsavināšanas no nekustamajā īpašumā esošās zemes vienības tiks atdalīta </w:t>
            </w:r>
            <w:r w:rsidR="007C0418">
              <w:rPr>
                <w:bCs/>
              </w:rPr>
              <w:t xml:space="preserve">un bezatlīdzības veidā nodota </w:t>
            </w:r>
            <w:r>
              <w:rPr>
                <w:bCs/>
              </w:rPr>
              <w:t>platība, kas nepieciešama Valsts koksnes un ķīmijas institūta</w:t>
            </w:r>
            <w:r w:rsidR="007C0418">
              <w:rPr>
                <w:bCs/>
              </w:rPr>
              <w:t xml:space="preserve"> būvju uzturēšanai</w:t>
            </w:r>
            <w:r w:rsidR="00DD39B1">
              <w:rPr>
                <w:bCs/>
              </w:rPr>
              <w:t>.</w:t>
            </w:r>
            <w:r w:rsidR="00B65DC5">
              <w:rPr>
                <w:bCs/>
              </w:rPr>
              <w:tab/>
            </w:r>
          </w:p>
        </w:tc>
        <w:tc>
          <w:tcPr>
            <w:tcW w:w="3544" w:type="dxa"/>
            <w:tcBorders>
              <w:top w:val="single" w:sz="4" w:space="0" w:color="auto"/>
              <w:left w:val="single" w:sz="4" w:space="0" w:color="auto"/>
              <w:bottom w:val="single" w:sz="4" w:space="0" w:color="auto"/>
            </w:tcBorders>
          </w:tcPr>
          <w:p w:rsidR="00630FB6" w:rsidRPr="007C0418" w:rsidRDefault="007C0418" w:rsidP="007C0418">
            <w:pPr>
              <w:pStyle w:val="naisc"/>
              <w:spacing w:before="0" w:after="0"/>
              <w:jc w:val="left"/>
              <w:rPr>
                <w:b/>
              </w:rPr>
            </w:pPr>
            <w:r>
              <w:rPr>
                <w:b/>
              </w:rPr>
              <w:t>Rīkojuma projekts un anotācija</w:t>
            </w:r>
          </w:p>
          <w:p w:rsidR="00566A7B" w:rsidRDefault="00566A7B" w:rsidP="00DC1F65">
            <w:pPr>
              <w:pStyle w:val="naisc"/>
              <w:spacing w:before="0" w:after="0"/>
              <w:jc w:val="both"/>
              <w:rPr>
                <w:bCs/>
              </w:rPr>
            </w:pPr>
          </w:p>
          <w:p w:rsidR="009F23F4" w:rsidRDefault="00566A7B" w:rsidP="00DC1F65">
            <w:pPr>
              <w:pStyle w:val="naisc"/>
              <w:spacing w:before="0" w:after="0"/>
              <w:jc w:val="both"/>
              <w:rPr>
                <w:bCs/>
              </w:rPr>
            </w:pPr>
            <w:r>
              <w:rPr>
                <w:bCs/>
              </w:rPr>
              <w:t>Rīkojuma projekta 2., 3.punkts.</w:t>
            </w:r>
          </w:p>
          <w:p w:rsidR="00566A7B" w:rsidRDefault="00566A7B" w:rsidP="00DC1F65">
            <w:pPr>
              <w:pStyle w:val="naisc"/>
              <w:spacing w:before="0" w:after="0"/>
              <w:jc w:val="both"/>
              <w:rPr>
                <w:bCs/>
              </w:rPr>
            </w:pPr>
          </w:p>
          <w:p w:rsidR="009F23F4" w:rsidRDefault="009F23F4" w:rsidP="00DC1F65">
            <w:pPr>
              <w:pStyle w:val="naisc"/>
              <w:spacing w:before="0" w:after="0"/>
              <w:jc w:val="both"/>
              <w:rPr>
                <w:bCs/>
              </w:rPr>
            </w:pPr>
            <w:r>
              <w:rPr>
                <w:bCs/>
              </w:rPr>
              <w:t>Anotācijas I sadaļas 2.punkts:</w:t>
            </w:r>
          </w:p>
          <w:p w:rsidR="00243E04" w:rsidRDefault="0002795D" w:rsidP="00F10A7F">
            <w:pPr>
              <w:pStyle w:val="naisc"/>
              <w:jc w:val="both"/>
              <w:rPr>
                <w:bCs/>
              </w:rPr>
            </w:pPr>
            <w:r>
              <w:rPr>
                <w:bCs/>
              </w:rPr>
              <w:t>“</w:t>
            </w:r>
            <w:r w:rsidRPr="0002795D">
              <w:rPr>
                <w:bCs/>
              </w:rPr>
              <w:t xml:space="preserve">Uz valsts nekustamā īpašuma sastāvā esošā zemesgabala atrodas nekustamā īpašuma Dzērbenes ielā 27, Rīgā, kadastra Nr. 0100 115 0310 (turpmāk – institūta īpašums) sastāvā esošās būves ar kadastra apzīmējumu 0100 115 0309 013, daļa (0.0251 ha). Īpašuma tiesības uz nekustamo īpašumu Dzērbenes ielā 27, Rīgā, kadastra Nr.0100 115 0310, nostiprinātas  Rīgas pilsētas Vidzemes priekšpilsētas tiesas Rīgas pilsētas zemesgrāmatas nodalījumā Nr.100000492683, īpašnieks: Latvijas Valsts koksnes ķīmijas institūts, nodokļu maksātāja kods 90002128378 (turpmāk – LV KĶI). Institūta īpašums ir nepieciešams LV KĶI funkciju nodrošināšanai, tādēļ LV KĶI, ir nepieciešama no zemesgabala daļa, uz kuras atrodas LV KĶI būves ar kadastra apzīmējumiem 0100 115 0310 001 un 0100 115 0309 013, kā arī ir nepieciešams zemes robežu plānā noformēt piebraukšanas ceļus šīm būvēm, un tas ir nepieciešams, lai būves un zeme zem tām būtu LV KĶI valdījumā, tādējādi būtu iespējama to modernizācija un attīstība, piesaistot ES struktūrfondu naudas, kā arī nepieciešamības gadījumā Valsts kases kredītresursus. </w:t>
            </w:r>
          </w:p>
          <w:p w:rsidR="00F10A7F" w:rsidRPr="00F10A7F" w:rsidRDefault="00F10A7F" w:rsidP="00F10A7F">
            <w:pPr>
              <w:pStyle w:val="naisc"/>
              <w:jc w:val="both"/>
              <w:rPr>
                <w:bCs/>
              </w:rPr>
            </w:pPr>
            <w:r w:rsidRPr="00F10A7F">
              <w:rPr>
                <w:bCs/>
              </w:rPr>
              <w:t xml:space="preserve">Tādēļ pirms valsts nekustamā īpašuma pārdošana Ekonomikas ministrijai </w:t>
            </w:r>
            <w:r w:rsidR="00243E04">
              <w:rPr>
                <w:bCs/>
              </w:rPr>
              <w:t>nepieciešams</w:t>
            </w:r>
            <w:r w:rsidRPr="00F10A7F">
              <w:rPr>
                <w:bCs/>
              </w:rPr>
              <w:t xml:space="preserve"> kopā ar LV KĶI atdalīt no valsts nekustamā īpašuma zemes vienības zemes platību, kas nepieciešama institūta īpašuma sastāvā esošo būvju ekspluatācijai (t.sk. piebraucamie ceļi pie būvēm), pievienojot to institūta īpašumam. Zemes platība, kas tiks atdalīta no zemesgabala un nodota LV KĶI tiks precizēta pēc zemes uzmērīšanas veikšanas.</w:t>
            </w:r>
          </w:p>
          <w:p w:rsidR="0002795D" w:rsidRDefault="00F10A7F" w:rsidP="00F10A7F">
            <w:pPr>
              <w:pStyle w:val="naisc"/>
              <w:spacing w:before="0" w:after="0"/>
              <w:jc w:val="both"/>
              <w:rPr>
                <w:bCs/>
              </w:rPr>
            </w:pPr>
            <w:r w:rsidRPr="00F10A7F">
              <w:rPr>
                <w:bCs/>
              </w:rPr>
              <w:t>Institūta īpašums ir nonācis LV KĶI īpašumā bezatlīdzības veidā ar 2014.gada 26.februāra Ministru kabineta rīkojumu Nr.87 “Par valsts nekustamā īpašuma Dzērbenes ielā 27, Rīgā, nodošanu Latvijas Valsts koksnes ķīmijas institūta īpašumā” un tam saskaņā ar Publiskas personas mantas atsavināšanas likuma 42. panta pirmo daļu noteikti tiesību aprobežojumi, kas tiks attiecināti arī uz zemes platību, kas tiks atdalīta no valsts nekustamā īpašuma un pievienota institūta īpašumam, tā kā noteiktās zemes platības nodošana LV KĶI īpašumā arī notiks bezatlīdzības veidā</w:t>
            </w:r>
            <w:r w:rsidR="0002795D">
              <w:rPr>
                <w:bCs/>
              </w:rPr>
              <w:t>” [3.-4.lp.]</w:t>
            </w:r>
          </w:p>
          <w:p w:rsidR="00DC1F65" w:rsidRPr="00DC1F65" w:rsidRDefault="009F23F4" w:rsidP="00DC1F65">
            <w:pPr>
              <w:pStyle w:val="naisc"/>
              <w:spacing w:before="0" w:after="0"/>
              <w:jc w:val="both"/>
              <w:rPr>
                <w:bCs/>
              </w:rPr>
            </w:pPr>
            <w:r>
              <w:rPr>
                <w:bCs/>
              </w:rPr>
              <w:t>“</w:t>
            </w:r>
            <w:r w:rsidRPr="009F23F4">
              <w:rPr>
                <w:bCs/>
              </w:rPr>
              <w:t>Valsts nekustamā īpašuma uzturēšana un apsaimniekošana nes ikmēneša zaudējumus (izdevumi pārsniedz ieņēmumus), tādēļ atbilstoši Publiskas personas finanšu līdzekļu un mantas izšķērdēšanas novēršanas likuma 3.panta pirmajā un otrajā punktā noteiktajiem publiskas personas pienākumiem rīkoties ar mantu lietderīgi, valsts nekustamo īpašumu nepieciešams sadalīt par atvasinātas publiskas personas līdzekļiem, nododot atdalīto daļu no valsts nekustamā īpašuma zemes vienības atvasinātai publiskai personai, bet pašu valsts nekustamo īpašumu atsavināt, to pārdodot par iespējami augstāku cenu.</w:t>
            </w:r>
            <w:r>
              <w:rPr>
                <w:bCs/>
              </w:rPr>
              <w:t>” [5.lp]</w:t>
            </w:r>
          </w:p>
        </w:tc>
      </w:tr>
      <w:tr w:rsidR="00866188" w:rsidTr="00F1632E">
        <w:tc>
          <w:tcPr>
            <w:tcW w:w="708" w:type="dxa"/>
            <w:tcBorders>
              <w:top w:val="single" w:sz="6" w:space="0" w:color="000000"/>
              <w:left w:val="single" w:sz="6" w:space="0" w:color="000000"/>
              <w:bottom w:val="single" w:sz="6" w:space="0" w:color="000000"/>
              <w:right w:val="single" w:sz="6" w:space="0" w:color="000000"/>
            </w:tcBorders>
          </w:tcPr>
          <w:p w:rsidR="00866188" w:rsidRPr="008E1ED9" w:rsidRDefault="001C4783" w:rsidP="008E1ED9">
            <w:pPr>
              <w:pStyle w:val="naisc"/>
              <w:spacing w:before="0" w:after="0"/>
            </w:pPr>
            <w:r>
              <w:t>3</w:t>
            </w:r>
            <w:r w:rsidR="00866188">
              <w:t>.</w:t>
            </w:r>
          </w:p>
        </w:tc>
        <w:tc>
          <w:tcPr>
            <w:tcW w:w="2377" w:type="dxa"/>
            <w:tcBorders>
              <w:top w:val="single" w:sz="6" w:space="0" w:color="000000"/>
              <w:left w:val="single" w:sz="6" w:space="0" w:color="000000"/>
              <w:bottom w:val="single" w:sz="6" w:space="0" w:color="000000"/>
              <w:right w:val="single" w:sz="6" w:space="0" w:color="000000"/>
            </w:tcBorders>
          </w:tcPr>
          <w:p w:rsidR="00866188" w:rsidRPr="00E23C3E" w:rsidRDefault="00866188" w:rsidP="008E1ED9">
            <w:pPr>
              <w:pStyle w:val="naisc"/>
              <w:spacing w:before="0" w:after="0"/>
              <w:jc w:val="left"/>
              <w:rPr>
                <w:b/>
              </w:rPr>
            </w:pPr>
            <w:r w:rsidRPr="00E23C3E">
              <w:rPr>
                <w:b/>
              </w:rPr>
              <w:t>Rīkojuma projekt</w:t>
            </w:r>
            <w:r w:rsidR="00FD4128" w:rsidRPr="00E23C3E">
              <w:rPr>
                <w:b/>
              </w:rPr>
              <w:t>s</w:t>
            </w:r>
            <w:r w:rsidR="005E1934">
              <w:rPr>
                <w:b/>
              </w:rPr>
              <w:t xml:space="preserve"> un anotācija</w:t>
            </w:r>
          </w:p>
          <w:p w:rsidR="00866188" w:rsidRDefault="00866188" w:rsidP="008E1ED9">
            <w:pPr>
              <w:pStyle w:val="naisc"/>
              <w:spacing w:before="0" w:after="0"/>
              <w:jc w:val="left"/>
              <w:rPr>
                <w:b/>
                <w:u w:val="single"/>
              </w:rPr>
            </w:pPr>
          </w:p>
        </w:tc>
        <w:tc>
          <w:tcPr>
            <w:tcW w:w="4820" w:type="dxa"/>
            <w:tcBorders>
              <w:top w:val="single" w:sz="6" w:space="0" w:color="000000"/>
              <w:left w:val="single" w:sz="6" w:space="0" w:color="000000"/>
              <w:bottom w:val="single" w:sz="6" w:space="0" w:color="000000"/>
              <w:right w:val="single" w:sz="6" w:space="0" w:color="000000"/>
            </w:tcBorders>
          </w:tcPr>
          <w:p w:rsidR="00866188" w:rsidRPr="00E23C3E" w:rsidRDefault="00866188" w:rsidP="00866188">
            <w:pPr>
              <w:pStyle w:val="naisc"/>
              <w:spacing w:before="0" w:after="0"/>
              <w:jc w:val="left"/>
              <w:rPr>
                <w:b/>
              </w:rPr>
            </w:pPr>
            <w:r w:rsidRPr="00E23C3E">
              <w:rPr>
                <w:b/>
              </w:rPr>
              <w:t xml:space="preserve">Finanšu ministrijas </w:t>
            </w:r>
            <w:r w:rsidR="00F60231">
              <w:rPr>
                <w:b/>
              </w:rPr>
              <w:t>3.</w:t>
            </w:r>
            <w:r w:rsidR="00FD4128" w:rsidRPr="00E23C3E">
              <w:rPr>
                <w:b/>
              </w:rPr>
              <w:t>iebildums</w:t>
            </w:r>
          </w:p>
          <w:p w:rsidR="00866188" w:rsidRPr="00E23C3E" w:rsidRDefault="00F60231" w:rsidP="00ED239D">
            <w:pPr>
              <w:pStyle w:val="naisc"/>
              <w:spacing w:before="0" w:after="0"/>
              <w:jc w:val="both"/>
              <w:rPr>
                <w:bCs/>
              </w:rPr>
            </w:pPr>
            <w:r w:rsidRPr="00F60231">
              <w:rPr>
                <w:bCs/>
              </w:rPr>
              <w:t>Anotācijas I sadaļas 2.punktā norādīts, ka valsts nekustamā īpašuma sastāvā esošo būvju telpas ir kopumā iznomātas ar sešiem dažādiem telpu nomas līgumiem, tostarp, Valsts zinātniskajam institūtam – atvasinātai publiskai personai “Fizikālās enerģētikas institūts”. Atsavināšanas likuma 4.panta pirmā daļa nosaka, ka valsts mantas atsavināšanu var ierosināt, ja tā nav nepieciešama attiecīgajai iestādei vai citām valsts iestādēm to funkciju nodrošināšanai. Ievērojot minēto, tiesiskās skaidrības nodrošināšanai, lūdzam skaidrot, vai minētais institūts telpas valsts nekustamajā īpašumā izmanto valsts pārvaldes uzdevumu īstenošanai.</w:t>
            </w:r>
          </w:p>
        </w:tc>
        <w:tc>
          <w:tcPr>
            <w:tcW w:w="3118" w:type="dxa"/>
            <w:gridSpan w:val="2"/>
            <w:tcBorders>
              <w:top w:val="single" w:sz="6" w:space="0" w:color="000000"/>
              <w:left w:val="single" w:sz="6" w:space="0" w:color="000000"/>
              <w:bottom w:val="single" w:sz="6" w:space="0" w:color="000000"/>
              <w:right w:val="single" w:sz="6" w:space="0" w:color="000000"/>
            </w:tcBorders>
          </w:tcPr>
          <w:p w:rsidR="00866188" w:rsidRDefault="00743E9B" w:rsidP="008E1ED9">
            <w:pPr>
              <w:pStyle w:val="naisc"/>
              <w:spacing w:before="0" w:after="0"/>
              <w:jc w:val="left"/>
              <w:rPr>
                <w:b/>
              </w:rPr>
            </w:pPr>
            <w:r>
              <w:rPr>
                <w:b/>
              </w:rPr>
              <w:t>Ņemot vērā iebildumu</w:t>
            </w:r>
            <w:r w:rsidR="00FD4128">
              <w:rPr>
                <w:b/>
              </w:rPr>
              <w:t xml:space="preserve"> </w:t>
            </w:r>
            <w:r w:rsidR="004D48E7">
              <w:rPr>
                <w:b/>
              </w:rPr>
              <w:t>precizēta</w:t>
            </w:r>
            <w:r>
              <w:rPr>
                <w:b/>
              </w:rPr>
              <w:t xml:space="preserve"> anotācija</w:t>
            </w:r>
            <w:r w:rsidR="00FF15B5">
              <w:rPr>
                <w:b/>
              </w:rPr>
              <w:t>.</w:t>
            </w:r>
          </w:p>
          <w:p w:rsidR="00175185" w:rsidRPr="00B65DC5" w:rsidRDefault="00743E9B" w:rsidP="00FA0A73">
            <w:pPr>
              <w:pStyle w:val="naisc"/>
              <w:tabs>
                <w:tab w:val="left" w:pos="319"/>
              </w:tabs>
              <w:spacing w:before="0" w:after="0"/>
              <w:jc w:val="both"/>
              <w:rPr>
                <w:bCs/>
              </w:rPr>
            </w:pPr>
            <w:r>
              <w:rPr>
                <w:bCs/>
              </w:rPr>
              <w:tab/>
            </w:r>
            <w:r w:rsidR="00F60231">
              <w:rPr>
                <w:bCs/>
              </w:rPr>
              <w:t xml:space="preserve">Telpu nomas līguma ar </w:t>
            </w:r>
            <w:r w:rsidR="00F60231" w:rsidRPr="00F60231">
              <w:rPr>
                <w:bCs/>
              </w:rPr>
              <w:t>Fizikālās enerģētikas institūt</w:t>
            </w:r>
            <w:r w:rsidR="00F60231">
              <w:rPr>
                <w:bCs/>
              </w:rPr>
              <w:t>u</w:t>
            </w:r>
            <w:r w:rsidR="00F60231" w:rsidRPr="00F60231">
              <w:rPr>
                <w:bCs/>
              </w:rPr>
              <w:t xml:space="preserve"> </w:t>
            </w:r>
            <w:r w:rsidR="00F60231">
              <w:rPr>
                <w:bCs/>
              </w:rPr>
              <w:t xml:space="preserve">beigu termiņš ir </w:t>
            </w:r>
            <w:r w:rsidR="00F60231" w:rsidRPr="00F60231">
              <w:rPr>
                <w:bCs/>
              </w:rPr>
              <w:t>2021.gada 31.decembr</w:t>
            </w:r>
            <w:r w:rsidR="00F60231">
              <w:rPr>
                <w:bCs/>
              </w:rPr>
              <w:t>is</w:t>
            </w:r>
            <w:r w:rsidR="00FA0A73">
              <w:rPr>
                <w:bCs/>
              </w:rPr>
              <w:t xml:space="preserve"> un līgumā nav noteikts, ka telpu lietošanas mērķis ir valsts pārvaldes uzdevuma īstenošana</w:t>
            </w:r>
            <w:r w:rsidR="00362AA0">
              <w:rPr>
                <w:bCs/>
              </w:rPr>
              <w:t xml:space="preserve">, un </w:t>
            </w:r>
            <w:r w:rsidR="00D17417">
              <w:rPr>
                <w:bCs/>
              </w:rPr>
              <w:t xml:space="preserve">FEI </w:t>
            </w:r>
            <w:r w:rsidR="00362AA0">
              <w:rPr>
                <w:bCs/>
              </w:rPr>
              <w:t>iznomā tikai 446,6m</w:t>
            </w:r>
            <w:r w:rsidR="00362AA0" w:rsidRPr="00D17417">
              <w:rPr>
                <w:bCs/>
                <w:vertAlign w:val="superscript"/>
              </w:rPr>
              <w:t>2</w:t>
            </w:r>
            <w:r w:rsidR="00362AA0">
              <w:rPr>
                <w:bCs/>
              </w:rPr>
              <w:t xml:space="preserve"> </w:t>
            </w:r>
            <w:r w:rsidR="00D17417">
              <w:rPr>
                <w:bCs/>
              </w:rPr>
              <w:t>jeb</w:t>
            </w:r>
            <w:r w:rsidR="00FA0A73">
              <w:rPr>
                <w:bCs/>
              </w:rPr>
              <w:t xml:space="preserve"> </w:t>
            </w:r>
            <w:r w:rsidR="00D17417">
              <w:rPr>
                <w:bCs/>
              </w:rPr>
              <w:t xml:space="preserve">16% </w:t>
            </w:r>
            <w:r w:rsidR="00362AA0">
              <w:rPr>
                <w:bCs/>
              </w:rPr>
              <w:t>no kopā iznomāt</w:t>
            </w:r>
            <w:r w:rsidR="00D17417">
              <w:rPr>
                <w:bCs/>
              </w:rPr>
              <w:t>ās</w:t>
            </w:r>
            <w:r w:rsidR="00362AA0">
              <w:rPr>
                <w:bCs/>
              </w:rPr>
              <w:t xml:space="preserve"> </w:t>
            </w:r>
            <w:r w:rsidR="00D17417">
              <w:rPr>
                <w:bCs/>
              </w:rPr>
              <w:t>platības (</w:t>
            </w:r>
            <w:r w:rsidR="00362AA0">
              <w:rPr>
                <w:bCs/>
              </w:rPr>
              <w:t>2782,10m</w:t>
            </w:r>
            <w:r w:rsidR="00362AA0" w:rsidRPr="00D17417">
              <w:rPr>
                <w:bCs/>
                <w:vertAlign w:val="superscript"/>
              </w:rPr>
              <w:t>2</w:t>
            </w:r>
            <w:r w:rsidR="00D17417">
              <w:rPr>
                <w:bCs/>
              </w:rPr>
              <w:t>)</w:t>
            </w:r>
            <w:r w:rsidR="00362AA0">
              <w:rPr>
                <w:bCs/>
              </w:rPr>
              <w:t xml:space="preserve"> un </w:t>
            </w:r>
            <w:r w:rsidR="00D17417">
              <w:rPr>
                <w:bCs/>
              </w:rPr>
              <w:t xml:space="preserve">5% no </w:t>
            </w:r>
            <w:r w:rsidR="00362AA0">
              <w:rPr>
                <w:bCs/>
              </w:rPr>
              <w:t xml:space="preserve">telpu </w:t>
            </w:r>
            <w:r w:rsidR="00D17417">
              <w:rPr>
                <w:bCs/>
              </w:rPr>
              <w:t xml:space="preserve">kopējās </w:t>
            </w:r>
            <w:r w:rsidR="00362AA0">
              <w:rPr>
                <w:bCs/>
              </w:rPr>
              <w:t>platība</w:t>
            </w:r>
            <w:r w:rsidR="00D17417">
              <w:rPr>
                <w:bCs/>
              </w:rPr>
              <w:t>s (7283,3 + 1441 = 8724,3m</w:t>
            </w:r>
            <w:r w:rsidR="00D17417" w:rsidRPr="00D17417">
              <w:rPr>
                <w:bCs/>
                <w:vertAlign w:val="superscript"/>
              </w:rPr>
              <w:t>2</w:t>
            </w:r>
            <w:r w:rsidR="00D17417">
              <w:rPr>
                <w:bCs/>
              </w:rPr>
              <w:t>).</w:t>
            </w:r>
            <w:r w:rsidR="00362AA0">
              <w:rPr>
                <w:bCs/>
              </w:rPr>
              <w:t xml:space="preserve"> </w:t>
            </w:r>
            <w:r w:rsidR="00EB267A">
              <w:rPr>
                <w:bCs/>
              </w:rPr>
              <w:t>Nekustamais īpašums, ņemot vērā pirms atsavināšanas nepieciešamo sadali, tiks atsavināts pēc nomas līguma termiņa beigām.</w:t>
            </w:r>
          </w:p>
        </w:tc>
        <w:tc>
          <w:tcPr>
            <w:tcW w:w="3544" w:type="dxa"/>
            <w:tcBorders>
              <w:top w:val="single" w:sz="4" w:space="0" w:color="auto"/>
              <w:left w:val="single" w:sz="4" w:space="0" w:color="auto"/>
              <w:bottom w:val="single" w:sz="4" w:space="0" w:color="auto"/>
            </w:tcBorders>
          </w:tcPr>
          <w:p w:rsidR="00E23C3E" w:rsidRPr="00E23C3E" w:rsidRDefault="00E23C3E" w:rsidP="00E23C3E">
            <w:pPr>
              <w:pStyle w:val="naisc"/>
              <w:spacing w:before="0" w:after="0"/>
              <w:jc w:val="left"/>
              <w:rPr>
                <w:b/>
              </w:rPr>
            </w:pPr>
            <w:r w:rsidRPr="00E23C3E">
              <w:rPr>
                <w:b/>
              </w:rPr>
              <w:t>Rīkojuma projekt</w:t>
            </w:r>
            <w:r w:rsidR="00657DAF">
              <w:rPr>
                <w:b/>
              </w:rPr>
              <w:t xml:space="preserve">a anotācijas I sadaļas </w:t>
            </w:r>
            <w:r w:rsidR="00636C41">
              <w:rPr>
                <w:b/>
              </w:rPr>
              <w:t>2</w:t>
            </w:r>
            <w:r w:rsidR="001B1123">
              <w:rPr>
                <w:b/>
              </w:rPr>
              <w:t>.</w:t>
            </w:r>
            <w:r w:rsidR="00657DAF">
              <w:rPr>
                <w:b/>
              </w:rPr>
              <w:t xml:space="preserve"> punkts:</w:t>
            </w:r>
          </w:p>
          <w:p w:rsidR="002A2548" w:rsidRPr="002A2548" w:rsidRDefault="00836ECF" w:rsidP="00052F33">
            <w:pPr>
              <w:pStyle w:val="naisc"/>
              <w:tabs>
                <w:tab w:val="left" w:pos="310"/>
              </w:tabs>
              <w:jc w:val="both"/>
              <w:rPr>
                <w:bCs/>
              </w:rPr>
            </w:pPr>
            <w:r>
              <w:rPr>
                <w:bCs/>
              </w:rPr>
              <w:t>“</w:t>
            </w:r>
            <w:r w:rsidRPr="00836ECF">
              <w:rPr>
                <w:bCs/>
              </w:rPr>
              <w:t>Paredzams, ka īpašuma tiesību pāreja uz ieguvēju notiks pēc nomas līgumu termiņa beigām, t.i., valsts nekustamā īpašuma atsavināšana neietekmēs nomas līgumu izpildi.</w:t>
            </w:r>
            <w:r>
              <w:rPr>
                <w:bCs/>
              </w:rPr>
              <w:t>” [4.lp.]</w:t>
            </w:r>
          </w:p>
        </w:tc>
      </w:tr>
      <w:tr w:rsidR="00DE7CF6" w:rsidTr="00F1632E">
        <w:tc>
          <w:tcPr>
            <w:tcW w:w="708" w:type="dxa"/>
            <w:tcBorders>
              <w:top w:val="single" w:sz="6" w:space="0" w:color="000000"/>
              <w:left w:val="single" w:sz="6" w:space="0" w:color="000000"/>
              <w:bottom w:val="single" w:sz="6" w:space="0" w:color="000000"/>
              <w:right w:val="single" w:sz="6" w:space="0" w:color="000000"/>
            </w:tcBorders>
          </w:tcPr>
          <w:p w:rsidR="00DE7CF6" w:rsidRDefault="00DE7CF6" w:rsidP="008E1ED9">
            <w:pPr>
              <w:pStyle w:val="naisc"/>
              <w:spacing w:before="0" w:after="0"/>
            </w:pPr>
            <w:r>
              <w:t>4.</w:t>
            </w:r>
          </w:p>
        </w:tc>
        <w:tc>
          <w:tcPr>
            <w:tcW w:w="2377" w:type="dxa"/>
            <w:tcBorders>
              <w:top w:val="single" w:sz="6" w:space="0" w:color="000000"/>
              <w:left w:val="single" w:sz="6" w:space="0" w:color="000000"/>
              <w:bottom w:val="single" w:sz="6" w:space="0" w:color="000000"/>
              <w:right w:val="single" w:sz="6" w:space="0" w:color="000000"/>
            </w:tcBorders>
          </w:tcPr>
          <w:p w:rsidR="00DE7CF6" w:rsidRPr="00E23C3E" w:rsidRDefault="008329F6" w:rsidP="008E1ED9">
            <w:pPr>
              <w:pStyle w:val="naisc"/>
              <w:spacing w:before="0" w:after="0"/>
              <w:jc w:val="left"/>
              <w:rPr>
                <w:b/>
              </w:rPr>
            </w:pPr>
            <w:r>
              <w:rPr>
                <w:b/>
              </w:rPr>
              <w:t>Rīkojuma projekta 3.punkts</w:t>
            </w:r>
          </w:p>
        </w:tc>
        <w:tc>
          <w:tcPr>
            <w:tcW w:w="4820" w:type="dxa"/>
            <w:tcBorders>
              <w:top w:val="single" w:sz="6" w:space="0" w:color="000000"/>
              <w:left w:val="single" w:sz="6" w:space="0" w:color="000000"/>
              <w:bottom w:val="single" w:sz="6" w:space="0" w:color="000000"/>
              <w:right w:val="single" w:sz="6" w:space="0" w:color="000000"/>
            </w:tcBorders>
          </w:tcPr>
          <w:p w:rsidR="00DE7CF6" w:rsidRDefault="008329F6" w:rsidP="00866188">
            <w:pPr>
              <w:pStyle w:val="naisc"/>
              <w:spacing w:before="0" w:after="0"/>
              <w:jc w:val="left"/>
              <w:rPr>
                <w:b/>
              </w:rPr>
            </w:pPr>
            <w:r>
              <w:rPr>
                <w:b/>
              </w:rPr>
              <w:t xml:space="preserve">(10.09.2021) Finanšu ministrijas </w:t>
            </w:r>
            <w:r w:rsidR="0040760F">
              <w:rPr>
                <w:b/>
              </w:rPr>
              <w:t>1</w:t>
            </w:r>
            <w:r>
              <w:rPr>
                <w:b/>
              </w:rPr>
              <w:t>.iebildums</w:t>
            </w:r>
          </w:p>
          <w:p w:rsidR="008329F6" w:rsidRPr="008329F6" w:rsidRDefault="008329F6" w:rsidP="008329F6">
            <w:pPr>
              <w:pStyle w:val="naisc"/>
              <w:jc w:val="both"/>
              <w:rPr>
                <w:bCs/>
              </w:rPr>
            </w:pPr>
            <w:r w:rsidRPr="008329F6">
              <w:rPr>
                <w:bCs/>
              </w:rPr>
              <w:t>Rīkojuma projekta 3.punkts nosaka, ka no valsts nekustamā īpašuma šā rīkojuma 2.punktā noteiktajā veidā atdalītā zemes vienības (zemes vienības kadastra apzīmējums 0100 115 0309) daļa tiek nodota bezatlīdzības veidā Latvijas Valsts koksnes ķīmijas institūta īpašumā un pievienota Latvijas Valsts koksnes ķīmijas institūtam piederošajam nekustamajam īpašumam (nekustamā īpašuma kadastra Nr.0100 115 0310), attiecinot uz to visus 2014.gada 26.februāra Ministru kabineta rīkojuma Nr.87 “Par valsts nekustamā īpašuma Dzērbenes ielā 27, Rīgā, nodošanu Latvijas Valsts koksnes ķīmijas institūta īpašumā” 3.punktā noteiktos tiesību aprobežojumus.</w:t>
            </w:r>
          </w:p>
          <w:p w:rsidR="008329F6" w:rsidRPr="008329F6" w:rsidRDefault="008329F6" w:rsidP="008329F6">
            <w:pPr>
              <w:pStyle w:val="naisc"/>
              <w:jc w:val="both"/>
              <w:rPr>
                <w:bCs/>
              </w:rPr>
            </w:pPr>
            <w:r w:rsidRPr="008329F6">
              <w:rPr>
                <w:bCs/>
              </w:rPr>
              <w:t>Publiskas personas mantas atsavināšanas likuma 42.panta pirmā daļa nosaka, ka valsts nekustamo īpašumu var nodot bez atlīdzības atvasinātas publiskas personas īpašumā. Ministru kabinets lēmumā par valsts nekustamā īpašuma nodošanu bez atlīdzības atvasinātas publiskas personas īpašumā nosaka, kādu atvasinātas publiskas personas funkciju vai deleģēta pārvaldes uzdevuma veikšanai nekustamais īpašums tiek nodots. Nostiprinot atvasinātas publiskas personas īpašuma tiesības uz nekustamo īpašumu, zemesgrāmatā izdarāma atzīme par Ministru kabineta lēmumā noteiktajiem tiesību aprobežojumiem. Ja nodotais nekustamais īpašums vairs netiek izmantots Ministru kabineta lēmumā par valsts nekustamā īpašuma nodošanu bez atlīdzības atvasinātas publiskas personas īpašumā norādīto funkciju vai deleģēta pārvaldes uzdevuma veikšanai, atvasināta publiska persona šo īpašumu bez atlīdzības nodod valstij.</w:t>
            </w:r>
          </w:p>
          <w:p w:rsidR="008329F6" w:rsidRPr="008329F6" w:rsidRDefault="008329F6" w:rsidP="008329F6">
            <w:pPr>
              <w:pStyle w:val="naisc"/>
              <w:spacing w:before="0" w:after="0"/>
              <w:jc w:val="both"/>
              <w:rPr>
                <w:bCs/>
              </w:rPr>
            </w:pPr>
            <w:r w:rsidRPr="008329F6">
              <w:rPr>
                <w:bCs/>
              </w:rPr>
              <w:t>Ievērojot Publiskas personas mantas atsavināšanas likuma 42.panta pirmajā daļā noteikto un ņemot vērā pastāvošo praksi nekustamā īpašuma nodošanai bez atlīdzības atvasinātām publiskām personām īpašumā, lūdzam attiecīgi precizēt rīkojuma projektu.</w:t>
            </w:r>
          </w:p>
        </w:tc>
        <w:tc>
          <w:tcPr>
            <w:tcW w:w="3118" w:type="dxa"/>
            <w:gridSpan w:val="2"/>
            <w:tcBorders>
              <w:top w:val="single" w:sz="6" w:space="0" w:color="000000"/>
              <w:left w:val="single" w:sz="6" w:space="0" w:color="000000"/>
              <w:bottom w:val="single" w:sz="6" w:space="0" w:color="000000"/>
              <w:right w:val="single" w:sz="6" w:space="0" w:color="000000"/>
            </w:tcBorders>
          </w:tcPr>
          <w:p w:rsidR="00DE7CF6" w:rsidRDefault="003C4777" w:rsidP="002075F4">
            <w:pPr>
              <w:pStyle w:val="naisc"/>
              <w:spacing w:before="0" w:after="0"/>
              <w:jc w:val="both"/>
              <w:rPr>
                <w:b/>
              </w:rPr>
            </w:pPr>
            <w:r>
              <w:rPr>
                <w:b/>
              </w:rPr>
              <w:t xml:space="preserve">Nav </w:t>
            </w:r>
            <w:r w:rsidR="00F23F1F">
              <w:rPr>
                <w:b/>
              </w:rPr>
              <w:t>nepieciešams</w:t>
            </w:r>
            <w:r>
              <w:rPr>
                <w:b/>
              </w:rPr>
              <w:t xml:space="preserve">, jo </w:t>
            </w:r>
            <w:r w:rsidRPr="003C4777">
              <w:rPr>
                <w:b/>
              </w:rPr>
              <w:t>Publiskas personas mantas atsavināšanas likuma 42.panta pirmajā daļā noteikt</w:t>
            </w:r>
            <w:r>
              <w:rPr>
                <w:b/>
              </w:rPr>
              <w:t>ā prasības ir jau izpildītas.</w:t>
            </w:r>
          </w:p>
          <w:p w:rsidR="003C4777" w:rsidRDefault="003C4777" w:rsidP="008E1ED9">
            <w:pPr>
              <w:pStyle w:val="naisc"/>
              <w:spacing w:before="0" w:after="0"/>
              <w:jc w:val="left"/>
              <w:rPr>
                <w:b/>
              </w:rPr>
            </w:pPr>
          </w:p>
          <w:p w:rsidR="003C4777" w:rsidRDefault="003C4777" w:rsidP="003C4777">
            <w:pPr>
              <w:pStyle w:val="naisc"/>
              <w:spacing w:before="0" w:after="0"/>
              <w:jc w:val="both"/>
              <w:rPr>
                <w:bCs/>
              </w:rPr>
            </w:pPr>
            <w:r>
              <w:rPr>
                <w:bCs/>
              </w:rPr>
              <w:t xml:space="preserve">Vēršam uzmanību, ka Rīkojuma projekta 3.punkta ir norādīts, ka uz atdalīto nekustamā īpašuma daļu, kas tiks nodots </w:t>
            </w:r>
            <w:r w:rsidRPr="003C4777">
              <w:rPr>
                <w:bCs/>
              </w:rPr>
              <w:t xml:space="preserve">Latvijas Valsts koksnes ķīmijas institūtam </w:t>
            </w:r>
            <w:r>
              <w:rPr>
                <w:bCs/>
              </w:rPr>
              <w:t xml:space="preserve">tiek </w:t>
            </w:r>
            <w:r w:rsidRPr="003C4777">
              <w:rPr>
                <w:bCs/>
              </w:rPr>
              <w:t>attiecināti</w:t>
            </w:r>
            <w:r w:rsidRPr="003C4777">
              <w:rPr>
                <w:bCs/>
                <w:u w:val="single"/>
              </w:rPr>
              <w:t xml:space="preserve"> visi 2014.gada 26.februāra Ministru kabineta rīkojuma Nr.87 “Par valsts nekustamā īpašuma Dzērbenes ielā 27, Rīgā, nodošanu Latvijas Valsts koksnes ķīmijas institūta īpašumā” 3.punktā noteiktos tiesību aprobežojumi</w:t>
            </w:r>
            <w:r w:rsidRPr="003C4777">
              <w:rPr>
                <w:bCs/>
              </w:rPr>
              <w:t>.</w:t>
            </w:r>
          </w:p>
          <w:p w:rsidR="003C4777" w:rsidRDefault="003C4777" w:rsidP="003C4777">
            <w:pPr>
              <w:pStyle w:val="naisc"/>
              <w:spacing w:before="0" w:after="0"/>
              <w:jc w:val="both"/>
              <w:rPr>
                <w:bCs/>
              </w:rPr>
            </w:pPr>
            <w:r>
              <w:rPr>
                <w:bCs/>
              </w:rPr>
              <w:t xml:space="preserve">Ar </w:t>
            </w:r>
            <w:r w:rsidRPr="003C4777">
              <w:rPr>
                <w:bCs/>
              </w:rPr>
              <w:t>2014.gada 26.februāra Ministru kabineta rīkojum</w:t>
            </w:r>
            <w:r>
              <w:rPr>
                <w:bCs/>
              </w:rPr>
              <w:t>u</w:t>
            </w:r>
            <w:r w:rsidRPr="003C4777">
              <w:rPr>
                <w:bCs/>
              </w:rPr>
              <w:t xml:space="preserve"> Nr.87</w:t>
            </w:r>
            <w:r>
              <w:t xml:space="preserve"> </w:t>
            </w:r>
            <w:r w:rsidRPr="003C4777">
              <w:rPr>
                <w:bCs/>
              </w:rPr>
              <w:t>Latvijas Valsts koksnes ķīmijas institūtam</w:t>
            </w:r>
            <w:r>
              <w:rPr>
                <w:bCs/>
              </w:rPr>
              <w:t xml:space="preserve"> bez atlīdzības tika nodots īpašums Dzērbenes ielā 27, Rīgā, kam arī pievienos no nekustamā īpašuma Krīvu ielā 11, Rīgā, atdalīto (zemes) daļu, kas tālāk veidos vienotu nekustamo īpašumu, šā rīkojuma 3.punktā ir noteikts gan mērķis, kam īpašums jāizmanto, gan arī nosacījumi, kad īpašums jāatdod atpakaļ valstij, kā to nosaka Publiskas personas mantas atsavināšanas likums.</w:t>
            </w:r>
          </w:p>
          <w:p w:rsidR="003C4777" w:rsidRPr="003C4777" w:rsidRDefault="003C4777" w:rsidP="003C4777">
            <w:pPr>
              <w:pStyle w:val="naisc"/>
              <w:spacing w:before="0" w:after="0"/>
              <w:jc w:val="both"/>
              <w:rPr>
                <w:bCs/>
              </w:rPr>
            </w:pPr>
            <w:r>
              <w:rPr>
                <w:bCs/>
              </w:rPr>
              <w:t xml:space="preserve">Nekustamais īpašums </w:t>
            </w:r>
            <w:r w:rsidRPr="003C4777">
              <w:rPr>
                <w:bCs/>
              </w:rPr>
              <w:t>Dzērbenes ielā 27, Rīgā</w:t>
            </w:r>
            <w:r>
              <w:rPr>
                <w:bCs/>
              </w:rPr>
              <w:t xml:space="preserve">, arī tam pievienojot zemes daļu no Krīvu ielas 11, Rīgā, joprojām tiks lietotas un iestājoties noteiktiem apstākļiem atdots atpakaļ, pamatojoties uz </w:t>
            </w:r>
            <w:r w:rsidRPr="003C4777">
              <w:rPr>
                <w:bCs/>
              </w:rPr>
              <w:t>2014.gada 26.februāra Ministru kabineta rīkojumu Nr.87</w:t>
            </w:r>
            <w:r>
              <w:rPr>
                <w:bCs/>
              </w:rPr>
              <w:t xml:space="preserve">. </w:t>
            </w:r>
          </w:p>
        </w:tc>
        <w:tc>
          <w:tcPr>
            <w:tcW w:w="3544" w:type="dxa"/>
            <w:tcBorders>
              <w:top w:val="single" w:sz="4" w:space="0" w:color="auto"/>
              <w:left w:val="single" w:sz="4" w:space="0" w:color="auto"/>
              <w:bottom w:val="single" w:sz="4" w:space="0" w:color="auto"/>
            </w:tcBorders>
          </w:tcPr>
          <w:p w:rsidR="00DE7CF6" w:rsidRPr="00E23C3E" w:rsidRDefault="00DE7CF6" w:rsidP="00E23C3E">
            <w:pPr>
              <w:pStyle w:val="naisc"/>
              <w:spacing w:before="0" w:after="0"/>
              <w:jc w:val="left"/>
              <w:rPr>
                <w:b/>
              </w:rPr>
            </w:pPr>
          </w:p>
        </w:tc>
      </w:tr>
      <w:tr w:rsidR="00DE7CF6" w:rsidTr="00F1632E">
        <w:tc>
          <w:tcPr>
            <w:tcW w:w="708" w:type="dxa"/>
            <w:tcBorders>
              <w:top w:val="single" w:sz="6" w:space="0" w:color="000000"/>
              <w:left w:val="single" w:sz="6" w:space="0" w:color="000000"/>
              <w:bottom w:val="single" w:sz="6" w:space="0" w:color="000000"/>
              <w:right w:val="single" w:sz="6" w:space="0" w:color="000000"/>
            </w:tcBorders>
          </w:tcPr>
          <w:p w:rsidR="00DE7CF6" w:rsidRDefault="00DE7CF6" w:rsidP="008E1ED9">
            <w:pPr>
              <w:pStyle w:val="naisc"/>
              <w:spacing w:before="0" w:after="0"/>
            </w:pPr>
            <w:r>
              <w:t>5.</w:t>
            </w:r>
          </w:p>
        </w:tc>
        <w:tc>
          <w:tcPr>
            <w:tcW w:w="2377" w:type="dxa"/>
            <w:tcBorders>
              <w:top w:val="single" w:sz="6" w:space="0" w:color="000000"/>
              <w:left w:val="single" w:sz="6" w:space="0" w:color="000000"/>
              <w:bottom w:val="single" w:sz="6" w:space="0" w:color="000000"/>
              <w:right w:val="single" w:sz="6" w:space="0" w:color="000000"/>
            </w:tcBorders>
          </w:tcPr>
          <w:p w:rsidR="00DE7CF6" w:rsidRPr="00E23C3E" w:rsidRDefault="0019129A" w:rsidP="008E1ED9">
            <w:pPr>
              <w:pStyle w:val="naisc"/>
              <w:spacing w:before="0" w:after="0"/>
              <w:jc w:val="left"/>
              <w:rPr>
                <w:b/>
              </w:rPr>
            </w:pPr>
            <w:r>
              <w:rPr>
                <w:b/>
              </w:rPr>
              <w:t>Rīkojuma projekta anotācija</w:t>
            </w:r>
          </w:p>
        </w:tc>
        <w:tc>
          <w:tcPr>
            <w:tcW w:w="4820" w:type="dxa"/>
            <w:tcBorders>
              <w:top w:val="single" w:sz="6" w:space="0" w:color="000000"/>
              <w:left w:val="single" w:sz="6" w:space="0" w:color="000000"/>
              <w:bottom w:val="single" w:sz="6" w:space="0" w:color="000000"/>
              <w:right w:val="single" w:sz="6" w:space="0" w:color="000000"/>
            </w:tcBorders>
          </w:tcPr>
          <w:p w:rsidR="00DE7CF6" w:rsidRDefault="008329F6" w:rsidP="00866188">
            <w:pPr>
              <w:pStyle w:val="naisc"/>
              <w:spacing w:before="0" w:after="0"/>
              <w:jc w:val="left"/>
              <w:rPr>
                <w:b/>
              </w:rPr>
            </w:pPr>
            <w:r w:rsidRPr="008329F6">
              <w:rPr>
                <w:b/>
              </w:rPr>
              <w:t xml:space="preserve">(10.09.2021) Finanšu ministrijas </w:t>
            </w:r>
            <w:r w:rsidR="0040760F">
              <w:rPr>
                <w:b/>
              </w:rPr>
              <w:t>2</w:t>
            </w:r>
            <w:r w:rsidRPr="008329F6">
              <w:rPr>
                <w:b/>
              </w:rPr>
              <w:t>.iebildums</w:t>
            </w:r>
          </w:p>
          <w:p w:rsidR="0019129A" w:rsidRPr="0019129A" w:rsidRDefault="0019129A" w:rsidP="0019129A">
            <w:pPr>
              <w:pStyle w:val="naisc"/>
              <w:jc w:val="both"/>
              <w:rPr>
                <w:bCs/>
              </w:rPr>
            </w:pPr>
            <w:r w:rsidRPr="0019129A">
              <w:rPr>
                <w:bCs/>
              </w:rPr>
              <w:t>Anotācijas I sadaļas 2.punktā norādīts, ka valsts nekustamā īpašuma sastāvā esošo būvju telpas ir kopumā iznomātas ar četriem dažādiem telpu nomas līgumiem, tostarp, Valsts zinātniskajam institūtam – atvasinātai publiskai personai “Fizikālās enerģētikas institūts” kuriem termiņš beigsies 2021.gada 31.decembrī.</w:t>
            </w:r>
          </w:p>
          <w:p w:rsidR="0019129A" w:rsidRPr="0019129A" w:rsidRDefault="0019129A" w:rsidP="0019129A">
            <w:pPr>
              <w:pStyle w:val="naisc"/>
              <w:jc w:val="both"/>
              <w:rPr>
                <w:bCs/>
              </w:rPr>
            </w:pPr>
            <w:r w:rsidRPr="0019129A">
              <w:rPr>
                <w:bCs/>
              </w:rPr>
              <w:t>Tāpat, norādīts, ka paredzams, ka īpašuma tiesību pāreja uz ieguvēju notiks pēc nomas līguma termiņa beigām, t.i., valsts nekustamā īpašuma atsavināšana neietekmēs nomas līguma izpildi.</w:t>
            </w:r>
          </w:p>
          <w:p w:rsidR="0019129A" w:rsidRPr="0019129A" w:rsidRDefault="0019129A" w:rsidP="0019129A">
            <w:pPr>
              <w:pStyle w:val="naisc"/>
              <w:jc w:val="both"/>
              <w:rPr>
                <w:bCs/>
              </w:rPr>
            </w:pPr>
            <w:r w:rsidRPr="0019129A">
              <w:rPr>
                <w:bCs/>
              </w:rPr>
              <w:t>Vēršam uzmanību, ka rīkojuma projekta anotācijas III sadaļas 8.punktā norādīts, ka valsts nekustamā īpašuma atsavināšana Ekonomikas ministrijai jāveic 2021.gadā un attiecīgi finansējums uz attiecīga Ministru kabineta lēmuma pamata izlietojams 2021.gadā.</w:t>
            </w:r>
          </w:p>
          <w:p w:rsidR="0019129A" w:rsidRPr="0019129A" w:rsidRDefault="0019129A" w:rsidP="0019129A">
            <w:pPr>
              <w:pStyle w:val="naisc"/>
              <w:jc w:val="both"/>
              <w:rPr>
                <w:bCs/>
              </w:rPr>
            </w:pPr>
            <w:r w:rsidRPr="0019129A">
              <w:rPr>
                <w:bCs/>
              </w:rPr>
              <w:t xml:space="preserve">Ņemot vērā gan anotācijas I sadaļas 2.punktā norādīto informāciju, gan anotācijas III sadaļas 8.punktā norādīto informāciju, lūdzam atkārtoti sniegt skaidrojumu par turpmāko rīcību ar noslēgto nomas līgumu. </w:t>
            </w:r>
          </w:p>
        </w:tc>
        <w:tc>
          <w:tcPr>
            <w:tcW w:w="3118" w:type="dxa"/>
            <w:gridSpan w:val="2"/>
            <w:tcBorders>
              <w:top w:val="single" w:sz="6" w:space="0" w:color="000000"/>
              <w:left w:val="single" w:sz="6" w:space="0" w:color="000000"/>
              <w:bottom w:val="single" w:sz="6" w:space="0" w:color="000000"/>
              <w:right w:val="single" w:sz="6" w:space="0" w:color="000000"/>
            </w:tcBorders>
          </w:tcPr>
          <w:p w:rsidR="00DE7CF6" w:rsidRDefault="00096EC7" w:rsidP="008E1ED9">
            <w:pPr>
              <w:pStyle w:val="naisc"/>
              <w:spacing w:before="0" w:after="0"/>
              <w:jc w:val="left"/>
              <w:rPr>
                <w:b/>
              </w:rPr>
            </w:pPr>
            <w:r>
              <w:rPr>
                <w:b/>
              </w:rPr>
              <w:t xml:space="preserve">Ņemts vērā un papildināta anotācija ar </w:t>
            </w:r>
            <w:r w:rsidR="00762612">
              <w:rPr>
                <w:b/>
              </w:rPr>
              <w:t>precizējumu</w:t>
            </w:r>
            <w:r>
              <w:rPr>
                <w:b/>
              </w:rPr>
              <w:t>.</w:t>
            </w:r>
          </w:p>
          <w:p w:rsidR="00096EC7" w:rsidRDefault="00096EC7" w:rsidP="00096EC7">
            <w:pPr>
              <w:pStyle w:val="naisc"/>
              <w:spacing w:before="0" w:after="0"/>
              <w:jc w:val="both"/>
              <w:rPr>
                <w:bCs/>
              </w:rPr>
            </w:pPr>
            <w:r w:rsidRPr="00096EC7">
              <w:rPr>
                <w:bCs/>
              </w:rPr>
              <w:t>Civillikuma 994.pants nosaka, ka par nekustama īpašuma īpašnieku atzīstams tikai tas, kas par tādu ierakstīts zemes grāmatās</w:t>
            </w:r>
            <w:r w:rsidR="00762612">
              <w:rPr>
                <w:bCs/>
              </w:rPr>
              <w:t xml:space="preserve"> un </w:t>
            </w:r>
            <w:r w:rsidR="00762612" w:rsidRPr="00762612">
              <w:rPr>
                <w:bCs/>
              </w:rPr>
              <w:t>1477.</w:t>
            </w:r>
            <w:r w:rsidR="00762612">
              <w:rPr>
                <w:bCs/>
              </w:rPr>
              <w:t>panta pirmā daļa nosaka, ka k</w:t>
            </w:r>
            <w:r w:rsidR="00762612" w:rsidRPr="00762612">
              <w:rPr>
                <w:bCs/>
              </w:rPr>
              <w:t>orroborācija nepieciešama tajos gadījumos, kad ar darījumu iegūst lietu tiesības uz nekustamu īpašumu</w:t>
            </w:r>
            <w:r w:rsidR="00762612">
              <w:rPr>
                <w:bCs/>
              </w:rPr>
              <w:t>, respektīvi, īpašumu tiesību pāreja uz nekustamo īpašumu notiek nevis ar darījuma noslēgšanu vai izpildi – nekustamā īpašuma nodošana vai samaksa par nekustamo īpašumu, bet ar persona, kas darījuma rezultātā ieguvusi nekustamo īpašumu, īpašuma tiesību nostiprināšanu zemesgrāmatās.</w:t>
            </w:r>
          </w:p>
          <w:p w:rsidR="00886BD9" w:rsidRDefault="00886BD9" w:rsidP="00096EC7">
            <w:pPr>
              <w:pStyle w:val="naisc"/>
              <w:spacing w:before="0" w:after="0"/>
              <w:jc w:val="both"/>
              <w:rPr>
                <w:bCs/>
              </w:rPr>
            </w:pPr>
            <w:r>
              <w:rPr>
                <w:bCs/>
              </w:rPr>
              <w:t>Ja rīkojuma projekta virzība liecinās, ka izpilde 2021.gada ietvaros nebūs iespējama, tad rīkojuma projekts tiks grozīts</w:t>
            </w:r>
            <w:r w:rsidRPr="00886BD9">
              <w:rPr>
                <w:bCs/>
              </w:rPr>
              <w:t xml:space="preserve"> </w:t>
            </w:r>
            <w:r>
              <w:rPr>
                <w:bCs/>
              </w:rPr>
              <w:t>atbilstoši 2022.gada budžeta likumam (ja tas paredzēs līdzīgu nosacījumu) vai vispārējai Publiskas personas mantas atsavināšanas likumā noteiktajai kārtībai</w:t>
            </w:r>
            <w:r w:rsidRPr="00886BD9">
              <w:rPr>
                <w:bCs/>
              </w:rPr>
              <w:t>.</w:t>
            </w:r>
          </w:p>
          <w:p w:rsidR="00762612" w:rsidRPr="00096EC7" w:rsidRDefault="00762612" w:rsidP="00096EC7">
            <w:pPr>
              <w:pStyle w:val="naisc"/>
              <w:spacing w:before="0" w:after="0"/>
              <w:jc w:val="both"/>
              <w:rPr>
                <w:bCs/>
              </w:rPr>
            </w:pPr>
          </w:p>
        </w:tc>
        <w:tc>
          <w:tcPr>
            <w:tcW w:w="3544" w:type="dxa"/>
            <w:tcBorders>
              <w:top w:val="single" w:sz="4" w:space="0" w:color="auto"/>
              <w:left w:val="single" w:sz="4" w:space="0" w:color="auto"/>
              <w:bottom w:val="single" w:sz="4" w:space="0" w:color="auto"/>
            </w:tcBorders>
          </w:tcPr>
          <w:p w:rsidR="00DE7CF6" w:rsidRDefault="00762612" w:rsidP="00E23C3E">
            <w:pPr>
              <w:pStyle w:val="naisc"/>
              <w:spacing w:before="0" w:after="0"/>
              <w:jc w:val="left"/>
              <w:rPr>
                <w:b/>
              </w:rPr>
            </w:pPr>
            <w:r>
              <w:rPr>
                <w:b/>
              </w:rPr>
              <w:t>Rīkojuma projekta anotācija</w:t>
            </w:r>
          </w:p>
          <w:p w:rsidR="00762612" w:rsidRPr="00762612" w:rsidRDefault="00762612" w:rsidP="00762612">
            <w:pPr>
              <w:pStyle w:val="naisc"/>
              <w:spacing w:before="0" w:after="0"/>
              <w:jc w:val="both"/>
              <w:rPr>
                <w:bCs/>
              </w:rPr>
            </w:pPr>
            <w:r w:rsidRPr="00762612">
              <w:rPr>
                <w:bCs/>
              </w:rPr>
              <w:t>Paredzams, ka īpašuma tiesību pāreja uz ieguvēju (</w:t>
            </w:r>
            <w:r w:rsidRPr="00762612">
              <w:rPr>
                <w:bCs/>
                <w:u w:val="single"/>
              </w:rPr>
              <w:t>darījuma korroborācija zemesgrāmatā</w:t>
            </w:r>
            <w:r w:rsidRPr="00762612">
              <w:rPr>
                <w:bCs/>
              </w:rPr>
              <w:t>) notiks pēc nomas līgumu termiņa beigām, t.i., valsts nekustamā īpašuma atsavināšana neietekmēs nomas līgumu izpildi.</w:t>
            </w:r>
          </w:p>
        </w:tc>
      </w:tr>
      <w:tr w:rsidR="00924F8D" w:rsidTr="00F1632E">
        <w:tc>
          <w:tcPr>
            <w:tcW w:w="708" w:type="dxa"/>
            <w:tcBorders>
              <w:top w:val="single" w:sz="6" w:space="0" w:color="000000"/>
              <w:left w:val="single" w:sz="6" w:space="0" w:color="000000"/>
              <w:bottom w:val="single" w:sz="6" w:space="0" w:color="000000"/>
              <w:right w:val="single" w:sz="6" w:space="0" w:color="000000"/>
            </w:tcBorders>
          </w:tcPr>
          <w:p w:rsidR="00924F8D" w:rsidRDefault="00924F8D" w:rsidP="008E1ED9">
            <w:pPr>
              <w:pStyle w:val="naisc"/>
              <w:spacing w:before="0" w:after="0"/>
            </w:pPr>
            <w:r>
              <w:t>6.</w:t>
            </w:r>
          </w:p>
        </w:tc>
        <w:tc>
          <w:tcPr>
            <w:tcW w:w="2377" w:type="dxa"/>
            <w:tcBorders>
              <w:top w:val="single" w:sz="6" w:space="0" w:color="000000"/>
              <w:left w:val="single" w:sz="6" w:space="0" w:color="000000"/>
              <w:bottom w:val="single" w:sz="6" w:space="0" w:color="000000"/>
              <w:right w:val="single" w:sz="6" w:space="0" w:color="000000"/>
            </w:tcBorders>
          </w:tcPr>
          <w:p w:rsidR="00924F8D" w:rsidRDefault="004B718F" w:rsidP="008E1ED9">
            <w:pPr>
              <w:pStyle w:val="naisc"/>
              <w:spacing w:before="0" w:after="0"/>
              <w:jc w:val="left"/>
              <w:rPr>
                <w:b/>
              </w:rPr>
            </w:pPr>
            <w:r>
              <w:rPr>
                <w:b/>
              </w:rPr>
              <w:t>Rīkojuma projekts</w:t>
            </w:r>
          </w:p>
        </w:tc>
        <w:tc>
          <w:tcPr>
            <w:tcW w:w="4820" w:type="dxa"/>
            <w:tcBorders>
              <w:top w:val="single" w:sz="6" w:space="0" w:color="000000"/>
              <w:left w:val="single" w:sz="6" w:space="0" w:color="000000"/>
              <w:bottom w:val="single" w:sz="6" w:space="0" w:color="000000"/>
              <w:right w:val="single" w:sz="6" w:space="0" w:color="000000"/>
            </w:tcBorders>
          </w:tcPr>
          <w:p w:rsidR="00924F8D" w:rsidRDefault="004B718F" w:rsidP="00866188">
            <w:pPr>
              <w:pStyle w:val="naisc"/>
              <w:spacing w:before="0" w:after="0"/>
              <w:jc w:val="left"/>
              <w:rPr>
                <w:b/>
              </w:rPr>
            </w:pPr>
            <w:r w:rsidRPr="004B718F">
              <w:rPr>
                <w:b/>
              </w:rPr>
              <w:t>(1</w:t>
            </w:r>
            <w:r>
              <w:rPr>
                <w:b/>
              </w:rPr>
              <w:t>5</w:t>
            </w:r>
            <w:r w:rsidRPr="004B718F">
              <w:rPr>
                <w:b/>
              </w:rPr>
              <w:t>.</w:t>
            </w:r>
            <w:r>
              <w:rPr>
                <w:b/>
              </w:rPr>
              <w:t>1</w:t>
            </w:r>
            <w:r w:rsidRPr="004B718F">
              <w:rPr>
                <w:b/>
              </w:rPr>
              <w:t>0.2021) Finanšu ministrijas 1.iebildums</w:t>
            </w:r>
          </w:p>
          <w:p w:rsidR="004B718F" w:rsidRPr="004B718F" w:rsidRDefault="004B718F" w:rsidP="004B718F">
            <w:pPr>
              <w:pStyle w:val="naisc"/>
              <w:jc w:val="both"/>
              <w:rPr>
                <w:bCs/>
              </w:rPr>
            </w:pPr>
            <w:r w:rsidRPr="004B718F">
              <w:rPr>
                <w:bCs/>
              </w:rPr>
              <w:t>1.</w:t>
            </w:r>
            <w:r w:rsidRPr="004B718F">
              <w:rPr>
                <w:bCs/>
              </w:rPr>
              <w:tab/>
              <w:t>Rīkojuma projekta 3.punkts nosaka, ka no valsts nekustamā īpašuma šā rīkojuma 2.punktā noteiktajā veidā atdalītā zemes vienības (zemes vienības kadastra apzīmējums 0100 115 0309) daļa tiek nodota bezatlīdzības veidā Latvijas Valsts koksnes ķīmijas institūta īpašumā un pievienota Latvijas Valsts koksnes ķīmijas institūtam piederošajam nekustamajam īpašumam (nekustamā īpašuma kadastra Nr. 0100 115 0310), attiecinot uz to visus 2014.gada 26.februāra Ministru kabineta rīkojuma Nr.87 “Par valsts nekustamā īpašuma Dzērbenes ielā 27, Rīgā, nodošanu Latvijas Valsts koksnes ķīmijas institūta īpašumā” 3.punktā noteiktos tiesību aprobežojumus.</w:t>
            </w:r>
          </w:p>
          <w:p w:rsidR="004B718F" w:rsidRPr="004B718F" w:rsidRDefault="004B718F" w:rsidP="004B718F">
            <w:pPr>
              <w:pStyle w:val="naisc"/>
              <w:jc w:val="both"/>
              <w:rPr>
                <w:bCs/>
              </w:rPr>
            </w:pPr>
            <w:r w:rsidRPr="004B718F">
              <w:rPr>
                <w:bCs/>
              </w:rPr>
              <w:t>Ekonomikas ministrija izziņā par atzinumos sniegtajiem iebildumiem 4.punktā norāda, ka šajā gadījumā nav nepieciešams rīkojuma projektā paredzēt rīkojuma projekta 3.punktā minētās atdalāmās nekustamā īpašuma daļas nodošanu saskaņā ar Publiskas personas mantas atsavināšanas likuma 42.panta pirmo daļu, jo nekustamais īpašums Dzērbenes ielā 27, Rīgā, arī tam pievienojot zemes daļu no Krīvu ielas 11, Rīgā, joprojām tiks lietots un iestājoties noteiktiem apstākļiem atdots atpakaļ, pamatojoties uz 2014.gada 26.februāra Ministru kabineta rīkojumu Nr.87 “Par valsts nekustamā īpašuma Dzērbenes ielā 27, Rīgā, nodošanu Latvijas Valsts koksnes ķīmijas institūta īpašumā”.</w:t>
            </w:r>
          </w:p>
          <w:p w:rsidR="004B718F" w:rsidRPr="004B718F" w:rsidRDefault="004B718F" w:rsidP="004B718F">
            <w:pPr>
              <w:pStyle w:val="naisc"/>
              <w:jc w:val="both"/>
              <w:rPr>
                <w:bCs/>
              </w:rPr>
            </w:pPr>
            <w:r w:rsidRPr="004B718F">
              <w:rPr>
                <w:bCs/>
              </w:rPr>
              <w:t>Informējam, ka nepiekrītam Ekonomikas ministrijas sniegtajam skaidrojumam un norādām, ka ņemot vērā, ka atdalāmā zemes vienības daļa zemesgrāmatā būs reģistrētā uz valsts vārda Ekonomikas ministrijas personā un, lai valsts nekustamo īpašumu varētu nodot bez atlīdzības atvasinātas publiskas personas īpašumā, ir jāievēro Publiskas personas mantas atsavināšanas likuma 42.panta pirmajā daļā noteiktais regulējums, pretējā gadījumā, nav pamata valsts nekustamo īpašumu nodot atvasinātas publiskas personas īpašumā bez atlīdzības un to pievienot jau atvasinātai publiskai personai piederošajam nekustamajam īpašumam.</w:t>
            </w:r>
          </w:p>
          <w:p w:rsidR="004B718F" w:rsidRPr="004B718F" w:rsidRDefault="004B718F" w:rsidP="004B718F">
            <w:pPr>
              <w:pStyle w:val="naisc"/>
              <w:jc w:val="both"/>
              <w:rPr>
                <w:bCs/>
              </w:rPr>
            </w:pPr>
            <w:r w:rsidRPr="004B718F">
              <w:rPr>
                <w:bCs/>
              </w:rPr>
              <w:t>Līdz ar to atkārtoti norādām, ka Publiskas personas mantas atsavināšanas likuma 42.panta pirmā daļa nosaka, ka valsts nekustamo īpašumu var nodot bez atlīdzības atvasinātas publiskas personas īpašumā. Ministru kabinets lēmumā par valsts nekustamā īpašuma nodošanu bez atlīdzības atvasinātas publiskas personas īpašumā nosaka, kādu atvasinātas publiskas personas funkciju vai deleģēta pārvaldes uzdevuma veikšanai nekustamais īpašums tiek nodots. Nostiprinot atvasinātas publiskas personas īpašuma tiesības uz nekustamo īpašumu, zemesgrāmatā izdarāma atzīme par Ministru kabineta lēmumā noteiktajiem tiesību aprobežojumiem. Ja nodotais nekustamais īpašums vairs netiek izmantots Ministru kabineta lēmumā par valsts nekustamā īpašuma nodošanu bez atlīdzības atvasinātas publiskas personas īpašumā norādīto funkciju vai deleģēta pārvaldes uzdevuma veikšanai, atvasināta publiska persona šo īpašumu bez atlīdzības nodod valstij.</w:t>
            </w:r>
          </w:p>
          <w:p w:rsidR="004B718F" w:rsidRPr="004B718F" w:rsidRDefault="004B718F" w:rsidP="004B718F">
            <w:pPr>
              <w:pStyle w:val="naisc"/>
              <w:spacing w:before="0" w:after="0"/>
              <w:jc w:val="both"/>
              <w:rPr>
                <w:bCs/>
              </w:rPr>
            </w:pPr>
            <w:r w:rsidRPr="004B718F">
              <w:rPr>
                <w:bCs/>
              </w:rPr>
              <w:t>Ievērojot Publiskas personas mantas atsavināšanas likuma 42.panta pirmajā daļā noteikto un ņemot vērā pastāvošo praksi nekustamā īpašuma nodošanai bez atlīdzības atvasinātām publiskām personām īpašumā, lūdzam atkārtoti attiecīgi precizēt rīkojuma projektu.</w:t>
            </w:r>
          </w:p>
        </w:tc>
        <w:tc>
          <w:tcPr>
            <w:tcW w:w="3118" w:type="dxa"/>
            <w:gridSpan w:val="2"/>
            <w:tcBorders>
              <w:top w:val="single" w:sz="6" w:space="0" w:color="000000"/>
              <w:left w:val="single" w:sz="6" w:space="0" w:color="000000"/>
              <w:bottom w:val="single" w:sz="6" w:space="0" w:color="000000"/>
              <w:right w:val="single" w:sz="6" w:space="0" w:color="000000"/>
            </w:tcBorders>
          </w:tcPr>
          <w:p w:rsidR="00924F8D" w:rsidRDefault="004B718F" w:rsidP="00762612">
            <w:pPr>
              <w:pStyle w:val="naisc"/>
              <w:spacing w:before="0" w:after="0"/>
              <w:jc w:val="both"/>
              <w:rPr>
                <w:b/>
              </w:rPr>
            </w:pPr>
            <w:r>
              <w:rPr>
                <w:b/>
              </w:rPr>
              <w:t>Iebildums ņemts vērā</w:t>
            </w:r>
          </w:p>
          <w:p w:rsidR="00F403DC" w:rsidRPr="00F403DC" w:rsidRDefault="00F403DC" w:rsidP="00762612">
            <w:pPr>
              <w:pStyle w:val="naisc"/>
              <w:spacing w:before="0" w:after="0"/>
              <w:jc w:val="both"/>
              <w:rPr>
                <w:bCs/>
              </w:rPr>
            </w:pPr>
            <w:r>
              <w:rPr>
                <w:bCs/>
              </w:rPr>
              <w:t>Precizēts rīkojuma projekts un attiecīgās vietas anotācijā.</w:t>
            </w:r>
          </w:p>
        </w:tc>
        <w:tc>
          <w:tcPr>
            <w:tcW w:w="3544" w:type="dxa"/>
            <w:tcBorders>
              <w:top w:val="single" w:sz="4" w:space="0" w:color="auto"/>
              <w:left w:val="single" w:sz="4" w:space="0" w:color="auto"/>
              <w:bottom w:val="single" w:sz="4" w:space="0" w:color="auto"/>
            </w:tcBorders>
          </w:tcPr>
          <w:p w:rsidR="00924F8D" w:rsidRDefault="004B718F" w:rsidP="00E23C3E">
            <w:pPr>
              <w:pStyle w:val="naisc"/>
              <w:spacing w:before="0" w:after="0"/>
              <w:jc w:val="left"/>
              <w:rPr>
                <w:b/>
              </w:rPr>
            </w:pPr>
            <w:r>
              <w:rPr>
                <w:b/>
              </w:rPr>
              <w:t>Rīkojuma projekts</w:t>
            </w:r>
          </w:p>
          <w:p w:rsidR="004B718F" w:rsidRPr="004B718F" w:rsidRDefault="004B718F" w:rsidP="004B718F">
            <w:pPr>
              <w:pStyle w:val="naisc"/>
              <w:jc w:val="both"/>
              <w:rPr>
                <w:bCs/>
              </w:rPr>
            </w:pPr>
            <w:r w:rsidRPr="004B718F">
              <w:rPr>
                <w:bCs/>
              </w:rPr>
              <w:t xml:space="preserve">3. Saskaņā ar Publiskas personas mantas atsavināšanas likuma 43. pantu atļaut Ekonomikas ministrijai nodot bez atlīdzības Latvijas Valsts koksnes ķīmijas institūta īpašumā šā rīkojuma 2.punktā noteiktajā veidā atdalīto zemes vienības (zemes vienības kadastra apzīmējums 0100 115 0309) daļu un Latvijas Valsts koksnes ķīmijas institūtam to normatīvajos aktos noteiktajā kārtībā ierakstīt zemesgrāmatā uz Latvijas Valsts koksnes ķīmijas institūta vārda, vienlaikus zemesgrāmatā izdarot atzīmi par šā rīkojuma 4. punktā noteiktajiem tiesību aprobežojumiem.  </w:t>
            </w:r>
          </w:p>
          <w:p w:rsidR="004B718F" w:rsidRPr="004B718F" w:rsidRDefault="004B718F" w:rsidP="004B718F">
            <w:pPr>
              <w:pStyle w:val="naisc"/>
              <w:jc w:val="both"/>
              <w:rPr>
                <w:bCs/>
              </w:rPr>
            </w:pPr>
            <w:r w:rsidRPr="004B718F">
              <w:rPr>
                <w:bCs/>
              </w:rPr>
              <w:t>4. Latvijas Valsts koksnes ķīmijas institūtam saskaņā ar Publiskas personas mantas atsavināšanas likuma 42. panta pirmo daļu rīkojuma 2.punktā noteiktajā veidā atdalīto zemes vienības (zemes vienības kadastra apzīmējums 0100 115 0309) daļu:</w:t>
            </w:r>
          </w:p>
          <w:p w:rsidR="004B718F" w:rsidRPr="004B718F" w:rsidRDefault="004B718F" w:rsidP="004B718F">
            <w:pPr>
              <w:pStyle w:val="naisc"/>
              <w:jc w:val="both"/>
              <w:rPr>
                <w:bCs/>
              </w:rPr>
            </w:pPr>
            <w:r w:rsidRPr="004B718F">
              <w:rPr>
                <w:bCs/>
              </w:rPr>
              <w:t>4.1. izmantot Latvijas Valsts koksnes ķīmijas institūta darbības nodrošināšanai - fundamentālo pētījumu veikšanai koksnes zinātnes, koksnes ķīmijas un tehnoloģijas, polimēru ķīmijas un tehnoloģijas nozarēs un lietišķiem pētījumiem par tehnoloģiju izstrādi un jauniem produktiem no koksnes, citas biomasas, to komponentiem un citiem atjaunojamo izejvielu resursiem atbilstoši valsts noteiktajai zinātnes un tehnoloģijas attīstības politikai;</w:t>
            </w:r>
          </w:p>
          <w:p w:rsidR="004B718F" w:rsidRPr="004B718F" w:rsidRDefault="004B718F" w:rsidP="004B718F">
            <w:pPr>
              <w:pStyle w:val="naisc"/>
              <w:spacing w:before="0" w:after="0"/>
              <w:jc w:val="both"/>
              <w:rPr>
                <w:bCs/>
              </w:rPr>
            </w:pPr>
            <w:r w:rsidRPr="004B718F">
              <w:rPr>
                <w:bCs/>
              </w:rPr>
              <w:t>4.2. bez atlīdzības nodot valstij, ja tas vairs netiek izmantots šā rīkojuma 3.1. apakšpunktā minēto funkciju nodrošināšanai.</w:t>
            </w:r>
          </w:p>
        </w:tc>
      </w:tr>
      <w:tr w:rsidR="00924F8D" w:rsidTr="00F1632E">
        <w:tc>
          <w:tcPr>
            <w:tcW w:w="708" w:type="dxa"/>
            <w:tcBorders>
              <w:top w:val="single" w:sz="6" w:space="0" w:color="000000"/>
              <w:left w:val="single" w:sz="6" w:space="0" w:color="000000"/>
              <w:bottom w:val="single" w:sz="6" w:space="0" w:color="000000"/>
              <w:right w:val="single" w:sz="6" w:space="0" w:color="000000"/>
            </w:tcBorders>
          </w:tcPr>
          <w:p w:rsidR="00924F8D" w:rsidRDefault="00924F8D" w:rsidP="008E1ED9">
            <w:pPr>
              <w:pStyle w:val="naisc"/>
              <w:spacing w:before="0" w:after="0"/>
            </w:pPr>
            <w:r>
              <w:t>7.</w:t>
            </w:r>
          </w:p>
        </w:tc>
        <w:tc>
          <w:tcPr>
            <w:tcW w:w="2377" w:type="dxa"/>
            <w:tcBorders>
              <w:top w:val="single" w:sz="6" w:space="0" w:color="000000"/>
              <w:left w:val="single" w:sz="6" w:space="0" w:color="000000"/>
              <w:bottom w:val="single" w:sz="6" w:space="0" w:color="000000"/>
              <w:right w:val="single" w:sz="6" w:space="0" w:color="000000"/>
            </w:tcBorders>
          </w:tcPr>
          <w:p w:rsidR="00924F8D" w:rsidRDefault="004B718F" w:rsidP="008E1ED9">
            <w:pPr>
              <w:pStyle w:val="naisc"/>
              <w:spacing w:before="0" w:after="0"/>
              <w:jc w:val="left"/>
              <w:rPr>
                <w:b/>
              </w:rPr>
            </w:pPr>
            <w:r>
              <w:rPr>
                <w:b/>
              </w:rPr>
              <w:t>Rīkojuma projekts un anotācija</w:t>
            </w:r>
          </w:p>
        </w:tc>
        <w:tc>
          <w:tcPr>
            <w:tcW w:w="4820" w:type="dxa"/>
            <w:tcBorders>
              <w:top w:val="single" w:sz="6" w:space="0" w:color="000000"/>
              <w:left w:val="single" w:sz="6" w:space="0" w:color="000000"/>
              <w:bottom w:val="single" w:sz="6" w:space="0" w:color="000000"/>
              <w:right w:val="single" w:sz="6" w:space="0" w:color="000000"/>
            </w:tcBorders>
          </w:tcPr>
          <w:p w:rsidR="00924F8D" w:rsidRDefault="004B718F" w:rsidP="00866188">
            <w:pPr>
              <w:pStyle w:val="naisc"/>
              <w:spacing w:before="0" w:after="0"/>
              <w:jc w:val="left"/>
              <w:rPr>
                <w:b/>
              </w:rPr>
            </w:pPr>
            <w:r w:rsidRPr="004B718F">
              <w:rPr>
                <w:b/>
              </w:rPr>
              <w:t>(1</w:t>
            </w:r>
            <w:r>
              <w:rPr>
                <w:b/>
              </w:rPr>
              <w:t>5</w:t>
            </w:r>
            <w:r w:rsidRPr="004B718F">
              <w:rPr>
                <w:b/>
              </w:rPr>
              <w:t>.</w:t>
            </w:r>
            <w:r>
              <w:rPr>
                <w:b/>
              </w:rPr>
              <w:t>1</w:t>
            </w:r>
            <w:r w:rsidRPr="004B718F">
              <w:rPr>
                <w:b/>
              </w:rPr>
              <w:t xml:space="preserve">0.2021) Finanšu ministrijas </w:t>
            </w:r>
            <w:r>
              <w:rPr>
                <w:b/>
              </w:rPr>
              <w:t>2</w:t>
            </w:r>
            <w:r w:rsidRPr="004B718F">
              <w:rPr>
                <w:b/>
              </w:rPr>
              <w:t>.iebildums</w:t>
            </w:r>
          </w:p>
          <w:p w:rsidR="004B718F" w:rsidRPr="004B718F" w:rsidRDefault="004B718F" w:rsidP="004B718F">
            <w:pPr>
              <w:pStyle w:val="naisc"/>
              <w:jc w:val="both"/>
              <w:rPr>
                <w:bCs/>
              </w:rPr>
            </w:pPr>
            <w:r w:rsidRPr="004B718F">
              <w:rPr>
                <w:bCs/>
              </w:rPr>
              <w:t>2.</w:t>
            </w:r>
            <w:r w:rsidRPr="004B718F">
              <w:rPr>
                <w:bCs/>
              </w:rPr>
              <w:tab/>
              <w:t>Rīkojuma projekta anotācijā norādīts, ka valsts nekustamā īpašuma sastāvā esošo būvju telpas ir kopumā iznomātas ar četriem dažādiem telpu nomas līgumiem, tostarp, Valsts zinātniskajam institūtam – atvasinātai publiskai personai “Fizikālās enerģētikas institūts” kuriem termiņš beigsies 2021.gada 31.decembrī.</w:t>
            </w:r>
          </w:p>
          <w:p w:rsidR="004B718F" w:rsidRPr="004B718F" w:rsidRDefault="004B718F" w:rsidP="004B718F">
            <w:pPr>
              <w:pStyle w:val="naisc"/>
              <w:spacing w:before="0" w:after="0"/>
              <w:jc w:val="both"/>
              <w:rPr>
                <w:bCs/>
              </w:rPr>
            </w:pPr>
            <w:r w:rsidRPr="004B718F">
              <w:rPr>
                <w:bCs/>
              </w:rPr>
              <w:t>Rīkojuma projekta anotācijā norādīts, ka paredzams, ka īpašuma tiesību pāreja uz ieguvēju (darījuma korroborācija zemesgrāmatā) notiks pēc nomas līgumu termiņa beigām, t.i., valsts nekustamā īpašuma atsavināšana neietekmēs nomas līgumu izpildi, tai pat laikā, rīkojuma projekta anotācijā norādīts, ka Ekonomikas ministrijai valsts nekustamā īpašuma atsavināšana jāveic 2021.gadā. Lūdzam attiecīgi novērst pretrunīgi rīkojuma projekta anotācijā norādīto informāciju.</w:t>
            </w:r>
          </w:p>
        </w:tc>
        <w:tc>
          <w:tcPr>
            <w:tcW w:w="3118" w:type="dxa"/>
            <w:gridSpan w:val="2"/>
            <w:tcBorders>
              <w:top w:val="single" w:sz="6" w:space="0" w:color="000000"/>
              <w:left w:val="single" w:sz="6" w:space="0" w:color="000000"/>
              <w:bottom w:val="single" w:sz="6" w:space="0" w:color="000000"/>
              <w:right w:val="single" w:sz="6" w:space="0" w:color="000000"/>
            </w:tcBorders>
          </w:tcPr>
          <w:p w:rsidR="00924F8D" w:rsidRDefault="00D56CE2" w:rsidP="00762612">
            <w:pPr>
              <w:pStyle w:val="naisc"/>
              <w:spacing w:before="0" w:after="0"/>
              <w:jc w:val="both"/>
              <w:rPr>
                <w:b/>
              </w:rPr>
            </w:pPr>
            <w:r>
              <w:rPr>
                <w:b/>
              </w:rPr>
              <w:t>Iebildums ņemts vērā</w:t>
            </w:r>
          </w:p>
          <w:p w:rsidR="00F403DC" w:rsidRPr="00F403DC" w:rsidRDefault="00F403DC" w:rsidP="00762612">
            <w:pPr>
              <w:pStyle w:val="naisc"/>
              <w:spacing w:before="0" w:after="0"/>
              <w:jc w:val="both"/>
              <w:rPr>
                <w:bCs/>
              </w:rPr>
            </w:pPr>
            <w:r w:rsidRPr="00F403DC">
              <w:rPr>
                <w:bCs/>
              </w:rPr>
              <w:t>Precizēts rīkojuma projekts un anotācija</w:t>
            </w:r>
          </w:p>
        </w:tc>
        <w:tc>
          <w:tcPr>
            <w:tcW w:w="3544" w:type="dxa"/>
            <w:tcBorders>
              <w:top w:val="single" w:sz="4" w:space="0" w:color="auto"/>
              <w:left w:val="single" w:sz="4" w:space="0" w:color="auto"/>
              <w:bottom w:val="single" w:sz="4" w:space="0" w:color="auto"/>
            </w:tcBorders>
          </w:tcPr>
          <w:p w:rsidR="00924F8D" w:rsidRDefault="00D56CE2" w:rsidP="00E23C3E">
            <w:pPr>
              <w:pStyle w:val="naisc"/>
              <w:spacing w:before="0" w:after="0"/>
              <w:jc w:val="left"/>
              <w:rPr>
                <w:b/>
              </w:rPr>
            </w:pPr>
            <w:r>
              <w:rPr>
                <w:b/>
              </w:rPr>
              <w:t>Rīkojuma projekts un anotācija</w:t>
            </w:r>
          </w:p>
          <w:p w:rsidR="00D56CE2" w:rsidRDefault="00D56CE2" w:rsidP="00D56CE2">
            <w:pPr>
              <w:pStyle w:val="naisc"/>
              <w:numPr>
                <w:ilvl w:val="0"/>
                <w:numId w:val="12"/>
              </w:numPr>
              <w:spacing w:before="0" w:after="0"/>
              <w:ind w:left="-83" w:firstLine="65"/>
              <w:jc w:val="both"/>
              <w:rPr>
                <w:bCs/>
              </w:rPr>
            </w:pPr>
            <w:r w:rsidRPr="00D56CE2">
              <w:rPr>
                <w:bCs/>
              </w:rPr>
              <w:t>Saskaņā ar Publiskas personas mantas atsavināšanas likuma 4. panta pirmo un otro daļu un 5. panta pirmo daļu, kā arī likuma “Par valsts budžetu 2022. gadam” 40. panta pirmo un otro daļu atļaut Ekonomikas ministrijai pārdot izsolē tās valdījumā esošo valsts nekustamo īpašumu (nekustamā īpašuma kadastra Nr. 0100 115 0309) – zemes vienību (zemes vienības kadastra apzīmējums 0100 115 0309) un trīs būves (būvju kadastra apzīmējumi 0100 115 0309 002, 0100 115 0309 012 un 0100 115 0309 015) – Krīvu ielā 11, Rīgā (turpmāk – valsts nekustamais īpašums), kas ierakstīts zemesgrāmatā uz valsts vārda Ekonomikas ministrijas personā, pēc šā rīkojuma 2. un 3.punktā noteikto darbību izpildes.</w:t>
            </w:r>
          </w:p>
          <w:p w:rsidR="00D56CE2" w:rsidRDefault="00D56CE2" w:rsidP="00D56CE2">
            <w:pPr>
              <w:pStyle w:val="naisc"/>
              <w:spacing w:before="0" w:after="0"/>
              <w:jc w:val="both"/>
              <w:rPr>
                <w:bCs/>
              </w:rPr>
            </w:pPr>
          </w:p>
          <w:p w:rsidR="00F403DC" w:rsidRPr="00F403DC" w:rsidRDefault="00F403DC" w:rsidP="00D56CE2">
            <w:pPr>
              <w:pStyle w:val="naisc"/>
              <w:spacing w:before="0" w:after="0"/>
              <w:jc w:val="both"/>
              <w:rPr>
                <w:b/>
              </w:rPr>
            </w:pPr>
            <w:r w:rsidRPr="00F403DC">
              <w:rPr>
                <w:b/>
              </w:rPr>
              <w:t>Anotācijas I sadaļas 2.punkts:</w:t>
            </w:r>
          </w:p>
          <w:p w:rsidR="00F403DC" w:rsidRDefault="00F403DC" w:rsidP="00D56CE2">
            <w:pPr>
              <w:pStyle w:val="naisc"/>
              <w:spacing w:before="0" w:after="0"/>
              <w:jc w:val="both"/>
              <w:rPr>
                <w:bCs/>
              </w:rPr>
            </w:pPr>
            <w:r w:rsidRPr="00F403DC">
              <w:rPr>
                <w:bCs/>
              </w:rPr>
              <w:t>Rīkojuma projekts sagatavots, lai saskaņā ar Atsavināšanas likuma 4. panta pirmo u</w:t>
            </w:r>
          </w:p>
          <w:p w:rsidR="00F403DC" w:rsidRDefault="00F403DC" w:rsidP="00D56CE2">
            <w:pPr>
              <w:pStyle w:val="naisc"/>
              <w:spacing w:before="0" w:after="0"/>
              <w:jc w:val="both"/>
              <w:rPr>
                <w:bCs/>
              </w:rPr>
            </w:pPr>
            <w:r w:rsidRPr="00F403DC">
              <w:rPr>
                <w:bCs/>
              </w:rPr>
              <w:t xml:space="preserve">n otro daļu, 5. panta pirmo daļu un Budžeta likuma 40. panta pirmo daļu atļautu Ekonomikas ministrijai </w:t>
            </w:r>
            <w:r w:rsidRPr="00F403DC">
              <w:rPr>
                <w:bCs/>
                <w:u w:val="single"/>
              </w:rPr>
              <w:t>2022.gada ietvaros</w:t>
            </w:r>
            <w:r w:rsidRPr="00F403DC">
              <w:rPr>
                <w:bCs/>
              </w:rPr>
              <w:t xml:space="preserve"> pārdot izsolē valsts nekustamo īpašumu (nekustamā īpašuma kadastra Nr. 0100 115 0309) – zemes vienību 0,6710 ha platībā (zemes vienības kadastra apzīmējums 0100 115 0309) (turpmāk – zemesgabals) un trīs būves (būvju kadastra apzīmējumi 0100 115 0309 002, 0100 115 0309 012 un 0100 115 0309 015) – Krīvu ielā 11, Rīgā (viss kopā turpmāk – valsts nekustamais īpašums), kas netiek izmantots Ekonomikas ministrijas funkciju nodrošināšanai un nav nepieciešams valsts pārvaldes funkciju veikšanai.</w:t>
            </w:r>
          </w:p>
          <w:p w:rsidR="00F403DC" w:rsidRDefault="00F403DC" w:rsidP="00D56CE2">
            <w:pPr>
              <w:pStyle w:val="naisc"/>
              <w:spacing w:before="0" w:after="0"/>
              <w:jc w:val="both"/>
              <w:rPr>
                <w:bCs/>
              </w:rPr>
            </w:pPr>
            <w:r>
              <w:rPr>
                <w:bCs/>
              </w:rPr>
              <w:t>[1.lp.]</w:t>
            </w:r>
          </w:p>
          <w:p w:rsidR="00F403DC" w:rsidRDefault="00F403DC" w:rsidP="00D56CE2">
            <w:pPr>
              <w:pStyle w:val="naisc"/>
              <w:spacing w:before="0" w:after="0"/>
              <w:jc w:val="both"/>
              <w:rPr>
                <w:bCs/>
              </w:rPr>
            </w:pPr>
            <w:r w:rsidRPr="00F403DC">
              <w:rPr>
                <w:bCs/>
              </w:rPr>
              <w:t>Valsts nekustamā īpašuma ieguvējs atbilstoši Civillikuma 2174.pantam varēs līgumus turpināt vai uzteikt, bet uzteikuma gadījumā jādod nomniekam piemērots laiks nomas priekšmeta atdošanai. Uzteikuma gadījumā iznomātājam vai izīrētājam jāatlīdzina nomniekam vai īrniekam visi zaudējumi, kādi viņam nodarīti ar līguma priekšlaicīgu izbeigšanu, tomēr ņemot vērā nomas līguma termiņus (šā gada beigas) un to, ka atsavināšana notiks 2022.gadā, valsts nekustamā īpašuma atsavināšana neietekmēs nomas līgumu izpildi.</w:t>
            </w:r>
          </w:p>
          <w:p w:rsidR="00F403DC" w:rsidRPr="00D56CE2" w:rsidRDefault="00F403DC" w:rsidP="00D56CE2">
            <w:pPr>
              <w:pStyle w:val="naisc"/>
              <w:spacing w:before="0" w:after="0"/>
              <w:jc w:val="both"/>
              <w:rPr>
                <w:bCs/>
              </w:rPr>
            </w:pPr>
            <w:r>
              <w:rPr>
                <w:bCs/>
              </w:rPr>
              <w:t>[4-5.lp.]</w:t>
            </w:r>
          </w:p>
        </w:tc>
      </w:tr>
      <w:tr w:rsidR="00DE7CF6" w:rsidTr="00F1632E">
        <w:tc>
          <w:tcPr>
            <w:tcW w:w="708" w:type="dxa"/>
            <w:tcBorders>
              <w:top w:val="single" w:sz="6" w:space="0" w:color="000000"/>
              <w:left w:val="single" w:sz="6" w:space="0" w:color="000000"/>
              <w:bottom w:val="single" w:sz="6" w:space="0" w:color="000000"/>
              <w:right w:val="single" w:sz="6" w:space="0" w:color="000000"/>
            </w:tcBorders>
          </w:tcPr>
          <w:p w:rsidR="00DE7CF6" w:rsidRDefault="00924F8D" w:rsidP="008E1ED9">
            <w:pPr>
              <w:pStyle w:val="naisc"/>
              <w:spacing w:before="0" w:after="0"/>
            </w:pPr>
            <w:r>
              <w:t>8</w:t>
            </w:r>
            <w:r w:rsidR="00DE7CF6">
              <w:t>.</w:t>
            </w:r>
          </w:p>
        </w:tc>
        <w:tc>
          <w:tcPr>
            <w:tcW w:w="2377" w:type="dxa"/>
            <w:tcBorders>
              <w:top w:val="single" w:sz="6" w:space="0" w:color="000000"/>
              <w:left w:val="single" w:sz="6" w:space="0" w:color="000000"/>
              <w:bottom w:val="single" w:sz="6" w:space="0" w:color="000000"/>
              <w:right w:val="single" w:sz="6" w:space="0" w:color="000000"/>
            </w:tcBorders>
          </w:tcPr>
          <w:p w:rsidR="00DE7CF6" w:rsidRPr="00E23C3E" w:rsidRDefault="00DE7CF6" w:rsidP="008E1ED9">
            <w:pPr>
              <w:pStyle w:val="naisc"/>
              <w:spacing w:before="0" w:after="0"/>
              <w:jc w:val="left"/>
              <w:rPr>
                <w:b/>
              </w:rPr>
            </w:pPr>
            <w:r>
              <w:rPr>
                <w:b/>
              </w:rPr>
              <w:t>Rīkojuma projekta 2.punkts</w:t>
            </w:r>
          </w:p>
        </w:tc>
        <w:tc>
          <w:tcPr>
            <w:tcW w:w="4820" w:type="dxa"/>
            <w:tcBorders>
              <w:top w:val="single" w:sz="6" w:space="0" w:color="000000"/>
              <w:left w:val="single" w:sz="6" w:space="0" w:color="000000"/>
              <w:bottom w:val="single" w:sz="6" w:space="0" w:color="000000"/>
              <w:right w:val="single" w:sz="6" w:space="0" w:color="000000"/>
            </w:tcBorders>
          </w:tcPr>
          <w:p w:rsidR="00DE7CF6" w:rsidRDefault="00DE7CF6" w:rsidP="00866188">
            <w:pPr>
              <w:pStyle w:val="naisc"/>
              <w:spacing w:before="0" w:after="0"/>
              <w:jc w:val="left"/>
              <w:rPr>
                <w:b/>
              </w:rPr>
            </w:pPr>
            <w:r>
              <w:rPr>
                <w:b/>
              </w:rPr>
              <w:t>Izglītības un zinātnes ministrijas 1.iebildums</w:t>
            </w:r>
          </w:p>
          <w:p w:rsidR="00DE7CF6" w:rsidRPr="00DE7CF6" w:rsidRDefault="00DE7CF6" w:rsidP="00DE7CF6">
            <w:pPr>
              <w:pStyle w:val="naisc"/>
              <w:spacing w:before="0" w:after="0"/>
              <w:jc w:val="both"/>
              <w:rPr>
                <w:bCs/>
              </w:rPr>
            </w:pPr>
            <w:r w:rsidRPr="00DE7CF6">
              <w:rPr>
                <w:bCs/>
              </w:rPr>
              <w:t>Lūdzam rīkojuma projekta 2.punktā norādīt aptuveno atdalāmo zemes vienības ar kadastra apzīmējumu 0100 115 0309 platību, kas nepieciešama būvju ar kadastra apzīmējumiem 0100 115 0310 001 un 0100 115 0309 013 uzturēšanai, norādot, ka, izpildot kadastrālo uzmērīšanu, zemes platība var tikt precizēta, kā arī sniegt anotācijā informāciju, no kādiem līdzekļiem tiks segti minētās zemes vienības sadalīšanas un atdalītās zemes vienības daļas pievienošanas Latvijas Valsts koksnes ķīmijas institūta (turpmāk – institūts) īpašumā esošajam nekustamajam īpašumam Dzērbenes ielā 27, Rīgā, darbi.</w:t>
            </w:r>
          </w:p>
        </w:tc>
        <w:tc>
          <w:tcPr>
            <w:tcW w:w="3118" w:type="dxa"/>
            <w:gridSpan w:val="2"/>
            <w:tcBorders>
              <w:top w:val="single" w:sz="6" w:space="0" w:color="000000"/>
              <w:left w:val="single" w:sz="6" w:space="0" w:color="000000"/>
              <w:bottom w:val="single" w:sz="6" w:space="0" w:color="000000"/>
              <w:right w:val="single" w:sz="6" w:space="0" w:color="000000"/>
            </w:tcBorders>
          </w:tcPr>
          <w:p w:rsidR="00DE7CF6" w:rsidRDefault="002075F4" w:rsidP="00762612">
            <w:pPr>
              <w:pStyle w:val="naisc"/>
              <w:spacing w:before="0" w:after="0"/>
              <w:jc w:val="both"/>
              <w:rPr>
                <w:b/>
              </w:rPr>
            </w:pPr>
            <w:r>
              <w:rPr>
                <w:b/>
              </w:rPr>
              <w:t xml:space="preserve">Nav </w:t>
            </w:r>
            <w:r w:rsidR="00400459">
              <w:rPr>
                <w:b/>
              </w:rPr>
              <w:t>izpildāms</w:t>
            </w:r>
            <w:r>
              <w:rPr>
                <w:b/>
              </w:rPr>
              <w:t>, jo pirms rīkojuma izpildes</w:t>
            </w:r>
            <w:r w:rsidR="00762612">
              <w:rPr>
                <w:b/>
              </w:rPr>
              <w:t xml:space="preserve"> uzsākšanas </w:t>
            </w:r>
            <w:r>
              <w:rPr>
                <w:b/>
              </w:rPr>
              <w:t xml:space="preserve">nav iespējams to </w:t>
            </w:r>
            <w:r w:rsidR="00762612">
              <w:rPr>
                <w:b/>
              </w:rPr>
              <w:t xml:space="preserve">pietiekami precīzi </w:t>
            </w:r>
            <w:r>
              <w:rPr>
                <w:b/>
              </w:rPr>
              <w:t>noteikt.</w:t>
            </w:r>
          </w:p>
          <w:p w:rsidR="002075F4" w:rsidRPr="002075F4" w:rsidRDefault="002075F4" w:rsidP="002075F4">
            <w:pPr>
              <w:pStyle w:val="naisc"/>
              <w:spacing w:before="0" w:after="0"/>
              <w:jc w:val="both"/>
              <w:rPr>
                <w:bCs/>
              </w:rPr>
            </w:pPr>
            <w:r w:rsidRPr="002075F4">
              <w:rPr>
                <w:bCs/>
              </w:rPr>
              <w:t>Rīkojuma projekta mērķis ir nodalīt Valsts koksnes ķīmijas institūta ēku ekspluatācijai nepieciešamo zemes platību,</w:t>
            </w:r>
            <w:r>
              <w:rPr>
                <w:bCs/>
              </w:rPr>
              <w:t xml:space="preserve"> kas ir pietiekami skaidrs kritērijs un definēts uzdevums, kas jāpaveic pirms atsavināšanas, tā kā institūts izteicis nepieciešamību, ne tikai iegūt zemi zem ēkām, bet arī noteikto platību ap ēkām, lai nodrošinātu piekļūšanu ēkai </w:t>
            </w:r>
            <w:r w:rsidRPr="002075F4">
              <w:rPr>
                <w:bCs/>
              </w:rPr>
              <w:t>0100 115 0309 013</w:t>
            </w:r>
            <w:r>
              <w:rPr>
                <w:bCs/>
              </w:rPr>
              <w:t xml:space="preserve">, tad pirms mērījumu veikšanas noteikt aptuveno platību nav iespējams un tas būtu nelietderīgi, jo uzreiz radīs neskaidrību rīkojuma izpildes procesā, cik lielas atkāpes no norādītās platības ir pieļaujamas? Nevajadzētu pieņemt tiesību aktus, kuru izpilde vēlāk izrādās apgrūtināta, prasa grozījumus un tādējādi rada papildus administratīvos izdevumus. </w:t>
            </w:r>
          </w:p>
        </w:tc>
        <w:tc>
          <w:tcPr>
            <w:tcW w:w="3544" w:type="dxa"/>
            <w:tcBorders>
              <w:top w:val="single" w:sz="4" w:space="0" w:color="auto"/>
              <w:left w:val="single" w:sz="4" w:space="0" w:color="auto"/>
              <w:bottom w:val="single" w:sz="4" w:space="0" w:color="auto"/>
            </w:tcBorders>
          </w:tcPr>
          <w:p w:rsidR="00DE7CF6" w:rsidRPr="00E23C3E" w:rsidRDefault="00DE7CF6" w:rsidP="00E23C3E">
            <w:pPr>
              <w:pStyle w:val="naisc"/>
              <w:spacing w:before="0" w:after="0"/>
              <w:jc w:val="left"/>
              <w:rPr>
                <w:b/>
              </w:rPr>
            </w:pPr>
          </w:p>
        </w:tc>
      </w:tr>
      <w:tr w:rsidR="00DE7CF6" w:rsidTr="00F1632E">
        <w:tc>
          <w:tcPr>
            <w:tcW w:w="708" w:type="dxa"/>
            <w:tcBorders>
              <w:top w:val="single" w:sz="6" w:space="0" w:color="000000"/>
              <w:left w:val="single" w:sz="6" w:space="0" w:color="000000"/>
              <w:bottom w:val="single" w:sz="6" w:space="0" w:color="000000"/>
              <w:right w:val="single" w:sz="6" w:space="0" w:color="000000"/>
            </w:tcBorders>
          </w:tcPr>
          <w:p w:rsidR="00DE7CF6" w:rsidRDefault="00924F8D" w:rsidP="008E1ED9">
            <w:pPr>
              <w:pStyle w:val="naisc"/>
              <w:spacing w:before="0" w:after="0"/>
            </w:pPr>
            <w:r>
              <w:t>9</w:t>
            </w:r>
            <w:r w:rsidR="00DE7CF6">
              <w:t>.</w:t>
            </w:r>
          </w:p>
        </w:tc>
        <w:tc>
          <w:tcPr>
            <w:tcW w:w="2377" w:type="dxa"/>
            <w:tcBorders>
              <w:top w:val="single" w:sz="6" w:space="0" w:color="000000"/>
              <w:left w:val="single" w:sz="6" w:space="0" w:color="000000"/>
              <w:bottom w:val="single" w:sz="6" w:space="0" w:color="000000"/>
              <w:right w:val="single" w:sz="6" w:space="0" w:color="000000"/>
            </w:tcBorders>
          </w:tcPr>
          <w:p w:rsidR="00DE7CF6" w:rsidRPr="00E23C3E" w:rsidRDefault="00DE7CF6" w:rsidP="008E1ED9">
            <w:pPr>
              <w:pStyle w:val="naisc"/>
              <w:spacing w:before="0" w:after="0"/>
              <w:jc w:val="left"/>
              <w:rPr>
                <w:b/>
              </w:rPr>
            </w:pPr>
            <w:r>
              <w:rPr>
                <w:b/>
              </w:rPr>
              <w:t>Rīkojuma projekta anotācija</w:t>
            </w:r>
          </w:p>
        </w:tc>
        <w:tc>
          <w:tcPr>
            <w:tcW w:w="4820" w:type="dxa"/>
            <w:tcBorders>
              <w:top w:val="single" w:sz="6" w:space="0" w:color="000000"/>
              <w:left w:val="single" w:sz="6" w:space="0" w:color="000000"/>
              <w:bottom w:val="single" w:sz="6" w:space="0" w:color="000000"/>
              <w:right w:val="single" w:sz="6" w:space="0" w:color="000000"/>
            </w:tcBorders>
          </w:tcPr>
          <w:p w:rsidR="00DE7CF6" w:rsidRDefault="00DE7CF6" w:rsidP="00866188">
            <w:pPr>
              <w:pStyle w:val="naisc"/>
              <w:spacing w:before="0" w:after="0"/>
              <w:jc w:val="left"/>
              <w:rPr>
                <w:b/>
              </w:rPr>
            </w:pPr>
            <w:r w:rsidRPr="00DE7CF6">
              <w:rPr>
                <w:b/>
              </w:rPr>
              <w:t xml:space="preserve">Izglītības un zinātnes ministrijas </w:t>
            </w:r>
            <w:r>
              <w:rPr>
                <w:b/>
              </w:rPr>
              <w:t>2</w:t>
            </w:r>
            <w:r w:rsidRPr="00DE7CF6">
              <w:rPr>
                <w:b/>
              </w:rPr>
              <w:t>.iebildums</w:t>
            </w:r>
          </w:p>
          <w:p w:rsidR="00DE7CF6" w:rsidRPr="00DE7CF6" w:rsidRDefault="00DE7CF6" w:rsidP="00DE7CF6">
            <w:pPr>
              <w:pStyle w:val="naisc"/>
              <w:spacing w:before="0" w:after="0"/>
              <w:jc w:val="both"/>
              <w:rPr>
                <w:bCs/>
              </w:rPr>
            </w:pPr>
            <w:r w:rsidRPr="00DE7CF6">
              <w:rPr>
                <w:bCs/>
              </w:rPr>
              <w:t>Vienlaikus lūdzam novērst pretrunas anotācijā norādītajā informācijā, proti, anotācijas 5.lapā ir norādīts, ka „īpašuma tiesību pāreja uz ieguvēju notiks pēc nomas līgumu termiņa beigām” (tas ir, pēc 2021.gada 31.decembra), savukārt, anotācijas 10.lapā ir norādīts, ka „Valsts nekustamā īpašuma atsavināšana Ekonomikas ministrijai jāveic 2021.gadā un attiecīgi finansējums uz attiecīga Ministru kabineta lēmuma pamata izlietojams 2021.gadā”. Vienlaikus ministrija norāda, ka likuma „Par valsts budžetu 2021.gadam” 44.pants attiecas tikai uz 2021.gadu, tomēr, ņemot vērā rīkojuma projektā paredzētās nekustamā īpašuma reālās sadales un atdalītās zemes vienības daļas pievienošanas citam nekustamajam īpašumam darbības, nekustamais īpašums Krīvu ielā 11, Rīgā, 2021.gadā var netikt pārdots.</w:t>
            </w:r>
          </w:p>
        </w:tc>
        <w:tc>
          <w:tcPr>
            <w:tcW w:w="3118" w:type="dxa"/>
            <w:gridSpan w:val="2"/>
            <w:tcBorders>
              <w:top w:val="single" w:sz="6" w:space="0" w:color="000000"/>
              <w:left w:val="single" w:sz="6" w:space="0" w:color="000000"/>
              <w:bottom w:val="single" w:sz="6" w:space="0" w:color="000000"/>
              <w:right w:val="single" w:sz="6" w:space="0" w:color="000000"/>
            </w:tcBorders>
          </w:tcPr>
          <w:p w:rsidR="00762612" w:rsidRPr="00762612" w:rsidRDefault="00762612" w:rsidP="00762612">
            <w:pPr>
              <w:pStyle w:val="naisc"/>
              <w:jc w:val="both"/>
              <w:rPr>
                <w:b/>
              </w:rPr>
            </w:pPr>
            <w:r w:rsidRPr="00762612">
              <w:rPr>
                <w:b/>
              </w:rPr>
              <w:t xml:space="preserve">Ņemts vērā un papildināta anotācija ar </w:t>
            </w:r>
            <w:r>
              <w:rPr>
                <w:b/>
              </w:rPr>
              <w:t>precizējumu</w:t>
            </w:r>
            <w:r w:rsidRPr="00762612">
              <w:rPr>
                <w:b/>
              </w:rPr>
              <w:t>.</w:t>
            </w:r>
          </w:p>
          <w:p w:rsidR="00DE7CF6" w:rsidRDefault="00762612" w:rsidP="00762612">
            <w:pPr>
              <w:pStyle w:val="naisc"/>
              <w:jc w:val="both"/>
              <w:rPr>
                <w:bCs/>
              </w:rPr>
            </w:pPr>
            <w:r w:rsidRPr="00762612">
              <w:rPr>
                <w:bCs/>
              </w:rPr>
              <w:t>Civillikuma 994.pants nosaka, ka par nekustama īpašuma īpašnieku atzīstams tikai tas, kas par tādu ierakstīts zemes grāmatās un 1477.panta pirmā daļa nosaka, ka korroborācija nepieciešama tajos gadījumos, kad ar darījumu iegūst lietu tiesības uz nekustamu īpašumu, respektīvi, īpašumu tiesību pāreja uz nekustamo īpašumu notiek nevis ar darījuma noslēgšanu vai izpildi – nekustamā īpašuma nodošana vai samaksa par nekustamo īpašumu, bet ar persona, kas darījuma rezultātā ieguvusi nekustamo īpašumu, īpašuma tiesību nostiprināšanu zemesgrāmatās.</w:t>
            </w:r>
          </w:p>
          <w:p w:rsidR="00886BD9" w:rsidRPr="00762612" w:rsidRDefault="00886BD9" w:rsidP="00762612">
            <w:pPr>
              <w:pStyle w:val="naisc"/>
              <w:jc w:val="both"/>
              <w:rPr>
                <w:bCs/>
              </w:rPr>
            </w:pPr>
            <w:r w:rsidRPr="00886BD9">
              <w:rPr>
                <w:bCs/>
              </w:rPr>
              <w:t>Ja rīkojuma projekta virzība liecinās, ka izpilde 2021.gada ietvaros nebūs iespējama, tad rīkojuma projekts tiks grozīts atbilstoši 2022.gada budžeta likumam (ja tas paredzēs līdzīgu nosacījumu) vai vispārējai Publiskas personas mantas atsavināšanas likumā noteiktajai kārtībai.</w:t>
            </w:r>
          </w:p>
        </w:tc>
        <w:tc>
          <w:tcPr>
            <w:tcW w:w="3544" w:type="dxa"/>
            <w:tcBorders>
              <w:top w:val="single" w:sz="4" w:space="0" w:color="auto"/>
              <w:left w:val="single" w:sz="4" w:space="0" w:color="auto"/>
              <w:bottom w:val="single" w:sz="4" w:space="0" w:color="auto"/>
            </w:tcBorders>
          </w:tcPr>
          <w:p w:rsidR="00DE7CF6" w:rsidRDefault="00762612" w:rsidP="00E23C3E">
            <w:pPr>
              <w:pStyle w:val="naisc"/>
              <w:spacing w:before="0" w:after="0"/>
              <w:jc w:val="left"/>
              <w:rPr>
                <w:b/>
              </w:rPr>
            </w:pPr>
            <w:r>
              <w:rPr>
                <w:b/>
              </w:rPr>
              <w:t>Rīkojuma projekta anotācija</w:t>
            </w:r>
          </w:p>
          <w:p w:rsidR="00762612" w:rsidRPr="00762612" w:rsidRDefault="00762612" w:rsidP="00762612">
            <w:pPr>
              <w:pStyle w:val="naisc"/>
              <w:spacing w:before="0" w:after="0"/>
              <w:jc w:val="both"/>
              <w:rPr>
                <w:bCs/>
              </w:rPr>
            </w:pPr>
            <w:r w:rsidRPr="00762612">
              <w:rPr>
                <w:bCs/>
              </w:rPr>
              <w:t>Paredzams, ka īpašuma tiesību pāreja uz ieguvēju (</w:t>
            </w:r>
            <w:r w:rsidRPr="00762612">
              <w:rPr>
                <w:bCs/>
                <w:u w:val="single"/>
              </w:rPr>
              <w:t>darījuma korroborācija zemesgrāmatā</w:t>
            </w:r>
            <w:r w:rsidRPr="00762612">
              <w:rPr>
                <w:bCs/>
              </w:rPr>
              <w:t>) notiks pēc nomas līgumu termiņa beigām, t.i., valsts nekustamā īpašuma atsavināšana neietekmēs nomas līgumu izpildi.</w:t>
            </w:r>
          </w:p>
        </w:tc>
      </w:tr>
      <w:tr w:rsidR="00B97524" w:rsidTr="00F1632E">
        <w:tc>
          <w:tcPr>
            <w:tcW w:w="708" w:type="dxa"/>
            <w:tcBorders>
              <w:top w:val="single" w:sz="6" w:space="0" w:color="000000"/>
              <w:left w:val="single" w:sz="6" w:space="0" w:color="000000"/>
              <w:bottom w:val="single" w:sz="6" w:space="0" w:color="000000"/>
              <w:right w:val="single" w:sz="6" w:space="0" w:color="000000"/>
            </w:tcBorders>
          </w:tcPr>
          <w:p w:rsidR="00B97524" w:rsidRDefault="00B97524" w:rsidP="008E1ED9">
            <w:pPr>
              <w:pStyle w:val="naisc"/>
              <w:spacing w:before="0" w:after="0"/>
            </w:pPr>
            <w:r>
              <w:t>10.</w:t>
            </w:r>
          </w:p>
        </w:tc>
        <w:tc>
          <w:tcPr>
            <w:tcW w:w="2377" w:type="dxa"/>
            <w:tcBorders>
              <w:top w:val="single" w:sz="6" w:space="0" w:color="000000"/>
              <w:left w:val="single" w:sz="6" w:space="0" w:color="000000"/>
              <w:bottom w:val="single" w:sz="6" w:space="0" w:color="000000"/>
              <w:right w:val="single" w:sz="6" w:space="0" w:color="000000"/>
            </w:tcBorders>
          </w:tcPr>
          <w:p w:rsidR="00B97524" w:rsidRDefault="00B97524" w:rsidP="008E1ED9">
            <w:pPr>
              <w:pStyle w:val="naisc"/>
              <w:spacing w:before="0" w:after="0"/>
              <w:jc w:val="left"/>
              <w:rPr>
                <w:b/>
              </w:rPr>
            </w:pPr>
            <w:r>
              <w:rPr>
                <w:b/>
              </w:rPr>
              <w:t>Rīkojuma projekts</w:t>
            </w:r>
          </w:p>
        </w:tc>
        <w:tc>
          <w:tcPr>
            <w:tcW w:w="4820" w:type="dxa"/>
            <w:tcBorders>
              <w:top w:val="single" w:sz="6" w:space="0" w:color="000000"/>
              <w:left w:val="single" w:sz="6" w:space="0" w:color="000000"/>
              <w:bottom w:val="single" w:sz="6" w:space="0" w:color="000000"/>
              <w:right w:val="single" w:sz="6" w:space="0" w:color="000000"/>
            </w:tcBorders>
          </w:tcPr>
          <w:p w:rsidR="00B97524" w:rsidRDefault="00B97524" w:rsidP="00866188">
            <w:pPr>
              <w:pStyle w:val="naisc"/>
              <w:spacing w:before="0" w:after="0"/>
              <w:jc w:val="left"/>
              <w:rPr>
                <w:b/>
              </w:rPr>
            </w:pPr>
            <w:r>
              <w:rPr>
                <w:b/>
              </w:rPr>
              <w:t>Finanšu ministrijas iebildums (13.12.2021.)</w:t>
            </w:r>
          </w:p>
          <w:p w:rsidR="00BA4CB5" w:rsidRPr="00BA4CB5" w:rsidRDefault="00BA4CB5" w:rsidP="00BA4CB5">
            <w:pPr>
              <w:pStyle w:val="naisc"/>
              <w:jc w:val="both"/>
              <w:rPr>
                <w:bCs/>
              </w:rPr>
            </w:pPr>
            <w:r w:rsidRPr="00BA4CB5">
              <w:rPr>
                <w:bCs/>
              </w:rPr>
              <w:t>Rīkojuma projekta 3.punkts paredz saskaņā ar Publiskas personas mantas atsavināšanas likuma (turpmāk – Atsavināšanas likums) 43.pantu atļaut Ekonomikas ministrijai nodot bez atlīdzības Latvijas Valsts koksnes ķīmijas institūta īpašumā šā rīkojuma 2.punktā noteiktajā veidā atdalīto zemes vienības (zemes vienības kadastra apzīmējums 0100 115 0309) daļu un Latvijas Valsts koksnes ķīmijas institūtam to normatīvajos aktos noteiktajā kārtībā ierakstīt zemesgrāmatā uz Latvijas Valsts koksnes ķīmijas institūta vārda, vienlaikus zemesgrāmatā izdarot atzīmi par šā rīkojuma 4.punktā noteiktajiem tiesību aprobežojumiem.</w:t>
            </w:r>
          </w:p>
          <w:p w:rsidR="00BA4CB5" w:rsidRPr="00BA4CB5" w:rsidRDefault="00BA4CB5" w:rsidP="00BA4CB5">
            <w:pPr>
              <w:pStyle w:val="naisc"/>
              <w:jc w:val="both"/>
              <w:rPr>
                <w:bCs/>
              </w:rPr>
            </w:pPr>
            <w:r w:rsidRPr="00BA4CB5">
              <w:rPr>
                <w:bCs/>
              </w:rPr>
              <w:t>Saskaņā ar Atsavināšanas likuma 42.panta pirmo daļu valsts nekustamo īpašumu var nodot bez atlīdzības atvasinātas publiskas personas īpašumā.</w:t>
            </w:r>
          </w:p>
          <w:p w:rsidR="00BA4CB5" w:rsidRPr="00BA4CB5" w:rsidRDefault="00BA4CB5" w:rsidP="00BA4CB5">
            <w:pPr>
              <w:pStyle w:val="naisc"/>
              <w:spacing w:before="0" w:after="0"/>
              <w:jc w:val="both"/>
              <w:rPr>
                <w:bCs/>
              </w:rPr>
            </w:pPr>
            <w:r w:rsidRPr="00BA4CB5">
              <w:rPr>
                <w:bCs/>
              </w:rPr>
              <w:t>Ievērojot, ka ar rīkojuma projektu cita starpā paredzēts valsts nekustamo īpašumu nodot atvasinātai publiskai personai – Latvijas Valsts koksnes ķīmijas institūtam, lūdzam rīkojuma projekta 3.punktu papildināt ar atsauci uz Atsavināšanas likuma 42.panta pirmo daļu.</w:t>
            </w:r>
          </w:p>
        </w:tc>
        <w:tc>
          <w:tcPr>
            <w:tcW w:w="3118" w:type="dxa"/>
            <w:gridSpan w:val="2"/>
            <w:tcBorders>
              <w:top w:val="single" w:sz="6" w:space="0" w:color="000000"/>
              <w:left w:val="single" w:sz="6" w:space="0" w:color="000000"/>
              <w:bottom w:val="single" w:sz="6" w:space="0" w:color="000000"/>
              <w:right w:val="single" w:sz="6" w:space="0" w:color="000000"/>
            </w:tcBorders>
          </w:tcPr>
          <w:p w:rsidR="00B97524" w:rsidRPr="00762612" w:rsidRDefault="00B97524" w:rsidP="00762612">
            <w:pPr>
              <w:pStyle w:val="naisc"/>
              <w:jc w:val="both"/>
              <w:rPr>
                <w:b/>
              </w:rPr>
            </w:pPr>
            <w:r>
              <w:rPr>
                <w:b/>
              </w:rPr>
              <w:t>Iebildums ņemts vērā un precizēts rīkojuma projekts.</w:t>
            </w:r>
          </w:p>
        </w:tc>
        <w:tc>
          <w:tcPr>
            <w:tcW w:w="3544" w:type="dxa"/>
            <w:tcBorders>
              <w:top w:val="single" w:sz="4" w:space="0" w:color="auto"/>
              <w:left w:val="single" w:sz="4" w:space="0" w:color="auto"/>
              <w:bottom w:val="single" w:sz="4" w:space="0" w:color="auto"/>
            </w:tcBorders>
          </w:tcPr>
          <w:p w:rsidR="00B97524" w:rsidRDefault="00B97524" w:rsidP="00E23C3E">
            <w:pPr>
              <w:pStyle w:val="naisc"/>
              <w:spacing w:before="0" w:after="0"/>
              <w:jc w:val="left"/>
              <w:rPr>
                <w:b/>
              </w:rPr>
            </w:pPr>
            <w:r>
              <w:rPr>
                <w:b/>
              </w:rPr>
              <w:t>Rīkojuma projekta 3.punkts</w:t>
            </w:r>
          </w:p>
          <w:p w:rsidR="00BA4CB5" w:rsidRPr="00BA4CB5" w:rsidRDefault="00BA4CB5" w:rsidP="00BA4CB5">
            <w:pPr>
              <w:pStyle w:val="naisc"/>
              <w:spacing w:before="0" w:after="0"/>
              <w:jc w:val="both"/>
              <w:rPr>
                <w:bCs/>
              </w:rPr>
            </w:pPr>
            <w:r w:rsidRPr="00BA4CB5">
              <w:rPr>
                <w:bCs/>
              </w:rPr>
              <w:t>Saskaņā ar Publiskas personas mantas atsavināšanas likuma 42. panta pirmo daļu un 43. pantu atļaut Ekonomikas ministrijai nodot bez atlīdzības Latvijas Valsts koksnes ķīmijas institūta īpašumā šā rīkojuma 2.punktā noteiktajā veidā atdalīto zemes vienības (zemes vienības kadastra apzīmējums 0100 115 0309) daļu un Latvijas Valsts koksnes ķīmijas institūtam to normatīvajos aktos noteiktajā kārtībā ierakstīt zemesgrāmatā uz Latvijas Valsts koksnes ķīmijas institūta vārda, vienlaikus zemesgrāmatā izdarot atzīmi par šā rīkojuma 4. punktā noteiktajiem tiesību aprobežojumiem.</w:t>
            </w:r>
          </w:p>
        </w:tc>
      </w:tr>
      <w:tr w:rsidR="00E53C4F" w:rsidTr="00F1632E">
        <w:tc>
          <w:tcPr>
            <w:tcW w:w="708" w:type="dxa"/>
            <w:tcBorders>
              <w:top w:val="single" w:sz="6" w:space="0" w:color="000000"/>
              <w:left w:val="single" w:sz="6" w:space="0" w:color="000000"/>
              <w:bottom w:val="single" w:sz="6" w:space="0" w:color="000000"/>
              <w:right w:val="single" w:sz="6" w:space="0" w:color="000000"/>
            </w:tcBorders>
          </w:tcPr>
          <w:p w:rsidR="00E53C4F" w:rsidRDefault="00E53C4F" w:rsidP="008E1ED9">
            <w:pPr>
              <w:pStyle w:val="naisc"/>
              <w:spacing w:before="0" w:after="0"/>
            </w:pPr>
            <w:r>
              <w:t>11.</w:t>
            </w:r>
          </w:p>
        </w:tc>
        <w:tc>
          <w:tcPr>
            <w:tcW w:w="2377" w:type="dxa"/>
            <w:tcBorders>
              <w:top w:val="single" w:sz="6" w:space="0" w:color="000000"/>
              <w:left w:val="single" w:sz="6" w:space="0" w:color="000000"/>
              <w:bottom w:val="single" w:sz="6" w:space="0" w:color="000000"/>
              <w:right w:val="single" w:sz="6" w:space="0" w:color="000000"/>
            </w:tcBorders>
          </w:tcPr>
          <w:p w:rsidR="00E53C4F" w:rsidRDefault="00E53C4F" w:rsidP="008E1ED9">
            <w:pPr>
              <w:pStyle w:val="naisc"/>
              <w:spacing w:before="0" w:after="0"/>
              <w:jc w:val="left"/>
              <w:rPr>
                <w:b/>
              </w:rPr>
            </w:pPr>
            <w:r>
              <w:rPr>
                <w:b/>
              </w:rPr>
              <w:t>Rīkojuma projekta anotācija</w:t>
            </w:r>
          </w:p>
        </w:tc>
        <w:tc>
          <w:tcPr>
            <w:tcW w:w="4820" w:type="dxa"/>
            <w:tcBorders>
              <w:top w:val="single" w:sz="6" w:space="0" w:color="000000"/>
              <w:left w:val="single" w:sz="6" w:space="0" w:color="000000"/>
              <w:bottom w:val="single" w:sz="6" w:space="0" w:color="000000"/>
              <w:right w:val="single" w:sz="6" w:space="0" w:color="000000"/>
            </w:tcBorders>
          </w:tcPr>
          <w:p w:rsidR="00E53C4F" w:rsidRDefault="00E53C4F" w:rsidP="00E53C4F">
            <w:pPr>
              <w:pStyle w:val="naisc"/>
              <w:spacing w:before="0" w:after="0"/>
              <w:jc w:val="left"/>
              <w:rPr>
                <w:b/>
              </w:rPr>
            </w:pPr>
            <w:r>
              <w:rPr>
                <w:b/>
              </w:rPr>
              <w:t>Finanšu ministrijas iebildums (05.01.2022.)</w:t>
            </w:r>
          </w:p>
          <w:p w:rsidR="00E53C4F" w:rsidRPr="00E53C4F" w:rsidRDefault="00E53C4F" w:rsidP="00E53C4F">
            <w:pPr>
              <w:pStyle w:val="naisc"/>
              <w:jc w:val="both"/>
              <w:rPr>
                <w:bCs/>
              </w:rPr>
            </w:pPr>
            <w:r w:rsidRPr="00E53C4F">
              <w:rPr>
                <w:bCs/>
              </w:rPr>
              <w:t xml:space="preserve">Rīkojuma projekts paredz atļaut Ekonomikas ministrijai pārdot izsolē tās valdījumā esošo valsts nekustamo īpašumu (nekustamā īpašuma kadastra Nr.0100 115 0309) – Krīvu ielā 11, Rīgā (turpmāk – nekustamais īpašums Krīvu ielā 11, Rīgā). </w:t>
            </w:r>
          </w:p>
          <w:p w:rsidR="00E53C4F" w:rsidRPr="00E53C4F" w:rsidRDefault="00E53C4F" w:rsidP="00E53C4F">
            <w:pPr>
              <w:pStyle w:val="naisc"/>
              <w:jc w:val="both"/>
              <w:rPr>
                <w:bCs/>
              </w:rPr>
            </w:pPr>
            <w:r w:rsidRPr="00E53C4F">
              <w:rPr>
                <w:bCs/>
              </w:rPr>
              <w:t>Finanšu ministrija ir saņēmusi Latvijas Valsts koksnes ķīmijas institūta (turpmāk – institūts) 2021.gada 16.decembra iesniegumu Nr.1-07/264 par ēku kompleksu Krīvu ielā 11, Rīgā (turpmāk – iesniegums), kurā institūts vērš uzmanību uz nekustamā īpašuma Krīvu ielā 11, Rīgā vairāku inženiersistēmu sasaisti ar institūta īpašumā esošo nekustamo īpašumu Dzērbenes ielā 27, Rīgā un Latvijas Organiskās sintēzes institūta īpašumā esošo nekustamo īpašumu Aizkraukles ielā 21, Rīgā.</w:t>
            </w:r>
          </w:p>
          <w:p w:rsidR="00E53C4F" w:rsidRPr="00E53C4F" w:rsidRDefault="00E53C4F" w:rsidP="00E53C4F">
            <w:pPr>
              <w:pStyle w:val="naisc"/>
              <w:jc w:val="both"/>
              <w:rPr>
                <w:bCs/>
              </w:rPr>
            </w:pPr>
            <w:r w:rsidRPr="00E53C4F">
              <w:rPr>
                <w:bCs/>
              </w:rPr>
              <w:t>Vienlaikus institūta iesniegumā norādīts, ka nekustamā īpašuma Krīvu ielā 11, Rīgā plānotajā atsavināšanas procesā nav pietiekami izsvērta ietekme uz valsts budžetu, jo nav izvērtēts, kādas izmaksas sastāda zemes gabala sadalīšana, ēkas Dzērbenes ielā 27, Rīgā elektrības pieslēguma izbūve, jaunas kanalizācijas sistēmas izbūve ar attīrīšanas iekārtām un galvenais, ka netiek izvērtēts, ka pārdodot nekustamo īpašumu Krīvu ielā 11, Rīgā apkārt esošajiem veiksmīgi darbojošajamies institūtiem tas liegtu iespēju zinātnei attīstīties un izjauktu esošo ekosistēmu.</w:t>
            </w:r>
          </w:p>
          <w:p w:rsidR="00E53C4F" w:rsidRPr="00E53C4F" w:rsidRDefault="00E53C4F" w:rsidP="00E53C4F">
            <w:pPr>
              <w:pStyle w:val="naisc"/>
              <w:jc w:val="both"/>
              <w:rPr>
                <w:bCs/>
              </w:rPr>
            </w:pPr>
            <w:r w:rsidRPr="00E53C4F">
              <w:rPr>
                <w:bCs/>
              </w:rPr>
              <w:t>Ar 2021.gada 20.decembra vēstuli Nr.11-2/7-2/6187 Finanšu ministrija pārsūtīja Ekonomikas ministrijai institūta iesniegumu atbildes sniegšanai pēc piekritības.</w:t>
            </w:r>
          </w:p>
          <w:p w:rsidR="00E53C4F" w:rsidRPr="00E53C4F" w:rsidRDefault="00E53C4F" w:rsidP="00E53C4F">
            <w:pPr>
              <w:pStyle w:val="naisc"/>
              <w:spacing w:before="0" w:after="0"/>
              <w:jc w:val="both"/>
              <w:rPr>
                <w:bCs/>
              </w:rPr>
            </w:pPr>
            <w:r w:rsidRPr="00E53C4F">
              <w:rPr>
                <w:bCs/>
              </w:rPr>
              <w:t>Lūdzam izvērtēt institūta iesniegumā norādīto un ar attiecīgu skaidrojumu papildināt rīkojuma projekta anotāciju.</w:t>
            </w:r>
          </w:p>
        </w:tc>
        <w:tc>
          <w:tcPr>
            <w:tcW w:w="3118" w:type="dxa"/>
            <w:gridSpan w:val="2"/>
            <w:tcBorders>
              <w:top w:val="single" w:sz="6" w:space="0" w:color="000000"/>
              <w:left w:val="single" w:sz="6" w:space="0" w:color="000000"/>
              <w:bottom w:val="single" w:sz="6" w:space="0" w:color="000000"/>
              <w:right w:val="single" w:sz="6" w:space="0" w:color="000000"/>
            </w:tcBorders>
          </w:tcPr>
          <w:p w:rsidR="00E53C4F" w:rsidRDefault="00E53C4F" w:rsidP="00762612">
            <w:pPr>
              <w:pStyle w:val="naisc"/>
              <w:jc w:val="both"/>
              <w:rPr>
                <w:b/>
              </w:rPr>
            </w:pPr>
            <w:r>
              <w:rPr>
                <w:b/>
              </w:rPr>
              <w:t>Iebildums ņemts vērā. Papildināta anotācija.</w:t>
            </w:r>
          </w:p>
        </w:tc>
        <w:tc>
          <w:tcPr>
            <w:tcW w:w="3544" w:type="dxa"/>
            <w:tcBorders>
              <w:top w:val="single" w:sz="4" w:space="0" w:color="auto"/>
              <w:left w:val="single" w:sz="4" w:space="0" w:color="auto"/>
              <w:bottom w:val="single" w:sz="4" w:space="0" w:color="auto"/>
            </w:tcBorders>
          </w:tcPr>
          <w:p w:rsidR="00E53C4F" w:rsidRDefault="00E53C4F" w:rsidP="00E23C3E">
            <w:pPr>
              <w:pStyle w:val="naisc"/>
              <w:spacing w:before="0" w:after="0"/>
              <w:jc w:val="left"/>
              <w:rPr>
                <w:b/>
              </w:rPr>
            </w:pPr>
            <w:r>
              <w:rPr>
                <w:b/>
              </w:rPr>
              <w:t>Rīkojuma projekta anotācija</w:t>
            </w:r>
          </w:p>
          <w:p w:rsidR="00ED3FA2" w:rsidRPr="00ED3FA2" w:rsidRDefault="00ED3FA2" w:rsidP="00ED3FA2">
            <w:pPr>
              <w:pStyle w:val="naisc"/>
              <w:jc w:val="both"/>
              <w:rPr>
                <w:bCs/>
              </w:rPr>
            </w:pPr>
            <w:r>
              <w:rPr>
                <w:bCs/>
              </w:rPr>
              <w:t>“</w:t>
            </w:r>
            <w:r w:rsidRPr="00ED3FA2">
              <w:rPr>
                <w:bCs/>
              </w:rPr>
              <w:t>Ekonomikas ministrijā saņemta un izvērtēta ar Finanšu ministrijas pārsūtītā LV KĶI 2021. gada 16. decembra vēstule Nr. 1-07/264 (turpmāk – vēstule) par ideju, izstrādāt koncepciju par Biorafinēšanas un tīro tehnoloģiju parka (BTTP) izveidošanu, ko varētu izvietot valsts nekustamajā īpašumā.</w:t>
            </w:r>
          </w:p>
          <w:p w:rsidR="00ED3FA2" w:rsidRPr="00ED3FA2" w:rsidRDefault="00ED3FA2" w:rsidP="00ED3FA2">
            <w:pPr>
              <w:pStyle w:val="naisc"/>
              <w:jc w:val="both"/>
              <w:rPr>
                <w:bCs/>
              </w:rPr>
            </w:pPr>
            <w:r w:rsidRPr="00ED3FA2">
              <w:rPr>
                <w:bCs/>
              </w:rPr>
              <w:t>Jau iepriekš Ekonomikas ministrija atsaucoties uz līdzīgu LV KĶI aicinājumu 2021. gada 30. novembrī organizēja sanāksmi (turpmāk – sanāksme), tajā aicinot piedalīties arī Latvijas Organiskās sintēzes institūtu, Fizikālās Enerģētikas institūtu, Elektronikas un datorzinātņu institūtu, Latvijas Tehnoloģisko centru, Latvijas Investīciju un attīstības aģentūru un Izglītības un zinātnes ministriju. Sanāksmes mērķis bija iepazīties sīkāk ar LV KĶI izteiktajiem priekšlikumiem un saprast iespējamos rīcības scenārijus, laika rāmi, iespējamos sadarbības un valsts nekustamā īpašuma pārvaldīšanas modeļus idejas īstenošanas procesā. Sanāksmes rezultātā prezentētā ideja bija ļoti vispārīga un bez konkrētiem raksturlielumiem, kā arī bez skaidrām vismaz aptuvenām idejas īstenošanas laika līnijām vai valsts nekustamā īpašuma pārvaldīšanas priekšlikumiem.</w:t>
            </w:r>
          </w:p>
          <w:p w:rsidR="00ED3FA2" w:rsidRPr="00ED3FA2" w:rsidRDefault="00ED3FA2" w:rsidP="00ED3FA2">
            <w:pPr>
              <w:pStyle w:val="naisc"/>
              <w:jc w:val="both"/>
              <w:rPr>
                <w:bCs/>
              </w:rPr>
            </w:pPr>
            <w:r w:rsidRPr="00ED3FA2">
              <w:rPr>
                <w:bCs/>
              </w:rPr>
              <w:t>Rīkojuma projekta virzības gaitā jebkurai publiskās pārvaldes iestādei, kā arī atsavinātām publiskām personām, ja tā uzskata, ka valsts nekustamais īpašums ir nepieciešams to funkciju veikšanai, bez atlīdzības pārņemt valsts nekustamo īpašumu savā valdījumā vai īpašumā. Priekšlikumi vai ierosinājumi pārņemt valsts nekustamo īpašumu nav izteikti.</w:t>
            </w:r>
          </w:p>
          <w:p w:rsidR="00E53C4F" w:rsidRPr="00ED3FA2" w:rsidRDefault="00ED3FA2" w:rsidP="00ED3FA2">
            <w:pPr>
              <w:pStyle w:val="naisc"/>
              <w:spacing w:before="0" w:after="0"/>
              <w:jc w:val="both"/>
              <w:rPr>
                <w:bCs/>
              </w:rPr>
            </w:pPr>
            <w:r w:rsidRPr="00ED3FA2">
              <w:rPr>
                <w:bCs/>
              </w:rPr>
              <w:t>Ņemot vērā iepriekš minētos apstākļus, Ekonomikas ministrija nesaskata citu iespēju, kā virzīt Rīkojuma projektu par valsts nekustamā īpašuma atsavināšanu izskatīšanai Ministru kabineta sēdē, jo Ekonomikas ministrija ir izvērtējusi valsts nekustamā īpašuma ietekmi uz valsts budžetu un šī ietekme pašlaik ir negatīva, jo valsts nekustamā īpašuma uzturēšana nes ikdienas izdevumus, bet valsts īpašums netiek pilnvērtīgi izmantots. Nevienai personai nebūs liegts piedalīties valsts nekustamā īpašuma atsavināšanas procesā un visas ieinteresētās puses, ja tām ir nopietni nolūki izmantot valsts nekustamo īpašumu, var meklēt un rast finansējumu valsts nekustamā īpašuma iegūšanai savā īpašumā un to tālāk izmantot savu mērķu sasniegšanai.</w:t>
            </w:r>
            <w:r>
              <w:rPr>
                <w:bCs/>
              </w:rPr>
              <w:t>”</w:t>
            </w:r>
          </w:p>
          <w:p w:rsidR="00ED3FA2" w:rsidRDefault="00ED3FA2" w:rsidP="00ED3FA2">
            <w:pPr>
              <w:pStyle w:val="naisc"/>
              <w:spacing w:before="0" w:after="0"/>
              <w:jc w:val="both"/>
              <w:rPr>
                <w:b/>
              </w:rPr>
            </w:pPr>
            <w:r w:rsidRPr="00ED3FA2">
              <w:rPr>
                <w:bCs/>
              </w:rPr>
              <w:t>[6.-7.lp.]</w:t>
            </w:r>
          </w:p>
        </w:tc>
      </w:tr>
      <w:tr w:rsidR="00AB41C8" w:rsidTr="00F1632E">
        <w:tc>
          <w:tcPr>
            <w:tcW w:w="708" w:type="dxa"/>
            <w:tcBorders>
              <w:top w:val="single" w:sz="6" w:space="0" w:color="000000"/>
              <w:left w:val="single" w:sz="6" w:space="0" w:color="000000"/>
              <w:bottom w:val="single" w:sz="6" w:space="0" w:color="000000"/>
              <w:right w:val="single" w:sz="6" w:space="0" w:color="000000"/>
            </w:tcBorders>
          </w:tcPr>
          <w:p w:rsidR="00AB41C8" w:rsidRDefault="00AB41C8" w:rsidP="00AB41C8">
            <w:pPr>
              <w:pStyle w:val="naisc"/>
              <w:spacing w:before="0" w:after="0"/>
            </w:pPr>
            <w:r>
              <w:t>12.</w:t>
            </w:r>
          </w:p>
        </w:tc>
        <w:tc>
          <w:tcPr>
            <w:tcW w:w="2377" w:type="dxa"/>
            <w:tcBorders>
              <w:top w:val="single" w:sz="6" w:space="0" w:color="000000"/>
              <w:left w:val="single" w:sz="6" w:space="0" w:color="000000"/>
              <w:bottom w:val="single" w:sz="6" w:space="0" w:color="000000"/>
              <w:right w:val="single" w:sz="6" w:space="0" w:color="000000"/>
            </w:tcBorders>
          </w:tcPr>
          <w:p w:rsidR="00AB41C8" w:rsidRDefault="00AB41C8" w:rsidP="00AB41C8">
            <w:pPr>
              <w:pStyle w:val="naisc"/>
              <w:spacing w:before="0" w:after="0"/>
              <w:jc w:val="left"/>
              <w:rPr>
                <w:b/>
              </w:rPr>
            </w:pPr>
            <w:r>
              <w:rPr>
                <w:b/>
              </w:rPr>
              <w:t>Rīkojuma projekta 4.2.apakšpunkts</w:t>
            </w:r>
          </w:p>
          <w:p w:rsidR="00AB41C8" w:rsidRPr="00AB41C8" w:rsidRDefault="00AB41C8" w:rsidP="00AB41C8">
            <w:pPr>
              <w:pStyle w:val="naisc"/>
              <w:spacing w:before="0" w:after="0"/>
              <w:jc w:val="left"/>
              <w:rPr>
                <w:bCs/>
              </w:rPr>
            </w:pPr>
            <w:r>
              <w:rPr>
                <w:bCs/>
              </w:rPr>
              <w:t>“</w:t>
            </w:r>
            <w:r w:rsidRPr="00AB41C8">
              <w:rPr>
                <w:bCs/>
              </w:rPr>
              <w:t>4.2. bez atlīdzības nodot valstij, ja tas vairs netiek izmantots šā rīkojuma 3.1. apakšpunktā minēto funkciju nodrošināšanai.</w:t>
            </w:r>
            <w:r>
              <w:rPr>
                <w:bCs/>
              </w:rPr>
              <w:t>”</w:t>
            </w:r>
          </w:p>
        </w:tc>
        <w:tc>
          <w:tcPr>
            <w:tcW w:w="4820" w:type="dxa"/>
            <w:tcBorders>
              <w:top w:val="single" w:sz="6" w:space="0" w:color="000000"/>
              <w:left w:val="single" w:sz="6" w:space="0" w:color="000000"/>
              <w:bottom w:val="single" w:sz="6" w:space="0" w:color="000000"/>
              <w:right w:val="single" w:sz="6" w:space="0" w:color="000000"/>
            </w:tcBorders>
          </w:tcPr>
          <w:p w:rsidR="00AB41C8" w:rsidRDefault="00AB41C8" w:rsidP="00AB41C8">
            <w:pPr>
              <w:pStyle w:val="naisc"/>
              <w:spacing w:before="0" w:after="0"/>
              <w:jc w:val="left"/>
              <w:rPr>
                <w:b/>
              </w:rPr>
            </w:pPr>
            <w:r>
              <w:rPr>
                <w:b/>
              </w:rPr>
              <w:t>Finanšu ministrijas 08.02.2022. 1.priekšlikums</w:t>
            </w:r>
          </w:p>
          <w:p w:rsidR="00AB41C8" w:rsidRPr="00AB41C8" w:rsidRDefault="00AB41C8" w:rsidP="00AB41C8">
            <w:pPr>
              <w:pStyle w:val="naisc"/>
              <w:jc w:val="both"/>
              <w:rPr>
                <w:bCs/>
              </w:rPr>
            </w:pPr>
            <w:r w:rsidRPr="00AB41C8">
              <w:rPr>
                <w:bCs/>
              </w:rPr>
              <w:t>Rīkojuma projekta 4.2.apakšpunkts paredz, ka Latvijas Valsts koksnes ķīmijas institūtam saskaņā ar Publiskas personas mantas atsavināšanas likuma 42.panta pirmo daļu rīkojuma 2.punktā noteiktajā veidā atdalīto zemes vienības (zemes vienības kadastra apzīmējums 0100 115 0309) daļu bez atlīdzības jānodod valstij, ja tā vairs netiek izmantota šā rīkojuma 3.1.apakšpunktā minēto funkciju nodrošināšanai.</w:t>
            </w:r>
          </w:p>
          <w:p w:rsidR="00AB41C8" w:rsidRPr="00AB41C8" w:rsidRDefault="00AB41C8" w:rsidP="00AB41C8">
            <w:pPr>
              <w:pStyle w:val="naisc"/>
              <w:jc w:val="both"/>
              <w:rPr>
                <w:bCs/>
              </w:rPr>
            </w:pPr>
            <w:r w:rsidRPr="00AB41C8">
              <w:rPr>
                <w:bCs/>
              </w:rPr>
              <w:t>Vēršam uzmanību, ka rīkojuma projekta 4.1.apakšpunktā ir noteiktas funkcijas, kuru</w:t>
            </w:r>
            <w:r>
              <w:rPr>
                <w:bCs/>
              </w:rPr>
              <w:t xml:space="preserve"> </w:t>
            </w:r>
            <w:r w:rsidRPr="00AB41C8">
              <w:rPr>
                <w:bCs/>
              </w:rPr>
              <w:t>nodrošināšanai Latvijas Valsts koksnes ķīmijas institūta īpašumā tiek nodota nekustamā īpašuma daļa. Lūdzam precizēt rīkojuma projekta 4.2.apakšpunktā norādīto atsauci.</w:t>
            </w:r>
          </w:p>
          <w:p w:rsidR="00AB41C8" w:rsidRDefault="00AB41C8" w:rsidP="00AB41C8">
            <w:pPr>
              <w:pStyle w:val="naisc"/>
              <w:spacing w:before="0" w:after="0"/>
              <w:jc w:val="left"/>
              <w:rPr>
                <w:b/>
              </w:rPr>
            </w:pPr>
            <w:r>
              <w:rPr>
                <w:b/>
              </w:rPr>
              <w:t>Izglītības un zinātnes ministrijas 03.02.2022. priekšlikums</w:t>
            </w:r>
          </w:p>
          <w:p w:rsidR="00AB41C8" w:rsidRPr="00AB41C8" w:rsidRDefault="00AB41C8" w:rsidP="00AB41C8">
            <w:pPr>
              <w:pStyle w:val="naisc"/>
              <w:spacing w:before="0" w:after="0"/>
              <w:jc w:val="both"/>
              <w:rPr>
                <w:bCs/>
              </w:rPr>
            </w:pPr>
            <w:r w:rsidRPr="00AB41C8">
              <w:rPr>
                <w:bCs/>
              </w:rPr>
              <w:t>Vienlaikus Izglītības un zinātnes ministrija atkārtoti izsaka priekšlikumu labot drukas kļūdu un rīkojuma projekta 4.2.apakšpunktā veidot atsauci uz rīkojuma projekta 4.1.apakšpunktu.</w:t>
            </w:r>
          </w:p>
        </w:tc>
        <w:tc>
          <w:tcPr>
            <w:tcW w:w="3118" w:type="dxa"/>
            <w:gridSpan w:val="2"/>
            <w:tcBorders>
              <w:top w:val="single" w:sz="6" w:space="0" w:color="000000"/>
              <w:left w:val="single" w:sz="6" w:space="0" w:color="000000"/>
              <w:bottom w:val="single" w:sz="6" w:space="0" w:color="000000"/>
              <w:right w:val="single" w:sz="6" w:space="0" w:color="000000"/>
            </w:tcBorders>
          </w:tcPr>
          <w:p w:rsidR="00AB41C8" w:rsidRDefault="00AB41C8" w:rsidP="00AB41C8">
            <w:pPr>
              <w:pStyle w:val="naisc"/>
              <w:jc w:val="both"/>
              <w:rPr>
                <w:b/>
              </w:rPr>
            </w:pPr>
            <w:r>
              <w:rPr>
                <w:b/>
              </w:rPr>
              <w:t>Priekšlikumi ņemti vērā un kļūda novērsta</w:t>
            </w:r>
          </w:p>
        </w:tc>
        <w:tc>
          <w:tcPr>
            <w:tcW w:w="3544" w:type="dxa"/>
            <w:tcBorders>
              <w:top w:val="single" w:sz="4" w:space="0" w:color="auto"/>
              <w:left w:val="single" w:sz="4" w:space="0" w:color="auto"/>
              <w:bottom w:val="single" w:sz="4" w:space="0" w:color="auto"/>
            </w:tcBorders>
          </w:tcPr>
          <w:p w:rsidR="00AB41C8" w:rsidRDefault="00AB41C8" w:rsidP="00AB41C8">
            <w:pPr>
              <w:pStyle w:val="naisc"/>
              <w:spacing w:before="0" w:after="0"/>
              <w:jc w:val="left"/>
              <w:rPr>
                <w:b/>
              </w:rPr>
            </w:pPr>
            <w:r>
              <w:rPr>
                <w:b/>
              </w:rPr>
              <w:t>Rīkojuma projekta 4.2.apakšpunkts</w:t>
            </w:r>
          </w:p>
          <w:p w:rsidR="00AB41C8" w:rsidRPr="00AB41C8" w:rsidRDefault="00AB41C8" w:rsidP="00AB41C8">
            <w:pPr>
              <w:pStyle w:val="naisc"/>
              <w:spacing w:before="0" w:after="0"/>
              <w:jc w:val="both"/>
              <w:rPr>
                <w:bCs/>
              </w:rPr>
            </w:pPr>
            <w:r w:rsidRPr="00AB41C8">
              <w:rPr>
                <w:bCs/>
              </w:rPr>
              <w:t>“4.2. bez atlīdzības nodot valstij, ja tas vairs netiek izmantots šā rīkojuma 4.1. apakšpunktā minēto funkciju nodrošināšanai.”</w:t>
            </w:r>
          </w:p>
        </w:tc>
      </w:tr>
      <w:tr w:rsidR="00AB41C8" w:rsidTr="00F1632E">
        <w:tc>
          <w:tcPr>
            <w:tcW w:w="708" w:type="dxa"/>
            <w:tcBorders>
              <w:top w:val="single" w:sz="6" w:space="0" w:color="000000"/>
              <w:left w:val="single" w:sz="6" w:space="0" w:color="000000"/>
              <w:bottom w:val="single" w:sz="6" w:space="0" w:color="000000"/>
              <w:right w:val="single" w:sz="6" w:space="0" w:color="000000"/>
            </w:tcBorders>
          </w:tcPr>
          <w:p w:rsidR="00AB41C8" w:rsidRDefault="00AB41C8" w:rsidP="00AB41C8">
            <w:pPr>
              <w:pStyle w:val="naisc"/>
              <w:spacing w:before="0" w:after="0"/>
            </w:pPr>
            <w:r>
              <w:t>13.</w:t>
            </w:r>
          </w:p>
        </w:tc>
        <w:tc>
          <w:tcPr>
            <w:tcW w:w="2377" w:type="dxa"/>
            <w:tcBorders>
              <w:top w:val="single" w:sz="6" w:space="0" w:color="000000"/>
              <w:left w:val="single" w:sz="6" w:space="0" w:color="000000"/>
              <w:bottom w:val="single" w:sz="6" w:space="0" w:color="000000"/>
              <w:right w:val="single" w:sz="6" w:space="0" w:color="000000"/>
            </w:tcBorders>
          </w:tcPr>
          <w:p w:rsidR="00AB41C8" w:rsidRDefault="00AB41C8" w:rsidP="00AB41C8">
            <w:pPr>
              <w:pStyle w:val="naisc"/>
              <w:spacing w:before="0" w:after="0"/>
              <w:jc w:val="left"/>
              <w:rPr>
                <w:b/>
              </w:rPr>
            </w:pPr>
            <w:r>
              <w:rPr>
                <w:b/>
              </w:rPr>
              <w:t>Rīkojuma projekta an0tācijas I sadaļas 2.punkts</w:t>
            </w:r>
          </w:p>
        </w:tc>
        <w:tc>
          <w:tcPr>
            <w:tcW w:w="4820" w:type="dxa"/>
            <w:tcBorders>
              <w:top w:val="single" w:sz="6" w:space="0" w:color="000000"/>
              <w:left w:val="single" w:sz="6" w:space="0" w:color="000000"/>
              <w:bottom w:val="single" w:sz="6" w:space="0" w:color="000000"/>
              <w:right w:val="single" w:sz="6" w:space="0" w:color="000000"/>
            </w:tcBorders>
          </w:tcPr>
          <w:p w:rsidR="00AB41C8" w:rsidRDefault="00AB41C8" w:rsidP="00AB41C8">
            <w:pPr>
              <w:pStyle w:val="naisc"/>
              <w:spacing w:before="0" w:after="0"/>
              <w:jc w:val="left"/>
              <w:rPr>
                <w:b/>
              </w:rPr>
            </w:pPr>
            <w:r w:rsidRPr="00AB41C8">
              <w:rPr>
                <w:b/>
              </w:rPr>
              <w:t xml:space="preserve">Finanšu ministrijas 08.02.2022. </w:t>
            </w:r>
            <w:r>
              <w:rPr>
                <w:b/>
              </w:rPr>
              <w:t>2</w:t>
            </w:r>
            <w:r w:rsidRPr="00AB41C8">
              <w:rPr>
                <w:b/>
              </w:rPr>
              <w:t>.priekšlikums</w:t>
            </w:r>
          </w:p>
          <w:p w:rsidR="00AB41C8" w:rsidRPr="00AB41C8" w:rsidRDefault="00AB41C8" w:rsidP="00AB41C8">
            <w:pPr>
              <w:pStyle w:val="naisc"/>
              <w:spacing w:before="0" w:after="0"/>
              <w:jc w:val="both"/>
              <w:rPr>
                <w:bCs/>
              </w:rPr>
            </w:pPr>
            <w:r w:rsidRPr="00AB41C8">
              <w:rPr>
                <w:bCs/>
              </w:rPr>
              <w:t>Anotācijas I sadaļas 2.punktā (4.lpp.) norādīts, ka valsts nekustamā īpašuma sastāvā esošo būvju telpas ir kopumā iznomātas ar četriem dažādiem telpu nomas līgumiem, kuriem termiņš beigsies 2021.gada 31.decembrī. Lūdzam papildināt anotāciju ar informāciju, vai minētie telpu nomas līgumi ir izbeigti.</w:t>
            </w:r>
          </w:p>
        </w:tc>
        <w:tc>
          <w:tcPr>
            <w:tcW w:w="3118" w:type="dxa"/>
            <w:gridSpan w:val="2"/>
            <w:tcBorders>
              <w:top w:val="single" w:sz="6" w:space="0" w:color="000000"/>
              <w:left w:val="single" w:sz="6" w:space="0" w:color="000000"/>
              <w:bottom w:val="single" w:sz="6" w:space="0" w:color="000000"/>
              <w:right w:val="single" w:sz="6" w:space="0" w:color="000000"/>
            </w:tcBorders>
          </w:tcPr>
          <w:p w:rsidR="00AB41C8" w:rsidRDefault="00AB41C8" w:rsidP="00AB41C8">
            <w:pPr>
              <w:pStyle w:val="naisc"/>
              <w:jc w:val="both"/>
              <w:rPr>
                <w:b/>
              </w:rPr>
            </w:pPr>
            <w:r>
              <w:rPr>
                <w:b/>
              </w:rPr>
              <w:t>Priekšlikums ņemts vērā un papildināta anotācija</w:t>
            </w:r>
          </w:p>
        </w:tc>
        <w:tc>
          <w:tcPr>
            <w:tcW w:w="3544" w:type="dxa"/>
            <w:tcBorders>
              <w:top w:val="single" w:sz="4" w:space="0" w:color="auto"/>
              <w:left w:val="single" w:sz="4" w:space="0" w:color="auto"/>
              <w:bottom w:val="single" w:sz="4" w:space="0" w:color="auto"/>
            </w:tcBorders>
          </w:tcPr>
          <w:p w:rsidR="00AB41C8" w:rsidRDefault="00AB41C8" w:rsidP="00AB41C8">
            <w:pPr>
              <w:pStyle w:val="naisc"/>
              <w:spacing w:before="0" w:after="0"/>
              <w:jc w:val="left"/>
              <w:rPr>
                <w:b/>
              </w:rPr>
            </w:pPr>
            <w:r>
              <w:rPr>
                <w:b/>
              </w:rPr>
              <w:t>Rīkojuma projekta anotācijas I sadaļas 2.punkts</w:t>
            </w:r>
          </w:p>
          <w:p w:rsidR="00AB41C8" w:rsidRPr="00AB41C8" w:rsidRDefault="00AB41C8" w:rsidP="00AB41C8">
            <w:pPr>
              <w:pStyle w:val="naisc"/>
              <w:spacing w:before="0" w:after="0"/>
              <w:jc w:val="both"/>
              <w:rPr>
                <w:bCs/>
              </w:rPr>
            </w:pPr>
            <w:r>
              <w:rPr>
                <w:bCs/>
              </w:rPr>
              <w:t>“</w:t>
            </w:r>
            <w:r w:rsidRPr="00AB41C8">
              <w:rPr>
                <w:bCs/>
              </w:rPr>
              <w:t>Valsts nekustamā īpašuma sastāvā esošo būvju telpas kopumā bija iznomātas ar četriem dažādiem telpu nomas līgumiem, kuriem termiņš beidzās 2021.gada 31.decembrī. Neviens telpu nomas līgums nebija nostiprināts zemesgrāmatā. Nomā nodoto telpu izmantošanas mērķi ir: biroja telpas, ražošanas telpas un sabiedriskā ēdināšana. Nomas līgumu termiņi ir iztecējuši un nomas līgumi nav pagarināti, tādēļ valsts nekustamā īpašuma atsavināšana neatstās ietekmi ir trešo personu nomas tiesiskajām attiecībām.</w:t>
            </w:r>
            <w:r>
              <w:rPr>
                <w:bCs/>
              </w:rPr>
              <w:t>” [4.lp.]</w:t>
            </w:r>
          </w:p>
        </w:tc>
      </w:tr>
      <w:tr w:rsidR="00AB41C8" w:rsidRPr="00406D9E" w:rsidTr="00406D9E">
        <w:tblPrEx>
          <w:tblBorders>
            <w:top w:val="none" w:sz="0" w:space="0" w:color="auto"/>
            <w:left w:val="none" w:sz="0" w:space="0" w:color="auto"/>
            <w:bottom w:val="none" w:sz="0" w:space="0" w:color="auto"/>
            <w:right w:val="none" w:sz="0" w:space="0" w:color="auto"/>
          </w:tblBorders>
        </w:tblPrEx>
        <w:trPr>
          <w:gridAfter w:val="2"/>
          <w:wAfter w:w="5280" w:type="dxa"/>
        </w:trPr>
        <w:tc>
          <w:tcPr>
            <w:tcW w:w="7905" w:type="dxa"/>
            <w:gridSpan w:val="3"/>
          </w:tcPr>
          <w:p w:rsidR="00AB41C8" w:rsidRPr="00406D9E" w:rsidRDefault="00AB41C8" w:rsidP="00AB41C8">
            <w:pPr>
              <w:pStyle w:val="naiskr"/>
              <w:spacing w:before="0" w:after="0"/>
            </w:pPr>
            <w:r w:rsidRPr="00406D9E">
              <w:t>Atbildīgā amatpersona</w:t>
            </w:r>
          </w:p>
          <w:p w:rsidR="00AB41C8" w:rsidRPr="00406D9E" w:rsidRDefault="00AB41C8" w:rsidP="00AB41C8">
            <w:pPr>
              <w:pStyle w:val="naiskr"/>
              <w:spacing w:before="0" w:after="0"/>
            </w:pPr>
            <w:r w:rsidRPr="00406D9E">
              <w:t>Kaspars Lore</w:t>
            </w:r>
          </w:p>
          <w:p w:rsidR="00AB41C8" w:rsidRPr="00406D9E" w:rsidRDefault="00AB41C8" w:rsidP="00AB41C8">
            <w:pPr>
              <w:pStyle w:val="naiskr"/>
              <w:spacing w:before="0" w:after="0"/>
            </w:pPr>
            <w:r w:rsidRPr="00406D9E">
              <w:t>Ekonomikas ministrijas Juridiskā departamenta direktors</w:t>
            </w:r>
          </w:p>
          <w:p w:rsidR="00AB41C8" w:rsidRPr="00406D9E" w:rsidRDefault="00AB41C8" w:rsidP="00AB41C8">
            <w:pPr>
              <w:pStyle w:val="naiskr"/>
              <w:spacing w:before="0" w:after="0"/>
              <w:rPr>
                <w:b/>
                <w:bCs/>
              </w:rPr>
            </w:pPr>
            <w:r w:rsidRPr="00406D9E">
              <w:t>tālr. 67013207, Kaspars.Lore@em.gov.lv</w:t>
            </w:r>
          </w:p>
        </w:tc>
        <w:tc>
          <w:tcPr>
            <w:tcW w:w="1382" w:type="dxa"/>
          </w:tcPr>
          <w:p w:rsidR="00AB41C8" w:rsidRPr="00406D9E" w:rsidRDefault="00AB41C8" w:rsidP="00AB41C8">
            <w:pPr>
              <w:pStyle w:val="naiskr"/>
              <w:spacing w:before="0" w:after="0"/>
              <w:ind w:firstLine="720"/>
              <w:rPr>
                <w:b/>
                <w:bCs/>
              </w:rPr>
            </w:pPr>
            <w:r w:rsidRPr="00406D9E">
              <w:rPr>
                <w:b/>
                <w:bCs/>
              </w:rPr>
              <w:t>  </w:t>
            </w:r>
          </w:p>
        </w:tc>
      </w:tr>
    </w:tbl>
    <w:p w:rsidR="00F51B24" w:rsidRPr="00160F60" w:rsidRDefault="00F51B24" w:rsidP="00B47994">
      <w:pPr>
        <w:pStyle w:val="naisf"/>
        <w:spacing w:before="0" w:after="0"/>
        <w:ind w:firstLine="0"/>
        <w:rPr>
          <w:sz w:val="16"/>
          <w:szCs w:val="16"/>
        </w:rPr>
      </w:pPr>
    </w:p>
    <w:p w:rsidR="004373E1" w:rsidRPr="00160F60" w:rsidRDefault="004373E1" w:rsidP="00B47994">
      <w:pPr>
        <w:pStyle w:val="naisf"/>
        <w:spacing w:before="0" w:after="0"/>
        <w:ind w:firstLine="0"/>
        <w:rPr>
          <w:sz w:val="22"/>
          <w:szCs w:val="22"/>
        </w:rPr>
      </w:pPr>
    </w:p>
    <w:p w:rsidR="00B47994" w:rsidRDefault="00B47994" w:rsidP="00015C84">
      <w:pPr>
        <w:pStyle w:val="naisf"/>
        <w:spacing w:before="0" w:after="0"/>
        <w:ind w:firstLine="0"/>
        <w:jc w:val="left"/>
        <w:rPr>
          <w:sz w:val="16"/>
          <w:szCs w:val="16"/>
        </w:rPr>
      </w:pPr>
    </w:p>
    <w:sectPr w:rsidR="00B47994" w:rsidSect="00364BB6">
      <w:headerReference w:type="even" r:id="rId8"/>
      <w:headerReference w:type="default" r:id="rId9"/>
      <w:footerReference w:type="default" r:id="rId10"/>
      <w:footerReference w:type="first" r:id="rId11"/>
      <w:pgSz w:w="16838" w:h="11906" w:orient="landscape" w:code="9"/>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967B1" w:rsidRDefault="003967B1">
      <w:r>
        <w:separator/>
      </w:r>
    </w:p>
  </w:endnote>
  <w:endnote w:type="continuationSeparator" w:id="0">
    <w:p w:rsidR="003967B1" w:rsidRDefault="003967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A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C4411" w:rsidRDefault="002C4411" w:rsidP="002C4411">
    <w:pPr>
      <w:rPr>
        <w:sz w:val="20"/>
        <w:szCs w:val="20"/>
      </w:rPr>
    </w:pPr>
  </w:p>
  <w:p w:rsidR="002C4411" w:rsidRPr="002C4411" w:rsidRDefault="002C4411" w:rsidP="002C4411">
    <w:pPr>
      <w:rPr>
        <w:sz w:val="20"/>
        <w:szCs w:val="20"/>
      </w:rPr>
    </w:pPr>
    <w:r w:rsidRPr="002C4411">
      <w:rPr>
        <w:sz w:val="20"/>
        <w:szCs w:val="20"/>
      </w:rPr>
      <w:t>EMIzz_Krivu11_vss530</w:t>
    </w:r>
    <w:r w:rsidR="00924F8D">
      <w:rPr>
        <w:sz w:val="20"/>
        <w:szCs w:val="20"/>
      </w:rPr>
      <w:t>_prec</w:t>
    </w:r>
  </w:p>
  <w:p w:rsidR="00561D3C" w:rsidRPr="002C4411" w:rsidRDefault="00561D3C" w:rsidP="002C441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455E7" w:rsidRPr="00015C84" w:rsidRDefault="00A50705" w:rsidP="00364BB6">
    <w:pPr>
      <w:pStyle w:val="Footer"/>
      <w:rPr>
        <w:sz w:val="20"/>
        <w:szCs w:val="20"/>
      </w:rPr>
    </w:pPr>
    <w:r>
      <w:rPr>
        <w:sz w:val="20"/>
        <w:szCs w:val="20"/>
      </w:rPr>
      <w:t>EMIzz_</w:t>
    </w:r>
    <w:r w:rsidR="002C4411">
      <w:rPr>
        <w:sz w:val="20"/>
        <w:szCs w:val="20"/>
      </w:rPr>
      <w:t>Krivu11</w:t>
    </w:r>
    <w:r w:rsidR="005E5C09">
      <w:rPr>
        <w:sz w:val="20"/>
        <w:szCs w:val="20"/>
      </w:rPr>
      <w:t>_</w:t>
    </w:r>
    <w:r w:rsidR="002C4411">
      <w:rPr>
        <w:sz w:val="20"/>
        <w:szCs w:val="20"/>
      </w:rPr>
      <w:t>vss530</w:t>
    </w:r>
    <w:r w:rsidR="00DE7CF6">
      <w:rPr>
        <w:sz w:val="20"/>
        <w:szCs w:val="20"/>
      </w:rPr>
      <w:t>_</w:t>
    </w:r>
    <w:r w:rsidR="00924F8D">
      <w:rPr>
        <w:sz w:val="20"/>
        <w:szCs w:val="20"/>
      </w:rPr>
      <w:t>prec</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967B1" w:rsidRDefault="003967B1">
      <w:r>
        <w:separator/>
      </w:r>
    </w:p>
  </w:footnote>
  <w:footnote w:type="continuationSeparator" w:id="0">
    <w:p w:rsidR="003967B1" w:rsidRDefault="003967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455E7" w:rsidRDefault="006455E7" w:rsidP="00364BB6">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6455E7" w:rsidRDefault="006455E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75E24" w:rsidRDefault="00675E24">
    <w:pPr>
      <w:pStyle w:val="Header"/>
      <w:jc w:val="center"/>
    </w:pPr>
    <w:r>
      <w:fldChar w:fldCharType="begin"/>
    </w:r>
    <w:r>
      <w:instrText xml:space="preserve"> PAGE   \* MERGEFORMAT </w:instrText>
    </w:r>
    <w:r>
      <w:fldChar w:fldCharType="separate"/>
    </w:r>
    <w:r w:rsidR="00160F60">
      <w:rPr>
        <w:noProof/>
      </w:rPr>
      <w:t>3</w:t>
    </w:r>
    <w:r>
      <w:rPr>
        <w:noProof/>
      </w:rPr>
      <w:fldChar w:fldCharType="end"/>
    </w:r>
  </w:p>
  <w:p w:rsidR="006455E7" w:rsidRDefault="006455E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F825FD"/>
    <w:multiLevelType w:val="hybridMultilevel"/>
    <w:tmpl w:val="26DC466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4FD188F"/>
    <w:multiLevelType w:val="hybridMultilevel"/>
    <w:tmpl w:val="E9B66B04"/>
    <w:lvl w:ilvl="0" w:tplc="0426000F">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1">
    <w:nsid w:val="11785861"/>
    <w:multiLevelType w:val="hybridMultilevel"/>
    <w:tmpl w:val="E4E270E0"/>
    <w:lvl w:ilvl="0" w:tplc="8C368E98">
      <w:start w:val="1"/>
      <w:numFmt w:val="decimal"/>
      <w:lvlText w:val="%1."/>
      <w:lvlJc w:val="left"/>
      <w:pPr>
        <w:ind w:left="720" w:hanging="360"/>
      </w:pPr>
      <w:rPr>
        <w:rFonts w:hint="default"/>
        <w:b w:val="0"/>
        <w:u w:val="none"/>
      </w:rPr>
    </w:lvl>
    <w:lvl w:ilvl="1" w:tplc="ED8A7C54" w:tentative="1">
      <w:start w:val="1"/>
      <w:numFmt w:val="lowerLetter"/>
      <w:lvlText w:val="%2."/>
      <w:lvlJc w:val="left"/>
      <w:pPr>
        <w:ind w:left="1440" w:hanging="360"/>
      </w:pPr>
    </w:lvl>
    <w:lvl w:ilvl="2" w:tplc="356E38BA" w:tentative="1">
      <w:start w:val="1"/>
      <w:numFmt w:val="lowerRoman"/>
      <w:lvlText w:val="%3."/>
      <w:lvlJc w:val="right"/>
      <w:pPr>
        <w:ind w:left="2160" w:hanging="180"/>
      </w:pPr>
    </w:lvl>
    <w:lvl w:ilvl="3" w:tplc="CB5C2C3A" w:tentative="1">
      <w:start w:val="1"/>
      <w:numFmt w:val="decimal"/>
      <w:lvlText w:val="%4."/>
      <w:lvlJc w:val="left"/>
      <w:pPr>
        <w:ind w:left="2880" w:hanging="360"/>
      </w:pPr>
    </w:lvl>
    <w:lvl w:ilvl="4" w:tplc="1D6AB4E4" w:tentative="1">
      <w:start w:val="1"/>
      <w:numFmt w:val="lowerLetter"/>
      <w:lvlText w:val="%5."/>
      <w:lvlJc w:val="left"/>
      <w:pPr>
        <w:ind w:left="3600" w:hanging="360"/>
      </w:pPr>
    </w:lvl>
    <w:lvl w:ilvl="5" w:tplc="2F1A5C0A" w:tentative="1">
      <w:start w:val="1"/>
      <w:numFmt w:val="lowerRoman"/>
      <w:lvlText w:val="%6."/>
      <w:lvlJc w:val="right"/>
      <w:pPr>
        <w:ind w:left="4320" w:hanging="180"/>
      </w:pPr>
    </w:lvl>
    <w:lvl w:ilvl="6" w:tplc="4CEECCC0" w:tentative="1">
      <w:start w:val="1"/>
      <w:numFmt w:val="decimal"/>
      <w:lvlText w:val="%7."/>
      <w:lvlJc w:val="left"/>
      <w:pPr>
        <w:ind w:left="5040" w:hanging="360"/>
      </w:pPr>
    </w:lvl>
    <w:lvl w:ilvl="7" w:tplc="A0767BC8" w:tentative="1">
      <w:start w:val="1"/>
      <w:numFmt w:val="lowerLetter"/>
      <w:lvlText w:val="%8."/>
      <w:lvlJc w:val="left"/>
      <w:pPr>
        <w:ind w:left="5760" w:hanging="360"/>
      </w:pPr>
    </w:lvl>
    <w:lvl w:ilvl="8" w:tplc="25905CD8" w:tentative="1">
      <w:start w:val="1"/>
      <w:numFmt w:val="lowerRoman"/>
      <w:lvlText w:val="%9."/>
      <w:lvlJc w:val="right"/>
      <w:pPr>
        <w:ind w:left="6480" w:hanging="180"/>
      </w:pPr>
    </w:lvl>
  </w:abstractNum>
  <w:abstractNum w:abstractNumId="3" w15:restartNumberingAfterBreak="1">
    <w:nsid w:val="14DB59B6"/>
    <w:multiLevelType w:val="hybridMultilevel"/>
    <w:tmpl w:val="8BB423E0"/>
    <w:lvl w:ilvl="0" w:tplc="00B45EC8">
      <w:start w:val="1"/>
      <w:numFmt w:val="decimal"/>
      <w:lvlText w:val="%1."/>
      <w:lvlJc w:val="left"/>
      <w:pPr>
        <w:ind w:left="1080" w:hanging="360"/>
      </w:pPr>
      <w:rPr>
        <w:rFonts w:hint="default"/>
      </w:rPr>
    </w:lvl>
    <w:lvl w:ilvl="1" w:tplc="8D3E2E0A" w:tentative="1">
      <w:start w:val="1"/>
      <w:numFmt w:val="lowerLetter"/>
      <w:lvlText w:val="%2."/>
      <w:lvlJc w:val="left"/>
      <w:pPr>
        <w:ind w:left="1800" w:hanging="360"/>
      </w:pPr>
    </w:lvl>
    <w:lvl w:ilvl="2" w:tplc="AD401630" w:tentative="1">
      <w:start w:val="1"/>
      <w:numFmt w:val="lowerRoman"/>
      <w:lvlText w:val="%3."/>
      <w:lvlJc w:val="right"/>
      <w:pPr>
        <w:ind w:left="2520" w:hanging="180"/>
      </w:pPr>
    </w:lvl>
    <w:lvl w:ilvl="3" w:tplc="843EE1E0" w:tentative="1">
      <w:start w:val="1"/>
      <w:numFmt w:val="decimal"/>
      <w:lvlText w:val="%4."/>
      <w:lvlJc w:val="left"/>
      <w:pPr>
        <w:ind w:left="3240" w:hanging="360"/>
      </w:pPr>
    </w:lvl>
    <w:lvl w:ilvl="4" w:tplc="E3E08CFA" w:tentative="1">
      <w:start w:val="1"/>
      <w:numFmt w:val="lowerLetter"/>
      <w:lvlText w:val="%5."/>
      <w:lvlJc w:val="left"/>
      <w:pPr>
        <w:ind w:left="3960" w:hanging="360"/>
      </w:pPr>
    </w:lvl>
    <w:lvl w:ilvl="5" w:tplc="C0087B48" w:tentative="1">
      <w:start w:val="1"/>
      <w:numFmt w:val="lowerRoman"/>
      <w:lvlText w:val="%6."/>
      <w:lvlJc w:val="right"/>
      <w:pPr>
        <w:ind w:left="4680" w:hanging="180"/>
      </w:pPr>
    </w:lvl>
    <w:lvl w:ilvl="6" w:tplc="DC98706E" w:tentative="1">
      <w:start w:val="1"/>
      <w:numFmt w:val="decimal"/>
      <w:lvlText w:val="%7."/>
      <w:lvlJc w:val="left"/>
      <w:pPr>
        <w:ind w:left="5400" w:hanging="360"/>
      </w:pPr>
    </w:lvl>
    <w:lvl w:ilvl="7" w:tplc="CB5C1EE2" w:tentative="1">
      <w:start w:val="1"/>
      <w:numFmt w:val="lowerLetter"/>
      <w:lvlText w:val="%8."/>
      <w:lvlJc w:val="left"/>
      <w:pPr>
        <w:ind w:left="6120" w:hanging="360"/>
      </w:pPr>
    </w:lvl>
    <w:lvl w:ilvl="8" w:tplc="45680C70" w:tentative="1">
      <w:start w:val="1"/>
      <w:numFmt w:val="lowerRoman"/>
      <w:lvlText w:val="%9."/>
      <w:lvlJc w:val="right"/>
      <w:pPr>
        <w:ind w:left="6840" w:hanging="180"/>
      </w:pPr>
    </w:lvl>
  </w:abstractNum>
  <w:abstractNum w:abstractNumId="4" w15:restartNumberingAfterBreak="1">
    <w:nsid w:val="446B0E5F"/>
    <w:multiLevelType w:val="hybridMultilevel"/>
    <w:tmpl w:val="F5044578"/>
    <w:lvl w:ilvl="0" w:tplc="5EA8A9CC">
      <w:start w:val="1"/>
      <w:numFmt w:val="decimal"/>
      <w:lvlText w:val="%1."/>
      <w:lvlJc w:val="left"/>
      <w:pPr>
        <w:ind w:left="720" w:hanging="360"/>
      </w:pPr>
      <w:rPr>
        <w:rFonts w:hint="default"/>
      </w:rPr>
    </w:lvl>
    <w:lvl w:ilvl="1" w:tplc="6FB62406" w:tentative="1">
      <w:start w:val="1"/>
      <w:numFmt w:val="lowerLetter"/>
      <w:lvlText w:val="%2."/>
      <w:lvlJc w:val="left"/>
      <w:pPr>
        <w:ind w:left="1440" w:hanging="360"/>
      </w:pPr>
    </w:lvl>
    <w:lvl w:ilvl="2" w:tplc="592A2DBC" w:tentative="1">
      <w:start w:val="1"/>
      <w:numFmt w:val="lowerRoman"/>
      <w:lvlText w:val="%3."/>
      <w:lvlJc w:val="right"/>
      <w:pPr>
        <w:ind w:left="2160" w:hanging="180"/>
      </w:pPr>
    </w:lvl>
    <w:lvl w:ilvl="3" w:tplc="F5FC7854" w:tentative="1">
      <w:start w:val="1"/>
      <w:numFmt w:val="decimal"/>
      <w:lvlText w:val="%4."/>
      <w:lvlJc w:val="left"/>
      <w:pPr>
        <w:ind w:left="2880" w:hanging="360"/>
      </w:pPr>
    </w:lvl>
    <w:lvl w:ilvl="4" w:tplc="8E8E7062" w:tentative="1">
      <w:start w:val="1"/>
      <w:numFmt w:val="lowerLetter"/>
      <w:lvlText w:val="%5."/>
      <w:lvlJc w:val="left"/>
      <w:pPr>
        <w:ind w:left="3600" w:hanging="360"/>
      </w:pPr>
    </w:lvl>
    <w:lvl w:ilvl="5" w:tplc="D9924E14" w:tentative="1">
      <w:start w:val="1"/>
      <w:numFmt w:val="lowerRoman"/>
      <w:lvlText w:val="%6."/>
      <w:lvlJc w:val="right"/>
      <w:pPr>
        <w:ind w:left="4320" w:hanging="180"/>
      </w:pPr>
    </w:lvl>
    <w:lvl w:ilvl="6" w:tplc="D358967E" w:tentative="1">
      <w:start w:val="1"/>
      <w:numFmt w:val="decimal"/>
      <w:lvlText w:val="%7."/>
      <w:lvlJc w:val="left"/>
      <w:pPr>
        <w:ind w:left="5040" w:hanging="360"/>
      </w:pPr>
    </w:lvl>
    <w:lvl w:ilvl="7" w:tplc="DCF41CB4" w:tentative="1">
      <w:start w:val="1"/>
      <w:numFmt w:val="lowerLetter"/>
      <w:lvlText w:val="%8."/>
      <w:lvlJc w:val="left"/>
      <w:pPr>
        <w:ind w:left="5760" w:hanging="360"/>
      </w:pPr>
    </w:lvl>
    <w:lvl w:ilvl="8" w:tplc="9E86EE90" w:tentative="1">
      <w:start w:val="1"/>
      <w:numFmt w:val="lowerRoman"/>
      <w:lvlText w:val="%9."/>
      <w:lvlJc w:val="right"/>
      <w:pPr>
        <w:ind w:left="6480" w:hanging="180"/>
      </w:pPr>
    </w:lvl>
  </w:abstractNum>
  <w:abstractNum w:abstractNumId="5" w15:restartNumberingAfterBreak="1">
    <w:nsid w:val="4A084869"/>
    <w:multiLevelType w:val="hybridMultilevel"/>
    <w:tmpl w:val="FEFE04DE"/>
    <w:lvl w:ilvl="0" w:tplc="710C6630">
      <w:start w:val="1"/>
      <w:numFmt w:val="decimal"/>
      <w:lvlText w:val="%1)"/>
      <w:lvlJc w:val="left"/>
      <w:pPr>
        <w:ind w:left="720" w:hanging="360"/>
      </w:pPr>
      <w:rPr>
        <w:rFonts w:hint="default"/>
      </w:rPr>
    </w:lvl>
    <w:lvl w:ilvl="1" w:tplc="C3D2D812" w:tentative="1">
      <w:start w:val="1"/>
      <w:numFmt w:val="lowerLetter"/>
      <w:lvlText w:val="%2."/>
      <w:lvlJc w:val="left"/>
      <w:pPr>
        <w:ind w:left="1440" w:hanging="360"/>
      </w:pPr>
    </w:lvl>
    <w:lvl w:ilvl="2" w:tplc="CC684640" w:tentative="1">
      <w:start w:val="1"/>
      <w:numFmt w:val="lowerRoman"/>
      <w:lvlText w:val="%3."/>
      <w:lvlJc w:val="right"/>
      <w:pPr>
        <w:ind w:left="2160" w:hanging="180"/>
      </w:pPr>
    </w:lvl>
    <w:lvl w:ilvl="3" w:tplc="86F6F09C" w:tentative="1">
      <w:start w:val="1"/>
      <w:numFmt w:val="decimal"/>
      <w:lvlText w:val="%4."/>
      <w:lvlJc w:val="left"/>
      <w:pPr>
        <w:ind w:left="2880" w:hanging="360"/>
      </w:pPr>
    </w:lvl>
    <w:lvl w:ilvl="4" w:tplc="1314685C" w:tentative="1">
      <w:start w:val="1"/>
      <w:numFmt w:val="lowerLetter"/>
      <w:lvlText w:val="%5."/>
      <w:lvlJc w:val="left"/>
      <w:pPr>
        <w:ind w:left="3600" w:hanging="360"/>
      </w:pPr>
    </w:lvl>
    <w:lvl w:ilvl="5" w:tplc="EC80958E" w:tentative="1">
      <w:start w:val="1"/>
      <w:numFmt w:val="lowerRoman"/>
      <w:lvlText w:val="%6."/>
      <w:lvlJc w:val="right"/>
      <w:pPr>
        <w:ind w:left="4320" w:hanging="180"/>
      </w:pPr>
    </w:lvl>
    <w:lvl w:ilvl="6" w:tplc="E92E0F68" w:tentative="1">
      <w:start w:val="1"/>
      <w:numFmt w:val="decimal"/>
      <w:lvlText w:val="%7."/>
      <w:lvlJc w:val="left"/>
      <w:pPr>
        <w:ind w:left="5040" w:hanging="360"/>
      </w:pPr>
    </w:lvl>
    <w:lvl w:ilvl="7" w:tplc="4EC2F9E4" w:tentative="1">
      <w:start w:val="1"/>
      <w:numFmt w:val="lowerLetter"/>
      <w:lvlText w:val="%8."/>
      <w:lvlJc w:val="left"/>
      <w:pPr>
        <w:ind w:left="5760" w:hanging="360"/>
      </w:pPr>
    </w:lvl>
    <w:lvl w:ilvl="8" w:tplc="62CA6C9E" w:tentative="1">
      <w:start w:val="1"/>
      <w:numFmt w:val="lowerRoman"/>
      <w:lvlText w:val="%9."/>
      <w:lvlJc w:val="right"/>
      <w:pPr>
        <w:ind w:left="6480" w:hanging="180"/>
      </w:pPr>
    </w:lvl>
  </w:abstractNum>
  <w:abstractNum w:abstractNumId="6" w15:restartNumberingAfterBreak="1">
    <w:nsid w:val="4D8F33AA"/>
    <w:multiLevelType w:val="hybridMultilevel"/>
    <w:tmpl w:val="0F080876"/>
    <w:lvl w:ilvl="0" w:tplc="CDC0B48C">
      <w:start w:val="8"/>
      <w:numFmt w:val="bullet"/>
      <w:lvlText w:val=""/>
      <w:lvlJc w:val="left"/>
      <w:pPr>
        <w:ind w:left="720" w:hanging="360"/>
      </w:pPr>
      <w:rPr>
        <w:rFonts w:ascii="Symbol" w:eastAsia="Times New Roman" w:hAnsi="Symbol" w:hint="default"/>
      </w:rPr>
    </w:lvl>
    <w:lvl w:ilvl="1" w:tplc="D2FA6476" w:tentative="1">
      <w:start w:val="1"/>
      <w:numFmt w:val="bullet"/>
      <w:lvlText w:val="o"/>
      <w:lvlJc w:val="left"/>
      <w:pPr>
        <w:ind w:left="1440" w:hanging="360"/>
      </w:pPr>
      <w:rPr>
        <w:rFonts w:ascii="Courier New" w:hAnsi="Courier New" w:hint="default"/>
      </w:rPr>
    </w:lvl>
    <w:lvl w:ilvl="2" w:tplc="8B465F1A" w:tentative="1">
      <w:start w:val="1"/>
      <w:numFmt w:val="bullet"/>
      <w:lvlText w:val=""/>
      <w:lvlJc w:val="left"/>
      <w:pPr>
        <w:ind w:left="2160" w:hanging="360"/>
      </w:pPr>
      <w:rPr>
        <w:rFonts w:ascii="Wingdings" w:hAnsi="Wingdings" w:hint="default"/>
      </w:rPr>
    </w:lvl>
    <w:lvl w:ilvl="3" w:tplc="E1A28A88" w:tentative="1">
      <w:start w:val="1"/>
      <w:numFmt w:val="bullet"/>
      <w:lvlText w:val=""/>
      <w:lvlJc w:val="left"/>
      <w:pPr>
        <w:ind w:left="2880" w:hanging="360"/>
      </w:pPr>
      <w:rPr>
        <w:rFonts w:ascii="Symbol" w:hAnsi="Symbol" w:hint="default"/>
      </w:rPr>
    </w:lvl>
    <w:lvl w:ilvl="4" w:tplc="0A523F02" w:tentative="1">
      <w:start w:val="1"/>
      <w:numFmt w:val="bullet"/>
      <w:lvlText w:val="o"/>
      <w:lvlJc w:val="left"/>
      <w:pPr>
        <w:ind w:left="3600" w:hanging="360"/>
      </w:pPr>
      <w:rPr>
        <w:rFonts w:ascii="Courier New" w:hAnsi="Courier New" w:hint="default"/>
      </w:rPr>
    </w:lvl>
    <w:lvl w:ilvl="5" w:tplc="79F2BBC8" w:tentative="1">
      <w:start w:val="1"/>
      <w:numFmt w:val="bullet"/>
      <w:lvlText w:val=""/>
      <w:lvlJc w:val="left"/>
      <w:pPr>
        <w:ind w:left="4320" w:hanging="360"/>
      </w:pPr>
      <w:rPr>
        <w:rFonts w:ascii="Wingdings" w:hAnsi="Wingdings" w:hint="default"/>
      </w:rPr>
    </w:lvl>
    <w:lvl w:ilvl="6" w:tplc="79A8BB22" w:tentative="1">
      <w:start w:val="1"/>
      <w:numFmt w:val="bullet"/>
      <w:lvlText w:val=""/>
      <w:lvlJc w:val="left"/>
      <w:pPr>
        <w:ind w:left="5040" w:hanging="360"/>
      </w:pPr>
      <w:rPr>
        <w:rFonts w:ascii="Symbol" w:hAnsi="Symbol" w:hint="default"/>
      </w:rPr>
    </w:lvl>
    <w:lvl w:ilvl="7" w:tplc="8A626358" w:tentative="1">
      <w:start w:val="1"/>
      <w:numFmt w:val="bullet"/>
      <w:lvlText w:val="o"/>
      <w:lvlJc w:val="left"/>
      <w:pPr>
        <w:ind w:left="5760" w:hanging="360"/>
      </w:pPr>
      <w:rPr>
        <w:rFonts w:ascii="Courier New" w:hAnsi="Courier New" w:hint="default"/>
      </w:rPr>
    </w:lvl>
    <w:lvl w:ilvl="8" w:tplc="A4107A00" w:tentative="1">
      <w:start w:val="1"/>
      <w:numFmt w:val="bullet"/>
      <w:lvlText w:val=""/>
      <w:lvlJc w:val="left"/>
      <w:pPr>
        <w:ind w:left="6480" w:hanging="360"/>
      </w:pPr>
      <w:rPr>
        <w:rFonts w:ascii="Wingdings" w:hAnsi="Wingdings" w:hint="default"/>
      </w:rPr>
    </w:lvl>
  </w:abstractNum>
  <w:abstractNum w:abstractNumId="7" w15:restartNumberingAfterBreak="1">
    <w:nsid w:val="595726DE"/>
    <w:multiLevelType w:val="hybridMultilevel"/>
    <w:tmpl w:val="13089126"/>
    <w:lvl w:ilvl="0" w:tplc="D684FDF6">
      <w:start w:val="1"/>
      <w:numFmt w:val="decimal"/>
      <w:lvlText w:val="%1."/>
      <w:lvlJc w:val="left"/>
      <w:pPr>
        <w:tabs>
          <w:tab w:val="num" w:pos="720"/>
        </w:tabs>
        <w:ind w:left="720" w:hanging="360"/>
      </w:pPr>
      <w:rPr>
        <w:rFonts w:cs="Times New Roman" w:hint="default"/>
      </w:rPr>
    </w:lvl>
    <w:lvl w:ilvl="1" w:tplc="5628C6F2" w:tentative="1">
      <w:start w:val="1"/>
      <w:numFmt w:val="lowerLetter"/>
      <w:lvlText w:val="%2."/>
      <w:lvlJc w:val="left"/>
      <w:pPr>
        <w:tabs>
          <w:tab w:val="num" w:pos="1440"/>
        </w:tabs>
        <w:ind w:left="1440" w:hanging="360"/>
      </w:pPr>
      <w:rPr>
        <w:rFonts w:cs="Times New Roman"/>
      </w:rPr>
    </w:lvl>
    <w:lvl w:ilvl="2" w:tplc="A4A27546" w:tentative="1">
      <w:start w:val="1"/>
      <w:numFmt w:val="lowerRoman"/>
      <w:lvlText w:val="%3."/>
      <w:lvlJc w:val="right"/>
      <w:pPr>
        <w:tabs>
          <w:tab w:val="num" w:pos="2160"/>
        </w:tabs>
        <w:ind w:left="2160" w:hanging="180"/>
      </w:pPr>
      <w:rPr>
        <w:rFonts w:cs="Times New Roman"/>
      </w:rPr>
    </w:lvl>
    <w:lvl w:ilvl="3" w:tplc="7FF8DC2C" w:tentative="1">
      <w:start w:val="1"/>
      <w:numFmt w:val="decimal"/>
      <w:lvlText w:val="%4."/>
      <w:lvlJc w:val="left"/>
      <w:pPr>
        <w:tabs>
          <w:tab w:val="num" w:pos="2880"/>
        </w:tabs>
        <w:ind w:left="2880" w:hanging="360"/>
      </w:pPr>
      <w:rPr>
        <w:rFonts w:cs="Times New Roman"/>
      </w:rPr>
    </w:lvl>
    <w:lvl w:ilvl="4" w:tplc="424A7BC8" w:tentative="1">
      <w:start w:val="1"/>
      <w:numFmt w:val="lowerLetter"/>
      <w:lvlText w:val="%5."/>
      <w:lvlJc w:val="left"/>
      <w:pPr>
        <w:tabs>
          <w:tab w:val="num" w:pos="3600"/>
        </w:tabs>
        <w:ind w:left="3600" w:hanging="360"/>
      </w:pPr>
      <w:rPr>
        <w:rFonts w:cs="Times New Roman"/>
      </w:rPr>
    </w:lvl>
    <w:lvl w:ilvl="5" w:tplc="07D4A40A" w:tentative="1">
      <w:start w:val="1"/>
      <w:numFmt w:val="lowerRoman"/>
      <w:lvlText w:val="%6."/>
      <w:lvlJc w:val="right"/>
      <w:pPr>
        <w:tabs>
          <w:tab w:val="num" w:pos="4320"/>
        </w:tabs>
        <w:ind w:left="4320" w:hanging="180"/>
      </w:pPr>
      <w:rPr>
        <w:rFonts w:cs="Times New Roman"/>
      </w:rPr>
    </w:lvl>
    <w:lvl w:ilvl="6" w:tplc="9C9457C2" w:tentative="1">
      <w:start w:val="1"/>
      <w:numFmt w:val="decimal"/>
      <w:lvlText w:val="%7."/>
      <w:lvlJc w:val="left"/>
      <w:pPr>
        <w:tabs>
          <w:tab w:val="num" w:pos="5040"/>
        </w:tabs>
        <w:ind w:left="5040" w:hanging="360"/>
      </w:pPr>
      <w:rPr>
        <w:rFonts w:cs="Times New Roman"/>
      </w:rPr>
    </w:lvl>
    <w:lvl w:ilvl="7" w:tplc="29DEA688" w:tentative="1">
      <w:start w:val="1"/>
      <w:numFmt w:val="lowerLetter"/>
      <w:lvlText w:val="%8."/>
      <w:lvlJc w:val="left"/>
      <w:pPr>
        <w:tabs>
          <w:tab w:val="num" w:pos="5760"/>
        </w:tabs>
        <w:ind w:left="5760" w:hanging="360"/>
      </w:pPr>
      <w:rPr>
        <w:rFonts w:cs="Times New Roman"/>
      </w:rPr>
    </w:lvl>
    <w:lvl w:ilvl="8" w:tplc="4E46555C" w:tentative="1">
      <w:start w:val="1"/>
      <w:numFmt w:val="lowerRoman"/>
      <w:lvlText w:val="%9."/>
      <w:lvlJc w:val="right"/>
      <w:pPr>
        <w:tabs>
          <w:tab w:val="num" w:pos="6480"/>
        </w:tabs>
        <w:ind w:left="6480" w:hanging="180"/>
      </w:pPr>
      <w:rPr>
        <w:rFonts w:cs="Times New Roman"/>
      </w:rPr>
    </w:lvl>
  </w:abstractNum>
  <w:abstractNum w:abstractNumId="8" w15:restartNumberingAfterBreak="1">
    <w:nsid w:val="64D03A30"/>
    <w:multiLevelType w:val="hybridMultilevel"/>
    <w:tmpl w:val="C2DE7140"/>
    <w:lvl w:ilvl="0" w:tplc="81E47FE0">
      <w:start w:val="1"/>
      <w:numFmt w:val="decimal"/>
      <w:lvlText w:val="%1."/>
      <w:lvlJc w:val="left"/>
      <w:pPr>
        <w:tabs>
          <w:tab w:val="num" w:pos="720"/>
        </w:tabs>
        <w:ind w:left="720" w:hanging="360"/>
      </w:pPr>
      <w:rPr>
        <w:rFonts w:cs="Times New Roman" w:hint="default"/>
      </w:rPr>
    </w:lvl>
    <w:lvl w:ilvl="1" w:tplc="2ED03A1E" w:tentative="1">
      <w:start w:val="1"/>
      <w:numFmt w:val="lowerLetter"/>
      <w:lvlText w:val="%2."/>
      <w:lvlJc w:val="left"/>
      <w:pPr>
        <w:tabs>
          <w:tab w:val="num" w:pos="1440"/>
        </w:tabs>
        <w:ind w:left="1440" w:hanging="360"/>
      </w:pPr>
      <w:rPr>
        <w:rFonts w:cs="Times New Roman"/>
      </w:rPr>
    </w:lvl>
    <w:lvl w:ilvl="2" w:tplc="FB4C1908" w:tentative="1">
      <w:start w:val="1"/>
      <w:numFmt w:val="lowerRoman"/>
      <w:lvlText w:val="%3."/>
      <w:lvlJc w:val="right"/>
      <w:pPr>
        <w:tabs>
          <w:tab w:val="num" w:pos="2160"/>
        </w:tabs>
        <w:ind w:left="2160" w:hanging="180"/>
      </w:pPr>
      <w:rPr>
        <w:rFonts w:cs="Times New Roman"/>
      </w:rPr>
    </w:lvl>
    <w:lvl w:ilvl="3" w:tplc="C09EFC3E" w:tentative="1">
      <w:start w:val="1"/>
      <w:numFmt w:val="decimal"/>
      <w:lvlText w:val="%4."/>
      <w:lvlJc w:val="left"/>
      <w:pPr>
        <w:tabs>
          <w:tab w:val="num" w:pos="2880"/>
        </w:tabs>
        <w:ind w:left="2880" w:hanging="360"/>
      </w:pPr>
      <w:rPr>
        <w:rFonts w:cs="Times New Roman"/>
      </w:rPr>
    </w:lvl>
    <w:lvl w:ilvl="4" w:tplc="6EDA1FFA" w:tentative="1">
      <w:start w:val="1"/>
      <w:numFmt w:val="lowerLetter"/>
      <w:lvlText w:val="%5."/>
      <w:lvlJc w:val="left"/>
      <w:pPr>
        <w:tabs>
          <w:tab w:val="num" w:pos="3600"/>
        </w:tabs>
        <w:ind w:left="3600" w:hanging="360"/>
      </w:pPr>
      <w:rPr>
        <w:rFonts w:cs="Times New Roman"/>
      </w:rPr>
    </w:lvl>
    <w:lvl w:ilvl="5" w:tplc="06184422" w:tentative="1">
      <w:start w:val="1"/>
      <w:numFmt w:val="lowerRoman"/>
      <w:lvlText w:val="%6."/>
      <w:lvlJc w:val="right"/>
      <w:pPr>
        <w:tabs>
          <w:tab w:val="num" w:pos="4320"/>
        </w:tabs>
        <w:ind w:left="4320" w:hanging="180"/>
      </w:pPr>
      <w:rPr>
        <w:rFonts w:cs="Times New Roman"/>
      </w:rPr>
    </w:lvl>
    <w:lvl w:ilvl="6" w:tplc="4FDAB99C" w:tentative="1">
      <w:start w:val="1"/>
      <w:numFmt w:val="decimal"/>
      <w:lvlText w:val="%7."/>
      <w:lvlJc w:val="left"/>
      <w:pPr>
        <w:tabs>
          <w:tab w:val="num" w:pos="5040"/>
        </w:tabs>
        <w:ind w:left="5040" w:hanging="360"/>
      </w:pPr>
      <w:rPr>
        <w:rFonts w:cs="Times New Roman"/>
      </w:rPr>
    </w:lvl>
    <w:lvl w:ilvl="7" w:tplc="42E47DCE" w:tentative="1">
      <w:start w:val="1"/>
      <w:numFmt w:val="lowerLetter"/>
      <w:lvlText w:val="%8."/>
      <w:lvlJc w:val="left"/>
      <w:pPr>
        <w:tabs>
          <w:tab w:val="num" w:pos="5760"/>
        </w:tabs>
        <w:ind w:left="5760" w:hanging="360"/>
      </w:pPr>
      <w:rPr>
        <w:rFonts w:cs="Times New Roman"/>
      </w:rPr>
    </w:lvl>
    <w:lvl w:ilvl="8" w:tplc="AA40FA96" w:tentative="1">
      <w:start w:val="1"/>
      <w:numFmt w:val="lowerRoman"/>
      <w:lvlText w:val="%9."/>
      <w:lvlJc w:val="right"/>
      <w:pPr>
        <w:tabs>
          <w:tab w:val="num" w:pos="6480"/>
        </w:tabs>
        <w:ind w:left="6480" w:hanging="180"/>
      </w:pPr>
      <w:rPr>
        <w:rFonts w:cs="Times New Roman"/>
      </w:rPr>
    </w:lvl>
  </w:abstractNum>
  <w:abstractNum w:abstractNumId="9" w15:restartNumberingAfterBreak="0">
    <w:nsid w:val="678A60CC"/>
    <w:multiLevelType w:val="hybridMultilevel"/>
    <w:tmpl w:val="BA3AE552"/>
    <w:lvl w:ilvl="0" w:tplc="E31E815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0" w15:restartNumberingAfterBreak="1">
    <w:nsid w:val="7CA8080A"/>
    <w:multiLevelType w:val="multilevel"/>
    <w:tmpl w:val="B248F8CA"/>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tabs>
          <w:tab w:val="num" w:pos="1080"/>
        </w:tabs>
        <w:ind w:left="1080" w:hanging="720"/>
      </w:pPr>
      <w:rPr>
        <w:rFonts w:cs="Times New Roman" w:hint="default"/>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440"/>
        </w:tabs>
        <w:ind w:left="1440" w:hanging="108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800"/>
        </w:tabs>
        <w:ind w:left="1800" w:hanging="1440"/>
      </w:pPr>
      <w:rPr>
        <w:rFonts w:cs="Times New Roman" w:hint="default"/>
      </w:rPr>
    </w:lvl>
    <w:lvl w:ilvl="6">
      <w:start w:val="1"/>
      <w:numFmt w:val="decimal"/>
      <w:isLgl/>
      <w:lvlText w:val="%1.%2.%3.%4.%5.%6.%7."/>
      <w:lvlJc w:val="left"/>
      <w:pPr>
        <w:tabs>
          <w:tab w:val="num" w:pos="2160"/>
        </w:tabs>
        <w:ind w:left="2160" w:hanging="1800"/>
      </w:pPr>
      <w:rPr>
        <w:rFonts w:cs="Times New Roman" w:hint="default"/>
      </w:rPr>
    </w:lvl>
    <w:lvl w:ilvl="7">
      <w:start w:val="1"/>
      <w:numFmt w:val="decimal"/>
      <w:isLgl/>
      <w:lvlText w:val="%1.%2.%3.%4.%5.%6.%7.%8."/>
      <w:lvlJc w:val="left"/>
      <w:pPr>
        <w:tabs>
          <w:tab w:val="num" w:pos="2160"/>
        </w:tabs>
        <w:ind w:left="2160" w:hanging="1800"/>
      </w:pPr>
      <w:rPr>
        <w:rFonts w:cs="Times New Roman" w:hint="default"/>
      </w:rPr>
    </w:lvl>
    <w:lvl w:ilvl="8">
      <w:start w:val="1"/>
      <w:numFmt w:val="decimal"/>
      <w:isLgl/>
      <w:lvlText w:val="%1.%2.%3.%4.%5.%6.%7.%8.%9."/>
      <w:lvlJc w:val="left"/>
      <w:pPr>
        <w:tabs>
          <w:tab w:val="num" w:pos="2520"/>
        </w:tabs>
        <w:ind w:left="2520" w:hanging="2160"/>
      </w:pPr>
      <w:rPr>
        <w:rFonts w:cs="Times New Roman" w:hint="default"/>
      </w:rPr>
    </w:lvl>
  </w:abstractNum>
  <w:abstractNum w:abstractNumId="11" w15:restartNumberingAfterBreak="1">
    <w:nsid w:val="7D10278F"/>
    <w:multiLevelType w:val="multilevel"/>
    <w:tmpl w:val="DB46B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10"/>
  </w:num>
  <w:num w:numId="3">
    <w:abstractNumId w:val="8"/>
  </w:num>
  <w:num w:numId="4">
    <w:abstractNumId w:val="7"/>
  </w:num>
  <w:num w:numId="5">
    <w:abstractNumId w:val="6"/>
  </w:num>
  <w:num w:numId="6">
    <w:abstractNumId w:val="2"/>
  </w:num>
  <w:num w:numId="7">
    <w:abstractNumId w:val="4"/>
  </w:num>
  <w:num w:numId="8">
    <w:abstractNumId w:val="5"/>
  </w:num>
  <w:num w:numId="9">
    <w:abstractNumId w:val="3"/>
  </w:num>
  <w:num w:numId="10">
    <w:abstractNumId w:val="9"/>
  </w:num>
  <w:num w:numId="11">
    <w:abstractNumId w:val="1"/>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20"/>
  <w:displayHorizontalDrawingGridEvery w:val="2"/>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6CE4"/>
    <w:rsid w:val="00000037"/>
    <w:rsid w:val="00001F89"/>
    <w:rsid w:val="00003C53"/>
    <w:rsid w:val="0000456E"/>
    <w:rsid w:val="000055EA"/>
    <w:rsid w:val="00006BF1"/>
    <w:rsid w:val="0001118D"/>
    <w:rsid w:val="0001131F"/>
    <w:rsid w:val="00011663"/>
    <w:rsid w:val="0001249F"/>
    <w:rsid w:val="000125C0"/>
    <w:rsid w:val="0001270C"/>
    <w:rsid w:val="000136AA"/>
    <w:rsid w:val="00013B4C"/>
    <w:rsid w:val="00013BF6"/>
    <w:rsid w:val="000148CA"/>
    <w:rsid w:val="00015533"/>
    <w:rsid w:val="0001554C"/>
    <w:rsid w:val="00015B94"/>
    <w:rsid w:val="00015C84"/>
    <w:rsid w:val="00015DE5"/>
    <w:rsid w:val="00015E28"/>
    <w:rsid w:val="000172E2"/>
    <w:rsid w:val="00017449"/>
    <w:rsid w:val="00020249"/>
    <w:rsid w:val="00022338"/>
    <w:rsid w:val="0002296A"/>
    <w:rsid w:val="00022B0F"/>
    <w:rsid w:val="00022B9A"/>
    <w:rsid w:val="00023A80"/>
    <w:rsid w:val="00023FD6"/>
    <w:rsid w:val="0002416A"/>
    <w:rsid w:val="00024CCD"/>
    <w:rsid w:val="00024D20"/>
    <w:rsid w:val="000253DB"/>
    <w:rsid w:val="000276AE"/>
    <w:rsid w:val="000278E7"/>
    <w:rsid w:val="0002795D"/>
    <w:rsid w:val="00027A63"/>
    <w:rsid w:val="00027F9D"/>
    <w:rsid w:val="000307B5"/>
    <w:rsid w:val="00032457"/>
    <w:rsid w:val="0003413A"/>
    <w:rsid w:val="000349CA"/>
    <w:rsid w:val="0003557A"/>
    <w:rsid w:val="00035C06"/>
    <w:rsid w:val="000366DF"/>
    <w:rsid w:val="000376CD"/>
    <w:rsid w:val="00040A5C"/>
    <w:rsid w:val="00043005"/>
    <w:rsid w:val="0004345F"/>
    <w:rsid w:val="00044026"/>
    <w:rsid w:val="00046075"/>
    <w:rsid w:val="00046CAD"/>
    <w:rsid w:val="00046F5C"/>
    <w:rsid w:val="000472FA"/>
    <w:rsid w:val="00047385"/>
    <w:rsid w:val="00050554"/>
    <w:rsid w:val="00050587"/>
    <w:rsid w:val="00052F33"/>
    <w:rsid w:val="00053706"/>
    <w:rsid w:val="00053E04"/>
    <w:rsid w:val="000579E6"/>
    <w:rsid w:val="000607DB"/>
    <w:rsid w:val="00060E03"/>
    <w:rsid w:val="000641CE"/>
    <w:rsid w:val="00065271"/>
    <w:rsid w:val="00066176"/>
    <w:rsid w:val="0006618D"/>
    <w:rsid w:val="00066885"/>
    <w:rsid w:val="0006694E"/>
    <w:rsid w:val="00066977"/>
    <w:rsid w:val="00066A37"/>
    <w:rsid w:val="00066F05"/>
    <w:rsid w:val="00072628"/>
    <w:rsid w:val="000728ED"/>
    <w:rsid w:val="000733F5"/>
    <w:rsid w:val="000733FF"/>
    <w:rsid w:val="000747C0"/>
    <w:rsid w:val="0007577A"/>
    <w:rsid w:val="00076DE0"/>
    <w:rsid w:val="000775D0"/>
    <w:rsid w:val="00081B0F"/>
    <w:rsid w:val="0008283D"/>
    <w:rsid w:val="00083090"/>
    <w:rsid w:val="00083214"/>
    <w:rsid w:val="00083B8F"/>
    <w:rsid w:val="00084B11"/>
    <w:rsid w:val="00085322"/>
    <w:rsid w:val="0008656F"/>
    <w:rsid w:val="000865A5"/>
    <w:rsid w:val="00086AB9"/>
    <w:rsid w:val="00086BCE"/>
    <w:rsid w:val="00086F36"/>
    <w:rsid w:val="00087244"/>
    <w:rsid w:val="00090168"/>
    <w:rsid w:val="00090C76"/>
    <w:rsid w:val="00091033"/>
    <w:rsid w:val="00091F10"/>
    <w:rsid w:val="0009302B"/>
    <w:rsid w:val="00093EC2"/>
    <w:rsid w:val="00094FC5"/>
    <w:rsid w:val="000958A2"/>
    <w:rsid w:val="000965E7"/>
    <w:rsid w:val="00096EC7"/>
    <w:rsid w:val="000A0041"/>
    <w:rsid w:val="000A06FC"/>
    <w:rsid w:val="000A1A02"/>
    <w:rsid w:val="000A4035"/>
    <w:rsid w:val="000A483A"/>
    <w:rsid w:val="000A55D2"/>
    <w:rsid w:val="000A64D3"/>
    <w:rsid w:val="000A77B9"/>
    <w:rsid w:val="000A7EA7"/>
    <w:rsid w:val="000B0403"/>
    <w:rsid w:val="000B057B"/>
    <w:rsid w:val="000B06E7"/>
    <w:rsid w:val="000B0C94"/>
    <w:rsid w:val="000B15E5"/>
    <w:rsid w:val="000B2382"/>
    <w:rsid w:val="000B3171"/>
    <w:rsid w:val="000B34A5"/>
    <w:rsid w:val="000B4746"/>
    <w:rsid w:val="000B7966"/>
    <w:rsid w:val="000B7CB1"/>
    <w:rsid w:val="000C0AE6"/>
    <w:rsid w:val="000C0D0D"/>
    <w:rsid w:val="000C2555"/>
    <w:rsid w:val="000C3545"/>
    <w:rsid w:val="000C498A"/>
    <w:rsid w:val="000C4C16"/>
    <w:rsid w:val="000C56FC"/>
    <w:rsid w:val="000C7907"/>
    <w:rsid w:val="000C7A11"/>
    <w:rsid w:val="000C7F5E"/>
    <w:rsid w:val="000D00AC"/>
    <w:rsid w:val="000D0AED"/>
    <w:rsid w:val="000D3602"/>
    <w:rsid w:val="000D4D89"/>
    <w:rsid w:val="000D6BBD"/>
    <w:rsid w:val="000D7751"/>
    <w:rsid w:val="000D7C23"/>
    <w:rsid w:val="000E0A16"/>
    <w:rsid w:val="000E1BFA"/>
    <w:rsid w:val="000E1EDB"/>
    <w:rsid w:val="000E2142"/>
    <w:rsid w:val="000E21D0"/>
    <w:rsid w:val="000E2A38"/>
    <w:rsid w:val="000E2ACC"/>
    <w:rsid w:val="000E5509"/>
    <w:rsid w:val="000E585F"/>
    <w:rsid w:val="000E66F8"/>
    <w:rsid w:val="000F054F"/>
    <w:rsid w:val="000F079D"/>
    <w:rsid w:val="000F0D9D"/>
    <w:rsid w:val="000F1D56"/>
    <w:rsid w:val="000F2534"/>
    <w:rsid w:val="000F28D9"/>
    <w:rsid w:val="000F2D43"/>
    <w:rsid w:val="000F2F9A"/>
    <w:rsid w:val="000F3AA0"/>
    <w:rsid w:val="000F4AEB"/>
    <w:rsid w:val="000F4B40"/>
    <w:rsid w:val="000F4C3B"/>
    <w:rsid w:val="000F4E7B"/>
    <w:rsid w:val="000F57C3"/>
    <w:rsid w:val="000F5C37"/>
    <w:rsid w:val="000F5DF0"/>
    <w:rsid w:val="000F6A0B"/>
    <w:rsid w:val="000F7695"/>
    <w:rsid w:val="001012E3"/>
    <w:rsid w:val="00101EEB"/>
    <w:rsid w:val="0010375A"/>
    <w:rsid w:val="001038ED"/>
    <w:rsid w:val="001042B0"/>
    <w:rsid w:val="0010533D"/>
    <w:rsid w:val="00106981"/>
    <w:rsid w:val="00106F4F"/>
    <w:rsid w:val="001071D3"/>
    <w:rsid w:val="001075A8"/>
    <w:rsid w:val="00110259"/>
    <w:rsid w:val="00110AA9"/>
    <w:rsid w:val="0011254D"/>
    <w:rsid w:val="001139C2"/>
    <w:rsid w:val="00114559"/>
    <w:rsid w:val="00114EA9"/>
    <w:rsid w:val="00115ED0"/>
    <w:rsid w:val="0011683C"/>
    <w:rsid w:val="001179E8"/>
    <w:rsid w:val="001200F2"/>
    <w:rsid w:val="0012021B"/>
    <w:rsid w:val="0012222D"/>
    <w:rsid w:val="001255E6"/>
    <w:rsid w:val="0013053A"/>
    <w:rsid w:val="0013066A"/>
    <w:rsid w:val="001315EF"/>
    <w:rsid w:val="00131934"/>
    <w:rsid w:val="00131F39"/>
    <w:rsid w:val="001321D4"/>
    <w:rsid w:val="00132375"/>
    <w:rsid w:val="00132E73"/>
    <w:rsid w:val="00133505"/>
    <w:rsid w:val="00134188"/>
    <w:rsid w:val="0013532A"/>
    <w:rsid w:val="00137036"/>
    <w:rsid w:val="00137403"/>
    <w:rsid w:val="00140706"/>
    <w:rsid w:val="0014122A"/>
    <w:rsid w:val="00141E85"/>
    <w:rsid w:val="0014319C"/>
    <w:rsid w:val="001436B3"/>
    <w:rsid w:val="00143976"/>
    <w:rsid w:val="00143DAC"/>
    <w:rsid w:val="001442F7"/>
    <w:rsid w:val="00144622"/>
    <w:rsid w:val="00144781"/>
    <w:rsid w:val="00144917"/>
    <w:rsid w:val="00144FFD"/>
    <w:rsid w:val="0014702D"/>
    <w:rsid w:val="00147596"/>
    <w:rsid w:val="00152718"/>
    <w:rsid w:val="001530CF"/>
    <w:rsid w:val="00153F12"/>
    <w:rsid w:val="001543DB"/>
    <w:rsid w:val="00155473"/>
    <w:rsid w:val="00155DC2"/>
    <w:rsid w:val="00156D90"/>
    <w:rsid w:val="00156E9F"/>
    <w:rsid w:val="00157A57"/>
    <w:rsid w:val="00157DB6"/>
    <w:rsid w:val="00157EC2"/>
    <w:rsid w:val="00160F60"/>
    <w:rsid w:val="00162A68"/>
    <w:rsid w:val="00162E08"/>
    <w:rsid w:val="001633F1"/>
    <w:rsid w:val="0016531E"/>
    <w:rsid w:val="0016565C"/>
    <w:rsid w:val="00166314"/>
    <w:rsid w:val="00166746"/>
    <w:rsid w:val="00167590"/>
    <w:rsid w:val="00167918"/>
    <w:rsid w:val="00167C1E"/>
    <w:rsid w:val="0017043B"/>
    <w:rsid w:val="001706A1"/>
    <w:rsid w:val="00170914"/>
    <w:rsid w:val="00170DF2"/>
    <w:rsid w:val="00174700"/>
    <w:rsid w:val="00174841"/>
    <w:rsid w:val="00175185"/>
    <w:rsid w:val="001761FD"/>
    <w:rsid w:val="0017730A"/>
    <w:rsid w:val="00177D61"/>
    <w:rsid w:val="00180125"/>
    <w:rsid w:val="001808CA"/>
    <w:rsid w:val="00180923"/>
    <w:rsid w:val="00180CE5"/>
    <w:rsid w:val="00181BAA"/>
    <w:rsid w:val="00181D2D"/>
    <w:rsid w:val="0018210A"/>
    <w:rsid w:val="00182DE0"/>
    <w:rsid w:val="0018386C"/>
    <w:rsid w:val="00184479"/>
    <w:rsid w:val="0018472C"/>
    <w:rsid w:val="00184838"/>
    <w:rsid w:val="00185755"/>
    <w:rsid w:val="00185F2F"/>
    <w:rsid w:val="00187398"/>
    <w:rsid w:val="00187F73"/>
    <w:rsid w:val="00187FB0"/>
    <w:rsid w:val="001902E9"/>
    <w:rsid w:val="00190327"/>
    <w:rsid w:val="00190A0A"/>
    <w:rsid w:val="0019129A"/>
    <w:rsid w:val="001926F2"/>
    <w:rsid w:val="00193BCE"/>
    <w:rsid w:val="00194B87"/>
    <w:rsid w:val="0019569A"/>
    <w:rsid w:val="00195962"/>
    <w:rsid w:val="00195CCC"/>
    <w:rsid w:val="00197533"/>
    <w:rsid w:val="001977E7"/>
    <w:rsid w:val="00197CCA"/>
    <w:rsid w:val="001A00B4"/>
    <w:rsid w:val="001A0D8A"/>
    <w:rsid w:val="001A192D"/>
    <w:rsid w:val="001A5045"/>
    <w:rsid w:val="001A7C72"/>
    <w:rsid w:val="001B084B"/>
    <w:rsid w:val="001B0CEC"/>
    <w:rsid w:val="001B0FFC"/>
    <w:rsid w:val="001B1123"/>
    <w:rsid w:val="001B1CF2"/>
    <w:rsid w:val="001B4388"/>
    <w:rsid w:val="001B463E"/>
    <w:rsid w:val="001B49E0"/>
    <w:rsid w:val="001B5377"/>
    <w:rsid w:val="001B6553"/>
    <w:rsid w:val="001B6647"/>
    <w:rsid w:val="001B6A47"/>
    <w:rsid w:val="001B6B0A"/>
    <w:rsid w:val="001B6C3C"/>
    <w:rsid w:val="001C0824"/>
    <w:rsid w:val="001C0B83"/>
    <w:rsid w:val="001C1510"/>
    <w:rsid w:val="001C1989"/>
    <w:rsid w:val="001C28FD"/>
    <w:rsid w:val="001C3349"/>
    <w:rsid w:val="001C4783"/>
    <w:rsid w:val="001C4ABA"/>
    <w:rsid w:val="001C5121"/>
    <w:rsid w:val="001C546B"/>
    <w:rsid w:val="001C5EA2"/>
    <w:rsid w:val="001C6608"/>
    <w:rsid w:val="001C6C7D"/>
    <w:rsid w:val="001D1CB1"/>
    <w:rsid w:val="001D2AC0"/>
    <w:rsid w:val="001D2DBA"/>
    <w:rsid w:val="001D2FD0"/>
    <w:rsid w:val="001D3830"/>
    <w:rsid w:val="001D3BA6"/>
    <w:rsid w:val="001D474A"/>
    <w:rsid w:val="001D5564"/>
    <w:rsid w:val="001D5B1E"/>
    <w:rsid w:val="001D6FAA"/>
    <w:rsid w:val="001D70FA"/>
    <w:rsid w:val="001D7BA9"/>
    <w:rsid w:val="001E039D"/>
    <w:rsid w:val="001E22E7"/>
    <w:rsid w:val="001E2714"/>
    <w:rsid w:val="001E398C"/>
    <w:rsid w:val="001E4456"/>
    <w:rsid w:val="001E4DDC"/>
    <w:rsid w:val="001E774F"/>
    <w:rsid w:val="001E7C1D"/>
    <w:rsid w:val="001F073F"/>
    <w:rsid w:val="001F3009"/>
    <w:rsid w:val="001F3358"/>
    <w:rsid w:val="001F35CB"/>
    <w:rsid w:val="001F390F"/>
    <w:rsid w:val="001F46A8"/>
    <w:rsid w:val="001F5CD1"/>
    <w:rsid w:val="001F7257"/>
    <w:rsid w:val="001F7739"/>
    <w:rsid w:val="0020011B"/>
    <w:rsid w:val="0020187E"/>
    <w:rsid w:val="00201DC6"/>
    <w:rsid w:val="00202375"/>
    <w:rsid w:val="002025EA"/>
    <w:rsid w:val="00202884"/>
    <w:rsid w:val="00202E44"/>
    <w:rsid w:val="00203556"/>
    <w:rsid w:val="00204D0F"/>
    <w:rsid w:val="00204DB6"/>
    <w:rsid w:val="002056ED"/>
    <w:rsid w:val="00205C3A"/>
    <w:rsid w:val="002075F4"/>
    <w:rsid w:val="00211793"/>
    <w:rsid w:val="00211C11"/>
    <w:rsid w:val="00212345"/>
    <w:rsid w:val="00214809"/>
    <w:rsid w:val="002149A1"/>
    <w:rsid w:val="00214E7A"/>
    <w:rsid w:val="00215BFE"/>
    <w:rsid w:val="00215C44"/>
    <w:rsid w:val="00216B33"/>
    <w:rsid w:val="00216E73"/>
    <w:rsid w:val="0021774C"/>
    <w:rsid w:val="00217FF6"/>
    <w:rsid w:val="00222386"/>
    <w:rsid w:val="00222F51"/>
    <w:rsid w:val="002230E1"/>
    <w:rsid w:val="00223361"/>
    <w:rsid w:val="002244BA"/>
    <w:rsid w:val="002247AA"/>
    <w:rsid w:val="00224DA7"/>
    <w:rsid w:val="002261CB"/>
    <w:rsid w:val="002268BF"/>
    <w:rsid w:val="00226D75"/>
    <w:rsid w:val="00227BDE"/>
    <w:rsid w:val="00230045"/>
    <w:rsid w:val="0023014E"/>
    <w:rsid w:val="002308FA"/>
    <w:rsid w:val="0023132F"/>
    <w:rsid w:val="00231775"/>
    <w:rsid w:val="00231AA5"/>
    <w:rsid w:val="00232F90"/>
    <w:rsid w:val="0023339B"/>
    <w:rsid w:val="0023469C"/>
    <w:rsid w:val="00234C71"/>
    <w:rsid w:val="00235511"/>
    <w:rsid w:val="002366E0"/>
    <w:rsid w:val="00236DE1"/>
    <w:rsid w:val="002372EE"/>
    <w:rsid w:val="002372FD"/>
    <w:rsid w:val="0023764D"/>
    <w:rsid w:val="002415BC"/>
    <w:rsid w:val="00243008"/>
    <w:rsid w:val="002434B2"/>
    <w:rsid w:val="00243E04"/>
    <w:rsid w:val="002442F4"/>
    <w:rsid w:val="002445EA"/>
    <w:rsid w:val="00244ECE"/>
    <w:rsid w:val="00244FC5"/>
    <w:rsid w:val="00245D1D"/>
    <w:rsid w:val="00250EDA"/>
    <w:rsid w:val="00251502"/>
    <w:rsid w:val="002518E8"/>
    <w:rsid w:val="00251C10"/>
    <w:rsid w:val="00252E1E"/>
    <w:rsid w:val="002538BA"/>
    <w:rsid w:val="00254281"/>
    <w:rsid w:val="0025469D"/>
    <w:rsid w:val="002552B1"/>
    <w:rsid w:val="0025577D"/>
    <w:rsid w:val="00255D01"/>
    <w:rsid w:val="00256E55"/>
    <w:rsid w:val="00257E0E"/>
    <w:rsid w:val="00257FF4"/>
    <w:rsid w:val="00260FCB"/>
    <w:rsid w:val="002615F5"/>
    <w:rsid w:val="002616B9"/>
    <w:rsid w:val="0026217B"/>
    <w:rsid w:val="002629E4"/>
    <w:rsid w:val="00263FE3"/>
    <w:rsid w:val="00265593"/>
    <w:rsid w:val="002675EA"/>
    <w:rsid w:val="00267BC5"/>
    <w:rsid w:val="00267CBE"/>
    <w:rsid w:val="00267E0B"/>
    <w:rsid w:val="00270680"/>
    <w:rsid w:val="00271103"/>
    <w:rsid w:val="002721FA"/>
    <w:rsid w:val="0027224B"/>
    <w:rsid w:val="0027230C"/>
    <w:rsid w:val="00272B99"/>
    <w:rsid w:val="002732D8"/>
    <w:rsid w:val="0027380D"/>
    <w:rsid w:val="0027468E"/>
    <w:rsid w:val="00274826"/>
    <w:rsid w:val="00275005"/>
    <w:rsid w:val="002752AB"/>
    <w:rsid w:val="002756D6"/>
    <w:rsid w:val="0027573C"/>
    <w:rsid w:val="002815D0"/>
    <w:rsid w:val="002820A7"/>
    <w:rsid w:val="00283B82"/>
    <w:rsid w:val="00283E13"/>
    <w:rsid w:val="00286478"/>
    <w:rsid w:val="00287EDD"/>
    <w:rsid w:val="0029141B"/>
    <w:rsid w:val="002927D3"/>
    <w:rsid w:val="00294BDE"/>
    <w:rsid w:val="00295DB6"/>
    <w:rsid w:val="00296760"/>
    <w:rsid w:val="0029788B"/>
    <w:rsid w:val="00297D1B"/>
    <w:rsid w:val="00297F4D"/>
    <w:rsid w:val="002A0226"/>
    <w:rsid w:val="002A0390"/>
    <w:rsid w:val="002A0661"/>
    <w:rsid w:val="002A1CF2"/>
    <w:rsid w:val="002A2548"/>
    <w:rsid w:val="002A2ED0"/>
    <w:rsid w:val="002A3A84"/>
    <w:rsid w:val="002A4C3E"/>
    <w:rsid w:val="002A56BC"/>
    <w:rsid w:val="002A5C53"/>
    <w:rsid w:val="002A6AD6"/>
    <w:rsid w:val="002A72CC"/>
    <w:rsid w:val="002A76AB"/>
    <w:rsid w:val="002A7A4F"/>
    <w:rsid w:val="002A7AFE"/>
    <w:rsid w:val="002B01DB"/>
    <w:rsid w:val="002B09C0"/>
    <w:rsid w:val="002B13B3"/>
    <w:rsid w:val="002B16B8"/>
    <w:rsid w:val="002B183D"/>
    <w:rsid w:val="002B1DBF"/>
    <w:rsid w:val="002B207F"/>
    <w:rsid w:val="002B2A48"/>
    <w:rsid w:val="002B2BEE"/>
    <w:rsid w:val="002B31AD"/>
    <w:rsid w:val="002B3EA7"/>
    <w:rsid w:val="002B4BAE"/>
    <w:rsid w:val="002B538B"/>
    <w:rsid w:val="002B581B"/>
    <w:rsid w:val="002C2892"/>
    <w:rsid w:val="002C4411"/>
    <w:rsid w:val="002C451D"/>
    <w:rsid w:val="002C58AB"/>
    <w:rsid w:val="002C6D84"/>
    <w:rsid w:val="002C7D21"/>
    <w:rsid w:val="002D1564"/>
    <w:rsid w:val="002D1BCD"/>
    <w:rsid w:val="002D1CA4"/>
    <w:rsid w:val="002D2C09"/>
    <w:rsid w:val="002D2C45"/>
    <w:rsid w:val="002D4969"/>
    <w:rsid w:val="002D4B89"/>
    <w:rsid w:val="002D4EE1"/>
    <w:rsid w:val="002D4F49"/>
    <w:rsid w:val="002D778E"/>
    <w:rsid w:val="002E04D7"/>
    <w:rsid w:val="002E06DD"/>
    <w:rsid w:val="002E171A"/>
    <w:rsid w:val="002E2A24"/>
    <w:rsid w:val="002E3D66"/>
    <w:rsid w:val="002E3F11"/>
    <w:rsid w:val="002E4B11"/>
    <w:rsid w:val="002E4F70"/>
    <w:rsid w:val="002E5886"/>
    <w:rsid w:val="002E5AD3"/>
    <w:rsid w:val="002E635D"/>
    <w:rsid w:val="002E7562"/>
    <w:rsid w:val="002F071F"/>
    <w:rsid w:val="002F16D5"/>
    <w:rsid w:val="002F1A90"/>
    <w:rsid w:val="002F1C2F"/>
    <w:rsid w:val="002F37EF"/>
    <w:rsid w:val="002F3D1C"/>
    <w:rsid w:val="002F4EA1"/>
    <w:rsid w:val="002F52DE"/>
    <w:rsid w:val="002F55C1"/>
    <w:rsid w:val="002F7400"/>
    <w:rsid w:val="002F797A"/>
    <w:rsid w:val="00300483"/>
    <w:rsid w:val="00301C91"/>
    <w:rsid w:val="00303F2B"/>
    <w:rsid w:val="00304607"/>
    <w:rsid w:val="0030467A"/>
    <w:rsid w:val="00304D4E"/>
    <w:rsid w:val="00304FFD"/>
    <w:rsid w:val="00305608"/>
    <w:rsid w:val="00305B72"/>
    <w:rsid w:val="0030610A"/>
    <w:rsid w:val="00306627"/>
    <w:rsid w:val="003069DD"/>
    <w:rsid w:val="00306CAB"/>
    <w:rsid w:val="0031146F"/>
    <w:rsid w:val="00311795"/>
    <w:rsid w:val="003117B1"/>
    <w:rsid w:val="00311B70"/>
    <w:rsid w:val="00311CBE"/>
    <w:rsid w:val="00312280"/>
    <w:rsid w:val="00312CD0"/>
    <w:rsid w:val="0031449F"/>
    <w:rsid w:val="003145A5"/>
    <w:rsid w:val="003148B9"/>
    <w:rsid w:val="00314A2E"/>
    <w:rsid w:val="00315266"/>
    <w:rsid w:val="0031693B"/>
    <w:rsid w:val="003169CE"/>
    <w:rsid w:val="00316F0A"/>
    <w:rsid w:val="00317DC7"/>
    <w:rsid w:val="003200F9"/>
    <w:rsid w:val="00320F38"/>
    <w:rsid w:val="00321183"/>
    <w:rsid w:val="00321694"/>
    <w:rsid w:val="00321F0A"/>
    <w:rsid w:val="003223CE"/>
    <w:rsid w:val="00322A2D"/>
    <w:rsid w:val="00322E80"/>
    <w:rsid w:val="00324D5B"/>
    <w:rsid w:val="00325045"/>
    <w:rsid w:val="00325D91"/>
    <w:rsid w:val="003267B4"/>
    <w:rsid w:val="00331193"/>
    <w:rsid w:val="003333D4"/>
    <w:rsid w:val="0033434C"/>
    <w:rsid w:val="00334951"/>
    <w:rsid w:val="00336411"/>
    <w:rsid w:val="0033678D"/>
    <w:rsid w:val="0033720D"/>
    <w:rsid w:val="003373E8"/>
    <w:rsid w:val="003443DD"/>
    <w:rsid w:val="00344D5A"/>
    <w:rsid w:val="00346EB6"/>
    <w:rsid w:val="00347EDB"/>
    <w:rsid w:val="00350797"/>
    <w:rsid w:val="00351A85"/>
    <w:rsid w:val="00351C84"/>
    <w:rsid w:val="003522E8"/>
    <w:rsid w:val="00353989"/>
    <w:rsid w:val="00355B7A"/>
    <w:rsid w:val="0035617C"/>
    <w:rsid w:val="00356E7E"/>
    <w:rsid w:val="00356EB8"/>
    <w:rsid w:val="00356F0D"/>
    <w:rsid w:val="00357B83"/>
    <w:rsid w:val="00357D7C"/>
    <w:rsid w:val="003614A8"/>
    <w:rsid w:val="0036160E"/>
    <w:rsid w:val="00362610"/>
    <w:rsid w:val="00362AA0"/>
    <w:rsid w:val="00363830"/>
    <w:rsid w:val="00363D2D"/>
    <w:rsid w:val="00364BB6"/>
    <w:rsid w:val="00364D6B"/>
    <w:rsid w:val="00364E23"/>
    <w:rsid w:val="00365408"/>
    <w:rsid w:val="00365CC0"/>
    <w:rsid w:val="003668DF"/>
    <w:rsid w:val="00367688"/>
    <w:rsid w:val="00372221"/>
    <w:rsid w:val="00372CF2"/>
    <w:rsid w:val="00374C7E"/>
    <w:rsid w:val="00377353"/>
    <w:rsid w:val="0037736B"/>
    <w:rsid w:val="003803D4"/>
    <w:rsid w:val="00381F57"/>
    <w:rsid w:val="0038216E"/>
    <w:rsid w:val="003822E5"/>
    <w:rsid w:val="003830B8"/>
    <w:rsid w:val="00383262"/>
    <w:rsid w:val="00394FC0"/>
    <w:rsid w:val="003967B1"/>
    <w:rsid w:val="003A157A"/>
    <w:rsid w:val="003A283F"/>
    <w:rsid w:val="003A2A16"/>
    <w:rsid w:val="003A2FDD"/>
    <w:rsid w:val="003A3C43"/>
    <w:rsid w:val="003A5CCC"/>
    <w:rsid w:val="003A6D14"/>
    <w:rsid w:val="003A70FF"/>
    <w:rsid w:val="003A74D2"/>
    <w:rsid w:val="003A756B"/>
    <w:rsid w:val="003A7902"/>
    <w:rsid w:val="003B0449"/>
    <w:rsid w:val="003B23D7"/>
    <w:rsid w:val="003B34CB"/>
    <w:rsid w:val="003B38BB"/>
    <w:rsid w:val="003B3AB4"/>
    <w:rsid w:val="003B3CA8"/>
    <w:rsid w:val="003B45D5"/>
    <w:rsid w:val="003B52FE"/>
    <w:rsid w:val="003B572A"/>
    <w:rsid w:val="003B6325"/>
    <w:rsid w:val="003B71E0"/>
    <w:rsid w:val="003B78A4"/>
    <w:rsid w:val="003C144E"/>
    <w:rsid w:val="003C1A07"/>
    <w:rsid w:val="003C1E74"/>
    <w:rsid w:val="003C20A2"/>
    <w:rsid w:val="003C2673"/>
    <w:rsid w:val="003C27A2"/>
    <w:rsid w:val="003C4777"/>
    <w:rsid w:val="003C567C"/>
    <w:rsid w:val="003C5926"/>
    <w:rsid w:val="003C59B8"/>
    <w:rsid w:val="003C6809"/>
    <w:rsid w:val="003C7897"/>
    <w:rsid w:val="003D0937"/>
    <w:rsid w:val="003D17E6"/>
    <w:rsid w:val="003D1A20"/>
    <w:rsid w:val="003D1AC9"/>
    <w:rsid w:val="003D2AC9"/>
    <w:rsid w:val="003D2CD8"/>
    <w:rsid w:val="003D3724"/>
    <w:rsid w:val="003D46A7"/>
    <w:rsid w:val="003D53F2"/>
    <w:rsid w:val="003D5815"/>
    <w:rsid w:val="003D6376"/>
    <w:rsid w:val="003D7753"/>
    <w:rsid w:val="003E1235"/>
    <w:rsid w:val="003E2A35"/>
    <w:rsid w:val="003E2B56"/>
    <w:rsid w:val="003E2CE1"/>
    <w:rsid w:val="003E2DCB"/>
    <w:rsid w:val="003E4C3F"/>
    <w:rsid w:val="003E4D7C"/>
    <w:rsid w:val="003E5FA8"/>
    <w:rsid w:val="003E6252"/>
    <w:rsid w:val="003F1200"/>
    <w:rsid w:val="003F1421"/>
    <w:rsid w:val="003F1844"/>
    <w:rsid w:val="003F241E"/>
    <w:rsid w:val="003F28C0"/>
    <w:rsid w:val="003F52B2"/>
    <w:rsid w:val="003F716E"/>
    <w:rsid w:val="003F7E12"/>
    <w:rsid w:val="00400061"/>
    <w:rsid w:val="00400459"/>
    <w:rsid w:val="0040068A"/>
    <w:rsid w:val="00400813"/>
    <w:rsid w:val="004013AD"/>
    <w:rsid w:val="00402215"/>
    <w:rsid w:val="00402C35"/>
    <w:rsid w:val="0040405B"/>
    <w:rsid w:val="00404195"/>
    <w:rsid w:val="00404211"/>
    <w:rsid w:val="004042A4"/>
    <w:rsid w:val="00404346"/>
    <w:rsid w:val="004043F3"/>
    <w:rsid w:val="00404DAA"/>
    <w:rsid w:val="00404DB5"/>
    <w:rsid w:val="00404DDD"/>
    <w:rsid w:val="0040578B"/>
    <w:rsid w:val="004065D6"/>
    <w:rsid w:val="0040687D"/>
    <w:rsid w:val="00406D9E"/>
    <w:rsid w:val="0040709D"/>
    <w:rsid w:val="0040713F"/>
    <w:rsid w:val="004075A3"/>
    <w:rsid w:val="0040760F"/>
    <w:rsid w:val="00410C48"/>
    <w:rsid w:val="004142FC"/>
    <w:rsid w:val="00414C27"/>
    <w:rsid w:val="00416277"/>
    <w:rsid w:val="00416E24"/>
    <w:rsid w:val="0042063D"/>
    <w:rsid w:val="00422B23"/>
    <w:rsid w:val="00423A60"/>
    <w:rsid w:val="00424A60"/>
    <w:rsid w:val="0042651C"/>
    <w:rsid w:val="00426E9B"/>
    <w:rsid w:val="00427D55"/>
    <w:rsid w:val="0043233C"/>
    <w:rsid w:val="004345A6"/>
    <w:rsid w:val="00435B2F"/>
    <w:rsid w:val="00435E03"/>
    <w:rsid w:val="004373E1"/>
    <w:rsid w:val="004374A3"/>
    <w:rsid w:val="00437A7E"/>
    <w:rsid w:val="00437B6C"/>
    <w:rsid w:val="00440144"/>
    <w:rsid w:val="0044064E"/>
    <w:rsid w:val="00440805"/>
    <w:rsid w:val="00440BF7"/>
    <w:rsid w:val="004412E1"/>
    <w:rsid w:val="00441554"/>
    <w:rsid w:val="00442E48"/>
    <w:rsid w:val="00443DCD"/>
    <w:rsid w:val="00443E7E"/>
    <w:rsid w:val="00444C06"/>
    <w:rsid w:val="004454DF"/>
    <w:rsid w:val="00446804"/>
    <w:rsid w:val="004478D4"/>
    <w:rsid w:val="00450380"/>
    <w:rsid w:val="004505C6"/>
    <w:rsid w:val="00451FD2"/>
    <w:rsid w:val="004520CD"/>
    <w:rsid w:val="00452DF3"/>
    <w:rsid w:val="004534F5"/>
    <w:rsid w:val="00453765"/>
    <w:rsid w:val="00454EC3"/>
    <w:rsid w:val="0045530A"/>
    <w:rsid w:val="004554AE"/>
    <w:rsid w:val="004554C3"/>
    <w:rsid w:val="00455FB6"/>
    <w:rsid w:val="00457197"/>
    <w:rsid w:val="00457555"/>
    <w:rsid w:val="00457971"/>
    <w:rsid w:val="00457DD8"/>
    <w:rsid w:val="004603D0"/>
    <w:rsid w:val="00462034"/>
    <w:rsid w:val="004624AE"/>
    <w:rsid w:val="0046250E"/>
    <w:rsid w:val="00462E9C"/>
    <w:rsid w:val="00464B48"/>
    <w:rsid w:val="00465231"/>
    <w:rsid w:val="004662AD"/>
    <w:rsid w:val="00466516"/>
    <w:rsid w:val="00467B65"/>
    <w:rsid w:val="00471EA5"/>
    <w:rsid w:val="004720C9"/>
    <w:rsid w:val="00472257"/>
    <w:rsid w:val="00472E49"/>
    <w:rsid w:val="004732BB"/>
    <w:rsid w:val="00473983"/>
    <w:rsid w:val="00474C60"/>
    <w:rsid w:val="00475944"/>
    <w:rsid w:val="00475DF0"/>
    <w:rsid w:val="00476525"/>
    <w:rsid w:val="004772E2"/>
    <w:rsid w:val="0047739F"/>
    <w:rsid w:val="00477F97"/>
    <w:rsid w:val="00480A2D"/>
    <w:rsid w:val="00480AFB"/>
    <w:rsid w:val="00480F12"/>
    <w:rsid w:val="00481247"/>
    <w:rsid w:val="004828DC"/>
    <w:rsid w:val="00482FF7"/>
    <w:rsid w:val="00483098"/>
    <w:rsid w:val="00483AFB"/>
    <w:rsid w:val="0048402B"/>
    <w:rsid w:val="0048414A"/>
    <w:rsid w:val="00485C56"/>
    <w:rsid w:val="0048698F"/>
    <w:rsid w:val="00486B79"/>
    <w:rsid w:val="00486CA2"/>
    <w:rsid w:val="00490B25"/>
    <w:rsid w:val="00490FD6"/>
    <w:rsid w:val="004911C4"/>
    <w:rsid w:val="00491D71"/>
    <w:rsid w:val="00491EFE"/>
    <w:rsid w:val="0049235E"/>
    <w:rsid w:val="00493F43"/>
    <w:rsid w:val="00494CC8"/>
    <w:rsid w:val="004955E7"/>
    <w:rsid w:val="0049589C"/>
    <w:rsid w:val="00495EF1"/>
    <w:rsid w:val="00496ED4"/>
    <w:rsid w:val="00497D4A"/>
    <w:rsid w:val="004A0441"/>
    <w:rsid w:val="004A084C"/>
    <w:rsid w:val="004A15B3"/>
    <w:rsid w:val="004A1D01"/>
    <w:rsid w:val="004A2A54"/>
    <w:rsid w:val="004A2EF3"/>
    <w:rsid w:val="004A3B0D"/>
    <w:rsid w:val="004A40B2"/>
    <w:rsid w:val="004A4F52"/>
    <w:rsid w:val="004A52F5"/>
    <w:rsid w:val="004A5D3A"/>
    <w:rsid w:val="004A6897"/>
    <w:rsid w:val="004A692B"/>
    <w:rsid w:val="004A6EB6"/>
    <w:rsid w:val="004A794C"/>
    <w:rsid w:val="004B3EC7"/>
    <w:rsid w:val="004B55DB"/>
    <w:rsid w:val="004B5664"/>
    <w:rsid w:val="004B718F"/>
    <w:rsid w:val="004C2107"/>
    <w:rsid w:val="004C5FC6"/>
    <w:rsid w:val="004C6435"/>
    <w:rsid w:val="004C649B"/>
    <w:rsid w:val="004C656B"/>
    <w:rsid w:val="004C6FBA"/>
    <w:rsid w:val="004C7B9C"/>
    <w:rsid w:val="004C7D55"/>
    <w:rsid w:val="004D089A"/>
    <w:rsid w:val="004D3184"/>
    <w:rsid w:val="004D48E7"/>
    <w:rsid w:val="004D5030"/>
    <w:rsid w:val="004D6045"/>
    <w:rsid w:val="004D7546"/>
    <w:rsid w:val="004D7EC5"/>
    <w:rsid w:val="004E02B0"/>
    <w:rsid w:val="004E06C4"/>
    <w:rsid w:val="004E0B29"/>
    <w:rsid w:val="004E0E11"/>
    <w:rsid w:val="004E0F08"/>
    <w:rsid w:val="004E1546"/>
    <w:rsid w:val="004E19DC"/>
    <w:rsid w:val="004E29D2"/>
    <w:rsid w:val="004E35E8"/>
    <w:rsid w:val="004E50F0"/>
    <w:rsid w:val="004E6A03"/>
    <w:rsid w:val="004F0070"/>
    <w:rsid w:val="004F0468"/>
    <w:rsid w:val="004F0C51"/>
    <w:rsid w:val="004F263C"/>
    <w:rsid w:val="004F2BB1"/>
    <w:rsid w:val="004F2EC7"/>
    <w:rsid w:val="004F3CE8"/>
    <w:rsid w:val="004F6BFB"/>
    <w:rsid w:val="004F7E4A"/>
    <w:rsid w:val="0050147C"/>
    <w:rsid w:val="0050182B"/>
    <w:rsid w:val="00502579"/>
    <w:rsid w:val="005029F7"/>
    <w:rsid w:val="00503D4C"/>
    <w:rsid w:val="00504C0C"/>
    <w:rsid w:val="00504E48"/>
    <w:rsid w:val="005070FF"/>
    <w:rsid w:val="00507592"/>
    <w:rsid w:val="00507764"/>
    <w:rsid w:val="00512BBC"/>
    <w:rsid w:val="005134FB"/>
    <w:rsid w:val="005135FD"/>
    <w:rsid w:val="0051366C"/>
    <w:rsid w:val="0051684F"/>
    <w:rsid w:val="00516A92"/>
    <w:rsid w:val="00516B9F"/>
    <w:rsid w:val="00517693"/>
    <w:rsid w:val="005205AB"/>
    <w:rsid w:val="00523378"/>
    <w:rsid w:val="0052550F"/>
    <w:rsid w:val="00526C0F"/>
    <w:rsid w:val="0052702A"/>
    <w:rsid w:val="00530397"/>
    <w:rsid w:val="00530F73"/>
    <w:rsid w:val="00533B8E"/>
    <w:rsid w:val="00535417"/>
    <w:rsid w:val="00535833"/>
    <w:rsid w:val="00536D28"/>
    <w:rsid w:val="005372C5"/>
    <w:rsid w:val="00537A26"/>
    <w:rsid w:val="00540E47"/>
    <w:rsid w:val="00543283"/>
    <w:rsid w:val="0054364C"/>
    <w:rsid w:val="00546747"/>
    <w:rsid w:val="00547510"/>
    <w:rsid w:val="00547ECC"/>
    <w:rsid w:val="00551D5A"/>
    <w:rsid w:val="00551EC3"/>
    <w:rsid w:val="00554A44"/>
    <w:rsid w:val="00554C53"/>
    <w:rsid w:val="00554F18"/>
    <w:rsid w:val="00555220"/>
    <w:rsid w:val="005555F0"/>
    <w:rsid w:val="00555739"/>
    <w:rsid w:val="00556E75"/>
    <w:rsid w:val="00556F2D"/>
    <w:rsid w:val="0056069A"/>
    <w:rsid w:val="00560C3B"/>
    <w:rsid w:val="00561D3C"/>
    <w:rsid w:val="00561EA1"/>
    <w:rsid w:val="00562799"/>
    <w:rsid w:val="00564804"/>
    <w:rsid w:val="00565598"/>
    <w:rsid w:val="00565B5A"/>
    <w:rsid w:val="00566A7B"/>
    <w:rsid w:val="00567E8F"/>
    <w:rsid w:val="005702D6"/>
    <w:rsid w:val="00570D70"/>
    <w:rsid w:val="00571090"/>
    <w:rsid w:val="00572588"/>
    <w:rsid w:val="00573A50"/>
    <w:rsid w:val="005746D2"/>
    <w:rsid w:val="00574C9F"/>
    <w:rsid w:val="00574E8A"/>
    <w:rsid w:val="00577775"/>
    <w:rsid w:val="0058121A"/>
    <w:rsid w:val="00581863"/>
    <w:rsid w:val="00581EA3"/>
    <w:rsid w:val="0058205A"/>
    <w:rsid w:val="0058260B"/>
    <w:rsid w:val="00584D1E"/>
    <w:rsid w:val="00586795"/>
    <w:rsid w:val="00586B82"/>
    <w:rsid w:val="00587E13"/>
    <w:rsid w:val="005933AA"/>
    <w:rsid w:val="005940AA"/>
    <w:rsid w:val="00594614"/>
    <w:rsid w:val="00594E10"/>
    <w:rsid w:val="00596306"/>
    <w:rsid w:val="00596487"/>
    <w:rsid w:val="005A0809"/>
    <w:rsid w:val="005A0B91"/>
    <w:rsid w:val="005A1494"/>
    <w:rsid w:val="005A3590"/>
    <w:rsid w:val="005A4A1C"/>
    <w:rsid w:val="005A5851"/>
    <w:rsid w:val="005A5BD8"/>
    <w:rsid w:val="005A692A"/>
    <w:rsid w:val="005A6AB8"/>
    <w:rsid w:val="005B11C2"/>
    <w:rsid w:val="005B180A"/>
    <w:rsid w:val="005B382C"/>
    <w:rsid w:val="005B3C11"/>
    <w:rsid w:val="005B40DA"/>
    <w:rsid w:val="005B4226"/>
    <w:rsid w:val="005B5AA4"/>
    <w:rsid w:val="005B656B"/>
    <w:rsid w:val="005B71B3"/>
    <w:rsid w:val="005B76A4"/>
    <w:rsid w:val="005C04A7"/>
    <w:rsid w:val="005C17A4"/>
    <w:rsid w:val="005C27CC"/>
    <w:rsid w:val="005C370D"/>
    <w:rsid w:val="005C504E"/>
    <w:rsid w:val="005C6153"/>
    <w:rsid w:val="005C78B0"/>
    <w:rsid w:val="005C7B95"/>
    <w:rsid w:val="005D01EB"/>
    <w:rsid w:val="005D0DFB"/>
    <w:rsid w:val="005D1112"/>
    <w:rsid w:val="005D237C"/>
    <w:rsid w:val="005D25E2"/>
    <w:rsid w:val="005D25FF"/>
    <w:rsid w:val="005D2632"/>
    <w:rsid w:val="005D38E0"/>
    <w:rsid w:val="005D3F32"/>
    <w:rsid w:val="005D4E3E"/>
    <w:rsid w:val="005D67F7"/>
    <w:rsid w:val="005D7D7E"/>
    <w:rsid w:val="005E0B59"/>
    <w:rsid w:val="005E1105"/>
    <w:rsid w:val="005E162F"/>
    <w:rsid w:val="005E1934"/>
    <w:rsid w:val="005E2C60"/>
    <w:rsid w:val="005E31F6"/>
    <w:rsid w:val="005E3622"/>
    <w:rsid w:val="005E5C09"/>
    <w:rsid w:val="005E5C48"/>
    <w:rsid w:val="005E60B3"/>
    <w:rsid w:val="005E676C"/>
    <w:rsid w:val="005E6CB9"/>
    <w:rsid w:val="005E7F14"/>
    <w:rsid w:val="005F0154"/>
    <w:rsid w:val="005F0176"/>
    <w:rsid w:val="005F021D"/>
    <w:rsid w:val="005F1EAC"/>
    <w:rsid w:val="005F308F"/>
    <w:rsid w:val="005F4869"/>
    <w:rsid w:val="005F4BFD"/>
    <w:rsid w:val="005F5748"/>
    <w:rsid w:val="005F5834"/>
    <w:rsid w:val="005F5E11"/>
    <w:rsid w:val="006003E5"/>
    <w:rsid w:val="00600E63"/>
    <w:rsid w:val="00601561"/>
    <w:rsid w:val="00601BEE"/>
    <w:rsid w:val="00601E55"/>
    <w:rsid w:val="00602037"/>
    <w:rsid w:val="006029DD"/>
    <w:rsid w:val="00602C6A"/>
    <w:rsid w:val="00603AF5"/>
    <w:rsid w:val="00606C66"/>
    <w:rsid w:val="00610145"/>
    <w:rsid w:val="00610BEA"/>
    <w:rsid w:val="00610D1F"/>
    <w:rsid w:val="006123C6"/>
    <w:rsid w:val="00612C02"/>
    <w:rsid w:val="00612CDD"/>
    <w:rsid w:val="0061562E"/>
    <w:rsid w:val="00616D41"/>
    <w:rsid w:val="00617292"/>
    <w:rsid w:val="006200A9"/>
    <w:rsid w:val="00621ACE"/>
    <w:rsid w:val="00621AD4"/>
    <w:rsid w:val="00622225"/>
    <w:rsid w:val="00622D03"/>
    <w:rsid w:val="00622DCD"/>
    <w:rsid w:val="00622F57"/>
    <w:rsid w:val="00623DD5"/>
    <w:rsid w:val="00624269"/>
    <w:rsid w:val="00624A34"/>
    <w:rsid w:val="0062568D"/>
    <w:rsid w:val="006256D3"/>
    <w:rsid w:val="00626502"/>
    <w:rsid w:val="006267F5"/>
    <w:rsid w:val="0062685E"/>
    <w:rsid w:val="00627337"/>
    <w:rsid w:val="00630069"/>
    <w:rsid w:val="00630583"/>
    <w:rsid w:val="00630D2E"/>
    <w:rsid w:val="00630D39"/>
    <w:rsid w:val="00630FB6"/>
    <w:rsid w:val="00631E19"/>
    <w:rsid w:val="00633E76"/>
    <w:rsid w:val="00633EC9"/>
    <w:rsid w:val="006340F5"/>
    <w:rsid w:val="00634542"/>
    <w:rsid w:val="00635E4D"/>
    <w:rsid w:val="0063620C"/>
    <w:rsid w:val="00636C41"/>
    <w:rsid w:val="00637E18"/>
    <w:rsid w:val="0064032E"/>
    <w:rsid w:val="0064038D"/>
    <w:rsid w:val="00641A0B"/>
    <w:rsid w:val="00641D5A"/>
    <w:rsid w:val="00641E06"/>
    <w:rsid w:val="00643007"/>
    <w:rsid w:val="006431D0"/>
    <w:rsid w:val="006432C5"/>
    <w:rsid w:val="006436FA"/>
    <w:rsid w:val="00643852"/>
    <w:rsid w:val="00643C27"/>
    <w:rsid w:val="006455E7"/>
    <w:rsid w:val="00645758"/>
    <w:rsid w:val="00645FF0"/>
    <w:rsid w:val="006461A1"/>
    <w:rsid w:val="00647422"/>
    <w:rsid w:val="00647E6B"/>
    <w:rsid w:val="0065008F"/>
    <w:rsid w:val="00650E84"/>
    <w:rsid w:val="0065198B"/>
    <w:rsid w:val="006525AF"/>
    <w:rsid w:val="0065266A"/>
    <w:rsid w:val="00653F9C"/>
    <w:rsid w:val="00655470"/>
    <w:rsid w:val="00656FEE"/>
    <w:rsid w:val="0065758F"/>
    <w:rsid w:val="00657DAF"/>
    <w:rsid w:val="00660897"/>
    <w:rsid w:val="00661028"/>
    <w:rsid w:val="006617BD"/>
    <w:rsid w:val="0066194D"/>
    <w:rsid w:val="00664695"/>
    <w:rsid w:val="00664840"/>
    <w:rsid w:val="00664B44"/>
    <w:rsid w:val="006652BF"/>
    <w:rsid w:val="0066616A"/>
    <w:rsid w:val="0066630C"/>
    <w:rsid w:val="0066663D"/>
    <w:rsid w:val="00667BBD"/>
    <w:rsid w:val="00671149"/>
    <w:rsid w:val="00671615"/>
    <w:rsid w:val="00671741"/>
    <w:rsid w:val="00671766"/>
    <w:rsid w:val="00672914"/>
    <w:rsid w:val="006744C3"/>
    <w:rsid w:val="0067537F"/>
    <w:rsid w:val="00675E24"/>
    <w:rsid w:val="00676410"/>
    <w:rsid w:val="00680509"/>
    <w:rsid w:val="006805CB"/>
    <w:rsid w:val="00681CC1"/>
    <w:rsid w:val="00682085"/>
    <w:rsid w:val="0068233B"/>
    <w:rsid w:val="00682E11"/>
    <w:rsid w:val="00683081"/>
    <w:rsid w:val="00684C95"/>
    <w:rsid w:val="006850D3"/>
    <w:rsid w:val="00685249"/>
    <w:rsid w:val="006856B9"/>
    <w:rsid w:val="00685BDE"/>
    <w:rsid w:val="00686085"/>
    <w:rsid w:val="00687C0D"/>
    <w:rsid w:val="00691237"/>
    <w:rsid w:val="006920E6"/>
    <w:rsid w:val="00692555"/>
    <w:rsid w:val="00696566"/>
    <w:rsid w:val="006966BA"/>
    <w:rsid w:val="0069722D"/>
    <w:rsid w:val="006A0052"/>
    <w:rsid w:val="006A0A9E"/>
    <w:rsid w:val="006A1F1C"/>
    <w:rsid w:val="006A31B1"/>
    <w:rsid w:val="006A3836"/>
    <w:rsid w:val="006A3DD3"/>
    <w:rsid w:val="006A4625"/>
    <w:rsid w:val="006A47AE"/>
    <w:rsid w:val="006A5B5E"/>
    <w:rsid w:val="006A67CB"/>
    <w:rsid w:val="006A6E68"/>
    <w:rsid w:val="006B0368"/>
    <w:rsid w:val="006B0F6E"/>
    <w:rsid w:val="006B1D7B"/>
    <w:rsid w:val="006B27D4"/>
    <w:rsid w:val="006B2C9C"/>
    <w:rsid w:val="006B48EB"/>
    <w:rsid w:val="006B4C00"/>
    <w:rsid w:val="006B56FC"/>
    <w:rsid w:val="006B6DDA"/>
    <w:rsid w:val="006B73D9"/>
    <w:rsid w:val="006B7DF0"/>
    <w:rsid w:val="006B7E74"/>
    <w:rsid w:val="006C0D75"/>
    <w:rsid w:val="006C1C48"/>
    <w:rsid w:val="006C3C1D"/>
    <w:rsid w:val="006C41FF"/>
    <w:rsid w:val="006C5145"/>
    <w:rsid w:val="006C65A8"/>
    <w:rsid w:val="006D05AD"/>
    <w:rsid w:val="006D0EC1"/>
    <w:rsid w:val="006D16F8"/>
    <w:rsid w:val="006D1813"/>
    <w:rsid w:val="006D24A9"/>
    <w:rsid w:val="006D2AF3"/>
    <w:rsid w:val="006D4D79"/>
    <w:rsid w:val="006D4FBD"/>
    <w:rsid w:val="006D5879"/>
    <w:rsid w:val="006D63FD"/>
    <w:rsid w:val="006D65B4"/>
    <w:rsid w:val="006D754A"/>
    <w:rsid w:val="006D7B9C"/>
    <w:rsid w:val="006E04C6"/>
    <w:rsid w:val="006E0A65"/>
    <w:rsid w:val="006E1B01"/>
    <w:rsid w:val="006E3E3D"/>
    <w:rsid w:val="006E4836"/>
    <w:rsid w:val="006E502C"/>
    <w:rsid w:val="006E5DDD"/>
    <w:rsid w:val="006E7811"/>
    <w:rsid w:val="006F04DA"/>
    <w:rsid w:val="006F0557"/>
    <w:rsid w:val="006F0EA3"/>
    <w:rsid w:val="006F1B5D"/>
    <w:rsid w:val="006F212B"/>
    <w:rsid w:val="006F37F7"/>
    <w:rsid w:val="006F4A61"/>
    <w:rsid w:val="006F4ADC"/>
    <w:rsid w:val="006F643D"/>
    <w:rsid w:val="006F675C"/>
    <w:rsid w:val="006F6D13"/>
    <w:rsid w:val="006F7759"/>
    <w:rsid w:val="006F7D95"/>
    <w:rsid w:val="00700D41"/>
    <w:rsid w:val="00701B21"/>
    <w:rsid w:val="00702384"/>
    <w:rsid w:val="0070444D"/>
    <w:rsid w:val="00704BAE"/>
    <w:rsid w:val="00705807"/>
    <w:rsid w:val="00705C74"/>
    <w:rsid w:val="00705C78"/>
    <w:rsid w:val="007060E1"/>
    <w:rsid w:val="00706824"/>
    <w:rsid w:val="00706B85"/>
    <w:rsid w:val="007071FC"/>
    <w:rsid w:val="00707C84"/>
    <w:rsid w:val="00707DD8"/>
    <w:rsid w:val="00710A59"/>
    <w:rsid w:val="00710FDE"/>
    <w:rsid w:val="007116C7"/>
    <w:rsid w:val="00711C5A"/>
    <w:rsid w:val="00712B66"/>
    <w:rsid w:val="00713C31"/>
    <w:rsid w:val="0071428D"/>
    <w:rsid w:val="007144C9"/>
    <w:rsid w:val="00716B3C"/>
    <w:rsid w:val="007170C2"/>
    <w:rsid w:val="00717EE4"/>
    <w:rsid w:val="00717F2D"/>
    <w:rsid w:val="00720453"/>
    <w:rsid w:val="00720853"/>
    <w:rsid w:val="00722129"/>
    <w:rsid w:val="00724173"/>
    <w:rsid w:val="00726730"/>
    <w:rsid w:val="00730598"/>
    <w:rsid w:val="00731C24"/>
    <w:rsid w:val="00732471"/>
    <w:rsid w:val="0073257E"/>
    <w:rsid w:val="00732A32"/>
    <w:rsid w:val="00733066"/>
    <w:rsid w:val="00733469"/>
    <w:rsid w:val="00733539"/>
    <w:rsid w:val="00735557"/>
    <w:rsid w:val="00737108"/>
    <w:rsid w:val="007379CE"/>
    <w:rsid w:val="007419A7"/>
    <w:rsid w:val="00741B21"/>
    <w:rsid w:val="00741DD8"/>
    <w:rsid w:val="00741E49"/>
    <w:rsid w:val="0074250D"/>
    <w:rsid w:val="00743E9B"/>
    <w:rsid w:val="007445E2"/>
    <w:rsid w:val="00745496"/>
    <w:rsid w:val="007460DA"/>
    <w:rsid w:val="0074705B"/>
    <w:rsid w:val="007470EC"/>
    <w:rsid w:val="0075020B"/>
    <w:rsid w:val="00751017"/>
    <w:rsid w:val="00751960"/>
    <w:rsid w:val="007535C7"/>
    <w:rsid w:val="00756551"/>
    <w:rsid w:val="00757769"/>
    <w:rsid w:val="0076067E"/>
    <w:rsid w:val="00761BFD"/>
    <w:rsid w:val="00761D5C"/>
    <w:rsid w:val="00761FE5"/>
    <w:rsid w:val="00762476"/>
    <w:rsid w:val="00762612"/>
    <w:rsid w:val="00762A18"/>
    <w:rsid w:val="00763AE2"/>
    <w:rsid w:val="0076467D"/>
    <w:rsid w:val="00766D90"/>
    <w:rsid w:val="00767BF3"/>
    <w:rsid w:val="00767C19"/>
    <w:rsid w:val="00767D4E"/>
    <w:rsid w:val="00771067"/>
    <w:rsid w:val="007722ED"/>
    <w:rsid w:val="00772649"/>
    <w:rsid w:val="0077408B"/>
    <w:rsid w:val="00774AF6"/>
    <w:rsid w:val="00774EC8"/>
    <w:rsid w:val="00776781"/>
    <w:rsid w:val="007776CC"/>
    <w:rsid w:val="00777CE9"/>
    <w:rsid w:val="00780D05"/>
    <w:rsid w:val="0078118A"/>
    <w:rsid w:val="00783C7B"/>
    <w:rsid w:val="0078556C"/>
    <w:rsid w:val="007855C5"/>
    <w:rsid w:val="007856D3"/>
    <w:rsid w:val="00785ABD"/>
    <w:rsid w:val="007860C6"/>
    <w:rsid w:val="00786254"/>
    <w:rsid w:val="00786DB0"/>
    <w:rsid w:val="00787D47"/>
    <w:rsid w:val="0079014E"/>
    <w:rsid w:val="00790521"/>
    <w:rsid w:val="0079148B"/>
    <w:rsid w:val="00792971"/>
    <w:rsid w:val="007935C6"/>
    <w:rsid w:val="00793F2C"/>
    <w:rsid w:val="00794129"/>
    <w:rsid w:val="00794516"/>
    <w:rsid w:val="00794878"/>
    <w:rsid w:val="00795512"/>
    <w:rsid w:val="00795AB7"/>
    <w:rsid w:val="00795E37"/>
    <w:rsid w:val="0079694C"/>
    <w:rsid w:val="00796D89"/>
    <w:rsid w:val="00796DA2"/>
    <w:rsid w:val="007A0415"/>
    <w:rsid w:val="007A06BA"/>
    <w:rsid w:val="007A27BD"/>
    <w:rsid w:val="007A294A"/>
    <w:rsid w:val="007A4C96"/>
    <w:rsid w:val="007A51A6"/>
    <w:rsid w:val="007A523D"/>
    <w:rsid w:val="007A5629"/>
    <w:rsid w:val="007A56E5"/>
    <w:rsid w:val="007A60CA"/>
    <w:rsid w:val="007A6F0F"/>
    <w:rsid w:val="007A708C"/>
    <w:rsid w:val="007A75B5"/>
    <w:rsid w:val="007A7985"/>
    <w:rsid w:val="007A7ABE"/>
    <w:rsid w:val="007B03C5"/>
    <w:rsid w:val="007B26E1"/>
    <w:rsid w:val="007B3045"/>
    <w:rsid w:val="007B4C0F"/>
    <w:rsid w:val="007B5E25"/>
    <w:rsid w:val="007B6E0E"/>
    <w:rsid w:val="007C0418"/>
    <w:rsid w:val="007C27FB"/>
    <w:rsid w:val="007C2CBB"/>
    <w:rsid w:val="007C309C"/>
    <w:rsid w:val="007C4209"/>
    <w:rsid w:val="007C5EB9"/>
    <w:rsid w:val="007C719B"/>
    <w:rsid w:val="007C7449"/>
    <w:rsid w:val="007C7EA5"/>
    <w:rsid w:val="007D1A95"/>
    <w:rsid w:val="007D245E"/>
    <w:rsid w:val="007D3764"/>
    <w:rsid w:val="007D42C8"/>
    <w:rsid w:val="007D485A"/>
    <w:rsid w:val="007D54FF"/>
    <w:rsid w:val="007D57D4"/>
    <w:rsid w:val="007D6315"/>
    <w:rsid w:val="007D724A"/>
    <w:rsid w:val="007D75A3"/>
    <w:rsid w:val="007E16E2"/>
    <w:rsid w:val="007E19FE"/>
    <w:rsid w:val="007E1AAC"/>
    <w:rsid w:val="007E3068"/>
    <w:rsid w:val="007E3B9C"/>
    <w:rsid w:val="007E4A2F"/>
    <w:rsid w:val="007E5C4A"/>
    <w:rsid w:val="007E6386"/>
    <w:rsid w:val="007E6915"/>
    <w:rsid w:val="007E74CA"/>
    <w:rsid w:val="007E7AD3"/>
    <w:rsid w:val="007F0070"/>
    <w:rsid w:val="007F0441"/>
    <w:rsid w:val="007F0E99"/>
    <w:rsid w:val="007F20F1"/>
    <w:rsid w:val="007F4224"/>
    <w:rsid w:val="007F4B31"/>
    <w:rsid w:val="007F4DD2"/>
    <w:rsid w:val="007F4FB9"/>
    <w:rsid w:val="007F7022"/>
    <w:rsid w:val="007F7690"/>
    <w:rsid w:val="008011CC"/>
    <w:rsid w:val="00801404"/>
    <w:rsid w:val="008017AA"/>
    <w:rsid w:val="00801CBA"/>
    <w:rsid w:val="00801D59"/>
    <w:rsid w:val="00801D92"/>
    <w:rsid w:val="00804BCF"/>
    <w:rsid w:val="00804FA4"/>
    <w:rsid w:val="00805275"/>
    <w:rsid w:val="00806A62"/>
    <w:rsid w:val="00806E55"/>
    <w:rsid w:val="008075CE"/>
    <w:rsid w:val="00812179"/>
    <w:rsid w:val="008122AF"/>
    <w:rsid w:val="008124E2"/>
    <w:rsid w:val="00813928"/>
    <w:rsid w:val="00815321"/>
    <w:rsid w:val="008166DB"/>
    <w:rsid w:val="008173E0"/>
    <w:rsid w:val="008175C1"/>
    <w:rsid w:val="008200D4"/>
    <w:rsid w:val="00820370"/>
    <w:rsid w:val="00820CC6"/>
    <w:rsid w:val="00822C41"/>
    <w:rsid w:val="00825043"/>
    <w:rsid w:val="00825267"/>
    <w:rsid w:val="008264EC"/>
    <w:rsid w:val="00827C0D"/>
    <w:rsid w:val="00830642"/>
    <w:rsid w:val="00831250"/>
    <w:rsid w:val="00831D8D"/>
    <w:rsid w:val="008329F6"/>
    <w:rsid w:val="008333B7"/>
    <w:rsid w:val="008336EC"/>
    <w:rsid w:val="008337B9"/>
    <w:rsid w:val="00834BD4"/>
    <w:rsid w:val="00834FD2"/>
    <w:rsid w:val="00835084"/>
    <w:rsid w:val="00835184"/>
    <w:rsid w:val="0083551B"/>
    <w:rsid w:val="00835569"/>
    <w:rsid w:val="00835802"/>
    <w:rsid w:val="00836295"/>
    <w:rsid w:val="00836ECF"/>
    <w:rsid w:val="008370EE"/>
    <w:rsid w:val="0084093F"/>
    <w:rsid w:val="0084098A"/>
    <w:rsid w:val="00840DB0"/>
    <w:rsid w:val="00840EDE"/>
    <w:rsid w:val="0084138D"/>
    <w:rsid w:val="008418A5"/>
    <w:rsid w:val="00842DAA"/>
    <w:rsid w:val="00843548"/>
    <w:rsid w:val="0084383C"/>
    <w:rsid w:val="00843CC0"/>
    <w:rsid w:val="00844ADD"/>
    <w:rsid w:val="0084534E"/>
    <w:rsid w:val="00846062"/>
    <w:rsid w:val="008462AF"/>
    <w:rsid w:val="008474C1"/>
    <w:rsid w:val="00847C1C"/>
    <w:rsid w:val="0085055E"/>
    <w:rsid w:val="00850C3B"/>
    <w:rsid w:val="00851605"/>
    <w:rsid w:val="00852CA0"/>
    <w:rsid w:val="00852D85"/>
    <w:rsid w:val="00852F6C"/>
    <w:rsid w:val="0085465C"/>
    <w:rsid w:val="00854881"/>
    <w:rsid w:val="00854967"/>
    <w:rsid w:val="0085540B"/>
    <w:rsid w:val="00855511"/>
    <w:rsid w:val="0085582C"/>
    <w:rsid w:val="00855FD3"/>
    <w:rsid w:val="00857086"/>
    <w:rsid w:val="00857572"/>
    <w:rsid w:val="00860F4D"/>
    <w:rsid w:val="008611DE"/>
    <w:rsid w:val="00861375"/>
    <w:rsid w:val="00861C56"/>
    <w:rsid w:val="00861F29"/>
    <w:rsid w:val="008620A2"/>
    <w:rsid w:val="00862741"/>
    <w:rsid w:val="00862BBD"/>
    <w:rsid w:val="00863C9F"/>
    <w:rsid w:val="008645D6"/>
    <w:rsid w:val="0086552B"/>
    <w:rsid w:val="008655A2"/>
    <w:rsid w:val="0086584F"/>
    <w:rsid w:val="00866188"/>
    <w:rsid w:val="008671C7"/>
    <w:rsid w:val="00867EB8"/>
    <w:rsid w:val="00870335"/>
    <w:rsid w:val="00870AA2"/>
    <w:rsid w:val="00871CFF"/>
    <w:rsid w:val="00872A59"/>
    <w:rsid w:val="00873D88"/>
    <w:rsid w:val="0087433B"/>
    <w:rsid w:val="00876201"/>
    <w:rsid w:val="0087621E"/>
    <w:rsid w:val="008767B2"/>
    <w:rsid w:val="00877328"/>
    <w:rsid w:val="0087787A"/>
    <w:rsid w:val="008802F0"/>
    <w:rsid w:val="00880992"/>
    <w:rsid w:val="008810B3"/>
    <w:rsid w:val="00881692"/>
    <w:rsid w:val="00883143"/>
    <w:rsid w:val="00884EC8"/>
    <w:rsid w:val="00885592"/>
    <w:rsid w:val="00886154"/>
    <w:rsid w:val="00886537"/>
    <w:rsid w:val="00886BD9"/>
    <w:rsid w:val="00890277"/>
    <w:rsid w:val="0089061A"/>
    <w:rsid w:val="008915C6"/>
    <w:rsid w:val="00891677"/>
    <w:rsid w:val="00892DB5"/>
    <w:rsid w:val="00894B61"/>
    <w:rsid w:val="00895255"/>
    <w:rsid w:val="00895DF1"/>
    <w:rsid w:val="00896645"/>
    <w:rsid w:val="008975D2"/>
    <w:rsid w:val="008A035B"/>
    <w:rsid w:val="008A0459"/>
    <w:rsid w:val="008A1218"/>
    <w:rsid w:val="008A15B6"/>
    <w:rsid w:val="008A1A6E"/>
    <w:rsid w:val="008A202A"/>
    <w:rsid w:val="008A36C9"/>
    <w:rsid w:val="008A5AF9"/>
    <w:rsid w:val="008B16DE"/>
    <w:rsid w:val="008B1825"/>
    <w:rsid w:val="008B251F"/>
    <w:rsid w:val="008B2602"/>
    <w:rsid w:val="008B2727"/>
    <w:rsid w:val="008B316B"/>
    <w:rsid w:val="008B5059"/>
    <w:rsid w:val="008B5BF2"/>
    <w:rsid w:val="008B6934"/>
    <w:rsid w:val="008B6CF8"/>
    <w:rsid w:val="008B72F6"/>
    <w:rsid w:val="008C119E"/>
    <w:rsid w:val="008C1E24"/>
    <w:rsid w:val="008C296B"/>
    <w:rsid w:val="008C2A46"/>
    <w:rsid w:val="008C3024"/>
    <w:rsid w:val="008C4278"/>
    <w:rsid w:val="008C520E"/>
    <w:rsid w:val="008C563B"/>
    <w:rsid w:val="008C567E"/>
    <w:rsid w:val="008C5DEE"/>
    <w:rsid w:val="008C6285"/>
    <w:rsid w:val="008C7182"/>
    <w:rsid w:val="008C7268"/>
    <w:rsid w:val="008C7CA5"/>
    <w:rsid w:val="008C7D9D"/>
    <w:rsid w:val="008D0416"/>
    <w:rsid w:val="008D0A97"/>
    <w:rsid w:val="008D13C6"/>
    <w:rsid w:val="008D1B04"/>
    <w:rsid w:val="008D3235"/>
    <w:rsid w:val="008D33C8"/>
    <w:rsid w:val="008D3893"/>
    <w:rsid w:val="008D45CD"/>
    <w:rsid w:val="008D4D70"/>
    <w:rsid w:val="008D55F1"/>
    <w:rsid w:val="008D5CD7"/>
    <w:rsid w:val="008D718E"/>
    <w:rsid w:val="008E09C5"/>
    <w:rsid w:val="008E0AA7"/>
    <w:rsid w:val="008E1ED9"/>
    <w:rsid w:val="008E2355"/>
    <w:rsid w:val="008E3151"/>
    <w:rsid w:val="008E3386"/>
    <w:rsid w:val="008E5410"/>
    <w:rsid w:val="008E5A3F"/>
    <w:rsid w:val="008E5B1A"/>
    <w:rsid w:val="008E7209"/>
    <w:rsid w:val="008E7448"/>
    <w:rsid w:val="008F0E37"/>
    <w:rsid w:val="008F11BB"/>
    <w:rsid w:val="008F16FF"/>
    <w:rsid w:val="008F182F"/>
    <w:rsid w:val="008F1C09"/>
    <w:rsid w:val="008F1E95"/>
    <w:rsid w:val="008F2304"/>
    <w:rsid w:val="008F57DD"/>
    <w:rsid w:val="008F5AEE"/>
    <w:rsid w:val="008F6EAA"/>
    <w:rsid w:val="008F7800"/>
    <w:rsid w:val="008F7BCA"/>
    <w:rsid w:val="00900F4D"/>
    <w:rsid w:val="0090167B"/>
    <w:rsid w:val="0090196E"/>
    <w:rsid w:val="00902DEC"/>
    <w:rsid w:val="0090342E"/>
    <w:rsid w:val="00903D3A"/>
    <w:rsid w:val="009044B9"/>
    <w:rsid w:val="009047B1"/>
    <w:rsid w:val="00904C86"/>
    <w:rsid w:val="0090680D"/>
    <w:rsid w:val="0091045D"/>
    <w:rsid w:val="0091281A"/>
    <w:rsid w:val="00912B24"/>
    <w:rsid w:val="009139B5"/>
    <w:rsid w:val="00914514"/>
    <w:rsid w:val="00914549"/>
    <w:rsid w:val="00914C08"/>
    <w:rsid w:val="00914F2F"/>
    <w:rsid w:val="00916057"/>
    <w:rsid w:val="00916AD1"/>
    <w:rsid w:val="00917637"/>
    <w:rsid w:val="00917FEE"/>
    <w:rsid w:val="0092023D"/>
    <w:rsid w:val="00920472"/>
    <w:rsid w:val="00921251"/>
    <w:rsid w:val="00921861"/>
    <w:rsid w:val="0092189E"/>
    <w:rsid w:val="009219FD"/>
    <w:rsid w:val="00921DF7"/>
    <w:rsid w:val="00924F8D"/>
    <w:rsid w:val="009257B0"/>
    <w:rsid w:val="009258BD"/>
    <w:rsid w:val="00925DEB"/>
    <w:rsid w:val="009263C0"/>
    <w:rsid w:val="009302D4"/>
    <w:rsid w:val="009307F2"/>
    <w:rsid w:val="00930CEC"/>
    <w:rsid w:val="00930F4A"/>
    <w:rsid w:val="0093375E"/>
    <w:rsid w:val="00933BEF"/>
    <w:rsid w:val="0093787E"/>
    <w:rsid w:val="009412CC"/>
    <w:rsid w:val="0094388B"/>
    <w:rsid w:val="00943D09"/>
    <w:rsid w:val="00944826"/>
    <w:rsid w:val="009457A1"/>
    <w:rsid w:val="00947C5D"/>
    <w:rsid w:val="00947CA9"/>
    <w:rsid w:val="00950478"/>
    <w:rsid w:val="00950888"/>
    <w:rsid w:val="00950AF9"/>
    <w:rsid w:val="00950B5F"/>
    <w:rsid w:val="00950D35"/>
    <w:rsid w:val="0095144C"/>
    <w:rsid w:val="0095165B"/>
    <w:rsid w:val="00951B17"/>
    <w:rsid w:val="00951B8D"/>
    <w:rsid w:val="009536A8"/>
    <w:rsid w:val="00954596"/>
    <w:rsid w:val="00955851"/>
    <w:rsid w:val="00955C63"/>
    <w:rsid w:val="00957E23"/>
    <w:rsid w:val="00961487"/>
    <w:rsid w:val="00961BA7"/>
    <w:rsid w:val="00961DA5"/>
    <w:rsid w:val="00961F01"/>
    <w:rsid w:val="00962162"/>
    <w:rsid w:val="009623BC"/>
    <w:rsid w:val="009628BE"/>
    <w:rsid w:val="009631C8"/>
    <w:rsid w:val="0096346B"/>
    <w:rsid w:val="00963AE4"/>
    <w:rsid w:val="00963C14"/>
    <w:rsid w:val="009645CD"/>
    <w:rsid w:val="00965940"/>
    <w:rsid w:val="00965A4E"/>
    <w:rsid w:val="00966BE5"/>
    <w:rsid w:val="00966EB0"/>
    <w:rsid w:val="00971116"/>
    <w:rsid w:val="00972E28"/>
    <w:rsid w:val="00973030"/>
    <w:rsid w:val="009733F3"/>
    <w:rsid w:val="009735D6"/>
    <w:rsid w:val="009748E4"/>
    <w:rsid w:val="00975EC7"/>
    <w:rsid w:val="00976D65"/>
    <w:rsid w:val="00977CE6"/>
    <w:rsid w:val="009807AC"/>
    <w:rsid w:val="00980C18"/>
    <w:rsid w:val="009810E9"/>
    <w:rsid w:val="0098141C"/>
    <w:rsid w:val="00981AA9"/>
    <w:rsid w:val="00981C91"/>
    <w:rsid w:val="00983132"/>
    <w:rsid w:val="00983314"/>
    <w:rsid w:val="00983A3C"/>
    <w:rsid w:val="00983DF2"/>
    <w:rsid w:val="0098433A"/>
    <w:rsid w:val="00985675"/>
    <w:rsid w:val="00985939"/>
    <w:rsid w:val="00986226"/>
    <w:rsid w:val="0098637F"/>
    <w:rsid w:val="00986A9B"/>
    <w:rsid w:val="00986B9C"/>
    <w:rsid w:val="00987BAB"/>
    <w:rsid w:val="009906BF"/>
    <w:rsid w:val="009913F3"/>
    <w:rsid w:val="00991DA1"/>
    <w:rsid w:val="00991DE4"/>
    <w:rsid w:val="009927F1"/>
    <w:rsid w:val="009936C4"/>
    <w:rsid w:val="009948ED"/>
    <w:rsid w:val="00995ADA"/>
    <w:rsid w:val="0099643A"/>
    <w:rsid w:val="00997959"/>
    <w:rsid w:val="009A0BAF"/>
    <w:rsid w:val="009A1431"/>
    <w:rsid w:val="009A153D"/>
    <w:rsid w:val="009A1634"/>
    <w:rsid w:val="009A3A34"/>
    <w:rsid w:val="009A3FE2"/>
    <w:rsid w:val="009A400C"/>
    <w:rsid w:val="009A4B2C"/>
    <w:rsid w:val="009A5592"/>
    <w:rsid w:val="009A59BA"/>
    <w:rsid w:val="009A6417"/>
    <w:rsid w:val="009B01DF"/>
    <w:rsid w:val="009B020D"/>
    <w:rsid w:val="009B072F"/>
    <w:rsid w:val="009B07A1"/>
    <w:rsid w:val="009B09CC"/>
    <w:rsid w:val="009B173B"/>
    <w:rsid w:val="009B1A1A"/>
    <w:rsid w:val="009B2608"/>
    <w:rsid w:val="009B2A71"/>
    <w:rsid w:val="009B4027"/>
    <w:rsid w:val="009B4975"/>
    <w:rsid w:val="009B561F"/>
    <w:rsid w:val="009B5773"/>
    <w:rsid w:val="009B5D2D"/>
    <w:rsid w:val="009C058F"/>
    <w:rsid w:val="009C2B3E"/>
    <w:rsid w:val="009C2EA2"/>
    <w:rsid w:val="009C3721"/>
    <w:rsid w:val="009C4141"/>
    <w:rsid w:val="009C4417"/>
    <w:rsid w:val="009C4B55"/>
    <w:rsid w:val="009C5FCC"/>
    <w:rsid w:val="009C61A2"/>
    <w:rsid w:val="009C6DF6"/>
    <w:rsid w:val="009C6E92"/>
    <w:rsid w:val="009D04F7"/>
    <w:rsid w:val="009D1589"/>
    <w:rsid w:val="009D2003"/>
    <w:rsid w:val="009D38C2"/>
    <w:rsid w:val="009D417F"/>
    <w:rsid w:val="009D45E5"/>
    <w:rsid w:val="009D4B85"/>
    <w:rsid w:val="009D535B"/>
    <w:rsid w:val="009D630B"/>
    <w:rsid w:val="009D6CAA"/>
    <w:rsid w:val="009D6CF6"/>
    <w:rsid w:val="009D6E69"/>
    <w:rsid w:val="009E02DC"/>
    <w:rsid w:val="009E2040"/>
    <w:rsid w:val="009E49AE"/>
    <w:rsid w:val="009E4DC7"/>
    <w:rsid w:val="009E660A"/>
    <w:rsid w:val="009E6B64"/>
    <w:rsid w:val="009E72E5"/>
    <w:rsid w:val="009F23F4"/>
    <w:rsid w:val="009F2EBB"/>
    <w:rsid w:val="009F46C8"/>
    <w:rsid w:val="009F4F2A"/>
    <w:rsid w:val="009F660B"/>
    <w:rsid w:val="009F671E"/>
    <w:rsid w:val="009F7ED1"/>
    <w:rsid w:val="00A0149B"/>
    <w:rsid w:val="00A01607"/>
    <w:rsid w:val="00A018D4"/>
    <w:rsid w:val="00A01B77"/>
    <w:rsid w:val="00A02F9D"/>
    <w:rsid w:val="00A03767"/>
    <w:rsid w:val="00A04834"/>
    <w:rsid w:val="00A05628"/>
    <w:rsid w:val="00A07DCF"/>
    <w:rsid w:val="00A12979"/>
    <w:rsid w:val="00A12AF0"/>
    <w:rsid w:val="00A131A9"/>
    <w:rsid w:val="00A1496E"/>
    <w:rsid w:val="00A14F84"/>
    <w:rsid w:val="00A16D6D"/>
    <w:rsid w:val="00A17C75"/>
    <w:rsid w:val="00A211C8"/>
    <w:rsid w:val="00A2121E"/>
    <w:rsid w:val="00A21E31"/>
    <w:rsid w:val="00A21EAC"/>
    <w:rsid w:val="00A221DE"/>
    <w:rsid w:val="00A22CB2"/>
    <w:rsid w:val="00A23138"/>
    <w:rsid w:val="00A23940"/>
    <w:rsid w:val="00A23ECC"/>
    <w:rsid w:val="00A2477D"/>
    <w:rsid w:val="00A24CD3"/>
    <w:rsid w:val="00A25461"/>
    <w:rsid w:val="00A26367"/>
    <w:rsid w:val="00A2678A"/>
    <w:rsid w:val="00A269E1"/>
    <w:rsid w:val="00A27C1C"/>
    <w:rsid w:val="00A30F6A"/>
    <w:rsid w:val="00A32AEA"/>
    <w:rsid w:val="00A32F32"/>
    <w:rsid w:val="00A33E80"/>
    <w:rsid w:val="00A33EFE"/>
    <w:rsid w:val="00A4148D"/>
    <w:rsid w:val="00A41C1C"/>
    <w:rsid w:val="00A44D0E"/>
    <w:rsid w:val="00A4621D"/>
    <w:rsid w:val="00A50705"/>
    <w:rsid w:val="00A509FB"/>
    <w:rsid w:val="00A51C19"/>
    <w:rsid w:val="00A51E04"/>
    <w:rsid w:val="00A522B5"/>
    <w:rsid w:val="00A52C31"/>
    <w:rsid w:val="00A52F37"/>
    <w:rsid w:val="00A533C5"/>
    <w:rsid w:val="00A5388C"/>
    <w:rsid w:val="00A5397B"/>
    <w:rsid w:val="00A53BE1"/>
    <w:rsid w:val="00A53D67"/>
    <w:rsid w:val="00A54644"/>
    <w:rsid w:val="00A55921"/>
    <w:rsid w:val="00A560E3"/>
    <w:rsid w:val="00A5628F"/>
    <w:rsid w:val="00A564AF"/>
    <w:rsid w:val="00A5669B"/>
    <w:rsid w:val="00A566A8"/>
    <w:rsid w:val="00A56D0B"/>
    <w:rsid w:val="00A5749D"/>
    <w:rsid w:val="00A5775C"/>
    <w:rsid w:val="00A60E72"/>
    <w:rsid w:val="00A61F0C"/>
    <w:rsid w:val="00A61FF0"/>
    <w:rsid w:val="00A62580"/>
    <w:rsid w:val="00A63AC9"/>
    <w:rsid w:val="00A64502"/>
    <w:rsid w:val="00A64B5F"/>
    <w:rsid w:val="00A65EA0"/>
    <w:rsid w:val="00A66517"/>
    <w:rsid w:val="00A67B0E"/>
    <w:rsid w:val="00A718EF"/>
    <w:rsid w:val="00A72134"/>
    <w:rsid w:val="00A726A8"/>
    <w:rsid w:val="00A72951"/>
    <w:rsid w:val="00A73505"/>
    <w:rsid w:val="00A75E02"/>
    <w:rsid w:val="00A76258"/>
    <w:rsid w:val="00A76E79"/>
    <w:rsid w:val="00A76FA8"/>
    <w:rsid w:val="00A7771B"/>
    <w:rsid w:val="00A77B53"/>
    <w:rsid w:val="00A811F1"/>
    <w:rsid w:val="00A81825"/>
    <w:rsid w:val="00A82887"/>
    <w:rsid w:val="00A83010"/>
    <w:rsid w:val="00A8340A"/>
    <w:rsid w:val="00A83BF5"/>
    <w:rsid w:val="00A84CD1"/>
    <w:rsid w:val="00A85E2E"/>
    <w:rsid w:val="00A861F3"/>
    <w:rsid w:val="00A8728F"/>
    <w:rsid w:val="00A8756A"/>
    <w:rsid w:val="00A87F7D"/>
    <w:rsid w:val="00A906B7"/>
    <w:rsid w:val="00A9070E"/>
    <w:rsid w:val="00A92DD4"/>
    <w:rsid w:val="00A94D0F"/>
    <w:rsid w:val="00A94F13"/>
    <w:rsid w:val="00A9568C"/>
    <w:rsid w:val="00A95BED"/>
    <w:rsid w:val="00A95EA2"/>
    <w:rsid w:val="00A9787E"/>
    <w:rsid w:val="00A97AF9"/>
    <w:rsid w:val="00AA08E8"/>
    <w:rsid w:val="00AA0DB4"/>
    <w:rsid w:val="00AA11C5"/>
    <w:rsid w:val="00AA17E2"/>
    <w:rsid w:val="00AA21B7"/>
    <w:rsid w:val="00AA3827"/>
    <w:rsid w:val="00AA382D"/>
    <w:rsid w:val="00AA4A2C"/>
    <w:rsid w:val="00AA59A6"/>
    <w:rsid w:val="00AA6299"/>
    <w:rsid w:val="00AA6E05"/>
    <w:rsid w:val="00AB0262"/>
    <w:rsid w:val="00AB14A1"/>
    <w:rsid w:val="00AB202A"/>
    <w:rsid w:val="00AB41C8"/>
    <w:rsid w:val="00AB5555"/>
    <w:rsid w:val="00AB55AD"/>
    <w:rsid w:val="00AB5D1B"/>
    <w:rsid w:val="00AB6918"/>
    <w:rsid w:val="00AB6B40"/>
    <w:rsid w:val="00AB740A"/>
    <w:rsid w:val="00AC1DA5"/>
    <w:rsid w:val="00AC216B"/>
    <w:rsid w:val="00AC26B1"/>
    <w:rsid w:val="00AC2F28"/>
    <w:rsid w:val="00AC42B8"/>
    <w:rsid w:val="00AC45C5"/>
    <w:rsid w:val="00AC4791"/>
    <w:rsid w:val="00AC4FB6"/>
    <w:rsid w:val="00AC4FD1"/>
    <w:rsid w:val="00AC518C"/>
    <w:rsid w:val="00AC5FEF"/>
    <w:rsid w:val="00AC6036"/>
    <w:rsid w:val="00AC7B42"/>
    <w:rsid w:val="00AD0328"/>
    <w:rsid w:val="00AD11DC"/>
    <w:rsid w:val="00AD1966"/>
    <w:rsid w:val="00AD19E8"/>
    <w:rsid w:val="00AD22E0"/>
    <w:rsid w:val="00AD28BB"/>
    <w:rsid w:val="00AD2B03"/>
    <w:rsid w:val="00AD2E07"/>
    <w:rsid w:val="00AD38A9"/>
    <w:rsid w:val="00AD4071"/>
    <w:rsid w:val="00AD44EA"/>
    <w:rsid w:val="00AD4782"/>
    <w:rsid w:val="00AD5236"/>
    <w:rsid w:val="00AD527D"/>
    <w:rsid w:val="00AD54E0"/>
    <w:rsid w:val="00AD758E"/>
    <w:rsid w:val="00AD7AB5"/>
    <w:rsid w:val="00AE08B7"/>
    <w:rsid w:val="00AE0DBA"/>
    <w:rsid w:val="00AE160F"/>
    <w:rsid w:val="00AE21DC"/>
    <w:rsid w:val="00AE239B"/>
    <w:rsid w:val="00AE25D2"/>
    <w:rsid w:val="00AE2B47"/>
    <w:rsid w:val="00AE2CAD"/>
    <w:rsid w:val="00AE3090"/>
    <w:rsid w:val="00AE380E"/>
    <w:rsid w:val="00AE3AAD"/>
    <w:rsid w:val="00AE4189"/>
    <w:rsid w:val="00AE503A"/>
    <w:rsid w:val="00AE506B"/>
    <w:rsid w:val="00AE68E2"/>
    <w:rsid w:val="00AE70F0"/>
    <w:rsid w:val="00AE7C5E"/>
    <w:rsid w:val="00AF0157"/>
    <w:rsid w:val="00AF1B2E"/>
    <w:rsid w:val="00AF2EC7"/>
    <w:rsid w:val="00AF3AC0"/>
    <w:rsid w:val="00AF4A04"/>
    <w:rsid w:val="00AF4F4A"/>
    <w:rsid w:val="00AF5773"/>
    <w:rsid w:val="00B008E4"/>
    <w:rsid w:val="00B00C24"/>
    <w:rsid w:val="00B00F93"/>
    <w:rsid w:val="00B01BBE"/>
    <w:rsid w:val="00B02174"/>
    <w:rsid w:val="00B02AFD"/>
    <w:rsid w:val="00B03D88"/>
    <w:rsid w:val="00B03F92"/>
    <w:rsid w:val="00B055D0"/>
    <w:rsid w:val="00B055D8"/>
    <w:rsid w:val="00B069DA"/>
    <w:rsid w:val="00B06CD6"/>
    <w:rsid w:val="00B06EBC"/>
    <w:rsid w:val="00B11D2D"/>
    <w:rsid w:val="00B123F0"/>
    <w:rsid w:val="00B12891"/>
    <w:rsid w:val="00B13817"/>
    <w:rsid w:val="00B146C1"/>
    <w:rsid w:val="00B146E7"/>
    <w:rsid w:val="00B156DF"/>
    <w:rsid w:val="00B15ABB"/>
    <w:rsid w:val="00B16973"/>
    <w:rsid w:val="00B2036A"/>
    <w:rsid w:val="00B21057"/>
    <w:rsid w:val="00B2202B"/>
    <w:rsid w:val="00B23088"/>
    <w:rsid w:val="00B23260"/>
    <w:rsid w:val="00B23422"/>
    <w:rsid w:val="00B24948"/>
    <w:rsid w:val="00B24CBD"/>
    <w:rsid w:val="00B25CA3"/>
    <w:rsid w:val="00B30028"/>
    <w:rsid w:val="00B31E8D"/>
    <w:rsid w:val="00B3313B"/>
    <w:rsid w:val="00B331E8"/>
    <w:rsid w:val="00B331EA"/>
    <w:rsid w:val="00B34295"/>
    <w:rsid w:val="00B34732"/>
    <w:rsid w:val="00B353B8"/>
    <w:rsid w:val="00B35C56"/>
    <w:rsid w:val="00B36F17"/>
    <w:rsid w:val="00B372ED"/>
    <w:rsid w:val="00B40603"/>
    <w:rsid w:val="00B40AF6"/>
    <w:rsid w:val="00B41071"/>
    <w:rsid w:val="00B425C0"/>
    <w:rsid w:val="00B42DB6"/>
    <w:rsid w:val="00B4652B"/>
    <w:rsid w:val="00B46957"/>
    <w:rsid w:val="00B47994"/>
    <w:rsid w:val="00B47B54"/>
    <w:rsid w:val="00B50E99"/>
    <w:rsid w:val="00B51926"/>
    <w:rsid w:val="00B51F9A"/>
    <w:rsid w:val="00B54DA7"/>
    <w:rsid w:val="00B600C6"/>
    <w:rsid w:val="00B60167"/>
    <w:rsid w:val="00B60FC0"/>
    <w:rsid w:val="00B61665"/>
    <w:rsid w:val="00B62281"/>
    <w:rsid w:val="00B63528"/>
    <w:rsid w:val="00B63DAF"/>
    <w:rsid w:val="00B63E98"/>
    <w:rsid w:val="00B65754"/>
    <w:rsid w:val="00B65DC5"/>
    <w:rsid w:val="00B661AA"/>
    <w:rsid w:val="00B66242"/>
    <w:rsid w:val="00B66403"/>
    <w:rsid w:val="00B670D3"/>
    <w:rsid w:val="00B67958"/>
    <w:rsid w:val="00B701D1"/>
    <w:rsid w:val="00B716BB"/>
    <w:rsid w:val="00B716FD"/>
    <w:rsid w:val="00B734C2"/>
    <w:rsid w:val="00B73BDA"/>
    <w:rsid w:val="00B74053"/>
    <w:rsid w:val="00B765A0"/>
    <w:rsid w:val="00B76C02"/>
    <w:rsid w:val="00B77BD2"/>
    <w:rsid w:val="00B814CB"/>
    <w:rsid w:val="00B81B6A"/>
    <w:rsid w:val="00B820F4"/>
    <w:rsid w:val="00B835E0"/>
    <w:rsid w:val="00B8396D"/>
    <w:rsid w:val="00B90331"/>
    <w:rsid w:val="00B903ED"/>
    <w:rsid w:val="00B90B2D"/>
    <w:rsid w:val="00B90C4D"/>
    <w:rsid w:val="00B935A1"/>
    <w:rsid w:val="00B95DAD"/>
    <w:rsid w:val="00B9639F"/>
    <w:rsid w:val="00B96C0C"/>
    <w:rsid w:val="00B9734D"/>
    <w:rsid w:val="00B97524"/>
    <w:rsid w:val="00B9761B"/>
    <w:rsid w:val="00B97732"/>
    <w:rsid w:val="00BA27F4"/>
    <w:rsid w:val="00BA2E40"/>
    <w:rsid w:val="00BA3CB7"/>
    <w:rsid w:val="00BA41DE"/>
    <w:rsid w:val="00BA4CB5"/>
    <w:rsid w:val="00BA556C"/>
    <w:rsid w:val="00BB0F31"/>
    <w:rsid w:val="00BB15AB"/>
    <w:rsid w:val="00BB189B"/>
    <w:rsid w:val="00BB1D21"/>
    <w:rsid w:val="00BB205E"/>
    <w:rsid w:val="00BB2E51"/>
    <w:rsid w:val="00BB4BEA"/>
    <w:rsid w:val="00BB4C1A"/>
    <w:rsid w:val="00BB50AB"/>
    <w:rsid w:val="00BB6664"/>
    <w:rsid w:val="00BC01FC"/>
    <w:rsid w:val="00BC1F79"/>
    <w:rsid w:val="00BC2049"/>
    <w:rsid w:val="00BC2201"/>
    <w:rsid w:val="00BC3C7A"/>
    <w:rsid w:val="00BC7DC6"/>
    <w:rsid w:val="00BD1039"/>
    <w:rsid w:val="00BD13B5"/>
    <w:rsid w:val="00BD2B61"/>
    <w:rsid w:val="00BD2EFC"/>
    <w:rsid w:val="00BD340E"/>
    <w:rsid w:val="00BD60AD"/>
    <w:rsid w:val="00BD6C02"/>
    <w:rsid w:val="00BE1244"/>
    <w:rsid w:val="00BE165D"/>
    <w:rsid w:val="00BE1D49"/>
    <w:rsid w:val="00BE2394"/>
    <w:rsid w:val="00BE2702"/>
    <w:rsid w:val="00BE4326"/>
    <w:rsid w:val="00BE55BC"/>
    <w:rsid w:val="00BE5F4F"/>
    <w:rsid w:val="00BE60DB"/>
    <w:rsid w:val="00BF0191"/>
    <w:rsid w:val="00BF0274"/>
    <w:rsid w:val="00BF13EC"/>
    <w:rsid w:val="00BF1C07"/>
    <w:rsid w:val="00BF3DEE"/>
    <w:rsid w:val="00BF52F0"/>
    <w:rsid w:val="00BF54AC"/>
    <w:rsid w:val="00BF54BD"/>
    <w:rsid w:val="00BF6B8E"/>
    <w:rsid w:val="00C025A5"/>
    <w:rsid w:val="00C03C78"/>
    <w:rsid w:val="00C04FD3"/>
    <w:rsid w:val="00C065A2"/>
    <w:rsid w:val="00C07919"/>
    <w:rsid w:val="00C103F9"/>
    <w:rsid w:val="00C104AC"/>
    <w:rsid w:val="00C110E1"/>
    <w:rsid w:val="00C1198F"/>
    <w:rsid w:val="00C11FA1"/>
    <w:rsid w:val="00C12E21"/>
    <w:rsid w:val="00C12E65"/>
    <w:rsid w:val="00C13C20"/>
    <w:rsid w:val="00C13F74"/>
    <w:rsid w:val="00C146D3"/>
    <w:rsid w:val="00C1511C"/>
    <w:rsid w:val="00C164C9"/>
    <w:rsid w:val="00C16BE0"/>
    <w:rsid w:val="00C21C39"/>
    <w:rsid w:val="00C2325C"/>
    <w:rsid w:val="00C239ED"/>
    <w:rsid w:val="00C24D9D"/>
    <w:rsid w:val="00C25CF3"/>
    <w:rsid w:val="00C263E9"/>
    <w:rsid w:val="00C2775A"/>
    <w:rsid w:val="00C3063A"/>
    <w:rsid w:val="00C30BAD"/>
    <w:rsid w:val="00C31E8F"/>
    <w:rsid w:val="00C335DA"/>
    <w:rsid w:val="00C33D3E"/>
    <w:rsid w:val="00C351A7"/>
    <w:rsid w:val="00C362E0"/>
    <w:rsid w:val="00C36ED4"/>
    <w:rsid w:val="00C376CC"/>
    <w:rsid w:val="00C379E9"/>
    <w:rsid w:val="00C400F7"/>
    <w:rsid w:val="00C40EC6"/>
    <w:rsid w:val="00C419AD"/>
    <w:rsid w:val="00C41B5F"/>
    <w:rsid w:val="00C437BA"/>
    <w:rsid w:val="00C44395"/>
    <w:rsid w:val="00C443B3"/>
    <w:rsid w:val="00C45434"/>
    <w:rsid w:val="00C45CE8"/>
    <w:rsid w:val="00C46F06"/>
    <w:rsid w:val="00C47DA6"/>
    <w:rsid w:val="00C50394"/>
    <w:rsid w:val="00C50986"/>
    <w:rsid w:val="00C50ABF"/>
    <w:rsid w:val="00C50EF2"/>
    <w:rsid w:val="00C51256"/>
    <w:rsid w:val="00C51566"/>
    <w:rsid w:val="00C516B7"/>
    <w:rsid w:val="00C516C4"/>
    <w:rsid w:val="00C51C1F"/>
    <w:rsid w:val="00C52433"/>
    <w:rsid w:val="00C52D62"/>
    <w:rsid w:val="00C52EF3"/>
    <w:rsid w:val="00C533D4"/>
    <w:rsid w:val="00C53A4C"/>
    <w:rsid w:val="00C5448D"/>
    <w:rsid w:val="00C5477F"/>
    <w:rsid w:val="00C547B7"/>
    <w:rsid w:val="00C5503B"/>
    <w:rsid w:val="00C55A32"/>
    <w:rsid w:val="00C564F2"/>
    <w:rsid w:val="00C56F11"/>
    <w:rsid w:val="00C61F3A"/>
    <w:rsid w:val="00C629CB"/>
    <w:rsid w:val="00C62B75"/>
    <w:rsid w:val="00C63F35"/>
    <w:rsid w:val="00C657B5"/>
    <w:rsid w:val="00C661E1"/>
    <w:rsid w:val="00C66686"/>
    <w:rsid w:val="00C678C4"/>
    <w:rsid w:val="00C703A3"/>
    <w:rsid w:val="00C71215"/>
    <w:rsid w:val="00C7216B"/>
    <w:rsid w:val="00C727BE"/>
    <w:rsid w:val="00C732A9"/>
    <w:rsid w:val="00C73448"/>
    <w:rsid w:val="00C73E2E"/>
    <w:rsid w:val="00C74546"/>
    <w:rsid w:val="00C748E2"/>
    <w:rsid w:val="00C7776C"/>
    <w:rsid w:val="00C8398D"/>
    <w:rsid w:val="00C84BC2"/>
    <w:rsid w:val="00C85139"/>
    <w:rsid w:val="00C85657"/>
    <w:rsid w:val="00C91C88"/>
    <w:rsid w:val="00C939C3"/>
    <w:rsid w:val="00C94228"/>
    <w:rsid w:val="00C9431A"/>
    <w:rsid w:val="00C96D56"/>
    <w:rsid w:val="00C977E6"/>
    <w:rsid w:val="00CA0020"/>
    <w:rsid w:val="00CA0B2E"/>
    <w:rsid w:val="00CA18CA"/>
    <w:rsid w:val="00CA2557"/>
    <w:rsid w:val="00CA5413"/>
    <w:rsid w:val="00CA5674"/>
    <w:rsid w:val="00CA5BDA"/>
    <w:rsid w:val="00CA5C1A"/>
    <w:rsid w:val="00CA633F"/>
    <w:rsid w:val="00CA641E"/>
    <w:rsid w:val="00CA7558"/>
    <w:rsid w:val="00CA785F"/>
    <w:rsid w:val="00CA792A"/>
    <w:rsid w:val="00CA7949"/>
    <w:rsid w:val="00CB0400"/>
    <w:rsid w:val="00CB0C6E"/>
    <w:rsid w:val="00CB0C89"/>
    <w:rsid w:val="00CB226B"/>
    <w:rsid w:val="00CB229B"/>
    <w:rsid w:val="00CB33B4"/>
    <w:rsid w:val="00CB3D93"/>
    <w:rsid w:val="00CB4441"/>
    <w:rsid w:val="00CB4B1A"/>
    <w:rsid w:val="00CB4E1F"/>
    <w:rsid w:val="00CC152E"/>
    <w:rsid w:val="00CC245B"/>
    <w:rsid w:val="00CC2493"/>
    <w:rsid w:val="00CC3222"/>
    <w:rsid w:val="00CC35F1"/>
    <w:rsid w:val="00CC35FF"/>
    <w:rsid w:val="00CD0E6E"/>
    <w:rsid w:val="00CD23AE"/>
    <w:rsid w:val="00CD27DF"/>
    <w:rsid w:val="00CD2CA6"/>
    <w:rsid w:val="00CD2D8A"/>
    <w:rsid w:val="00CD3BAC"/>
    <w:rsid w:val="00CD3FF2"/>
    <w:rsid w:val="00CD4A65"/>
    <w:rsid w:val="00CD531F"/>
    <w:rsid w:val="00CD6FA3"/>
    <w:rsid w:val="00CE2184"/>
    <w:rsid w:val="00CE3B7F"/>
    <w:rsid w:val="00CE3FA2"/>
    <w:rsid w:val="00CE41A0"/>
    <w:rsid w:val="00CE4958"/>
    <w:rsid w:val="00CE68E2"/>
    <w:rsid w:val="00CE706E"/>
    <w:rsid w:val="00CE70B1"/>
    <w:rsid w:val="00CE7AE4"/>
    <w:rsid w:val="00CF0A4C"/>
    <w:rsid w:val="00CF150A"/>
    <w:rsid w:val="00CF2225"/>
    <w:rsid w:val="00CF25E7"/>
    <w:rsid w:val="00CF3C77"/>
    <w:rsid w:val="00CF45A2"/>
    <w:rsid w:val="00CF52E7"/>
    <w:rsid w:val="00CF64B5"/>
    <w:rsid w:val="00CF654E"/>
    <w:rsid w:val="00CF7853"/>
    <w:rsid w:val="00D004ED"/>
    <w:rsid w:val="00D0260F"/>
    <w:rsid w:val="00D03708"/>
    <w:rsid w:val="00D06776"/>
    <w:rsid w:val="00D06E46"/>
    <w:rsid w:val="00D06F5F"/>
    <w:rsid w:val="00D06F95"/>
    <w:rsid w:val="00D1158C"/>
    <w:rsid w:val="00D11600"/>
    <w:rsid w:val="00D119A2"/>
    <w:rsid w:val="00D12E31"/>
    <w:rsid w:val="00D137F9"/>
    <w:rsid w:val="00D1458C"/>
    <w:rsid w:val="00D14D08"/>
    <w:rsid w:val="00D14E80"/>
    <w:rsid w:val="00D1620E"/>
    <w:rsid w:val="00D16867"/>
    <w:rsid w:val="00D16EEC"/>
    <w:rsid w:val="00D17417"/>
    <w:rsid w:val="00D2047A"/>
    <w:rsid w:val="00D20631"/>
    <w:rsid w:val="00D207FC"/>
    <w:rsid w:val="00D2260B"/>
    <w:rsid w:val="00D22D49"/>
    <w:rsid w:val="00D23930"/>
    <w:rsid w:val="00D23A23"/>
    <w:rsid w:val="00D24D8A"/>
    <w:rsid w:val="00D24DA4"/>
    <w:rsid w:val="00D25235"/>
    <w:rsid w:val="00D25383"/>
    <w:rsid w:val="00D25670"/>
    <w:rsid w:val="00D301FF"/>
    <w:rsid w:val="00D3257F"/>
    <w:rsid w:val="00D340E2"/>
    <w:rsid w:val="00D36887"/>
    <w:rsid w:val="00D37563"/>
    <w:rsid w:val="00D379EB"/>
    <w:rsid w:val="00D400B8"/>
    <w:rsid w:val="00D4022C"/>
    <w:rsid w:val="00D41023"/>
    <w:rsid w:val="00D41C6C"/>
    <w:rsid w:val="00D42465"/>
    <w:rsid w:val="00D42E5B"/>
    <w:rsid w:val="00D439D1"/>
    <w:rsid w:val="00D43C68"/>
    <w:rsid w:val="00D444B2"/>
    <w:rsid w:val="00D453E4"/>
    <w:rsid w:val="00D46D27"/>
    <w:rsid w:val="00D47226"/>
    <w:rsid w:val="00D50B21"/>
    <w:rsid w:val="00D51349"/>
    <w:rsid w:val="00D527AF"/>
    <w:rsid w:val="00D529E1"/>
    <w:rsid w:val="00D534C2"/>
    <w:rsid w:val="00D5410F"/>
    <w:rsid w:val="00D5491B"/>
    <w:rsid w:val="00D564DF"/>
    <w:rsid w:val="00D56CE2"/>
    <w:rsid w:val="00D576DD"/>
    <w:rsid w:val="00D57CB4"/>
    <w:rsid w:val="00D6036F"/>
    <w:rsid w:val="00D60569"/>
    <w:rsid w:val="00D61477"/>
    <w:rsid w:val="00D619E2"/>
    <w:rsid w:val="00D62036"/>
    <w:rsid w:val="00D620CC"/>
    <w:rsid w:val="00D634B8"/>
    <w:rsid w:val="00D63EF3"/>
    <w:rsid w:val="00D64441"/>
    <w:rsid w:val="00D64FB0"/>
    <w:rsid w:val="00D65497"/>
    <w:rsid w:val="00D654DA"/>
    <w:rsid w:val="00D6609E"/>
    <w:rsid w:val="00D67462"/>
    <w:rsid w:val="00D67A9F"/>
    <w:rsid w:val="00D67C20"/>
    <w:rsid w:val="00D70C1B"/>
    <w:rsid w:val="00D70E5C"/>
    <w:rsid w:val="00D7146C"/>
    <w:rsid w:val="00D71774"/>
    <w:rsid w:val="00D718CD"/>
    <w:rsid w:val="00D7416F"/>
    <w:rsid w:val="00D755F2"/>
    <w:rsid w:val="00D762AC"/>
    <w:rsid w:val="00D775E7"/>
    <w:rsid w:val="00D77B9E"/>
    <w:rsid w:val="00D80B87"/>
    <w:rsid w:val="00D81CA9"/>
    <w:rsid w:val="00D82CDC"/>
    <w:rsid w:val="00D839D8"/>
    <w:rsid w:val="00D83A62"/>
    <w:rsid w:val="00D83F9E"/>
    <w:rsid w:val="00D840C2"/>
    <w:rsid w:val="00D84562"/>
    <w:rsid w:val="00D85C16"/>
    <w:rsid w:val="00D86169"/>
    <w:rsid w:val="00D8732E"/>
    <w:rsid w:val="00D91294"/>
    <w:rsid w:val="00D9186A"/>
    <w:rsid w:val="00D92D47"/>
    <w:rsid w:val="00D94213"/>
    <w:rsid w:val="00D94BEB"/>
    <w:rsid w:val="00D94EA5"/>
    <w:rsid w:val="00D95F32"/>
    <w:rsid w:val="00DA024A"/>
    <w:rsid w:val="00DA07EE"/>
    <w:rsid w:val="00DA0A58"/>
    <w:rsid w:val="00DA1C85"/>
    <w:rsid w:val="00DA1CC9"/>
    <w:rsid w:val="00DA2E58"/>
    <w:rsid w:val="00DA328E"/>
    <w:rsid w:val="00DA345B"/>
    <w:rsid w:val="00DA3AA6"/>
    <w:rsid w:val="00DA46C1"/>
    <w:rsid w:val="00DA70DD"/>
    <w:rsid w:val="00DB088F"/>
    <w:rsid w:val="00DB0B4A"/>
    <w:rsid w:val="00DB1487"/>
    <w:rsid w:val="00DB19B4"/>
    <w:rsid w:val="00DB19F1"/>
    <w:rsid w:val="00DB26AE"/>
    <w:rsid w:val="00DB4411"/>
    <w:rsid w:val="00DB466D"/>
    <w:rsid w:val="00DB5FD0"/>
    <w:rsid w:val="00DB7395"/>
    <w:rsid w:val="00DB75C2"/>
    <w:rsid w:val="00DB7E2C"/>
    <w:rsid w:val="00DC027B"/>
    <w:rsid w:val="00DC0A64"/>
    <w:rsid w:val="00DC0FC4"/>
    <w:rsid w:val="00DC1B9A"/>
    <w:rsid w:val="00DC1F65"/>
    <w:rsid w:val="00DC2344"/>
    <w:rsid w:val="00DC2E4F"/>
    <w:rsid w:val="00DC384C"/>
    <w:rsid w:val="00DC40C4"/>
    <w:rsid w:val="00DC4AFD"/>
    <w:rsid w:val="00DC4D87"/>
    <w:rsid w:val="00DC4D8A"/>
    <w:rsid w:val="00DC6DF6"/>
    <w:rsid w:val="00DC7BFE"/>
    <w:rsid w:val="00DD08C7"/>
    <w:rsid w:val="00DD1A10"/>
    <w:rsid w:val="00DD200D"/>
    <w:rsid w:val="00DD2990"/>
    <w:rsid w:val="00DD2FE9"/>
    <w:rsid w:val="00DD39A1"/>
    <w:rsid w:val="00DD39B1"/>
    <w:rsid w:val="00DD3A7E"/>
    <w:rsid w:val="00DD434E"/>
    <w:rsid w:val="00DD4402"/>
    <w:rsid w:val="00DD60D0"/>
    <w:rsid w:val="00DD6200"/>
    <w:rsid w:val="00DD686C"/>
    <w:rsid w:val="00DD6E86"/>
    <w:rsid w:val="00DD6F86"/>
    <w:rsid w:val="00DE0E5D"/>
    <w:rsid w:val="00DE43E8"/>
    <w:rsid w:val="00DE447F"/>
    <w:rsid w:val="00DE48F0"/>
    <w:rsid w:val="00DE4A77"/>
    <w:rsid w:val="00DE68EE"/>
    <w:rsid w:val="00DE6D24"/>
    <w:rsid w:val="00DE7285"/>
    <w:rsid w:val="00DE7C40"/>
    <w:rsid w:val="00DE7CF6"/>
    <w:rsid w:val="00DF0EA5"/>
    <w:rsid w:val="00DF1F1D"/>
    <w:rsid w:val="00DF23A5"/>
    <w:rsid w:val="00DF4C6E"/>
    <w:rsid w:val="00DF6666"/>
    <w:rsid w:val="00DF745E"/>
    <w:rsid w:val="00DF762E"/>
    <w:rsid w:val="00DF78C2"/>
    <w:rsid w:val="00E0044E"/>
    <w:rsid w:val="00E00816"/>
    <w:rsid w:val="00E0239F"/>
    <w:rsid w:val="00E0267B"/>
    <w:rsid w:val="00E04441"/>
    <w:rsid w:val="00E05F03"/>
    <w:rsid w:val="00E06370"/>
    <w:rsid w:val="00E06B7B"/>
    <w:rsid w:val="00E06E20"/>
    <w:rsid w:val="00E07DD9"/>
    <w:rsid w:val="00E102F8"/>
    <w:rsid w:val="00E12FCF"/>
    <w:rsid w:val="00E13273"/>
    <w:rsid w:val="00E13379"/>
    <w:rsid w:val="00E139EE"/>
    <w:rsid w:val="00E14D83"/>
    <w:rsid w:val="00E14FA6"/>
    <w:rsid w:val="00E15A0D"/>
    <w:rsid w:val="00E16640"/>
    <w:rsid w:val="00E1740F"/>
    <w:rsid w:val="00E200CF"/>
    <w:rsid w:val="00E23C3E"/>
    <w:rsid w:val="00E24287"/>
    <w:rsid w:val="00E31367"/>
    <w:rsid w:val="00E3181C"/>
    <w:rsid w:val="00E32EF3"/>
    <w:rsid w:val="00E33E21"/>
    <w:rsid w:val="00E342F7"/>
    <w:rsid w:val="00E34BC4"/>
    <w:rsid w:val="00E3540C"/>
    <w:rsid w:val="00E36187"/>
    <w:rsid w:val="00E36332"/>
    <w:rsid w:val="00E36C9B"/>
    <w:rsid w:val="00E37638"/>
    <w:rsid w:val="00E37E9D"/>
    <w:rsid w:val="00E41B71"/>
    <w:rsid w:val="00E42569"/>
    <w:rsid w:val="00E434A0"/>
    <w:rsid w:val="00E44D30"/>
    <w:rsid w:val="00E4597F"/>
    <w:rsid w:val="00E46CB7"/>
    <w:rsid w:val="00E4723D"/>
    <w:rsid w:val="00E5077C"/>
    <w:rsid w:val="00E50EC8"/>
    <w:rsid w:val="00E5159B"/>
    <w:rsid w:val="00E515C6"/>
    <w:rsid w:val="00E527E4"/>
    <w:rsid w:val="00E52E0D"/>
    <w:rsid w:val="00E52FE2"/>
    <w:rsid w:val="00E53C4F"/>
    <w:rsid w:val="00E54629"/>
    <w:rsid w:val="00E54715"/>
    <w:rsid w:val="00E54D6B"/>
    <w:rsid w:val="00E54E6F"/>
    <w:rsid w:val="00E55338"/>
    <w:rsid w:val="00E569AF"/>
    <w:rsid w:val="00E5774E"/>
    <w:rsid w:val="00E57EEB"/>
    <w:rsid w:val="00E57F36"/>
    <w:rsid w:val="00E60318"/>
    <w:rsid w:val="00E60BA8"/>
    <w:rsid w:val="00E61BBF"/>
    <w:rsid w:val="00E61E25"/>
    <w:rsid w:val="00E61E28"/>
    <w:rsid w:val="00E628E4"/>
    <w:rsid w:val="00E647F7"/>
    <w:rsid w:val="00E65FF5"/>
    <w:rsid w:val="00E66857"/>
    <w:rsid w:val="00E67556"/>
    <w:rsid w:val="00E7252F"/>
    <w:rsid w:val="00E73FC2"/>
    <w:rsid w:val="00E74481"/>
    <w:rsid w:val="00E74517"/>
    <w:rsid w:val="00E755D7"/>
    <w:rsid w:val="00E7566D"/>
    <w:rsid w:val="00E76E91"/>
    <w:rsid w:val="00E774B4"/>
    <w:rsid w:val="00E778F5"/>
    <w:rsid w:val="00E80E7C"/>
    <w:rsid w:val="00E8157D"/>
    <w:rsid w:val="00E81779"/>
    <w:rsid w:val="00E8205B"/>
    <w:rsid w:val="00E82444"/>
    <w:rsid w:val="00E8341C"/>
    <w:rsid w:val="00E8602B"/>
    <w:rsid w:val="00E86B5F"/>
    <w:rsid w:val="00E87D05"/>
    <w:rsid w:val="00E9087A"/>
    <w:rsid w:val="00E91F96"/>
    <w:rsid w:val="00E92E99"/>
    <w:rsid w:val="00E968FD"/>
    <w:rsid w:val="00E96D55"/>
    <w:rsid w:val="00E97993"/>
    <w:rsid w:val="00EA0D5D"/>
    <w:rsid w:val="00EA1192"/>
    <w:rsid w:val="00EA153F"/>
    <w:rsid w:val="00EA2788"/>
    <w:rsid w:val="00EA2C6E"/>
    <w:rsid w:val="00EA35CF"/>
    <w:rsid w:val="00EA4964"/>
    <w:rsid w:val="00EA4F1A"/>
    <w:rsid w:val="00EB013A"/>
    <w:rsid w:val="00EB02DE"/>
    <w:rsid w:val="00EB0A07"/>
    <w:rsid w:val="00EB1B69"/>
    <w:rsid w:val="00EB1C78"/>
    <w:rsid w:val="00EB267A"/>
    <w:rsid w:val="00EB3B46"/>
    <w:rsid w:val="00EB4F08"/>
    <w:rsid w:val="00EC2E07"/>
    <w:rsid w:val="00EC43C7"/>
    <w:rsid w:val="00EC465D"/>
    <w:rsid w:val="00EC5C89"/>
    <w:rsid w:val="00EC66D2"/>
    <w:rsid w:val="00EC67E7"/>
    <w:rsid w:val="00ED0A1B"/>
    <w:rsid w:val="00ED21BC"/>
    <w:rsid w:val="00ED239D"/>
    <w:rsid w:val="00ED2FEC"/>
    <w:rsid w:val="00ED3F67"/>
    <w:rsid w:val="00ED3FA2"/>
    <w:rsid w:val="00ED440A"/>
    <w:rsid w:val="00ED4568"/>
    <w:rsid w:val="00ED7971"/>
    <w:rsid w:val="00EE0748"/>
    <w:rsid w:val="00EE29A0"/>
    <w:rsid w:val="00EE2CEA"/>
    <w:rsid w:val="00EE3365"/>
    <w:rsid w:val="00EE48DF"/>
    <w:rsid w:val="00EE4AB3"/>
    <w:rsid w:val="00EE7405"/>
    <w:rsid w:val="00EF033E"/>
    <w:rsid w:val="00EF06EC"/>
    <w:rsid w:val="00EF14FF"/>
    <w:rsid w:val="00EF2BFE"/>
    <w:rsid w:val="00EF2D85"/>
    <w:rsid w:val="00EF402C"/>
    <w:rsid w:val="00EF45E0"/>
    <w:rsid w:val="00EF4E6F"/>
    <w:rsid w:val="00EF5A4D"/>
    <w:rsid w:val="00EF5C82"/>
    <w:rsid w:val="00EF73DC"/>
    <w:rsid w:val="00EF7A15"/>
    <w:rsid w:val="00F0121A"/>
    <w:rsid w:val="00F01F8C"/>
    <w:rsid w:val="00F035A6"/>
    <w:rsid w:val="00F04AD0"/>
    <w:rsid w:val="00F07463"/>
    <w:rsid w:val="00F10033"/>
    <w:rsid w:val="00F10848"/>
    <w:rsid w:val="00F10A7F"/>
    <w:rsid w:val="00F10B68"/>
    <w:rsid w:val="00F11F55"/>
    <w:rsid w:val="00F12DEC"/>
    <w:rsid w:val="00F13151"/>
    <w:rsid w:val="00F15523"/>
    <w:rsid w:val="00F1632E"/>
    <w:rsid w:val="00F16391"/>
    <w:rsid w:val="00F2062B"/>
    <w:rsid w:val="00F21A18"/>
    <w:rsid w:val="00F21C13"/>
    <w:rsid w:val="00F21E61"/>
    <w:rsid w:val="00F220EA"/>
    <w:rsid w:val="00F222CD"/>
    <w:rsid w:val="00F23F1F"/>
    <w:rsid w:val="00F24EA4"/>
    <w:rsid w:val="00F25B34"/>
    <w:rsid w:val="00F2625A"/>
    <w:rsid w:val="00F3093C"/>
    <w:rsid w:val="00F31A03"/>
    <w:rsid w:val="00F3283C"/>
    <w:rsid w:val="00F32D0F"/>
    <w:rsid w:val="00F334DA"/>
    <w:rsid w:val="00F343F0"/>
    <w:rsid w:val="00F34620"/>
    <w:rsid w:val="00F34AAB"/>
    <w:rsid w:val="00F34C4D"/>
    <w:rsid w:val="00F350CF"/>
    <w:rsid w:val="00F35582"/>
    <w:rsid w:val="00F37004"/>
    <w:rsid w:val="00F376A1"/>
    <w:rsid w:val="00F37B8E"/>
    <w:rsid w:val="00F403DC"/>
    <w:rsid w:val="00F41746"/>
    <w:rsid w:val="00F41E79"/>
    <w:rsid w:val="00F4315F"/>
    <w:rsid w:val="00F445F6"/>
    <w:rsid w:val="00F4512F"/>
    <w:rsid w:val="00F45763"/>
    <w:rsid w:val="00F45BCF"/>
    <w:rsid w:val="00F45BEA"/>
    <w:rsid w:val="00F45CFE"/>
    <w:rsid w:val="00F46877"/>
    <w:rsid w:val="00F47F3E"/>
    <w:rsid w:val="00F51B24"/>
    <w:rsid w:val="00F523D7"/>
    <w:rsid w:val="00F530E6"/>
    <w:rsid w:val="00F532C7"/>
    <w:rsid w:val="00F54EE5"/>
    <w:rsid w:val="00F55358"/>
    <w:rsid w:val="00F5603C"/>
    <w:rsid w:val="00F5605C"/>
    <w:rsid w:val="00F564B9"/>
    <w:rsid w:val="00F57909"/>
    <w:rsid w:val="00F60231"/>
    <w:rsid w:val="00F6114E"/>
    <w:rsid w:val="00F612D6"/>
    <w:rsid w:val="00F63400"/>
    <w:rsid w:val="00F636C6"/>
    <w:rsid w:val="00F6433D"/>
    <w:rsid w:val="00F65226"/>
    <w:rsid w:val="00F6573E"/>
    <w:rsid w:val="00F662EB"/>
    <w:rsid w:val="00F67606"/>
    <w:rsid w:val="00F70327"/>
    <w:rsid w:val="00F70FEF"/>
    <w:rsid w:val="00F72FA8"/>
    <w:rsid w:val="00F75415"/>
    <w:rsid w:val="00F76257"/>
    <w:rsid w:val="00F773F9"/>
    <w:rsid w:val="00F8101C"/>
    <w:rsid w:val="00F817B9"/>
    <w:rsid w:val="00F81CB7"/>
    <w:rsid w:val="00F82280"/>
    <w:rsid w:val="00F8235F"/>
    <w:rsid w:val="00F83A22"/>
    <w:rsid w:val="00F83A97"/>
    <w:rsid w:val="00F844F0"/>
    <w:rsid w:val="00F84895"/>
    <w:rsid w:val="00F84E9D"/>
    <w:rsid w:val="00F8659E"/>
    <w:rsid w:val="00F86CE4"/>
    <w:rsid w:val="00F86F42"/>
    <w:rsid w:val="00F91941"/>
    <w:rsid w:val="00F92E3F"/>
    <w:rsid w:val="00F938D2"/>
    <w:rsid w:val="00F96389"/>
    <w:rsid w:val="00F9650E"/>
    <w:rsid w:val="00F96B73"/>
    <w:rsid w:val="00F977C7"/>
    <w:rsid w:val="00FA0890"/>
    <w:rsid w:val="00FA0A73"/>
    <w:rsid w:val="00FA164A"/>
    <w:rsid w:val="00FA3F3E"/>
    <w:rsid w:val="00FA3F65"/>
    <w:rsid w:val="00FA4272"/>
    <w:rsid w:val="00FA4855"/>
    <w:rsid w:val="00FA4ACD"/>
    <w:rsid w:val="00FA6428"/>
    <w:rsid w:val="00FA7144"/>
    <w:rsid w:val="00FA7184"/>
    <w:rsid w:val="00FB1D9D"/>
    <w:rsid w:val="00FB3304"/>
    <w:rsid w:val="00FB46B8"/>
    <w:rsid w:val="00FB4B38"/>
    <w:rsid w:val="00FB5259"/>
    <w:rsid w:val="00FB54BB"/>
    <w:rsid w:val="00FB5AC0"/>
    <w:rsid w:val="00FB6C91"/>
    <w:rsid w:val="00FB74E8"/>
    <w:rsid w:val="00FC0263"/>
    <w:rsid w:val="00FC0348"/>
    <w:rsid w:val="00FC0FB5"/>
    <w:rsid w:val="00FC102A"/>
    <w:rsid w:val="00FC154C"/>
    <w:rsid w:val="00FC1DBC"/>
    <w:rsid w:val="00FC2637"/>
    <w:rsid w:val="00FC393B"/>
    <w:rsid w:val="00FC4052"/>
    <w:rsid w:val="00FC518A"/>
    <w:rsid w:val="00FC5252"/>
    <w:rsid w:val="00FC5ED0"/>
    <w:rsid w:val="00FC6356"/>
    <w:rsid w:val="00FC709B"/>
    <w:rsid w:val="00FC7D01"/>
    <w:rsid w:val="00FD0130"/>
    <w:rsid w:val="00FD0373"/>
    <w:rsid w:val="00FD0582"/>
    <w:rsid w:val="00FD0C93"/>
    <w:rsid w:val="00FD1062"/>
    <w:rsid w:val="00FD2589"/>
    <w:rsid w:val="00FD3226"/>
    <w:rsid w:val="00FD33A2"/>
    <w:rsid w:val="00FD4128"/>
    <w:rsid w:val="00FD4876"/>
    <w:rsid w:val="00FD52A3"/>
    <w:rsid w:val="00FD52F1"/>
    <w:rsid w:val="00FD68D4"/>
    <w:rsid w:val="00FE00D9"/>
    <w:rsid w:val="00FE1186"/>
    <w:rsid w:val="00FE177A"/>
    <w:rsid w:val="00FE240A"/>
    <w:rsid w:val="00FE3E3C"/>
    <w:rsid w:val="00FE43E7"/>
    <w:rsid w:val="00FE4B66"/>
    <w:rsid w:val="00FE4F6E"/>
    <w:rsid w:val="00FE544B"/>
    <w:rsid w:val="00FE583F"/>
    <w:rsid w:val="00FE5CC4"/>
    <w:rsid w:val="00FE6B13"/>
    <w:rsid w:val="00FE7575"/>
    <w:rsid w:val="00FF1070"/>
    <w:rsid w:val="00FF13E2"/>
    <w:rsid w:val="00FF15B5"/>
    <w:rsid w:val="00FF1A3D"/>
    <w:rsid w:val="00FF2237"/>
    <w:rsid w:val="00FF4953"/>
    <w:rsid w:val="00FF5FA3"/>
    <w:rsid w:val="00FF5FCE"/>
    <w:rsid w:val="00FF6177"/>
    <w:rsid w:val="00FF6AD9"/>
  </w:rsids>
  <m:mathPr>
    <m:mathFont m:val="Cambria Math"/>
    <m:brkBin m:val="before"/>
    <m:brkBinSub m:val="--"/>
    <m:smallFrac m:val="0"/>
    <m:dispDef/>
    <m:lMargin m:val="0"/>
    <m:rMargin m:val="0"/>
    <m:defJc m:val="centerGroup"/>
    <m:wrapRight/>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1299C"/>
  <w15:chartTrackingRefBased/>
  <w15:docId w15:val="{BD2992CA-8E1D-4331-BCE2-E2B56BE9DD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4826"/>
    <w:rPr>
      <w:sz w:val="24"/>
      <w:szCs w:val="24"/>
    </w:rPr>
  </w:style>
  <w:style w:type="paragraph" w:styleId="Heading1">
    <w:name w:val="heading 1"/>
    <w:basedOn w:val="Normal"/>
    <w:link w:val="Heading1Char"/>
    <w:uiPriority w:val="99"/>
    <w:qFormat/>
    <w:rsid w:val="00944826"/>
    <w:pPr>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944826"/>
    <w:rPr>
      <w:rFonts w:ascii="Cambria" w:hAnsi="Cambria" w:cs="Times New Roman"/>
      <w:b/>
      <w:bCs/>
      <w:color w:val="365F91"/>
      <w:sz w:val="28"/>
      <w:szCs w:val="28"/>
    </w:rPr>
  </w:style>
  <w:style w:type="character" w:styleId="Hyperlink">
    <w:name w:val="Hyperlink"/>
    <w:uiPriority w:val="99"/>
    <w:semiHidden/>
    <w:rsid w:val="00944826"/>
    <w:rPr>
      <w:rFonts w:cs="Times New Roman"/>
      <w:color w:val="0000FF"/>
      <w:u w:val="single"/>
    </w:rPr>
  </w:style>
  <w:style w:type="character" w:styleId="FollowedHyperlink">
    <w:name w:val="FollowedHyperlink"/>
    <w:uiPriority w:val="99"/>
    <w:semiHidden/>
    <w:rsid w:val="00944826"/>
    <w:rPr>
      <w:rFonts w:cs="Times New Roman"/>
      <w:color w:val="800080"/>
      <w:u w:val="single"/>
    </w:rPr>
  </w:style>
  <w:style w:type="paragraph" w:customStyle="1" w:styleId="h1">
    <w:name w:val="h1"/>
    <w:basedOn w:val="Normal"/>
    <w:uiPriority w:val="99"/>
    <w:rsid w:val="00944826"/>
    <w:pPr>
      <w:spacing w:after="150"/>
    </w:pPr>
    <w:rPr>
      <w:color w:val="306060"/>
      <w:sz w:val="31"/>
      <w:szCs w:val="31"/>
    </w:rPr>
  </w:style>
  <w:style w:type="paragraph" w:customStyle="1" w:styleId="h2">
    <w:name w:val="h2"/>
    <w:basedOn w:val="Normal"/>
    <w:uiPriority w:val="99"/>
    <w:rsid w:val="00944826"/>
    <w:pPr>
      <w:spacing w:before="100" w:beforeAutospacing="1" w:after="100" w:afterAutospacing="1"/>
    </w:pPr>
    <w:rPr>
      <w:color w:val="306060"/>
    </w:rPr>
  </w:style>
  <w:style w:type="paragraph" w:customStyle="1" w:styleId="a">
    <w:name w:val="a"/>
    <w:basedOn w:val="Normal"/>
    <w:uiPriority w:val="99"/>
    <w:rsid w:val="00944826"/>
    <w:pPr>
      <w:spacing w:before="100" w:beforeAutospacing="1" w:after="100" w:afterAutospacing="1"/>
    </w:pPr>
    <w:rPr>
      <w:color w:val="306060"/>
    </w:rPr>
  </w:style>
  <w:style w:type="paragraph" w:customStyle="1" w:styleId="b">
    <w:name w:val="b"/>
    <w:basedOn w:val="Normal"/>
    <w:uiPriority w:val="99"/>
    <w:rsid w:val="00944826"/>
    <w:pPr>
      <w:spacing w:before="100" w:beforeAutospacing="1" w:after="100" w:afterAutospacing="1"/>
    </w:pPr>
    <w:rPr>
      <w:color w:val="306060"/>
    </w:rPr>
  </w:style>
  <w:style w:type="paragraph" w:customStyle="1" w:styleId="body">
    <w:name w:val="body"/>
    <w:basedOn w:val="Normal"/>
    <w:uiPriority w:val="99"/>
    <w:rsid w:val="00944826"/>
    <w:pPr>
      <w:shd w:val="clear" w:color="auto" w:fill="C9E1DF"/>
      <w:spacing w:before="100" w:beforeAutospacing="1" w:after="100" w:afterAutospacing="1"/>
    </w:pPr>
    <w:rPr>
      <w:rFonts w:ascii="Arial" w:hAnsi="Arial" w:cs="Arial"/>
      <w:color w:val="333333"/>
    </w:rPr>
  </w:style>
  <w:style w:type="paragraph" w:customStyle="1" w:styleId="button">
    <w:name w:val="button"/>
    <w:basedOn w:val="Normal"/>
    <w:uiPriority w:val="99"/>
    <w:rsid w:val="00944826"/>
    <w:pPr>
      <w:spacing w:before="100" w:beforeAutospacing="1" w:after="100" w:afterAutospacing="1"/>
    </w:pPr>
    <w:rPr>
      <w:color w:val="F0F8F8"/>
    </w:rPr>
  </w:style>
  <w:style w:type="paragraph" w:customStyle="1" w:styleId="radio">
    <w:name w:val="radio"/>
    <w:basedOn w:val="Normal"/>
    <w:uiPriority w:val="99"/>
    <w:rsid w:val="00944826"/>
    <w:pPr>
      <w:spacing w:before="100" w:beforeAutospacing="1" w:after="100" w:afterAutospacing="1"/>
    </w:pPr>
  </w:style>
  <w:style w:type="paragraph" w:customStyle="1" w:styleId="headcol">
    <w:name w:val="headcol"/>
    <w:basedOn w:val="Normal"/>
    <w:uiPriority w:val="99"/>
    <w:rsid w:val="00944826"/>
    <w:pPr>
      <w:spacing w:before="100" w:beforeAutospacing="1" w:after="100" w:afterAutospacing="1"/>
    </w:pPr>
    <w:rPr>
      <w:color w:val="F0F8F8"/>
    </w:rPr>
  </w:style>
  <w:style w:type="paragraph" w:customStyle="1" w:styleId="titlecol">
    <w:name w:val="titlecol"/>
    <w:basedOn w:val="Normal"/>
    <w:uiPriority w:val="99"/>
    <w:rsid w:val="00944826"/>
    <w:pPr>
      <w:spacing w:before="100" w:beforeAutospacing="1" w:after="100" w:afterAutospacing="1"/>
      <w:jc w:val="right"/>
    </w:pPr>
    <w:rPr>
      <w:b/>
      <w:bCs/>
    </w:rPr>
  </w:style>
  <w:style w:type="paragraph" w:customStyle="1" w:styleId="th">
    <w:name w:val="th"/>
    <w:basedOn w:val="Normal"/>
    <w:uiPriority w:val="99"/>
    <w:rsid w:val="00944826"/>
    <w:pPr>
      <w:spacing w:before="100" w:beforeAutospacing="1" w:after="100" w:afterAutospacing="1"/>
    </w:pPr>
    <w:rPr>
      <w:b/>
      <w:bCs/>
      <w:color w:val="333333"/>
    </w:rPr>
  </w:style>
  <w:style w:type="paragraph" w:customStyle="1" w:styleId="thr">
    <w:name w:val="thr"/>
    <w:basedOn w:val="Normal"/>
    <w:uiPriority w:val="99"/>
    <w:rsid w:val="00944826"/>
    <w:pPr>
      <w:spacing w:before="100" w:beforeAutospacing="1" w:after="100" w:afterAutospacing="1"/>
      <w:jc w:val="right"/>
    </w:pPr>
  </w:style>
  <w:style w:type="paragraph" w:customStyle="1" w:styleId="bdc">
    <w:name w:val="bdc"/>
    <w:basedOn w:val="Normal"/>
    <w:uiPriority w:val="99"/>
    <w:rsid w:val="00944826"/>
    <w:pPr>
      <w:spacing w:before="100" w:beforeAutospacing="1" w:after="100" w:afterAutospacing="1"/>
    </w:pPr>
    <w:rPr>
      <w:b/>
      <w:bCs/>
    </w:rPr>
  </w:style>
  <w:style w:type="paragraph" w:customStyle="1" w:styleId="input">
    <w:name w:val="input"/>
    <w:basedOn w:val="Normal"/>
    <w:uiPriority w:val="99"/>
    <w:rsid w:val="00944826"/>
    <w:pPr>
      <w:shd w:val="clear" w:color="auto" w:fill="F0F8F8"/>
      <w:spacing w:before="100" w:beforeAutospacing="1" w:after="100" w:afterAutospacing="1"/>
    </w:pPr>
    <w:rPr>
      <w:rFonts w:ascii="Arial" w:hAnsi="Arial" w:cs="Arial"/>
      <w:color w:val="333333"/>
    </w:rPr>
  </w:style>
  <w:style w:type="paragraph" w:customStyle="1" w:styleId="myinput">
    <w:name w:val="myinput"/>
    <w:basedOn w:val="Normal"/>
    <w:uiPriority w:val="99"/>
    <w:rsid w:val="00944826"/>
    <w:pPr>
      <w:shd w:val="clear" w:color="auto" w:fill="F0F8F8"/>
      <w:spacing w:before="100" w:beforeAutospacing="1" w:after="100" w:afterAutospacing="1"/>
    </w:pPr>
    <w:rPr>
      <w:rFonts w:ascii="Arial" w:hAnsi="Arial" w:cs="Arial"/>
      <w:color w:val="333333"/>
    </w:rPr>
  </w:style>
  <w:style w:type="paragraph" w:customStyle="1" w:styleId="select">
    <w:name w:val="select"/>
    <w:basedOn w:val="Normal"/>
    <w:uiPriority w:val="99"/>
    <w:rsid w:val="00944826"/>
    <w:pPr>
      <w:shd w:val="clear" w:color="auto" w:fill="F0F8F8"/>
      <w:spacing w:before="100" w:beforeAutospacing="1" w:after="100" w:afterAutospacing="1"/>
    </w:pPr>
    <w:rPr>
      <w:color w:val="333333"/>
    </w:rPr>
  </w:style>
  <w:style w:type="paragraph" w:customStyle="1" w:styleId="top1">
    <w:name w:val="top1"/>
    <w:basedOn w:val="Normal"/>
    <w:uiPriority w:val="99"/>
    <w:rsid w:val="00944826"/>
    <w:pPr>
      <w:spacing w:before="100" w:beforeAutospacing="1" w:after="100" w:afterAutospacing="1"/>
    </w:pPr>
  </w:style>
  <w:style w:type="paragraph" w:customStyle="1" w:styleId="logo">
    <w:name w:val="logo"/>
    <w:basedOn w:val="Normal"/>
    <w:uiPriority w:val="99"/>
    <w:rsid w:val="00944826"/>
    <w:pPr>
      <w:spacing w:before="100" w:beforeAutospacing="1" w:after="100" w:afterAutospacing="1"/>
    </w:pPr>
  </w:style>
  <w:style w:type="paragraph" w:customStyle="1" w:styleId="top2">
    <w:name w:val="top2"/>
    <w:basedOn w:val="Normal"/>
    <w:uiPriority w:val="99"/>
    <w:rsid w:val="00944826"/>
    <w:pPr>
      <w:spacing w:before="100" w:beforeAutospacing="1" w:after="100" w:afterAutospacing="1"/>
    </w:pPr>
  </w:style>
  <w:style w:type="paragraph" w:customStyle="1" w:styleId="hline">
    <w:name w:val="hline"/>
    <w:basedOn w:val="Normal"/>
    <w:uiPriority w:val="99"/>
    <w:rsid w:val="00944826"/>
    <w:pPr>
      <w:spacing w:before="100" w:beforeAutospacing="1" w:after="100" w:afterAutospacing="1"/>
    </w:pPr>
  </w:style>
  <w:style w:type="paragraph" w:customStyle="1" w:styleId="vline">
    <w:name w:val="vline"/>
    <w:basedOn w:val="Normal"/>
    <w:uiPriority w:val="99"/>
    <w:rsid w:val="00944826"/>
    <w:pPr>
      <w:spacing w:before="100" w:beforeAutospacing="1" w:after="100" w:afterAutospacing="1"/>
    </w:pPr>
  </w:style>
  <w:style w:type="paragraph" w:customStyle="1" w:styleId="zvabri">
    <w:name w:val="zvabri"/>
    <w:basedOn w:val="Normal"/>
    <w:uiPriority w:val="99"/>
    <w:rsid w:val="00944826"/>
    <w:pPr>
      <w:spacing w:before="100" w:beforeAutospacing="1" w:after="100" w:afterAutospacing="1"/>
    </w:pPr>
    <w:rPr>
      <w:color w:val="FF0000"/>
    </w:rPr>
  </w:style>
  <w:style w:type="paragraph" w:styleId="z-TopofForm">
    <w:name w:val="HTML Top of Form"/>
    <w:basedOn w:val="Normal"/>
    <w:next w:val="Normal"/>
    <w:link w:val="z-TopofFormChar"/>
    <w:hidden/>
    <w:uiPriority w:val="99"/>
    <w:semiHidden/>
    <w:rsid w:val="00944826"/>
    <w:pPr>
      <w:pBdr>
        <w:bottom w:val="single" w:sz="6" w:space="1" w:color="auto"/>
      </w:pBdr>
      <w:jc w:val="center"/>
    </w:pPr>
    <w:rPr>
      <w:rFonts w:ascii="Arial" w:hAnsi="Arial" w:cs="Arial"/>
      <w:vanish/>
      <w:sz w:val="16"/>
      <w:szCs w:val="16"/>
    </w:rPr>
  </w:style>
  <w:style w:type="character" w:customStyle="1" w:styleId="z-TopofFormChar">
    <w:name w:val="z-Top of Form Char"/>
    <w:link w:val="z-TopofForm"/>
    <w:uiPriority w:val="99"/>
    <w:semiHidden/>
    <w:locked/>
    <w:rsid w:val="00944826"/>
    <w:rPr>
      <w:rFonts w:ascii="Arial" w:hAnsi="Arial" w:cs="Arial"/>
      <w:vanish/>
      <w:sz w:val="16"/>
      <w:szCs w:val="16"/>
    </w:rPr>
  </w:style>
  <w:style w:type="paragraph" w:styleId="z-BottomofForm">
    <w:name w:val="HTML Bottom of Form"/>
    <w:basedOn w:val="Normal"/>
    <w:next w:val="Normal"/>
    <w:link w:val="z-BottomofFormChar"/>
    <w:hidden/>
    <w:uiPriority w:val="99"/>
    <w:rsid w:val="00944826"/>
    <w:pPr>
      <w:pBdr>
        <w:top w:val="single" w:sz="6" w:space="1" w:color="auto"/>
      </w:pBdr>
      <w:jc w:val="center"/>
    </w:pPr>
    <w:rPr>
      <w:rFonts w:ascii="Arial" w:hAnsi="Arial" w:cs="Arial"/>
      <w:vanish/>
      <w:sz w:val="16"/>
      <w:szCs w:val="16"/>
    </w:rPr>
  </w:style>
  <w:style w:type="character" w:customStyle="1" w:styleId="z-BottomofFormChar">
    <w:name w:val="z-Bottom of Form Char"/>
    <w:link w:val="z-BottomofForm"/>
    <w:uiPriority w:val="99"/>
    <w:locked/>
    <w:rsid w:val="00944826"/>
    <w:rPr>
      <w:rFonts w:ascii="Arial" w:hAnsi="Arial" w:cs="Arial"/>
      <w:vanish/>
      <w:sz w:val="16"/>
      <w:szCs w:val="16"/>
    </w:rPr>
  </w:style>
  <w:style w:type="paragraph" w:styleId="NormalWeb">
    <w:name w:val="Normal (Web)"/>
    <w:basedOn w:val="Normal"/>
    <w:uiPriority w:val="99"/>
    <w:rsid w:val="00944826"/>
    <w:pPr>
      <w:spacing w:before="100" w:beforeAutospacing="1" w:after="100" w:afterAutospacing="1"/>
    </w:pPr>
  </w:style>
  <w:style w:type="paragraph" w:customStyle="1" w:styleId="naisf">
    <w:name w:val="naisf"/>
    <w:basedOn w:val="Normal"/>
    <w:rsid w:val="00944826"/>
    <w:pPr>
      <w:spacing w:before="75" w:after="75"/>
      <w:ind w:firstLine="375"/>
      <w:jc w:val="both"/>
    </w:pPr>
  </w:style>
  <w:style w:type="paragraph" w:customStyle="1" w:styleId="nais1">
    <w:name w:val="nais1"/>
    <w:basedOn w:val="Normal"/>
    <w:uiPriority w:val="99"/>
    <w:rsid w:val="00944826"/>
    <w:pPr>
      <w:spacing w:before="75" w:after="75"/>
      <w:ind w:left="450" w:firstLine="375"/>
      <w:jc w:val="both"/>
    </w:pPr>
  </w:style>
  <w:style w:type="paragraph" w:customStyle="1" w:styleId="nais2">
    <w:name w:val="nais2"/>
    <w:basedOn w:val="Normal"/>
    <w:uiPriority w:val="99"/>
    <w:rsid w:val="00944826"/>
    <w:pPr>
      <w:spacing w:before="75" w:after="75"/>
      <w:ind w:left="900" w:firstLine="375"/>
      <w:jc w:val="both"/>
    </w:pPr>
  </w:style>
  <w:style w:type="paragraph" w:customStyle="1" w:styleId="naispant">
    <w:name w:val="naispant"/>
    <w:basedOn w:val="Normal"/>
    <w:uiPriority w:val="99"/>
    <w:rsid w:val="00944826"/>
    <w:pPr>
      <w:spacing w:before="75" w:after="75"/>
      <w:ind w:left="375" w:firstLine="375"/>
      <w:jc w:val="both"/>
    </w:pPr>
    <w:rPr>
      <w:b/>
      <w:bCs/>
    </w:rPr>
  </w:style>
  <w:style w:type="paragraph" w:customStyle="1" w:styleId="naisvisr">
    <w:name w:val="naisvisr"/>
    <w:basedOn w:val="Normal"/>
    <w:uiPriority w:val="99"/>
    <w:rsid w:val="00944826"/>
    <w:pPr>
      <w:spacing w:before="150" w:after="150"/>
      <w:jc w:val="center"/>
    </w:pPr>
    <w:rPr>
      <w:b/>
      <w:bCs/>
      <w:sz w:val="28"/>
      <w:szCs w:val="28"/>
    </w:rPr>
  </w:style>
  <w:style w:type="paragraph" w:customStyle="1" w:styleId="naisnod">
    <w:name w:val="naisnod"/>
    <w:basedOn w:val="Normal"/>
    <w:uiPriority w:val="99"/>
    <w:rsid w:val="00944826"/>
    <w:pPr>
      <w:spacing w:before="150" w:after="150"/>
      <w:jc w:val="center"/>
    </w:pPr>
    <w:rPr>
      <w:b/>
      <w:bCs/>
    </w:rPr>
  </w:style>
  <w:style w:type="paragraph" w:customStyle="1" w:styleId="naislab">
    <w:name w:val="naislab"/>
    <w:basedOn w:val="Normal"/>
    <w:uiPriority w:val="99"/>
    <w:rsid w:val="00944826"/>
    <w:pPr>
      <w:spacing w:before="75" w:after="75"/>
      <w:jc w:val="right"/>
    </w:pPr>
  </w:style>
  <w:style w:type="paragraph" w:customStyle="1" w:styleId="naiskr">
    <w:name w:val="naiskr"/>
    <w:basedOn w:val="Normal"/>
    <w:rsid w:val="00944826"/>
    <w:pPr>
      <w:spacing w:before="75" w:after="75"/>
    </w:pPr>
  </w:style>
  <w:style w:type="paragraph" w:customStyle="1" w:styleId="naisc">
    <w:name w:val="naisc"/>
    <w:basedOn w:val="Normal"/>
    <w:rsid w:val="00944826"/>
    <w:pPr>
      <w:spacing w:before="75" w:after="75"/>
      <w:jc w:val="center"/>
    </w:pPr>
  </w:style>
  <w:style w:type="character" w:styleId="Strong">
    <w:name w:val="Strong"/>
    <w:uiPriority w:val="99"/>
    <w:qFormat/>
    <w:rsid w:val="00944826"/>
    <w:rPr>
      <w:rFonts w:cs="Times New Roman"/>
      <w:b/>
      <w:bCs/>
    </w:rPr>
  </w:style>
  <w:style w:type="character" w:customStyle="1" w:styleId="th1">
    <w:name w:val="th1"/>
    <w:uiPriority w:val="99"/>
    <w:rsid w:val="00944826"/>
    <w:rPr>
      <w:rFonts w:cs="Times New Roman"/>
      <w:b/>
      <w:bCs/>
      <w:color w:val="333333"/>
    </w:rPr>
  </w:style>
  <w:style w:type="character" w:styleId="Emphasis">
    <w:name w:val="Emphasis"/>
    <w:uiPriority w:val="99"/>
    <w:qFormat/>
    <w:rsid w:val="00944826"/>
    <w:rPr>
      <w:rFonts w:cs="Times New Roman"/>
      <w:i/>
      <w:iCs/>
    </w:rPr>
  </w:style>
  <w:style w:type="paragraph" w:styleId="BalloonText">
    <w:name w:val="Balloon Text"/>
    <w:basedOn w:val="Normal"/>
    <w:link w:val="BalloonTextChar"/>
    <w:uiPriority w:val="99"/>
    <w:semiHidden/>
    <w:rsid w:val="002308FA"/>
    <w:rPr>
      <w:rFonts w:ascii="Tahoma" w:hAnsi="Tahoma" w:cs="Tahoma"/>
      <w:sz w:val="16"/>
      <w:szCs w:val="16"/>
    </w:rPr>
  </w:style>
  <w:style w:type="character" w:customStyle="1" w:styleId="BalloonTextChar">
    <w:name w:val="Balloon Text Char"/>
    <w:link w:val="BalloonText"/>
    <w:uiPriority w:val="99"/>
    <w:semiHidden/>
    <w:locked/>
    <w:rsid w:val="002308FA"/>
    <w:rPr>
      <w:rFonts w:ascii="Tahoma" w:hAnsi="Tahoma" w:cs="Tahoma"/>
      <w:sz w:val="16"/>
      <w:szCs w:val="16"/>
    </w:rPr>
  </w:style>
  <w:style w:type="table" w:styleId="TableGrid">
    <w:name w:val="Table Grid"/>
    <w:basedOn w:val="TableNormal"/>
    <w:uiPriority w:val="99"/>
    <w:locked/>
    <w:rsid w:val="00CD23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uiPriority w:val="99"/>
    <w:rsid w:val="006D24A9"/>
    <w:pPr>
      <w:ind w:firstLine="709"/>
      <w:jc w:val="both"/>
    </w:pPr>
    <w:rPr>
      <w:sz w:val="28"/>
      <w:szCs w:val="28"/>
      <w:lang w:eastAsia="en-US"/>
    </w:rPr>
  </w:style>
  <w:style w:type="character" w:customStyle="1" w:styleId="BodyTextIndent3Char">
    <w:name w:val="Body Text Indent 3 Char"/>
    <w:link w:val="BodyTextIndent3"/>
    <w:uiPriority w:val="99"/>
    <w:locked/>
    <w:rsid w:val="006D24A9"/>
    <w:rPr>
      <w:rFonts w:cs="Times New Roman"/>
      <w:sz w:val="28"/>
      <w:szCs w:val="28"/>
      <w:lang w:val="lv-LV"/>
    </w:rPr>
  </w:style>
  <w:style w:type="paragraph" w:styleId="Header">
    <w:name w:val="header"/>
    <w:basedOn w:val="Normal"/>
    <w:link w:val="HeaderChar"/>
    <w:uiPriority w:val="99"/>
    <w:rsid w:val="00745496"/>
    <w:pPr>
      <w:tabs>
        <w:tab w:val="center" w:pos="4153"/>
        <w:tab w:val="right" w:pos="8306"/>
      </w:tabs>
    </w:pPr>
  </w:style>
  <w:style w:type="character" w:customStyle="1" w:styleId="HeaderChar">
    <w:name w:val="Header Char"/>
    <w:link w:val="Header"/>
    <w:uiPriority w:val="99"/>
    <w:locked/>
    <w:rsid w:val="009A1431"/>
    <w:rPr>
      <w:rFonts w:cs="Times New Roman"/>
      <w:sz w:val="24"/>
      <w:szCs w:val="24"/>
      <w:lang w:val="lv-LV" w:eastAsia="lv-LV"/>
    </w:rPr>
  </w:style>
  <w:style w:type="character" w:styleId="PageNumber">
    <w:name w:val="page number"/>
    <w:uiPriority w:val="99"/>
    <w:rsid w:val="00745496"/>
    <w:rPr>
      <w:rFonts w:cs="Times New Roman"/>
    </w:rPr>
  </w:style>
  <w:style w:type="paragraph" w:styleId="Footer">
    <w:name w:val="footer"/>
    <w:basedOn w:val="Normal"/>
    <w:link w:val="FooterChar"/>
    <w:uiPriority w:val="99"/>
    <w:rsid w:val="00745496"/>
    <w:pPr>
      <w:tabs>
        <w:tab w:val="center" w:pos="4153"/>
        <w:tab w:val="right" w:pos="8306"/>
      </w:tabs>
    </w:pPr>
  </w:style>
  <w:style w:type="character" w:customStyle="1" w:styleId="FooterChar">
    <w:name w:val="Footer Char"/>
    <w:link w:val="Footer"/>
    <w:uiPriority w:val="99"/>
    <w:semiHidden/>
    <w:locked/>
    <w:rsid w:val="009A1431"/>
    <w:rPr>
      <w:rFonts w:cs="Times New Roman"/>
      <w:sz w:val="24"/>
      <w:szCs w:val="24"/>
      <w:lang w:val="lv-LV" w:eastAsia="lv-LV"/>
    </w:rPr>
  </w:style>
  <w:style w:type="paragraph" w:styleId="ListParagraph">
    <w:name w:val="List Paragraph"/>
    <w:basedOn w:val="Normal"/>
    <w:uiPriority w:val="99"/>
    <w:qFormat/>
    <w:rsid w:val="00426E9B"/>
    <w:pPr>
      <w:spacing w:after="200" w:line="276" w:lineRule="auto"/>
      <w:ind w:left="720"/>
      <w:contextualSpacing/>
    </w:pPr>
    <w:rPr>
      <w:rFonts w:ascii="Calibri" w:hAnsi="Calibri"/>
      <w:sz w:val="22"/>
      <w:szCs w:val="22"/>
      <w:lang w:eastAsia="en-US"/>
    </w:rPr>
  </w:style>
  <w:style w:type="character" w:styleId="CommentReference">
    <w:name w:val="annotation reference"/>
    <w:uiPriority w:val="99"/>
    <w:semiHidden/>
    <w:unhideWhenUsed/>
    <w:rsid w:val="00FE43E7"/>
    <w:rPr>
      <w:sz w:val="16"/>
      <w:szCs w:val="16"/>
    </w:rPr>
  </w:style>
  <w:style w:type="paragraph" w:styleId="CommentText">
    <w:name w:val="annotation text"/>
    <w:basedOn w:val="Normal"/>
    <w:link w:val="CommentTextChar"/>
    <w:uiPriority w:val="99"/>
    <w:unhideWhenUsed/>
    <w:rsid w:val="00FE43E7"/>
    <w:rPr>
      <w:sz w:val="20"/>
      <w:szCs w:val="20"/>
    </w:rPr>
  </w:style>
  <w:style w:type="character" w:customStyle="1" w:styleId="CommentTextChar">
    <w:name w:val="Comment Text Char"/>
    <w:basedOn w:val="DefaultParagraphFont"/>
    <w:link w:val="CommentText"/>
    <w:uiPriority w:val="99"/>
    <w:rsid w:val="00FE43E7"/>
  </w:style>
  <w:style w:type="paragraph" w:styleId="CommentSubject">
    <w:name w:val="annotation subject"/>
    <w:basedOn w:val="CommentText"/>
    <w:next w:val="CommentText"/>
    <w:link w:val="CommentSubjectChar"/>
    <w:uiPriority w:val="99"/>
    <w:semiHidden/>
    <w:unhideWhenUsed/>
    <w:rsid w:val="00FE43E7"/>
    <w:rPr>
      <w:b/>
      <w:bCs/>
    </w:rPr>
  </w:style>
  <w:style w:type="character" w:customStyle="1" w:styleId="CommentSubjectChar">
    <w:name w:val="Comment Subject Char"/>
    <w:link w:val="CommentSubject"/>
    <w:uiPriority w:val="99"/>
    <w:semiHidden/>
    <w:rsid w:val="00FE43E7"/>
    <w:rPr>
      <w:b/>
      <w:bCs/>
    </w:rPr>
  </w:style>
  <w:style w:type="paragraph" w:styleId="NoSpacing">
    <w:name w:val="No Spacing"/>
    <w:uiPriority w:val="1"/>
    <w:qFormat/>
    <w:rsid w:val="00675E24"/>
    <w:rPr>
      <w:rFonts w:ascii="Calibri" w:eastAsia="Calibri" w:hAnsi="Calibri"/>
      <w:sz w:val="22"/>
      <w:szCs w:val="22"/>
      <w:lang w:eastAsia="en-US"/>
    </w:rPr>
  </w:style>
  <w:style w:type="paragraph" w:styleId="BodyTextIndent2">
    <w:name w:val="Body Text Indent 2"/>
    <w:basedOn w:val="Normal"/>
    <w:link w:val="BodyTextIndent2Char"/>
    <w:uiPriority w:val="99"/>
    <w:semiHidden/>
    <w:unhideWhenUsed/>
    <w:rsid w:val="00F1632E"/>
    <w:pPr>
      <w:spacing w:after="120" w:line="480" w:lineRule="auto"/>
      <w:ind w:left="283"/>
    </w:pPr>
  </w:style>
  <w:style w:type="character" w:customStyle="1" w:styleId="BodyTextIndent2Char">
    <w:name w:val="Body Text Indent 2 Char"/>
    <w:link w:val="BodyTextIndent2"/>
    <w:uiPriority w:val="99"/>
    <w:semiHidden/>
    <w:rsid w:val="00F1632E"/>
    <w:rPr>
      <w:sz w:val="24"/>
      <w:szCs w:val="24"/>
    </w:rPr>
  </w:style>
  <w:style w:type="paragraph" w:styleId="BodyText">
    <w:name w:val="Body Text"/>
    <w:basedOn w:val="Normal"/>
    <w:link w:val="BodyTextChar"/>
    <w:uiPriority w:val="99"/>
    <w:semiHidden/>
    <w:unhideWhenUsed/>
    <w:rsid w:val="00DD39A1"/>
    <w:pPr>
      <w:spacing w:after="120"/>
    </w:pPr>
  </w:style>
  <w:style w:type="character" w:customStyle="1" w:styleId="BodyTextChar">
    <w:name w:val="Body Text Char"/>
    <w:link w:val="BodyText"/>
    <w:uiPriority w:val="99"/>
    <w:semiHidden/>
    <w:rsid w:val="00DD39A1"/>
    <w:rPr>
      <w:sz w:val="24"/>
      <w:szCs w:val="24"/>
    </w:rPr>
  </w:style>
  <w:style w:type="character" w:styleId="UnresolvedMention">
    <w:name w:val="Unresolved Mention"/>
    <w:uiPriority w:val="99"/>
    <w:semiHidden/>
    <w:unhideWhenUsed/>
    <w:rsid w:val="00986226"/>
    <w:rPr>
      <w:color w:val="605E5C"/>
      <w:shd w:val="clear" w:color="auto" w:fill="E1DFDD"/>
    </w:rPr>
  </w:style>
  <w:style w:type="paragraph" w:styleId="BodyText3">
    <w:name w:val="Body Text 3"/>
    <w:basedOn w:val="Normal"/>
    <w:link w:val="BodyText3Char"/>
    <w:unhideWhenUsed/>
    <w:rsid w:val="009F2EBB"/>
    <w:pPr>
      <w:spacing w:after="120"/>
    </w:pPr>
    <w:rPr>
      <w:sz w:val="16"/>
      <w:szCs w:val="16"/>
      <w:lang w:val="en-AU"/>
    </w:rPr>
  </w:style>
  <w:style w:type="character" w:customStyle="1" w:styleId="BodyText3Char">
    <w:name w:val="Body Text 3 Char"/>
    <w:link w:val="BodyText3"/>
    <w:rsid w:val="009F2EBB"/>
    <w:rPr>
      <w:sz w:val="16"/>
      <w:szCs w:val="16"/>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471524">
      <w:bodyDiv w:val="1"/>
      <w:marLeft w:val="0"/>
      <w:marRight w:val="0"/>
      <w:marTop w:val="0"/>
      <w:marBottom w:val="0"/>
      <w:divBdr>
        <w:top w:val="none" w:sz="0" w:space="0" w:color="auto"/>
        <w:left w:val="none" w:sz="0" w:space="0" w:color="auto"/>
        <w:bottom w:val="none" w:sz="0" w:space="0" w:color="auto"/>
        <w:right w:val="none" w:sz="0" w:space="0" w:color="auto"/>
      </w:divBdr>
    </w:div>
    <w:div w:id="85007334">
      <w:bodyDiv w:val="1"/>
      <w:marLeft w:val="0"/>
      <w:marRight w:val="0"/>
      <w:marTop w:val="0"/>
      <w:marBottom w:val="0"/>
      <w:divBdr>
        <w:top w:val="none" w:sz="0" w:space="0" w:color="auto"/>
        <w:left w:val="none" w:sz="0" w:space="0" w:color="auto"/>
        <w:bottom w:val="none" w:sz="0" w:space="0" w:color="auto"/>
        <w:right w:val="none" w:sz="0" w:space="0" w:color="auto"/>
      </w:divBdr>
    </w:div>
    <w:div w:id="202714747">
      <w:bodyDiv w:val="1"/>
      <w:marLeft w:val="0"/>
      <w:marRight w:val="0"/>
      <w:marTop w:val="0"/>
      <w:marBottom w:val="0"/>
      <w:divBdr>
        <w:top w:val="none" w:sz="0" w:space="0" w:color="auto"/>
        <w:left w:val="none" w:sz="0" w:space="0" w:color="auto"/>
        <w:bottom w:val="none" w:sz="0" w:space="0" w:color="auto"/>
        <w:right w:val="none" w:sz="0" w:space="0" w:color="auto"/>
      </w:divBdr>
    </w:div>
    <w:div w:id="352343930">
      <w:bodyDiv w:val="1"/>
      <w:marLeft w:val="0"/>
      <w:marRight w:val="0"/>
      <w:marTop w:val="0"/>
      <w:marBottom w:val="0"/>
      <w:divBdr>
        <w:top w:val="none" w:sz="0" w:space="0" w:color="auto"/>
        <w:left w:val="none" w:sz="0" w:space="0" w:color="auto"/>
        <w:bottom w:val="none" w:sz="0" w:space="0" w:color="auto"/>
        <w:right w:val="none" w:sz="0" w:space="0" w:color="auto"/>
      </w:divBdr>
    </w:div>
    <w:div w:id="460342962">
      <w:marLeft w:val="0"/>
      <w:marRight w:val="0"/>
      <w:marTop w:val="0"/>
      <w:marBottom w:val="0"/>
      <w:divBdr>
        <w:top w:val="none" w:sz="0" w:space="0" w:color="auto"/>
        <w:left w:val="none" w:sz="0" w:space="0" w:color="auto"/>
        <w:bottom w:val="none" w:sz="0" w:space="0" w:color="auto"/>
        <w:right w:val="none" w:sz="0" w:space="0" w:color="auto"/>
      </w:divBdr>
    </w:div>
    <w:div w:id="460342965">
      <w:marLeft w:val="0"/>
      <w:marRight w:val="0"/>
      <w:marTop w:val="0"/>
      <w:marBottom w:val="0"/>
      <w:divBdr>
        <w:top w:val="none" w:sz="0" w:space="0" w:color="auto"/>
        <w:left w:val="none" w:sz="0" w:space="0" w:color="auto"/>
        <w:bottom w:val="none" w:sz="0" w:space="0" w:color="auto"/>
        <w:right w:val="none" w:sz="0" w:space="0" w:color="auto"/>
      </w:divBdr>
    </w:div>
    <w:div w:id="460342966">
      <w:marLeft w:val="0"/>
      <w:marRight w:val="0"/>
      <w:marTop w:val="0"/>
      <w:marBottom w:val="0"/>
      <w:divBdr>
        <w:top w:val="none" w:sz="0" w:space="0" w:color="auto"/>
        <w:left w:val="none" w:sz="0" w:space="0" w:color="auto"/>
        <w:bottom w:val="none" w:sz="0" w:space="0" w:color="auto"/>
        <w:right w:val="none" w:sz="0" w:space="0" w:color="auto"/>
      </w:divBdr>
    </w:div>
    <w:div w:id="460342967">
      <w:marLeft w:val="0"/>
      <w:marRight w:val="0"/>
      <w:marTop w:val="0"/>
      <w:marBottom w:val="0"/>
      <w:divBdr>
        <w:top w:val="none" w:sz="0" w:space="0" w:color="auto"/>
        <w:left w:val="none" w:sz="0" w:space="0" w:color="auto"/>
        <w:bottom w:val="none" w:sz="0" w:space="0" w:color="auto"/>
        <w:right w:val="none" w:sz="0" w:space="0" w:color="auto"/>
      </w:divBdr>
      <w:divsChild>
        <w:div w:id="460342963">
          <w:marLeft w:val="0"/>
          <w:marRight w:val="0"/>
          <w:marTop w:val="0"/>
          <w:marBottom w:val="0"/>
          <w:divBdr>
            <w:top w:val="none" w:sz="0" w:space="0" w:color="auto"/>
            <w:left w:val="none" w:sz="0" w:space="0" w:color="auto"/>
            <w:bottom w:val="none" w:sz="0" w:space="0" w:color="auto"/>
            <w:right w:val="none" w:sz="0" w:space="0" w:color="auto"/>
          </w:divBdr>
        </w:div>
        <w:div w:id="460342968">
          <w:marLeft w:val="0"/>
          <w:marRight w:val="0"/>
          <w:marTop w:val="0"/>
          <w:marBottom w:val="0"/>
          <w:divBdr>
            <w:top w:val="single" w:sz="12" w:space="0" w:color="8CC4C3"/>
            <w:left w:val="single" w:sz="12" w:space="0" w:color="8CC4C3"/>
            <w:bottom w:val="single" w:sz="12" w:space="0" w:color="8CC4C3"/>
            <w:right w:val="single" w:sz="12" w:space="0" w:color="8CC4C3"/>
          </w:divBdr>
          <w:divsChild>
            <w:div w:id="460342964">
              <w:marLeft w:val="0"/>
              <w:marRight w:val="0"/>
              <w:marTop w:val="0"/>
              <w:marBottom w:val="0"/>
              <w:divBdr>
                <w:top w:val="none" w:sz="0" w:space="0" w:color="auto"/>
                <w:left w:val="none" w:sz="0" w:space="0" w:color="auto"/>
                <w:bottom w:val="none" w:sz="0" w:space="0" w:color="auto"/>
                <w:right w:val="none" w:sz="0" w:space="0" w:color="auto"/>
              </w:divBdr>
            </w:div>
            <w:div w:id="460342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342970">
      <w:marLeft w:val="0"/>
      <w:marRight w:val="0"/>
      <w:marTop w:val="0"/>
      <w:marBottom w:val="0"/>
      <w:divBdr>
        <w:top w:val="none" w:sz="0" w:space="0" w:color="auto"/>
        <w:left w:val="none" w:sz="0" w:space="0" w:color="auto"/>
        <w:bottom w:val="none" w:sz="0" w:space="0" w:color="auto"/>
        <w:right w:val="none" w:sz="0" w:space="0" w:color="auto"/>
      </w:divBdr>
    </w:div>
    <w:div w:id="460342971">
      <w:marLeft w:val="0"/>
      <w:marRight w:val="0"/>
      <w:marTop w:val="0"/>
      <w:marBottom w:val="0"/>
      <w:divBdr>
        <w:top w:val="none" w:sz="0" w:space="0" w:color="auto"/>
        <w:left w:val="none" w:sz="0" w:space="0" w:color="auto"/>
        <w:bottom w:val="none" w:sz="0" w:space="0" w:color="auto"/>
        <w:right w:val="none" w:sz="0" w:space="0" w:color="auto"/>
      </w:divBdr>
      <w:divsChild>
        <w:div w:id="460342979">
          <w:marLeft w:val="0"/>
          <w:marRight w:val="0"/>
          <w:marTop w:val="0"/>
          <w:marBottom w:val="0"/>
          <w:divBdr>
            <w:top w:val="none" w:sz="0" w:space="0" w:color="auto"/>
            <w:left w:val="none" w:sz="0" w:space="0" w:color="auto"/>
            <w:bottom w:val="none" w:sz="0" w:space="0" w:color="auto"/>
            <w:right w:val="none" w:sz="0" w:space="0" w:color="auto"/>
          </w:divBdr>
        </w:div>
      </w:divsChild>
    </w:div>
    <w:div w:id="460342972">
      <w:marLeft w:val="0"/>
      <w:marRight w:val="0"/>
      <w:marTop w:val="0"/>
      <w:marBottom w:val="0"/>
      <w:divBdr>
        <w:top w:val="none" w:sz="0" w:space="0" w:color="auto"/>
        <w:left w:val="none" w:sz="0" w:space="0" w:color="auto"/>
        <w:bottom w:val="none" w:sz="0" w:space="0" w:color="auto"/>
        <w:right w:val="none" w:sz="0" w:space="0" w:color="auto"/>
      </w:divBdr>
    </w:div>
    <w:div w:id="460342973">
      <w:marLeft w:val="0"/>
      <w:marRight w:val="0"/>
      <w:marTop w:val="0"/>
      <w:marBottom w:val="0"/>
      <w:divBdr>
        <w:top w:val="none" w:sz="0" w:space="0" w:color="auto"/>
        <w:left w:val="none" w:sz="0" w:space="0" w:color="auto"/>
        <w:bottom w:val="none" w:sz="0" w:space="0" w:color="auto"/>
        <w:right w:val="none" w:sz="0" w:space="0" w:color="auto"/>
      </w:divBdr>
    </w:div>
    <w:div w:id="460342974">
      <w:marLeft w:val="0"/>
      <w:marRight w:val="0"/>
      <w:marTop w:val="0"/>
      <w:marBottom w:val="0"/>
      <w:divBdr>
        <w:top w:val="none" w:sz="0" w:space="0" w:color="auto"/>
        <w:left w:val="none" w:sz="0" w:space="0" w:color="auto"/>
        <w:bottom w:val="none" w:sz="0" w:space="0" w:color="auto"/>
        <w:right w:val="none" w:sz="0" w:space="0" w:color="auto"/>
      </w:divBdr>
    </w:div>
    <w:div w:id="460342976">
      <w:marLeft w:val="0"/>
      <w:marRight w:val="0"/>
      <w:marTop w:val="0"/>
      <w:marBottom w:val="0"/>
      <w:divBdr>
        <w:top w:val="none" w:sz="0" w:space="0" w:color="auto"/>
        <w:left w:val="none" w:sz="0" w:space="0" w:color="auto"/>
        <w:bottom w:val="none" w:sz="0" w:space="0" w:color="auto"/>
        <w:right w:val="none" w:sz="0" w:space="0" w:color="auto"/>
      </w:divBdr>
    </w:div>
    <w:div w:id="460342977">
      <w:marLeft w:val="0"/>
      <w:marRight w:val="0"/>
      <w:marTop w:val="0"/>
      <w:marBottom w:val="0"/>
      <w:divBdr>
        <w:top w:val="none" w:sz="0" w:space="0" w:color="auto"/>
        <w:left w:val="none" w:sz="0" w:space="0" w:color="auto"/>
        <w:bottom w:val="none" w:sz="0" w:space="0" w:color="auto"/>
        <w:right w:val="none" w:sz="0" w:space="0" w:color="auto"/>
      </w:divBdr>
    </w:div>
    <w:div w:id="460342978">
      <w:marLeft w:val="0"/>
      <w:marRight w:val="0"/>
      <w:marTop w:val="0"/>
      <w:marBottom w:val="0"/>
      <w:divBdr>
        <w:top w:val="none" w:sz="0" w:space="0" w:color="auto"/>
        <w:left w:val="none" w:sz="0" w:space="0" w:color="auto"/>
        <w:bottom w:val="none" w:sz="0" w:space="0" w:color="auto"/>
        <w:right w:val="none" w:sz="0" w:space="0" w:color="auto"/>
      </w:divBdr>
      <w:divsChild>
        <w:div w:id="460342975">
          <w:marLeft w:val="0"/>
          <w:marRight w:val="0"/>
          <w:marTop w:val="0"/>
          <w:marBottom w:val="0"/>
          <w:divBdr>
            <w:top w:val="none" w:sz="0" w:space="0" w:color="auto"/>
            <w:left w:val="none" w:sz="0" w:space="0" w:color="auto"/>
            <w:bottom w:val="none" w:sz="0" w:space="0" w:color="auto"/>
            <w:right w:val="none" w:sz="0" w:space="0" w:color="auto"/>
          </w:divBdr>
        </w:div>
      </w:divsChild>
    </w:div>
    <w:div w:id="460342980">
      <w:marLeft w:val="0"/>
      <w:marRight w:val="0"/>
      <w:marTop w:val="0"/>
      <w:marBottom w:val="0"/>
      <w:divBdr>
        <w:top w:val="none" w:sz="0" w:space="0" w:color="auto"/>
        <w:left w:val="none" w:sz="0" w:space="0" w:color="auto"/>
        <w:bottom w:val="none" w:sz="0" w:space="0" w:color="auto"/>
        <w:right w:val="none" w:sz="0" w:space="0" w:color="auto"/>
      </w:divBdr>
    </w:div>
    <w:div w:id="474567960">
      <w:bodyDiv w:val="1"/>
      <w:marLeft w:val="0"/>
      <w:marRight w:val="0"/>
      <w:marTop w:val="0"/>
      <w:marBottom w:val="0"/>
      <w:divBdr>
        <w:top w:val="none" w:sz="0" w:space="0" w:color="auto"/>
        <w:left w:val="none" w:sz="0" w:space="0" w:color="auto"/>
        <w:bottom w:val="none" w:sz="0" w:space="0" w:color="auto"/>
        <w:right w:val="none" w:sz="0" w:space="0" w:color="auto"/>
      </w:divBdr>
    </w:div>
    <w:div w:id="490103146">
      <w:bodyDiv w:val="1"/>
      <w:marLeft w:val="0"/>
      <w:marRight w:val="0"/>
      <w:marTop w:val="0"/>
      <w:marBottom w:val="0"/>
      <w:divBdr>
        <w:top w:val="none" w:sz="0" w:space="0" w:color="auto"/>
        <w:left w:val="none" w:sz="0" w:space="0" w:color="auto"/>
        <w:bottom w:val="none" w:sz="0" w:space="0" w:color="auto"/>
        <w:right w:val="none" w:sz="0" w:space="0" w:color="auto"/>
      </w:divBdr>
    </w:div>
    <w:div w:id="495727504">
      <w:bodyDiv w:val="1"/>
      <w:marLeft w:val="0"/>
      <w:marRight w:val="0"/>
      <w:marTop w:val="0"/>
      <w:marBottom w:val="0"/>
      <w:divBdr>
        <w:top w:val="none" w:sz="0" w:space="0" w:color="auto"/>
        <w:left w:val="none" w:sz="0" w:space="0" w:color="auto"/>
        <w:bottom w:val="none" w:sz="0" w:space="0" w:color="auto"/>
        <w:right w:val="none" w:sz="0" w:space="0" w:color="auto"/>
      </w:divBdr>
    </w:div>
    <w:div w:id="503476350">
      <w:bodyDiv w:val="1"/>
      <w:marLeft w:val="0"/>
      <w:marRight w:val="0"/>
      <w:marTop w:val="0"/>
      <w:marBottom w:val="0"/>
      <w:divBdr>
        <w:top w:val="none" w:sz="0" w:space="0" w:color="auto"/>
        <w:left w:val="none" w:sz="0" w:space="0" w:color="auto"/>
        <w:bottom w:val="none" w:sz="0" w:space="0" w:color="auto"/>
        <w:right w:val="none" w:sz="0" w:space="0" w:color="auto"/>
      </w:divBdr>
    </w:div>
    <w:div w:id="508376427">
      <w:bodyDiv w:val="1"/>
      <w:marLeft w:val="0"/>
      <w:marRight w:val="0"/>
      <w:marTop w:val="0"/>
      <w:marBottom w:val="0"/>
      <w:divBdr>
        <w:top w:val="none" w:sz="0" w:space="0" w:color="auto"/>
        <w:left w:val="none" w:sz="0" w:space="0" w:color="auto"/>
        <w:bottom w:val="none" w:sz="0" w:space="0" w:color="auto"/>
        <w:right w:val="none" w:sz="0" w:space="0" w:color="auto"/>
      </w:divBdr>
    </w:div>
    <w:div w:id="621227481">
      <w:bodyDiv w:val="1"/>
      <w:marLeft w:val="0"/>
      <w:marRight w:val="0"/>
      <w:marTop w:val="0"/>
      <w:marBottom w:val="0"/>
      <w:divBdr>
        <w:top w:val="none" w:sz="0" w:space="0" w:color="auto"/>
        <w:left w:val="none" w:sz="0" w:space="0" w:color="auto"/>
        <w:bottom w:val="none" w:sz="0" w:space="0" w:color="auto"/>
        <w:right w:val="none" w:sz="0" w:space="0" w:color="auto"/>
      </w:divBdr>
    </w:div>
    <w:div w:id="725687644">
      <w:bodyDiv w:val="1"/>
      <w:marLeft w:val="0"/>
      <w:marRight w:val="0"/>
      <w:marTop w:val="0"/>
      <w:marBottom w:val="0"/>
      <w:divBdr>
        <w:top w:val="none" w:sz="0" w:space="0" w:color="auto"/>
        <w:left w:val="none" w:sz="0" w:space="0" w:color="auto"/>
        <w:bottom w:val="none" w:sz="0" w:space="0" w:color="auto"/>
        <w:right w:val="none" w:sz="0" w:space="0" w:color="auto"/>
      </w:divBdr>
    </w:div>
    <w:div w:id="849877689">
      <w:bodyDiv w:val="1"/>
      <w:marLeft w:val="0"/>
      <w:marRight w:val="0"/>
      <w:marTop w:val="0"/>
      <w:marBottom w:val="0"/>
      <w:divBdr>
        <w:top w:val="none" w:sz="0" w:space="0" w:color="auto"/>
        <w:left w:val="none" w:sz="0" w:space="0" w:color="auto"/>
        <w:bottom w:val="none" w:sz="0" w:space="0" w:color="auto"/>
        <w:right w:val="none" w:sz="0" w:space="0" w:color="auto"/>
      </w:divBdr>
    </w:div>
    <w:div w:id="1072656053">
      <w:bodyDiv w:val="1"/>
      <w:marLeft w:val="0"/>
      <w:marRight w:val="0"/>
      <w:marTop w:val="0"/>
      <w:marBottom w:val="0"/>
      <w:divBdr>
        <w:top w:val="none" w:sz="0" w:space="0" w:color="auto"/>
        <w:left w:val="none" w:sz="0" w:space="0" w:color="auto"/>
        <w:bottom w:val="none" w:sz="0" w:space="0" w:color="auto"/>
        <w:right w:val="none" w:sz="0" w:space="0" w:color="auto"/>
      </w:divBdr>
    </w:div>
    <w:div w:id="1293289814">
      <w:bodyDiv w:val="1"/>
      <w:marLeft w:val="0"/>
      <w:marRight w:val="0"/>
      <w:marTop w:val="0"/>
      <w:marBottom w:val="0"/>
      <w:divBdr>
        <w:top w:val="none" w:sz="0" w:space="0" w:color="auto"/>
        <w:left w:val="none" w:sz="0" w:space="0" w:color="auto"/>
        <w:bottom w:val="none" w:sz="0" w:space="0" w:color="auto"/>
        <w:right w:val="none" w:sz="0" w:space="0" w:color="auto"/>
      </w:divBdr>
    </w:div>
    <w:div w:id="1573537941">
      <w:bodyDiv w:val="1"/>
      <w:marLeft w:val="0"/>
      <w:marRight w:val="0"/>
      <w:marTop w:val="0"/>
      <w:marBottom w:val="0"/>
      <w:divBdr>
        <w:top w:val="none" w:sz="0" w:space="0" w:color="auto"/>
        <w:left w:val="none" w:sz="0" w:space="0" w:color="auto"/>
        <w:bottom w:val="none" w:sz="0" w:space="0" w:color="auto"/>
        <w:right w:val="none" w:sz="0" w:space="0" w:color="auto"/>
      </w:divBdr>
    </w:div>
    <w:div w:id="1629894019">
      <w:bodyDiv w:val="1"/>
      <w:marLeft w:val="0"/>
      <w:marRight w:val="0"/>
      <w:marTop w:val="0"/>
      <w:marBottom w:val="0"/>
      <w:divBdr>
        <w:top w:val="none" w:sz="0" w:space="0" w:color="auto"/>
        <w:left w:val="none" w:sz="0" w:space="0" w:color="auto"/>
        <w:bottom w:val="none" w:sz="0" w:space="0" w:color="auto"/>
        <w:right w:val="none" w:sz="0" w:space="0" w:color="auto"/>
      </w:divBdr>
    </w:div>
    <w:div w:id="1663464409">
      <w:bodyDiv w:val="1"/>
      <w:marLeft w:val="0"/>
      <w:marRight w:val="0"/>
      <w:marTop w:val="0"/>
      <w:marBottom w:val="0"/>
      <w:divBdr>
        <w:top w:val="none" w:sz="0" w:space="0" w:color="auto"/>
        <w:left w:val="none" w:sz="0" w:space="0" w:color="auto"/>
        <w:bottom w:val="none" w:sz="0" w:space="0" w:color="auto"/>
        <w:right w:val="none" w:sz="0" w:space="0" w:color="auto"/>
      </w:divBdr>
    </w:div>
    <w:div w:id="1676760535">
      <w:bodyDiv w:val="1"/>
      <w:marLeft w:val="0"/>
      <w:marRight w:val="0"/>
      <w:marTop w:val="0"/>
      <w:marBottom w:val="0"/>
      <w:divBdr>
        <w:top w:val="none" w:sz="0" w:space="0" w:color="auto"/>
        <w:left w:val="none" w:sz="0" w:space="0" w:color="auto"/>
        <w:bottom w:val="none" w:sz="0" w:space="0" w:color="auto"/>
        <w:right w:val="none" w:sz="0" w:space="0" w:color="auto"/>
      </w:divBdr>
    </w:div>
    <w:div w:id="192965147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0DBE3C-E0D1-4647-9C7A-8822E98C50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20</Pages>
  <Words>21832</Words>
  <Characters>12445</Characters>
  <Application>Microsoft Office Word</Application>
  <DocSecurity>0</DocSecurity>
  <Lines>103</Lines>
  <Paragraphs>68</Paragraphs>
  <ScaleCrop>false</ScaleCrop>
  <HeadingPairs>
    <vt:vector size="2" baseType="variant">
      <vt:variant>
        <vt:lpstr>Title</vt:lpstr>
      </vt:variant>
      <vt:variant>
        <vt:i4>1</vt:i4>
      </vt:variant>
    </vt:vector>
  </HeadingPairs>
  <TitlesOfParts>
    <vt:vector size="1" baseType="lpstr">
      <vt:lpstr>Tiesību akta nosaukums</vt:lpstr>
    </vt:vector>
  </TitlesOfParts>
  <Company>Iestādes nosaukums</Company>
  <LinksUpToDate>false</LinksUpToDate>
  <CharactersWithSpaces>34209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Tiesību akta nosaukums</dc:title>
  <dc:subject>Izziņa</dc:subject>
  <dc:creator>Vārds Uzvārds</dc:creator>
  <cp:keywords/>
  <dc:description>67012345, vards.uzvards@mk.gov.lv</dc:description>
  <cp:lastModifiedBy>Ģirts Mālnieks</cp:lastModifiedBy>
  <cp:revision>16</cp:revision>
  <cp:lastPrinted>2018-09-06T06:19:00Z</cp:lastPrinted>
  <dcterms:created xsi:type="dcterms:W3CDTF">2021-12-06T10:56:00Z</dcterms:created>
  <dcterms:modified xsi:type="dcterms:W3CDTF">2022-02-10T11:30:00Z</dcterms:modified>
</cp:coreProperties>
</file>