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24-TA-2236: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akcīzes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(turpmāk – ZSA ) ir iepazinusies ar Finanšu ministrijas izstrādāto likumprojektu “Grozījumi likumā "Par akcīzes nodokli"” (24-TA-2236). Zemāk paužam vairākus iebildumus plānotā likumprojekta sakarā.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neatbalsta Finanšu ministrijas priekšlikumu pakāpeniski paaugstināt akcīzes nodokļa likmes tanī skaitā arī lauksaimniecības darbiem paredzētajai degvielai, kā arī dabasgāzei un naftas gāzēm, ko izmanto par kurināmo, ZSA attiecībā uz lauksaimniecības produkcijas ražotājiem lūdz saglabāt esošo likmi. Atgādinām, ka lauksaimniecības produkcijas ražošanas vajadzībām ir pieejams limitēts degvielas apjoms uz ha, tās saņemšanai ir jāsasniedz noteikt ieņēmumu slieksnis, kuru ZM kopā ar ls nozari plāno arī palielināt, diemžēl lauksaimniecības nozarē nav pieejamas analogas tehnoloģijas jeb elektrotraktori, hibrīdtraktori u.t.t., lai varētu virzīties uz  degvielas, kā arī dabasgāzes un naftas gāzēs samazinājumu. Tāpat arī fermu un kalšu kurināšanai plaši tiek izmatota gan kurināmā degviela, dabas gāze, gan arī naftas gāze, bez īpaši lielām alternatīvām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vērš uzmanību, ka piedāvātie grozījumi likumā "Par akcīzes nodokli" ietekmēs arī lauksaimniecības nozari un būtiski samazinās lauksaimniecības nozares konkurētspēju, un ierosina, ka akcīzes nodokļa izmaiņas nepiemēro lauksaimniecības uzņēmumiem, ņemot vērā, ka Emisiju tirdzniecības sistēmā (ETS) nav attiecināmi uz lauksaimniecības nozarē izmantoto degvielu, dabasgāzi un naftas 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pašlaik degvielas cenas Latvijā ir augstākas nekā Lietuvā un Polijā. Turklāt šī nodokļa palielinājums tieši ietekmēs produkcijas pašizmaksu, preču gala cenu un mūsu lauksaimnieku konkurētspēju kopējā ES un pasaules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nodokļa sloga pieaugums rada nesabalansētu pieeju starp fiskālajiem mērķiem un uzņēmējdarbības ilgtspēju, neņemot vērā jau tā esošos sarežģījumus lauksaimniecības nozarē, dēļ klimatiskajiem apstākļiem 2023., 2024.gadā, izejvielu cenu straujo kāpumu un saražotās produkcijas cenu kritumu.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nesaskaņo likumprojekta "Grozījumi likumā "Par akcīzes nodokli""  (24-TA-2236) turpmāku virzību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2024. gada 19. septembra sēdes protokola Nr.38 1.§ par informatīvo ziņojumu "Par valsts budžeta ieņēmumu un nodokļu politikas pārskatīšanu 2024. - 2027. gadā" 2.1. punktu tiek paredzēts palielināt neto ienākumus aptuveni 95% strādājošo jeb visiem, kuru bruto alga ir līdz 4000 </w:t>
            </w:r>
            <w:r w:rsidR="00000000" w:rsidRPr="00000000" w:rsidDel="00000000">
              <w:rPr>
                <w:i w:val="1"/>
                <w:rtl w:val="0"/>
              </w:rPr>
              <w:t xml:space="preserve">euro</w:t>
            </w:r>
            <w:r w:rsidR="00000000" w:rsidRPr="00000000" w:rsidDel="00000000">
              <w:rPr>
                <w:rtl w:val="0"/>
              </w:rPr>
              <w:t xml:space="preserve"> mēnesī, ar lielāko pieaugumu darba ņēmējiem ar atalgojumu līdz 2500 </w:t>
            </w:r>
            <w:r w:rsidR="00000000" w:rsidRPr="00000000" w:rsidDel="00000000">
              <w:rPr>
                <w:i w:val="1"/>
                <w:rtl w:val="0"/>
              </w:rPr>
              <w:t xml:space="preserve">euro</w:t>
            </w:r>
            <w:r w:rsidR="00000000" w:rsidRPr="00000000" w:rsidDel="00000000">
              <w:rPr>
                <w:rtl w:val="0"/>
              </w:rPr>
              <w:t xml:space="preserve">, savukārt, lai kompensētu darbaspēka nodokļu izmaiņu radīto samazinājumu budžeta ieņēmumos, ir paredzēti kompensējošie mehānismi un viens no tiem ir noteikts ar protokola  2.4.1. apakšpunktu, kas nosaka Finanšu ministrijai veikt grozījumus likumā "Par akcīzes nodokli", paredzot pakāpeniski paaugstināt akcīzes nodokļa likmes degvielai, kā arī degvielai, dabasgāzei un naftas gāzēm, ko izmanto par kurināmo, par CO</w:t>
            </w:r>
            <w:r w:rsidR="00000000" w:rsidRPr="00000000" w:rsidDel="00000000">
              <w:rPr>
                <w:vertAlign w:val="subscript"/>
                <w:rtl w:val="0"/>
              </w:rPr>
              <w:t xml:space="preserve">2</w:t>
            </w:r>
            <w:r w:rsidR="00000000" w:rsidRPr="00000000" w:rsidDel="00000000">
              <w:rPr>
                <w:rtl w:val="0"/>
              </w:rPr>
              <w:t xml:space="preserve"> komponenti: 2025. gadā 10 </w:t>
            </w:r>
            <w:r w:rsidR="00000000" w:rsidRPr="00000000" w:rsidDel="00000000">
              <w:rPr>
                <w:i w:val="1"/>
                <w:rtl w:val="0"/>
              </w:rPr>
              <w:t xml:space="preserve">euro</w:t>
            </w:r>
            <w:r w:rsidR="00000000" w:rsidRPr="00000000" w:rsidDel="00000000">
              <w:rPr>
                <w:rtl w:val="0"/>
              </w:rPr>
              <w:t xml:space="preserve"> par 1 tonnu CO</w:t>
            </w:r>
            <w:r w:rsidR="00000000" w:rsidRPr="00000000" w:rsidDel="00000000">
              <w:rPr>
                <w:vertAlign w:val="subscript"/>
                <w:rtl w:val="0"/>
              </w:rPr>
              <w:t xml:space="preserve">2</w:t>
            </w:r>
            <w:r w:rsidR="00000000" w:rsidRPr="00000000" w:rsidDel="00000000">
              <w:rPr>
                <w:rtl w:val="0"/>
              </w:rPr>
              <w:t xml:space="preserve"> un 2026.gadā 20 </w:t>
            </w:r>
            <w:r w:rsidR="00000000" w:rsidRPr="00000000" w:rsidDel="00000000">
              <w:rPr>
                <w:i w:val="1"/>
                <w:rtl w:val="0"/>
              </w:rPr>
              <w:t xml:space="preserve">euro</w:t>
            </w:r>
            <w:r w:rsidR="00000000" w:rsidRPr="00000000" w:rsidDel="00000000">
              <w:rPr>
                <w:rtl w:val="0"/>
              </w:rPr>
              <w:t xml:space="preserve"> par 1 tonnu CO</w:t>
            </w:r>
            <w:r w:rsidR="00000000" w:rsidRPr="00000000" w:rsidDel="00000000">
              <w:rPr>
                <w:vertAlign w:val="sub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degvielas cenu izmaiņām vēlamies norādīt, ka Lietuvā ir pieņemti likuma grozījumi, kas paredz CO</w:t>
            </w:r>
            <w:r w:rsidR="00000000" w:rsidRPr="00000000" w:rsidDel="00000000">
              <w:rPr>
                <w:vertAlign w:val="subscript"/>
                <w:rtl w:val="0"/>
              </w:rPr>
              <w:t xml:space="preserve">2</w:t>
            </w:r>
            <w:r w:rsidR="00000000" w:rsidRPr="00000000" w:rsidDel="00000000">
              <w:rPr>
                <w:rtl w:val="0"/>
              </w:rPr>
              <w:t xml:space="preserve"> komponentes pievienošanu akcīzes nodoklim fosilajām degvielām un kurināmajam sākot ar 2025.gadā (20 </w:t>
            </w:r>
            <w:r w:rsidR="00000000" w:rsidRPr="00000000" w:rsidDel="00000000">
              <w:rPr>
                <w:i w:val="1"/>
                <w:rtl w:val="0"/>
              </w:rPr>
              <w:t xml:space="preserve">euro</w:t>
            </w:r>
            <w:r w:rsidR="00000000" w:rsidRPr="00000000" w:rsidDel="00000000">
              <w:rPr>
                <w:rtl w:val="0"/>
              </w:rPr>
              <w:t xml:space="preserve"> par 1 tonnu CO</w:t>
            </w:r>
            <w:r w:rsidR="00000000" w:rsidRPr="00000000" w:rsidDel="00000000">
              <w:rPr>
                <w:vertAlign w:val="subscript"/>
                <w:rtl w:val="0"/>
              </w:rPr>
              <w:t xml:space="preserve">2</w:t>
            </w:r>
            <w:r w:rsidR="00000000" w:rsidRPr="00000000" w:rsidDel="00000000">
              <w:rPr>
                <w:rtl w:val="0"/>
              </w:rPr>
              <w:t xml:space="preserve">), 2026.gadā  (40 </w:t>
            </w:r>
            <w:r w:rsidR="00000000" w:rsidRPr="00000000" w:rsidDel="00000000">
              <w:rPr>
                <w:i w:val="1"/>
                <w:rtl w:val="0"/>
              </w:rPr>
              <w:t xml:space="preserve">euro</w:t>
            </w:r>
            <w:r w:rsidR="00000000" w:rsidRPr="00000000" w:rsidDel="00000000">
              <w:rPr>
                <w:rtl w:val="0"/>
              </w:rPr>
              <w:t xml:space="preserve"> par 1 tonnu CO</w:t>
            </w:r>
            <w:r w:rsidR="00000000" w:rsidRPr="00000000" w:rsidDel="00000000">
              <w:rPr>
                <w:vertAlign w:val="subscript"/>
                <w:rtl w:val="0"/>
              </w:rPr>
              <w:t xml:space="preserve">2</w:t>
            </w:r>
            <w:r w:rsidR="00000000" w:rsidRPr="00000000" w:rsidDel="00000000">
              <w:rPr>
                <w:rtl w:val="0"/>
              </w:rPr>
              <w:t xml:space="preserve">), 2027.gadā (50 </w:t>
            </w:r>
            <w:r w:rsidR="00000000" w:rsidRPr="00000000" w:rsidDel="00000000">
              <w:rPr>
                <w:i w:val="1"/>
                <w:rtl w:val="0"/>
              </w:rPr>
              <w:t xml:space="preserve">euro</w:t>
            </w:r>
            <w:r w:rsidR="00000000" w:rsidRPr="00000000" w:rsidDel="00000000">
              <w:rPr>
                <w:rtl w:val="0"/>
              </w:rPr>
              <w:t xml:space="preserve"> par 1 tonnu CO</w:t>
            </w:r>
            <w:r w:rsidR="00000000" w:rsidRPr="00000000" w:rsidDel="00000000">
              <w:rPr>
                <w:vertAlign w:val="subscript"/>
                <w:rtl w:val="0"/>
              </w:rPr>
              <w:t xml:space="preserve">2</w:t>
            </w:r>
            <w:r w:rsidR="00000000" w:rsidRPr="00000000" w:rsidDel="00000000">
              <w:rPr>
                <w:rtl w:val="0"/>
              </w:rPr>
              <w:t xml:space="preserve">) un 2028.gadā un turpmākajos gados (60 </w:t>
            </w:r>
            <w:r w:rsidR="00000000" w:rsidRPr="00000000" w:rsidDel="00000000">
              <w:rPr>
                <w:i w:val="1"/>
                <w:rtl w:val="0"/>
              </w:rPr>
              <w:t xml:space="preserve">euro</w:t>
            </w:r>
            <w:r w:rsidR="00000000" w:rsidRPr="00000000" w:rsidDel="00000000">
              <w:rPr>
                <w:rtl w:val="0"/>
              </w:rPr>
              <w:t xml:space="preserve"> par 1 tonnu CO</w:t>
            </w:r>
            <w:r w:rsidR="00000000" w:rsidRPr="00000000" w:rsidDel="00000000">
              <w:rPr>
                <w:vertAlign w:val="sub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attiecībā uz lauksaimniecībā izmantojamo dīzeļdegvielu Lietuvā no 2025.gada samazinātā likme lauksaimniecības dīzeļdegvielai tiek paaugstināta par 25 </w:t>
            </w:r>
            <w:r w:rsidR="00000000" w:rsidRPr="00000000" w:rsidDel="00000000">
              <w:rPr>
                <w:i w:val="1"/>
                <w:rtl w:val="0"/>
              </w:rPr>
              <w:t xml:space="preserve">euro</w:t>
            </w:r>
            <w:r w:rsidR="00000000" w:rsidRPr="00000000" w:rsidDel="00000000">
              <w:rPr>
                <w:rtl w:val="0"/>
              </w:rPr>
              <w:t xml:space="preserve"> uz 1000 litriem un no 2026.gada un turpmākajos gados vēl par 25 </w:t>
            </w:r>
            <w:r w:rsidR="00000000" w:rsidRPr="00000000" w:rsidDel="00000000">
              <w:rPr>
                <w:i w:val="1"/>
                <w:rtl w:val="0"/>
              </w:rPr>
              <w:t xml:space="preserve">euro</w:t>
            </w:r>
            <w:r w:rsidR="00000000" w:rsidRPr="00000000" w:rsidDel="00000000">
              <w:rPr>
                <w:rtl w:val="0"/>
              </w:rPr>
              <w:t xml:space="preserve"> uz 1000 litriem.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Detalizētāku informāciju par akcīzes nodokļa likmju izmaiņām Baltijas valstīs turpmākajos gados skatīt informatīvo ziņojumā "Par valsts budžeta ieņēmumu un nodokļu politikas pārskatīšanu 2024. - 2027.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attiecībā uz dabasgāzi izmantošanai lauksaimniecības izejvielu pirmapstrādes tehnoloģisko iekārtu darbināšanai un tehnoloģiski nepieciešamā klimata nodrošināšanai  lauksaimniecības izejvielu pirmapstrādes telpās, paredzot minētajai dabasgāzes izmantošanai akcīzes nodokļa likmi saskaņā ar likuma 15.</w:t>
            </w:r>
            <w:r w:rsidR="00000000" w:rsidRPr="00000000" w:rsidDel="00000000">
              <w:rPr>
                <w:vertAlign w:val="superscript"/>
                <w:rtl w:val="0"/>
              </w:rPr>
              <w:t xml:space="preserve">1</w:t>
            </w:r>
            <w:r w:rsidR="00000000" w:rsidRPr="00000000" w:rsidDel="00000000">
              <w:rPr>
                <w:rtl w:val="0"/>
              </w:rPr>
              <w:t xml:space="preserve"> panta pirmās daļas 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(LOSP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organizāciju sadarbības padome (LOSP), konsultējoties ar dalīborganizācijām, iebilst pret lauksaimniecības ražošanā izmantoto energoresursu, tai skaitā dīzeļdegvielas un dabasgāzes akcīzes nodokļa likmes palielināšanu. Lauksaimniecībā energoresursus izmanto vienīgi pārtikas produkcijas ražošanai. Tā ir pārtikas ražošanai nepieciešama izejviela, ražošanas procesu nodrošināšanai. Iedzīvotāju pirktspēja ir ierobežota, ražošanas izmaksas pēdējos gados ir būtiski augušas. Šāds papildus ražošanas izmaksu kāpums radīs spiedienu uz produkcijas gala cenu un negatīvi ietekmēs patērētāju iespēju iegādāties vietējos pārtikas produktus.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("Tradicionālo un bezdūmu tabakas izstrādājumu apvienība"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Tradicionālo un bezdūmu tabakas izstrādājumu apvienība (turpmāk - Apvienība) iebilst pret strauju – 10% akcīzes nodokļa palielinājumu  tabakas izstrādājumiem 2027.gadā un uzskata, ka akcīzes nodokis ir jāpalielina pakāpeniski, ne vairāk kā par 5% gadā, kas līdzsvarotu nodokļa likmes Baltijas valstīs un samazinātu nelegālās tirdzniecības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Apvienība uzskata, ka 2023.gadā apstiprinātais būtiskais akcīzes nodokļa pieaugums (par 15% 2024.gadā un 10% 2025.-2026.gados) veicina nelegālo tirdzniecību un samazina faktiskos ieņēmumus valsts budžetā no nelegālo tabakas izstrādājumu aprites. Kā liecina jaunākie tirgus pētījumu kompānijas Nielsen dati, Latvijā atkal strauji ir pieaugusi nelegālo cigarešu tirdzniecība, šī gada otrajā ceturksnī sasniedzot 19,1% no kopējā tirgus apjoma, kas kopumā rada zaudējumus valsts budžetam vismaz 50 milj.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3.Jāņem vērā, ka atbilstoši Finanšu ministrijas priekšlikumam, 2027.gadā akcīzes nodokļa likme cigaretēm Latvijā būs augstākā Baltijā,  minimālā akcīzes nodokļa likme būs par 18% augstāka nekā Lietuvā un 11,5% augstāka nekā Igaunijā, kas veicinās pārrobežu tirdzniecību uz Latviju un vēl vairāk samazinās valsts budžeta ieņemumus.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2024. gada 19. septembra sēdes protokola Nr.38 1.§ par informatīvo ziņojumu "Par valsts budžeta ieņēmumu un nodokļu politikas pārskatīšanu 2024. - 2027. gadā" 2.1. punktu tiek paredzēts palielināt neto ienākumus aptuveni 95% strādājošo jeb visiem, kuru bruto alga ir līdz 4000 </w:t>
            </w:r>
            <w:r w:rsidR="00000000" w:rsidRPr="00000000" w:rsidDel="00000000">
              <w:rPr>
                <w:i w:val="1"/>
                <w:rtl w:val="0"/>
              </w:rPr>
              <w:t xml:space="preserve">euro</w:t>
            </w:r>
            <w:r w:rsidR="00000000" w:rsidRPr="00000000" w:rsidDel="00000000">
              <w:rPr>
                <w:rtl w:val="0"/>
              </w:rPr>
              <w:t xml:space="preserve"> mēnesī, ar lielāko pieaugumu darba ņēmējiem ar atalgojumu līdz 2500 </w:t>
            </w:r>
            <w:r w:rsidR="00000000" w:rsidRPr="00000000" w:rsidDel="00000000">
              <w:rPr>
                <w:i w:val="1"/>
                <w:rtl w:val="0"/>
              </w:rPr>
              <w:t xml:space="preserve">euro</w:t>
            </w:r>
            <w:r w:rsidR="00000000" w:rsidRPr="00000000" w:rsidDel="00000000">
              <w:rPr>
                <w:rtl w:val="0"/>
              </w:rPr>
              <w:t xml:space="preserve">, savukārt, lai kompensētu darbaspēka nodokļu izmaiņu radīto samazinājumu budžeta ieņēmumos, ir paredzēti kompensējošie mehānismi un viens no tiem ir noteikts ar protokola  2.4.4. apakšpunktu, kas nosaka Finanšu ministrijai veikt grozījumus likumā "Par akcīzes nodokli", paredzot paaugstināt akcīzes nodokļa likmes alkoholiskajiem dzērieniem, tai skaitā alum, tabakas izstrādājumiem un pēc mērķa līdzīgiem produktiem ar 2027.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Bezdūmu nozares asociācija (BNA) iebilst pret paredzēto akcīzes nodokļa likmju pieaugumu tabakas izstrādājumiem un pēc mērķa līdzīgiem produktiem 2027.gadā un aicina to samazināt.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2024.-2026.gadā likumā ierakstītais akcīzes nodokļa likmju pieaugums šiem produktiem pārsniedza 10% gadā, un 2027.gadā atkal tiek paredzēts akcīzes likmju pieaugums ~10% - 11.42%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BNA pauž bažas, ka tik straujš akcīzes nodokļa likmju pieaugums šiem produktiem vairākus  gadus pēc kārtas var radīt nozīmīgus nelegālās tirdzniecības riskus. Tādēļ aicinām 2027.g. paredzēt tādu likmju pieaugumu, kas nepārsniegtu ~5%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3.punktā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akcīzes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alum (par 100 litriem) - 11,3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22,5 </w:t>
            </w:r>
            <w:r w:rsidR="00000000" w:rsidRPr="00000000" w:rsidDel="00000000">
              <w:rPr>
                <w:i w:val="1"/>
                <w:rtl w:val="0"/>
              </w:rPr>
              <w:t xml:space="preserve">euro</w:t>
            </w:r>
            <w:r w:rsidR="00000000" w:rsidRPr="00000000" w:rsidDel="00000000">
              <w:rPr>
                <w:rtl w:val="0"/>
              </w:rPr>
              <w:t xml:space="preserve"> par 100 litriem 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apakšpunktā skaitli "85" ar skaitli "89";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"b" apakšpunktā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punkta "a" apakšpunktā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punkta "b" apakšpunktā skaitli "244" ar skaitli "256";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"2053" ar skaitli "2115".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augstākais alkohola patēriņš ES un OECD valstu vidū, savukārt Pasaules Veselības organizācija atzīst akcīzes nodokļu likmju paaugstināšanu par izmaksu efektīvāko instrumentu alkohola patēriņa mazināšanai [1]. Lai mazinātu alkoholisko dzērienu lietošanas izplatību Latvijā un mainītu iedzīvotāju alkohola lietošanas paradumus, saskaņā ar Pasaules Veselības organizācijas  izstrādāto un ieteicamo nodokļu politikas modeli Baltijas valstīs, nepieciešams alkoholisko dzērienu akcīzes nodokļa likmi paaugstināt vismaz par 15 %. [2] Ņemot vērā minēto, aicinām veikt izmaiņas likumprojekta 1.pantā, kas groza likuma 12.pantu, kā arī attiecīgas izmaiņas likumprojekta 9.pantā, kas paredz grozījumus  likuma pārejas noteikumos - 146., 147., 148., 149., 150., 151. 152., 153., 154., 155.punktā, paredzot 2027.gadā visa veida alkoholisko dzērienu veidiem akcīzes nodokļa pieaugumu vismaz par 15%.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https://apps.who.int/iris/bitstream/handle/10665/259232/WHO-NMH-NVI-17.9-eng.pdf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https://cdn.who.int/media/docs/librariesprovider2/country-sites/briefing-note-alocol-tax-eng.pdf?sfvrsn=81f8801d_1&amp;download=true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3.punktā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1.punktu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alum (par 100 litriem) - 11,3 </w:t>
            </w:r>
            <w:r w:rsidR="00000000" w:rsidRPr="00000000" w:rsidDel="00000000">
              <w:rPr>
                <w:i w:val="1"/>
                <w:rtl w:val="0"/>
              </w:rPr>
              <w:t xml:space="preserve">euro</w:t>
            </w:r>
            <w:r w:rsidR="00000000" w:rsidRPr="00000000" w:rsidDel="00000000">
              <w:rPr>
                <w:rtl w:val="0"/>
              </w:rPr>
              <w:t xml:space="preserve"> par katru absolūtā spirta tilpumprocentu, kas izteikts ar precizitāti līdz vienai desmitdaļai, bet ne mazāk kā 22,5 </w:t>
            </w:r>
            <w:r w:rsidR="00000000" w:rsidRPr="00000000" w:rsidDel="00000000">
              <w:rPr>
                <w:i w:val="1"/>
                <w:rtl w:val="0"/>
              </w:rPr>
              <w:t xml:space="preserve">euro</w:t>
            </w:r>
            <w:r w:rsidR="00000000" w:rsidRPr="00000000" w:rsidDel="00000000">
              <w:rPr>
                <w:rtl w:val="0"/>
              </w:rPr>
              <w:t xml:space="preserve"> par 100 litriem alus;";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apakšpunktā skaitli "85" ar skaitli "89";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"b" apakšpunktā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punkta "a" apakšpunktā skaitli "148" ar skaitli "155";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punkta "b" apakšpunktā skaitli "244" ar skaitli "256";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"2053" ar skaitli "2115".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"240" ar skaitli "264";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159,3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un "b" apakšpunktā un pirmās daļas 4. punktā skaitli "127,9" ar skaitli "140,7";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"304" ar skaitli "334,4";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sz w:val="20"/>
                <w:vertAlign w:val="superscript"/>
                <w:rtl w:val="0"/>
              </w:rPr>
              <w:t xml:space="preserve">1</w:t>
            </w:r>
            <w:r w:rsidR="00000000" w:rsidRPr="00000000" w:rsidDel="00000000">
              <w:rPr>
                <w:rtl w:val="0"/>
              </w:rPr>
              <w:t xml:space="preserve"> daļā skaitli "189,1" ar skaitli "208".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jau 2024. - 2026. gadā likumā ierakstītais akcīzes nodokļa likmju pieaugums tabakas produktiem pārsniedza 10 % gadā. Savukārt 2027. gadam tiek plānots vēl viens nozīmīgs pieaugums, kas variē no ~10 % līdz 11.42 %. </w:t>
            </w:r>
            <w:r w:rsidR="00000000" w:rsidRPr="00000000" w:rsidDel="00000000">
              <w:rPr>
                <w:b w:val="1"/>
                <w:rtl w:val="0"/>
              </w:rPr>
              <w:t xml:space="preserve">Šāds pastāvīgs un ievērojams nodokļa kāpums vairāku gadu garumā rada būtiskus izaicinājumus uzņēmumiem un var ievērojami veicināt nelegālās tirdzniecības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pauž bažas, ka tik strauja akcīzes nodokļa celšana ne vien destbilizē uzņēmējdarbības vidi, bet arī apdraud valsts budžeta ieņēmumus. Pārāk liels nodokļa pieaugums var stimulēt patērētājus meklēt lētākas, nelegālas alternatīvas. Nelegāla tirdzniecība ne tikai samazina legālo produktu pieprasījumu, bet arī apdraud patērētāju veselību un drošību, jo nelegālie produkti bieži tiek ražoti bez atbilstošas kvalitātes kontroles. Tas savukārt samazina valsts ienākumus no nodokļiem, kas nozīmē, ka ieņēmumu prognozes var ne tikai netikt sasniegtas, bet arī radīt papildu izmaksas cīņā ar nelegālo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no 2027. gada akcīzes nodokļa pieaugumam jābūt ievērojami mērenākam, lai nodrošinātu ilgtspējīgu pieeju valsts budžeta ieņēmumu palielināšanai un neizraisītu neplānotas sekas. </w:t>
            </w:r>
            <w:r w:rsidR="00000000" w:rsidRPr="00000000" w:rsidDel="00000000">
              <w:rPr>
                <w:b w:val="1"/>
                <w:rtl w:val="0"/>
              </w:rPr>
              <w:t xml:space="preserve">LTRK ieskatā akcīzes nodokļa pieaugumam nevajadzētu pārsniegt 5 %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3.punktā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"240" ar skaitli "264";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159,3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un "b" apakšpunktā un pirmās daļas 4. punktā skaitli "127,9" ar skaitli "140,7";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"304" ar skaitli "334,4";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sz w:val="20"/>
                <w:vertAlign w:val="superscript"/>
                <w:rtl w:val="0"/>
              </w:rPr>
              <w:t xml:space="preserve">1</w:t>
            </w:r>
            <w:r w:rsidR="00000000" w:rsidRPr="00000000" w:rsidDel="00000000">
              <w:rPr>
                <w:rtl w:val="0"/>
              </w:rPr>
              <w:t xml:space="preserve"> daļā skaitli "189,1" ar skaitli "208".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"509" ar skaitli "555";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skaitli "594" ar skaitli "640";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skaitli "414" ar skaitli "464";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"285" ar skaitli "343";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6.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7. punktā skaitli "15,65" ar skaitli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skaitļus un vārdus "60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(turpmāk — kurināmais)" ar skaitļiem un vārdiem "135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 (turpmāk —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skaitli "0" ar skaitli "88".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par akcīzes nodokļa likmes paaugstināšanu naftas produktiem par visu šo naftas produktu apjomu, neņemot vērā biodegvielas piejaukumus, kuriem CO</w:t>
            </w:r>
            <w:r w:rsidR="00000000" w:rsidRPr="00000000" w:rsidDel="00000000">
              <w:rPr>
                <w:vertAlign w:val="subscript"/>
                <w:rtl w:val="0"/>
              </w:rPr>
              <w:t xml:space="preserve">2</w:t>
            </w:r>
            <w:r w:rsidR="00000000" w:rsidRPr="00000000" w:rsidDel="00000000">
              <w:rPr>
                <w:rtl w:val="0"/>
              </w:rPr>
              <w:t xml:space="preserve"> komponente nav piemērojama, jo to tiešās CO</w:t>
            </w:r>
            <w:r w:rsidR="00000000" w:rsidRPr="00000000" w:rsidDel="00000000">
              <w:rPr>
                <w:vertAlign w:val="subscript"/>
                <w:rtl w:val="0"/>
              </w:rPr>
              <w:t xml:space="preserve">2</w:t>
            </w:r>
            <w:r w:rsidR="00000000" w:rsidRPr="00000000" w:rsidDel="00000000">
              <w:rPr>
                <w:rtl w:val="0"/>
              </w:rPr>
              <w:t xml:space="preserve"> emisijas ir "0" un emisijas kvotas par šo apjomu ETS2 ietvaros nebūs jānodod.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piemēram, benzīnam tiek paaugstinātas akcīzes nodokļa likmes par 10 eiro par tonnu CO</w:t>
            </w:r>
            <w:r w:rsidR="00000000" w:rsidRPr="00000000" w:rsidDel="00000000">
              <w:rPr>
                <w:vertAlign w:val="subscript"/>
                <w:rtl w:val="0"/>
              </w:rPr>
              <w:t xml:space="preserve">2</w:t>
            </w:r>
            <w:r w:rsidR="00000000" w:rsidRPr="00000000" w:rsidDel="00000000">
              <w:rPr>
                <w:rtl w:val="0"/>
              </w:rPr>
              <w:t xml:space="preserve"> jeb 23,1 eiro par 1000 l vai par 20 eiro par tonnu CO</w:t>
            </w:r>
            <w:r w:rsidR="00000000" w:rsidRPr="00000000" w:rsidDel="00000000">
              <w:rPr>
                <w:vertAlign w:val="subscript"/>
                <w:rtl w:val="0"/>
              </w:rPr>
              <w:t xml:space="preserve">2</w:t>
            </w:r>
            <w:r w:rsidR="00000000" w:rsidRPr="00000000" w:rsidDel="00000000">
              <w:rPr>
                <w:rtl w:val="0"/>
              </w:rPr>
              <w:t xml:space="preserve"> jeb 46,2 eiro par 1000 l, kas atbilst 100% fosilā benzīna radītajam CO2 apjomam. Tomēr benzīnam šobrīd tiek pievienota biodegviela līdz 10%, kā rezultātā CO2 komponente būtu jāpiemēro tikai 90%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Vienaldzīgi aicinām Finanšu ministriju izvērtēt likumprojekta 15. prim panta ietekmi uz sabiedrības maksātspēju un enerģētiskai nabadzībai pakļauto mājsaimniecību spēju norēķināties par sniegtajiem siltumapgādes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Klimata un enerģētikas ministrija atgādina, ka Aktualizētajā Nacionālajā enerģētikas un klimata plānā 2021.-2030.gadam ir iekļauts pasākums Finanšu ministrijai "Izvērtēt akcīzes nodokļa piemērošanas nosacījumus degvielu un biodegvielu maisījumam" (pasākuma Nr. 3.1.1.31.), kas noteic pienākumu izvērtēt iespēju noteikt iespējami zemākās akcīzes nodokļa likmes biometānam un biodegvielām, t.i. gan biodegvielai, kas tiek realizēta atsevišķi, gan biodegvielai, kas tiek piejaukta fosilajai degvielai, tādējādi mainot sistēmu, kur akcīzes nodoklis tiek piemērots visam degvielas apjomam neatkarīgi no piejauktā biodegvielas apjoma.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"509" ar skaitli "555";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skaitli "594" ar skaitli "640";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skaitli "414" ar skaitli "464";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"285" ar skaitli "343";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6.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7. punktā skaitli "15,65" ar skaitli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skaitļus un vārdus "60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(turpmāk — kurināmais)" ar skaitļiem un vārdiem "135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 (turpmāk —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skaitli "0" ar skaitli "88".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"509" ar skaitli "555";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skaitli "594" ar skaitli "640";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skaitli "414" ar skaitli "464";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"285" ar skaitli "343";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6.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7. punktā skaitli "15,65" ar skaitli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skaitļus un vārdus "60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(turpmāk — kurināmais)" ar skaitļiem un vārdiem "135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 (turpmāk —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skaitli "0" ar skaitli "88".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akcīzes nodokļa (turpmāk - AN) likmes palielinājumu marķētai dīzeļdegvielai, ko izmanto lauksaimniecībā un zivsaimniecībā. Paskaidrojam, ka šobrīd likuma "Par akcīzes nodokli" 14.panta 2.</w:t>
            </w:r>
            <w:r w:rsidR="00000000" w:rsidRPr="00000000" w:rsidDel="00000000">
              <w:rPr>
                <w:vertAlign w:val="superscript"/>
                <w:rtl w:val="0"/>
              </w:rPr>
              <w:t xml:space="preserve">2</w:t>
            </w:r>
            <w:r w:rsidR="00000000" w:rsidRPr="00000000" w:rsidDel="00000000">
              <w:rPr>
                <w:rtl w:val="0"/>
              </w:rPr>
              <w:t xml:space="preserve"> daļā noteikts, ka AN likmes apmērs marķētai dīzeļdegvielai, ko izmanto lauksaimniecībā un zivsaimniecībā, ir 15% no AN standartlikmes. Ievērojot to, ka likumprojekts paredz paaugstināt AN standartlikmi dīzeļdegvielai, tad, nemainot likuma 14.panta 2.</w:t>
            </w:r>
            <w:r w:rsidR="00000000" w:rsidRPr="00000000" w:rsidDel="00000000">
              <w:rPr>
                <w:vertAlign w:val="superscript"/>
                <w:rtl w:val="0"/>
              </w:rPr>
              <w:t xml:space="preserve">2</w:t>
            </w:r>
            <w:r w:rsidR="00000000" w:rsidRPr="00000000" w:rsidDel="00000000">
              <w:rPr>
                <w:rtl w:val="0"/>
              </w:rPr>
              <w:t xml:space="preserve">  daļas redakciju, palielināsies arī AN likme dīzeļdegvielai, ko izmanto lauksaimniecībā un zivsaimniecībā.  Saskaņā ar likumprojekta redakciju paredzēts palielināt AN likmi marķētai dīzeļdegvielai, ko izmanto lauksaimniecībā un zivsaimniecībā no 62,10 </w:t>
            </w:r>
            <w:r w:rsidR="00000000" w:rsidRPr="00000000" w:rsidDel="00000000">
              <w:rPr>
                <w:i w:val="1"/>
                <w:rtl w:val="0"/>
              </w:rPr>
              <w:t xml:space="preserve">euro</w:t>
            </w:r>
            <w:r w:rsidR="00000000" w:rsidRPr="00000000" w:rsidDel="00000000">
              <w:rPr>
                <w:rtl w:val="0"/>
              </w:rPr>
              <w:t xml:space="preserve"> /1000 litriem 2024.gadā uz 66,08 </w:t>
            </w:r>
            <w:r w:rsidR="00000000" w:rsidRPr="00000000" w:rsidDel="00000000">
              <w:rPr>
                <w:i w:val="1"/>
                <w:rtl w:val="0"/>
              </w:rPr>
              <w:t xml:space="preserve">euro</w:t>
            </w:r>
            <w:r w:rsidR="00000000" w:rsidRPr="00000000" w:rsidDel="00000000">
              <w:rPr>
                <w:rtl w:val="0"/>
              </w:rPr>
              <w:t xml:space="preserve"> / 1000 litriem 2025.gadā un 70,05 </w:t>
            </w:r>
            <w:r w:rsidR="00000000" w:rsidRPr="00000000" w:rsidDel="00000000">
              <w:rPr>
                <w:i w:val="1"/>
                <w:rtl w:val="0"/>
              </w:rPr>
              <w:t xml:space="preserve">euro</w:t>
            </w:r>
            <w:r w:rsidR="00000000" w:rsidRPr="00000000" w:rsidDel="00000000">
              <w:rPr>
                <w:rtl w:val="0"/>
              </w:rPr>
              <w:t xml:space="preserve"> / 1000 litriem 2026.gadā.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saskaņā ar Eiropas Parlamenta un Padomes 2023. gada 10. maija Direktīvu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dalībvalstīm ir dotas tiesības izvēlēties vai ETS2 tvērumā iekļaut lauksaimniecības, zvejniecības un mežsaimniecības sektorus, vai tās atstāt ārpus ETS2 tvēruma. Latvija ir izvēlējusies minētās nozares atstāt ārpus ETS2 tvēruma. Turklāt AN palielināšana līdz 2027. gadam, lai radītu mērenāku pāreju uz ETS2 ietvarā paredzēto fosilās degvielas cenas pieaugumu nav obligāta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saglabāt AN likmi marķētai dīzeļdegvielai, ko izmanto lauksaimniecībā un zivsaimniecībā esošajā apmērā - 62,10 </w:t>
            </w:r>
            <w:r w:rsidR="00000000" w:rsidRPr="00000000" w:rsidDel="00000000">
              <w:rPr>
                <w:i w:val="1"/>
                <w:rtl w:val="0"/>
              </w:rPr>
              <w:t xml:space="preserve">euro</w:t>
            </w:r>
            <w:r w:rsidR="00000000" w:rsidRPr="00000000" w:rsidDel="00000000">
              <w:rPr>
                <w:rtl w:val="0"/>
              </w:rPr>
              <w:t xml:space="preserve">/1000 litriem.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likuma "Par akcīzes nodokli" 14.panta 2.</w:t>
            </w:r>
            <w:r w:rsidR="00000000" w:rsidRPr="00000000" w:rsidDel="00000000">
              <w:rPr>
                <w:vertAlign w:val="superscript"/>
                <w:rtl w:val="0"/>
              </w:rPr>
              <w:t xml:space="preserve">2</w:t>
            </w:r>
            <w:r w:rsidR="00000000" w:rsidRPr="00000000" w:rsidDel="00000000">
              <w:rPr>
                <w:rtl w:val="0"/>
              </w:rPr>
              <w:t xml:space="preserve"> daļu, izsakot to šādā redakcijā: "(2</w:t>
            </w:r>
            <w:r w:rsidR="00000000" w:rsidRPr="00000000" w:rsidDel="00000000">
              <w:rPr>
                <w:vertAlign w:val="superscript"/>
                <w:rtl w:val="0"/>
              </w:rPr>
              <w:t xml:space="preserve">2</w:t>
            </w:r>
            <w:r w:rsidR="00000000" w:rsidRPr="00000000" w:rsidDel="00000000">
              <w:rPr>
                <w:rtl w:val="0"/>
              </w:rPr>
              <w:t xml:space="preserve">) Dīzeļdegvielai (gāzeļļai) un tādai dīzeļdegvielai (gāzeļļai), kurai ir pievienota biodīzeļdegviela, kas pilnībā iegūta no biomasas, vai parafinizēta dīzeļdegviela, kas iegūta no biomasas, un attiecīgie naftas produkti tiek iezīmēti (marķēti) saskaņā ar šā likuma 28. pantu, ja tos izmanto atbilstoši šā likuma 18. panta piektajā vai 6.</w:t>
            </w:r>
            <w:r w:rsidR="00000000" w:rsidRPr="00000000" w:rsidDel="00000000">
              <w:rPr>
                <w:vertAlign w:val="superscript"/>
                <w:rtl w:val="0"/>
              </w:rPr>
              <w:t xml:space="preserve">4</w:t>
            </w:r>
            <w:r w:rsidR="00000000" w:rsidRPr="00000000" w:rsidDel="00000000">
              <w:rPr>
                <w:rtl w:val="0"/>
              </w:rPr>
              <w:t xml:space="preserve"> daļā minētajam veidam, mērķiem un nosacījumiem, nodokli aprēķina pēc likmes 62,10 euro par 1000 litriem."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akcīzes nodokli" 14.panta 2.</w:t>
            </w:r>
            <w:r w:rsidR="00000000" w:rsidRPr="00000000" w:rsidDel="00000000">
              <w:rPr>
                <w:vertAlign w:val="superscript"/>
                <w:rtl w:val="0"/>
              </w:rPr>
              <w:t xml:space="preserve">2</w:t>
            </w:r>
            <w:r w:rsidR="00000000" w:rsidRPr="00000000" w:rsidDel="00000000">
              <w:rPr>
                <w:rtl w:val="0"/>
              </w:rPr>
              <w:t xml:space="preserve"> daļu akcīzes nodokļa likmes apmērs marķētai dīzeļdegvielai, ko izmanto lauksaimniecībā un zivsaimniecībā, ir 15% no  standartlikmes dīzeļdegvielai. Ņemot vērā, ka procentuālā nodokļa likme lauksaimniecības dīzeļdegvielai netiek mainīta, bet akcīzes  nodokļa likmes tiek paaugstinātas visiem naftas produktiem, t.sk., arī dīzeļdegvielai, akcīzes nodoklis lauksaimniecībā izmantojamajai dīzeļdegvielai pieaugs nebūtiski - par 4 </w:t>
            </w:r>
            <w:r w:rsidR="00000000" w:rsidRPr="00000000" w:rsidDel="00000000">
              <w:rPr>
                <w:i w:val="1"/>
                <w:rtl w:val="0"/>
              </w:rPr>
              <w:t xml:space="preserve">euro</w:t>
            </w:r>
            <w:r w:rsidR="00000000" w:rsidRPr="00000000" w:rsidDel="00000000">
              <w:rPr>
                <w:rtl w:val="0"/>
              </w:rPr>
              <w:t xml:space="preserve"> uz 1000 litriem jeb 0,4 </w:t>
            </w:r>
            <w:r w:rsidR="00000000" w:rsidRPr="00000000" w:rsidDel="00000000">
              <w:rPr>
                <w:i w:val="1"/>
                <w:rtl w:val="0"/>
              </w:rPr>
              <w:t xml:space="preserve">euro</w:t>
            </w:r>
            <w:r w:rsidR="00000000" w:rsidRPr="00000000" w:rsidDel="00000000">
              <w:rPr>
                <w:rtl w:val="0"/>
              </w:rPr>
              <w:t xml:space="preserve"> centiem uz litru gadā. Tajā paša laikā ir jāmin, ka akcīzes nodoklis citiem dīzeļdegvielas patērētājiem, piemēram, autotransportā, palielināsies par 2,7 </w:t>
            </w:r>
            <w:r w:rsidR="00000000" w:rsidRPr="00000000" w:rsidDel="00000000">
              <w:rPr>
                <w:i w:val="1"/>
                <w:rtl w:val="0"/>
              </w:rPr>
              <w:t xml:space="preserve">euro</w:t>
            </w:r>
            <w:r w:rsidR="00000000" w:rsidRPr="00000000" w:rsidDel="00000000">
              <w:rPr>
                <w:rtl w:val="0"/>
              </w:rPr>
              <w:t xml:space="preserve"> centiem litrā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"509" ar skaitli "555";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2. punktā skaitli "594" ar skaitli "640";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skaitli "414" ar skaitli "464";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"285" ar skaitli "343";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6. punktā skaitli "414" ar skaitli "467";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7. punktā skaitli "15,65" ar skaitli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skaitļus un vārdus "60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(turpmāk — kurināmais)" ar skaitļiem un vārdiem "135 </w:t>
            </w:r>
            <w:r w:rsidR="00000000" w:rsidRPr="00000000" w:rsidDel="00000000">
              <w:rPr>
                <w:i w:val="1"/>
                <w:rtl w:val="0"/>
              </w:rPr>
              <w:t xml:space="preserve">euro</w:t>
            </w:r>
            <w:r w:rsidR="00000000" w:rsidRPr="00000000" w:rsidDel="00000000">
              <w:rPr>
                <w:rtl w:val="0"/>
              </w:rPr>
              <w:t xml:space="preserve"> par 1000 litriem,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 (turpmāk —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skaitli "0" ar skaitli "88".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pirmās daļas 1. punktā skaitli "7,4" ar skaitli "11".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paredzēs paaugstināt akcīzes nodokļa likmi bezalkoholiskajiem dzērieniem ar cukura saturu līdz 8 gramiem (neieskaitot) uz 100 mililitriem no 2025. g. </w:t>
            </w:r>
            <w:r w:rsidR="00000000" w:rsidRPr="00000000" w:rsidDel="00000000">
              <w:rPr>
                <w:b w:val="1"/>
                <w:rtl w:val="0"/>
              </w:rPr>
              <w:t xml:space="preserve">LTRK uzskata, ka pēkšņs un neplānots akcīzes nodokļa paaugstinājums var radīt negatīvas sekas Latvijas ekonomikai.</w:t>
            </w:r>
            <w:r w:rsidR="00000000" w:rsidRPr="00000000" w:rsidDel="00000000">
              <w:rPr>
                <w:rtl w:val="0"/>
              </w:rPr>
              <w:t xml:space="preserve"> Latvijā FMCG pārdošanas dinamika jau pēdējo 3-4 ceturkšņu laikā ir bijusi vislēnākā starp Baltijas valstīm. Tas norāda uz pieejamības problēmām, kas savukārt var izraisīt zemāku pieprasījumu, tātad arī mazākus nodokļa ieņēmumus, nekā prognozēts. Vēl jo vairāk - pārejas perioda neesamība attiecībā uz konkrēto akcizēto preču grupu ir nepieņemama likumdošanas prakse un nav atbalstāma. Šādos gadījumos pārejas periodam būtu jābūt obligātam, ņemot vērā, ka neplānotais kāpums ir par 48%.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Nodokļa ieņēmumus mazina arī aizvietošanas efekts, kad patērētāji pāriet no ar nodokli apliekamajiem produktiem uz lētākām, neapliekamām alternatīvām</w:t>
            </w:r>
            <w:r w:rsidR="00000000" w:rsidRPr="00000000" w:rsidDel="00000000">
              <w:rPr>
                <w:rtl w:val="0"/>
              </w:rPr>
              <w:t xml:space="preserve">, piemēram, citiem cukura produktiem. Tas samazina pieprasījumu pēc nodokļa skartajām precēm, tādējādi vēl vairāk ierobežojot plānoto nodokļa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selektīvi un diskriminējoši nodokļi var radīt negatīvas ekonomiskās sekas, tostarp darbavietu zaudēšanu, pārrobežu un nelegālās tirdzniecības pieaugumu, kā arī nodokļu ieņēmumu samazināšanos visā vērtību ķēdē. Turklāt tas var negatīvi ietekmēt tādas nozares kā viesmīlības un ēdināšanas pakalpojumi, mazumtirdzniecība un transports.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atgādina, ka pašreizējais akcīzes nodokļa palielinājums bezalkoholiskajiem dzērieniem notika pagājušā gada beigās, kad tika pieņemts 2024. gada valsts budžets. Šo debašu ietvaros akcīzes nodoklis tika izvērtēts visiem dzērieniem, un jau tika panākta vienošanās paaugstināt nodokli bezalkoholiskajiem dzērieniem ar cukura saturu virs 8g, jau plānojot nodokļa paaugstināšanu laikposmam līdz 2026. gadam. </w:t>
            </w:r>
            <w:r w:rsidR="00000000" w:rsidRPr="00000000" w:rsidDel="00000000">
              <w:rPr>
                <w:b w:val="1"/>
                <w:rtl w:val="0"/>
              </w:rPr>
              <w:t xml:space="preserve">Necelt akcīzes nodokli bezalkoholiskajiem dzērieniem ar cukura saturu līdz 8g bija izsvērts lēmums. Neplānotas izmaiņas šajā lēmumā būtiski apdraudētu tiesisko paļāvību un radītu nedrošību biznesa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akcentējam, ka šāds nodoklis ir unikāls ne tikai Baltijā, kur tas ir spēkā tikai Latvijā, bet arī visā Eiropas Savienībā. Tikai dažas valstis ES piemēro līdzīgus nodokļus bezalkoholiskajiem dzērieniem ar zemu cukura saturu, kas nostāda Latvijas ražotājus īpaši neizdevīgā situācijā salīdzinot ar konkurentiem. Šādi nevienlīdzīgi apstākļi ilgtermiņā var negatīvi ietekmēt Latvijas tautsaimniecību, samazinot uzņēmumu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arī norāda uz absurdiem nodokļa piemērošanas gadījumiem, piemēram, attiecībā uz bezalkoholiskajiem dzērieniem bez cukura, kuri satur aromatizētājus (piemēram, ūdens ar citrona garšu), bet tiek aplikti ar akcīzes nodokli. Faktiski rodas situācija, ka nodoklis tiek piemērots dzērieniem kategorijā ar pievienotu cukuru, lai gan minētie dzērieni nemaz cukuru nesatur.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w:t>
            </w:r>
            <w:r w:rsidR="00000000" w:rsidRPr="00000000" w:rsidDel="00000000">
              <w:rPr>
                <w:b w:val="1"/>
                <w:rtl w:val="0"/>
              </w:rPr>
              <w:t xml:space="preserve">akcīzes nodokļa politika ir jāskata kontekstā ar dažādiem dzērienu veidiem, saglabājot saprātīgu slieksni starp tiem</w:t>
            </w:r>
            <w:r w:rsidR="00000000" w:rsidRPr="00000000" w:rsidDel="00000000">
              <w:rPr>
                <w:rtl w:val="0"/>
              </w:rPr>
              <w:t xml:space="preserve">, piemēram, starp dzērieniem ar zemu un augstāku cukura saturu vai starp bezalkoholiskajiem un alkoholiskajiem dzērieniem. Ja tiktu paaugstināts akcīzes nodoklis bezalkoholiskajiem dzērieniem ar cukura saturu līdz 8 g, gan pārtikas ražotāju, gan patērētāju salīdzinošās priekšrocības par labu mazāk saldinātiem dzērieniem tikai samazinātos.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Pagājušā gada nogalē, kad Saeimas plenārsēdē tika iesniegts 2024. gada valsts budžets, finanšu ministrs Arvils Ašeradens pauda, ka akcīzes nodokļa griesti dzērieniem ir sasniegti. </w:t>
            </w:r>
            <w:r w:rsidR="00000000" w:rsidRPr="00000000" w:rsidDel="00000000">
              <w:rPr>
                <w:b w:val="1"/>
                <w:rtl w:val="0"/>
              </w:rPr>
              <w:t xml:space="preserve">Mēs aicinām pieturēties pie teiktā un izvairīties no pēkšņiem un neplānotiem lēmumiem par akcīzes nodokļa paaugstināšanu</w:t>
            </w:r>
            <w:r w:rsidR="00000000" w:rsidRPr="00000000" w:rsidDel="00000000">
              <w:rPr>
                <w:rtl w:val="0"/>
              </w:rPr>
              <w:t xml:space="preserve">. Ir nepieciešama uz datiem balstīta un nozaru līmenī koordinēta nodokļu politika, lai uzlabotu uzņēmējdarbības vidi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2024. gada 19. septembra sēdes protokola Nr.38 1.§ par informatīvo ziņojumu "Par valsts budžeta ieņēmumu un nodokļu politikas pārskatīšanu 2024. - 2027. gadā" 2.1. punktu tiek paredzēts palielināt neto ienākumus aptuveni 95% strādājošo jeb visiem, kuru bruto alga ir līdz 4000 </w:t>
            </w:r>
            <w:r w:rsidR="00000000" w:rsidRPr="00000000" w:rsidDel="00000000">
              <w:rPr>
                <w:i w:val="1"/>
                <w:rtl w:val="0"/>
              </w:rPr>
              <w:t xml:space="preserve">euro</w:t>
            </w:r>
            <w:r w:rsidR="00000000" w:rsidRPr="00000000" w:rsidDel="00000000">
              <w:rPr>
                <w:rtl w:val="0"/>
              </w:rPr>
              <w:t xml:space="preserve"> mēnesī, ar lielāko pieaugumu darba ņēmējiem ar atalgojumu līdz 2500 </w:t>
            </w:r>
            <w:r w:rsidR="00000000" w:rsidRPr="00000000" w:rsidDel="00000000">
              <w:rPr>
                <w:i w:val="1"/>
                <w:rtl w:val="0"/>
              </w:rPr>
              <w:t xml:space="preserve">euro</w:t>
            </w:r>
            <w:r w:rsidR="00000000" w:rsidRPr="00000000" w:rsidDel="00000000">
              <w:rPr>
                <w:rtl w:val="0"/>
              </w:rPr>
              <w:t xml:space="preserve">, savukārt, lai kompensētu darbaspēka nodokļu izmaiņu radīto samazinājumu budžeta ieņēmumos, ir paredzēti kompensējošie mehānismi un viens no tiem ir noteikts ar protokola  2.4.3. apakšpunktu, kas nosaka Finanšu ministrijai veikt grozījumus likumā "Par akcīzes nodokli", paredzot paaugstināt akcīzes nodokļa likmi bezalkoholiskajiem dzērieniem ar cukura saturu līdz 8 gramiem (neieskaitot) uz 100 mililitriem ar 2025.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pirmās daļas 1. punktā skaitli "7,4" ar skaitli "11".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pirmās daļas 1. punktā skaitli "7,4" ar skaitli "11".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(LADS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viena no nedaudzām ES valstīm, kur akcīzes nodoklis tiek piemērots, kas padara Latvijas dzērienu ražotājus mazāk konkurētspējīgus attiecībā pret citu dalībvalstu ražotājiem. Akcīzes nodokļa piemērošana bezalkoholiskajiem dzērieniem atstāj ļoti negatīvu iespaidu uz Latvijas bezalkoholisko dzērienu nozares konkurētspēju, vienlaikus nesasniedzot minētā nodokļa piemērošanai izvirzītos mērķus. Nodokļu celšana, lai gan īstermiņā var palielināt budžeta ieņēmumus, ilgtermiņā rada negatīvu iespaidu ne vien uz ražošanas nozari, bet arī uz tautsaimniecību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Akcīzes nodoklis bezalkoholiskajiem dzērieniem netiek piemērots ne Lietuvā, ne Igaunijā. Akcīzes nodokļa piemērošanas prakse ir nepārprotami pierādījusi, ka akcīzes nodokļa politikas veidošanas procesā ir jāņem vērā kaimiņvalstīs esošās nodokļa likmes. Gadījumā, ja kāda valsts būtiski palielina nodokļa likmes konkrētai produktu kategorijai, krītas tās pārdošanas apjomi, bet nesamazinās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pēc garām diskusijām ar dzērienu ražotājiem, tika panākts kompromiss, straujāk celt akcīzes nodokli dzērieniem ar cukura saturu virs 8 gramiem uz 100ml, bet necelt nodokli dzērieniem ar cukura saturu līdz 8 g cukura uz 100 ml. Šāda pieejas mērķis bija veicināt ražošanas pāreju uz dzērieniem ar zemāku cukura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Latvijas dzērienu ražotāji ir pārgājuši uz dzērienu ražošanu ar samazinātu cukura daudzumu, paļaujoties, ka valsts būs konsekventa savos lēmumos. Šobrīd, ceļot akcīzes nodokli minētajai dzērienu kategorijai tiktu pārkāpts tiesiskās paļāvības princips, kā arī grauta ražotāju uzticība valsts ilgtermiņa politikai attiecībā uz ražošanu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Ražotāju ieskatā, nav pieļaujama akcīzes nodokļa celšana dzērieniem ar cukura saturu līdz 8 gramiem uz 100ml.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9.punktā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pirmās daļas 1. punktā skaitli "7,4" ar skaitli "11".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pirmās daļas 1. punktā skaitli "7,4" ar skaitli "11".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(LPUF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tikai dažās ES dalībvalstīs tiek piemērots akcīzes nodoklis bezalkoholiskajiem dzērieniem. Latvija ir viena no nedaudzām ES valstīm , kur šāds nodoklis tiek piemērots, kas padara Latvijas dzērienu ražotājus mazāk konkurētspējīgus attiecībā pret citu dalībvalstu ražotājiem. Akcīzes nodokļa piemērošana bezalkoholiskajiem dzērieniem atstāj ļoti negatīvu iespaidu uz Latvijas bezalkoholisko dzērienu nozares konkurētspēju, vienlaikus nesasniedzot minētā nodokļa piemērošanai izvirzītos mērķus. Nodokļu celšana, lai gan īstermiņā var palielināt budžeta ieņēmumus, ilgtermiņā rada negatīvu iespaidu ne vien uz ražošanas nozari, bet arī uz tautsaimniecību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Akcīzes nodoklis bezalkoholiskajiem dzērieniem netiek piemērots ne Lietuvā, ne Igaunijā. Akcīzes nodokļa piemērošanas prakse ir nepārprotami pierādījusi, ka akcīzes nodokļa politikas veidošanas procesā ir jāņem vērā kaimiņvalstīs esošās nodokļa likmes. Gadījumā, ja kāda valsts būtiski palielina nodokļa likmes konkrētai produktu kategorijai, krītas tās pārdošanas apjomi, bet nesamazinās patēriņš.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rezultātā valsts zaudē budžeta ieņēmumus, bet nesasniedz neko no izvirzītajiem mērķiem veselības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akcīzes nodokļa likme dzērieniem ar cukura saturu līdz 8 gramiem ir 7,4 EUR par 100 litriem. Minētais sadārdzina 1 l produkta cenu par gandrīz 10 centiem pretstatā pārējām Baltijas valstīm, kur šāds nodoklis nav vispār.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piedāvājums paredz paaugstināt akcīzes nodokli vēl par 49%.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[3.]Akcīzes nodokļa celšana bezalkoholiskajiem dzērieniem ir pretrunā ar valsts ilgtermiņa stratēģiskajiem mērķiem, veicināt ekonomisko izaugsmi un kāpināt nodokļu ieņēmumus. Nozare pēdējo gadu laikā ir piedzīvojusi virkni satricinājumus, tajā skaitā dažādu nodokļu paaugstinājumus, nepieredzētu un izejvielu cenu kāpumu. Aicinām jebkādas nodokļu izmaiņas skatīt tikai kontekstā ar ilgtermiņa nodokļu politiku valstī, balstoties uz tautsaimniecības ilgtermiņa interesēm. Latvijas ražotāji paļaujas uz saprātīgu un paredzamu nodokļu politikas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2023.gadā pēc garām diskusijām ar dzērienu ražotājiem, tika panākts kompromiss, straujāk celt akcīzes nodokli dzērieniem ar cukura saturu virs 8 gramiem uz 100ml, bet necelt nodokli dzērieniem ar cukura saturu līdz 8 g cukura uz 100 ml. Šāda pieejas mērķis bija veicināt ražošanas pāreju uz dzērieniem ar zemāku cukura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Latvijas dzērienu ražotāji ir pārgājuši uz dzērienu ražošanu ar samazinātu cukura daudzumu, paļaujoties, ka valsts būs konsekventa savos lēmumos. Šobrīd, ceļot akcīzes nodokli minētajai dzērienu kategorijai tiktu pārkāpts tiesiskās paļāvības princips, kā arī grauta ražotāju uzticība valsts ilgtermiņa politikai attiecībā uz ražošanu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Ražotāju ieskatā, nav pieļaujama akcīzes nodokļa celšana dzērieniem ar cukura saturu līdz 8 gramiem uz 100ml.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9.punktā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pirmās daļas 1. punktā skaitli "7,4" ar skaitli "11".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pirmās daļas 1. punktā skaitli "7,4" ar skaitli "11".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ietvertās izmaiņas skar tikai akcīzes nodokļa (turpmāk – AN) likmju paaugstināšanu bezalkoholiskiem dzērieniem ar cukura saturu līdz 8 g/100 ml no 2025. gada 1. janvāra. Saldinātiem dzērieniem ar cukura saturu ≥8 g/100 ml AN likme tiks paaugstināta pēc pagājušajā gadā pieņemtā grafika - no 2026 .gada 1. janvāra.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bezalkoholisko dzērienu AN diferencētās likmes, tika dots skaidrs signāls gan ražotājiem, gan sabiedrībai, ka AN politika ir vērsta uz sabiedrības veselības veicināšanu, samazinot ar cukuru saldinātu dzērienu patēriņu, it īpaši tādu produktu, kuri satur daudz cukura, un sekmējot šādu produktu sastāva uzlabošanu jeb reformulāciju.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Sagatavotie grozījumi “Likumā par akcīzes nodokli” paredz, ka AN likme dzērieniem ar zemāku cukura saturu tiek palielināta straujāk nekā dzērieniem ar ļoti augstu cukura saturu. Likums par akcīzes nodokli paredz, ka dzērieniem ar cukura saturu ≥8 g/100 ml no 2026.gada AN likme tiks paaugstināta par 20 % (no 17,50 euro uz 21,00 euro par 100 litriem), taču šajā likumprojektā ietvertie grozījumi paredz gandrīz 2,5 reizes straujāku AN likmes kāpumu – dzērieniem ar cukura saturu &lt;8 g/100 ml AN likmi plānots paaugstināt par 48,6 % (no 7,40 euro uz 11,00 euro par 100 litriem).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atbalsta akcīzes nodokļa likmju palielināšanu bezalkoholiskiem saldinātiem dzērieniem, tomēr, lai paustu skaidru nostāju un īstenotu akcīzes nodokļa mērķi, nepieciešama likmju palielināšana abās nodokļa likmju diferenciācijas grupās vienlaikus, piemēram no 2025.gada,  tādējādi veicinot sabiedrības izpratni par veselīgiem uztura paradumiem, kā arī motivējot bezalkoholisko dzērienu ražotājus samazināt cukura saturu tajos, lai tie būtu veselīgāki patērētājam.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2023. gada 27. novembra Uztura padomes sēdē tika aktualizēts jautājums par nepieciešamību rosināt ar cukuru saldināto bezalkoholisko dzērienu akcīzes nodokļa diferenciācijas pārskatīšanu, nosakot zemāku cukura satura robežvērtību, lai vēl vairāk veicinātu iedzīvotāju veselīgu uztura paradumu veidošanos, kā arī rosinātu produktu sastāva uzlabošanu jeb reformulāciju.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9.punkta 1.rindkopā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15.panta pirmās daļas 1. punktā skaitli "7,4" ar skaitli "11".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Dabasgāzei nodokli aprēķina pēc šādām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izmantošanai par degvielu — 13,45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izmantošanai par kurināmo —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izmantošanai par kurināmo —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ja galalietotājs ir Eiropas Savienības Emisiju tirdzniecības sistēmas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izmantošanai par kurināmo rūpnieciskās ražošanas un citos ar ražošanu saistītos procesos, lauksaimniecības izejvielu pirmapstrādes tehnoloģisko iekārtu darbināšanai un tehnoloģiski nepieciešamā klimata nodrošināšanai rūpnieciskās ražošanas un lauksaimniecības izejvielu pirmapstrādes telpās — 4,60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izmantošanai par kurināmo —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lauksaimniecībā izmantojamās zemes segto platību (siltumnīcu) siltumapgādei atbilstoši regulas Nr.  1893/2006 I pielikuma A sadaļas "Lauksaimniecība, mežsaimniecība un zivsaimniecība" 01. nodaļas 01.1. grupas 01.13. un 01.19. klasē un 01.2. grupas 01.25. un 01.28.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rūpniecisko mājputnu novietņu (kūts) un inkubatoru siltumapgādei atbilstoši regulas Nr.  1893/2006 I pielikuma A sadaļas "Lauksaimniecība, mežsaimniecība un zivsaimniecība" 01. nodaļas 01.4. grupas 01.47.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vārdus "3. punkta "a" apakšpunkta" ar skaitli un vārdu "4.punkta";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trešajā daļā skaitli un vārdu "3. punkts" ar skaitli un vārdu "4. un 5.punkts"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 "3. punktā" ar skaitli un vārdu "4. un 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piedāvātie grozījumi likumā "Par akcīzes nodokli" samazinās apstrādes rūpniecības konkurētspēju, un ierosina, ka a</w:t>
            </w:r>
            <w:r w:rsidR="00000000" w:rsidRPr="00000000" w:rsidDel="00000000">
              <w:rPr>
                <w:b w:val="1"/>
                <w:rtl w:val="0"/>
              </w:rPr>
              <w:t xml:space="preserve">kcīzes nodokļa izmaiņas nepiemēro uzņēmumiem, kas piedalās Emisiju tirdzniecības sistēmā (ETS).</w:t>
            </w:r>
            <w:r w:rsidR="00000000" w:rsidRPr="00000000" w:rsidDel="00000000">
              <w:rPr>
                <w:rtl w:val="0"/>
              </w:rPr>
              <w:t xml:space="preserve"> Saskaņā ar piedāvāto risinājumu, dabasgāzes akcīze 2 gadu laikā ETS sektora dalībniekiem pieaugs par 52% (bez PVN), bet ne-ETS sektora dalībniekiem 7,4 reizes. Turklāt izmantot kā argumentu nepieciešamību pakāpeniski celt nodokļu slogu ETS2 darbības dēļ ir nekorekti attiecībā uz ETS sistēmas dalībniekiem, jo tiem CO2 izmaksas jau ir eksistējoša izmaksu pozīcija.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ETS ir izveidota, lai nodrošinātu CO2 radīto izmaksu signālu vienādu ietekmi uz sistēmas dalībniekiem visā Eiropas Savienībā un ir atzīta par visefektīvāko ilgtspējības instrumentu, lai ilgtermiņā samazinātu lielo uzņēmumu emisijas un plānotu investīcijas alternatīvu resursu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īstermiņā šāda nodokļa ietekme būs uzņēmumu pašu kapitāla samazinājums salīdzinot ar konkurējošiem uzņēmumiem Eiropas Savienībā, turklāt joprojām nav ieviesta efektīva robežmaksājuma sistēma attiecībā uz trešo valstu importu. Nodokļu sloga salīdzinājums, kas pieejams FM informatīvajā ziņojumā, liecina, ka Latvijā akcīzes nodokļu likmes lielajiem energointensīvajiem patērētājiem (gan ETS, gan ne-ETS dalībniekiem) būs vairākas reizes lielākas nekā konkurentiem Baltijā. Atgādinām, ka apstrādes uzņēmumi, tostarp nemetālisko minerālu (stikla šķiedras, keramikas, cementa un ģipša izstrādājumi) uzņēmumi, saskaras ar ievērojamām elektroenerģijas izmaksām, kas vidējā termiņā par objektīvām izmaksām neļauj veikt pilnīgu ražošanas procesu elektrifikāciju. Arī dabasgāzes tirgus cena reģionā joprojām ir ievērojami augstāka nekā konkurējošiem uzņēmumiem, ko apliecina M.Draghi izstrādātais ziņojums par Eiropas konkurētspējas nākotni.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akcentējam, ka akcīzes nodokļa paaugstināšana degvielai negatīvi ietekmēs arī Latvijas pārvadātāju un transporta uzņēmumu konkurētspēju, jo jau pašlaik degvielas cenas Latvijā ir augstākas nekā Lietuvā un Polijā. Turklāt šī nodokļa palielinājums tieši ietekmēs produkcijas pašizmaksu un preču gala cenu, jo tas tiks papildus aplikts arī ar pievienotās vērtības nodokli (PVN). Finanšu ministrija kā vienu no mērķiem norāda akcīzes nodokļa palielināšanu degvielai, iekļaujot CO2 komponenti saistībā ar ETS2 pakāpenisku ieviešanu. Tomēr, saskaņā ar pašreizējo informāciju, ETS2 jāstājas spēkā 2027. gadā, kad arī kaimiņvalstīs šīs izmaiņas tiks iekļautas degvielas cenās. Finanšu ministrijas aprēķini par šī nodokļa ieņēmumiem arī to atspoguļo.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nodokļa pieaugums rada nesabalansētu pieeju starp fiskālajiem mērķiem un uzņēmējdarbības ilgtspēju, neņemot vērā jau tā ekonomiski novājinātos nozares dalībniekus un gala patērētāju intereses. Turklāt pastāv risks, ka Finanšu ministrijas prognozes ir pārāk optimistiskas, jo lielie patērētāji, piemēram, starptautiskie transporta uzņēmumi, varētu izvēlēties iegādāties degvielu kaimiņvalstīs. Tas, savukārt, veicinās nelegālās degvielas tirdzniecības pieaugumu, tā kā degvielas cenas Latvijā būs ievērojami augstākas.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Vienlakus vēršam uzmanību, ka Ekonomiskās sadarbības un attīstības organizācija (OECD) ir norādījusi un aicinājusi Latvijas valdību samazināt subsīdijas fosilajiem resursiem un palielināt dekarbonizācijas apjomu. Aicinām valdību straujāk izstrādāt un ieviest atbalsta instrumentus uzņēmumiem fosilās degvielas enerģijas aizstāšanai ar atjaunīgajiem energoresursiem. Piemēram, kontekstā ar piedāvātajiem  grozījumiem likumā “Par akcīzes nodokli”, ierosinām paredzēt tādu nodokļu piemērošanas modeli, kurā sajaucot fosilo degvielu ar ilgtspējīgam biodegvielām, akcīzes nodokļa likmes tiktu noteiktas atsevišķi – fosilai enerģijai augstāka likme, bet biodegvielai zemāka likme.   Šāda pieeja motivētu uzņēmumus un patērētājus straujāk pievērsties ilgtspējīgākām degvielām, kas arī nozīmē, ka ilgtermiņā cenu pieauguma risks no ETS2 būtu mazāks.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gandrīz četrkārtīgs kurināmā akcīzes nodokļa kāpums, kam neizbēgami sekos preču un pakalpojumu pašizmaksas sadārdzinājums, negatīvi ietekmēs lielu daļu mājsaimniecību, tai skaitā to pirktspēju atsevišķos tautsaimniecības sektoros. Līdz ar cenu kāpumu var pieaugt sociālo pakalpojumu pieprasītāju skaits. Tādejādi pārmērīgs akcīzes nodokļa kāpums degvielai un kurināmam var radīt negatīvu efektu ne tikai uz atsevišķiem tautsaimniecības sektoriem, bet arī atstāt negatīvu iespaidu uz budžetu kopumā, proti, palielinot sociālo izdevumu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Dabasgāzei nodokli aprēķina pēc šādām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izmantošanai par degvielu — 13,45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izmantošanai par kurināmo —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izmantošanai par kurināmo —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ja galalietotājs ir Eiropas Savienības Emisiju tirdzniecības sistēmas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izmantošanai par kurināmo rūpnieciskās ražošanas un citos ar ražošanu saistītos procesos un tehnoloģiski nepieciešamā klimata nodrošināšanai rūpnieciskās ražošanas telpās — 4,60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izmantošanai par kurināmo —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lauksaimniecībā izmantojamās zemes segto platību (siltumnīcu) siltumapgādei atbilstoši regulas Nr.  1893/2006 I pielikuma A sadaļas "Lauksaimniecība, mežsaimniecība un zivsaimniecība" 01. nodaļas 01.1. grupas 01.13. un 01.19. klasē un 01.2. grupas 01.25. un 01.28.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rūpniecisko mājputnu novietņu (kūts) un inkubatoru siltumapgādei atbilstoši regulas Nr.  1893/2006 I pielikuma A sadaļas "Lauksaimniecība, mežsaimniecība un zivsaimniecība" 01. nodaļas 01.4. grupas 01.47.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lauksaimniecības izejvielu pirmapstrādes tehnoloģisko iekārtu darbināšanai un tehnoloģiski nepieciešamā klimata nodrošināšanai lauksaimniecības izejvielu pirmapstrādes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vārdus "3. punkta "a" apakšpunkta" ar skaitli un vārdu "4.punkta";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trešajā daļā skaitli un vārdu "3. punkts" ar skaitli un vārdu "4. un 5.punkts"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 "3. punktā" ar skaitli un vārdu "4. un 5.punktā".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Dabasgāzei nodokli aprēķina pēc šādām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izmantošanai par degvielu — 13,45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izmantošanai par kurināmo —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izmantošanai par kurināmo —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ja galalietotājs ir Eiropas Savienības Emisiju tirdzniecības sistēmas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izmantošanai par kurināmo rūpnieciskās ražošanas un citos ar ražošanu saistītos procesos, lauksaimniecības izejvielu pirmapstrādes tehnoloģisko iekārtu darbināšanai un tehnoloģiski nepieciešamā klimata nodrošināšanai rūpnieciskās ražošanas un lauksaimniecības izejvielu pirmapstrādes telpās — 4,60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izmantošanai par kurināmo —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lauksaimniecībā izmantojamās zemes segto platību (siltumnīcu) siltumapgādei atbilstoši regulas Nr.  1893/2006 I pielikuma A sadaļas "Lauksaimniecība, mežsaimniecība un zivsaimniecība" 01. nodaļas 01.1. grupas 01.13. un 01.19. klasē un 01.2. grupas 01.25. un 01.28.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rūpniecisko mājputnu novietņu (kūts) un inkubatoru siltumapgādei atbilstoši regulas Nr.  1893/2006 I pielikuma A sadaļas "Lauksaimniecība, mežsaimniecība un zivsaimniecība" 01. nodaļas 01.4. grupas 01.47.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vārdus "3. punkta "a" apakšpunkta" ar skaitli un vārdu "4.punkta";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trešajā daļā skaitli un vārdu "3. punkts" ar skaitli un vārdu "4. un 5.punkts"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 "3. punktā" ar skaitli un vārdu "4. un 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akcīzes nodokļa (turpmāk - AN) likmes palielinājumu dabasgāzei, ko izmanto kā kurināmo lauksaimniecības izejvielu pirmapstrādes tehnoloģisko iekārtu darbināšanai no 0,55 euro/1 MWH līdz pat 4,60 euro par vienu megavatstundu (MWh), ņemot vērā dabasgāzes augstāko siltumspēju 2026.gadā. Šāds AN likmes kāpums ir nesamērīgs, jo AN likme pieaugs astoņas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par nepamatotu šādu AN likmju kāpumu, jo tā rezultātā pieaugs dabasgāzes cenas, kas viennozīmīgi atstās ietekmi gan uz lauksaimniecības produkcijas ražotājiem, pārtikas produkcijas ražotājiem un citiem apstrādes rūpniecības uzņēmējiem, kuri kā kurināmo izmanto dabasgāzi. Ražotāji, sadārdzinoties ražošanas izmaksām, būs spiesti izmaksu kāpumu pārnest uz saražotās produkcijas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saskaņā ar Eiropas Parlamenta un Padomes 2023. gada 10. maija Direktīvu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dalībvalstīm ir dotas tiesības izvēlēties vai ETS2 tvērumā iekļaut lauksaimniecības, zvejniecības un mežsaimniecības sektorus, vai tās atstāt ārpus ETS2 tvēruma. Latvija ir izvēlējusies minētās nozares atstāt ārpus ETS2 tvēruma. Turklāt AN palielināšana līdz 2027. gadam, lai radītu mērenāku pāreju uz ETS2 ietvarā paredzēto fosilās degvielas cenas pieaugumu nav obligāta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AN likme dabasgāzei, ko izmanto par kurināmo rūpnieciskās ražošanas un citos ar ražošanu saistītos procesos, lauksaimniecības izejvielu pirmapstrādes tehnoloģisko iekārtu darbināšanai un tehnoloģiski nepieciešamā klimata nodrošināšanai rūpnieciskās ražošanas un lauksaimniecības izejvielu pirmapstrādes telpās ir jāsaglabā esošā apmērā - 0,55 euro / 1 MWH.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un likuma "Par akcīzes nodokli" 15.</w:t>
            </w:r>
            <w:r w:rsidR="00000000" w:rsidRPr="00000000" w:rsidDel="00000000">
              <w:rPr>
                <w:vertAlign w:val="superscript"/>
                <w:rtl w:val="0"/>
              </w:rPr>
              <w:t xml:space="preserve">1</w:t>
            </w:r>
            <w:r w:rsidR="00000000" w:rsidRPr="00000000" w:rsidDel="00000000">
              <w:rPr>
                <w:rtl w:val="0"/>
              </w:rPr>
              <w:t xml:space="preserve"> panta pirmās daļas 4.punktu izteikt šādā redakcijā: "4) izmantošanai par kurināmo rūpnieciskās ražošanas un citos ar ražošanu saistītos procesos, lauksaimniecības izejvielu pirmapstrādes tehnoloģisko iekārtu darbināšanai un tehnoloģiski nepieciešamā klimata nodrošināšanai rūpnieciskās ražošanas un lauksaimniecības izejvielu pirmapstrādes telpās — 0,55 euro par vienu megavatstundu (MWh), ņemot vērā dabasgāzes augstāko siltumspēju;"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 attiecībā uz dabasgāzi izmantošanai lauksaimniecības izejvielu pirmapstrādes tehnoloģisko iekārtu darbināšanai un tehnoloģiski nepieciešamā klimata nodrošināšanai lauksaimniecības izejvielu pirmapstrādes telpās, paredzot minētajai dabasgāzes izmantošanai akcīzes nodokļa likmi saskaņā ar likuma 15.</w:t>
            </w:r>
            <w:r w:rsidR="00000000" w:rsidRPr="00000000" w:rsidDel="00000000">
              <w:rPr>
                <w:vertAlign w:val="superscript"/>
                <w:rtl w:val="0"/>
              </w:rPr>
              <w:t xml:space="preserve">1 </w:t>
            </w:r>
            <w:r w:rsidR="00000000" w:rsidRPr="00000000" w:rsidDel="00000000">
              <w:rPr>
                <w:rtl w:val="0"/>
              </w:rPr>
              <w:t xml:space="preserve">panta pirmās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Dabasgāzei nodokli aprēķina pēc šādām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izmantošanai par degvielu — 13,45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izmantošanai par kurināmo —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izmantošanai par kurināmo —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ja galalietotājs ir Eiropas Savienības Emisiju tirdzniecības sistēmas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izmantošanai par kurināmo rūpnieciskās ražošanas un citos ar ražošanu saistītos procesos un tehnoloģiski nepieciešamā klimata nodrošināšanai rūpnieciskās ražošanas telpās — 4,60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izmantošanai par kurināmo —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lauksaimniecībā izmantojamās zemes segto platību (siltumnīcu) siltumapgādei atbilstoši regulas Nr.  1893/2006 I pielikuma A sadaļas "Lauksaimniecība, mežsaimniecība un zivsaimniecība" 01. nodaļas 01.1. grupas 01.13. un 01.19. klasē un 01.2. grupas 01.25. un 01.28.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rūpniecisko mājputnu novietņu (kūts) un inkubatoru siltumapgādei atbilstoši regulas Nr.  1893/2006 I pielikuma A sadaļas "Lauksaimniecība, mežsaimniecība un zivsaimniecība" 01. nodaļas 01.4. grupas 01.47.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lauksaimniecības izejvielu pirmapstrādes tehnoloģisko iekārtu darbināšanai un tehnoloģiski nepieciešamā klimata nodrošināšanai lauksaimniecības izejvielu pirmapstrādes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vārdus "3. punkta "a" apakšpunkta" ar skaitli un vārdu "4.punkta";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trešajā daļā skaitli un vārdu "3. punkts" ar skaitli un vārdu "4. un 5.punkts"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 "3. punktā" ar skaitli un vārdu "4. un 5.punktā".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Dabasgāzei nodokli aprēķina pēc šādām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izmantošanai par degvielu — 13,45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izmantošanai par kurināmo —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izmantošanai par kurināmo —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ja galalietotājs ir Eiropas Savienības Emisiju tirdzniecības sistēmas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izmantošanai par kurināmo rūpnieciskās ražošanas un citos ar ražošanu saistītos procesos, lauksaimniecības izejvielu pirmapstrādes tehnoloģisko iekārtu darbināšanai un tehnoloģiski nepieciešamā klimata nodrošināšanai rūpnieciskās ražošanas un lauksaimniecības izejvielu pirmapstrādes telpās — 4,60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izmantošanai par kurināmo —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lauksaimniecībā izmantojamās zemes segto platību (siltumnīcu) siltumapgādei atbilstoši regulas Nr.  1893/2006 I pielikuma A sadaļas "Lauksaimniecība, mežsaimniecība un zivsaimniecība" 01. nodaļas 01.1. grupas 01.13. un 01.19. klasē un 01.2. grupas 01.25. un 01.28.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rūpniecisko mājputnu novietņu (kūts) un inkubatoru siltumapgādei atbilstoši regulas Nr.  1893/2006 I pielikuma A sadaļas "Lauksaimniecība, mežsaimniecība un zivsaimniecība" 01. nodaļas 01.4. grupas 01.47.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vārdus "3. punkta "a" apakšpunkta" ar skaitli un vārdu "4.punkta";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trešajā daļā skaitli un vārdu "3. punkts" ar skaitli un vārdu "4. un 5.punkts"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 "3. punktā" ar skaitli un vārdu "4. un 5.punktā".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akcīzes nodokļa (turpmāk - AN) likmes palielinājumu dabasgāzei, ko izmanto kā kurināmo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lauksaimniecībā izmantojamās zemes segto platību (siltumnīcu)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rūpniecisko mājputnu novietņu (kūts) un inkubatoru siltumapgādei.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saskaņā ar Eiropas Parlamenta un Padomes 2023. gada 10. maija Direktīvu (ES) 2023/959,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 dalībvalstīm ir dotas tiesības izvēlēties vai ETS2 tvērumā iekļaut lauksaimniecības, zvejniecības un mežsaimniecības sektorus, vai tās atstāt ārpus ETS2 tvēruma. Latvija ir izvēlējusies minētās nozares atstāt ārpus ETS2 tvēruma. Turklāt AN palielināšana līdz 2027. gadam, lai radītu mērenāku pāreju uz ETS2 ietvarā paredzēto fosilās degvielas cenas pieaugumu nav obligāta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saglabāt AN likmi dabasgāzei, ko izmanto kā kurināmo lauksaimniecībā, esošajā apmērā - 0,55 </w:t>
            </w:r>
            <w:r w:rsidR="00000000" w:rsidRPr="00000000" w:rsidDel="00000000">
              <w:rPr>
                <w:i w:val="1"/>
                <w:rtl w:val="0"/>
              </w:rPr>
              <w:t xml:space="preserve">euro</w:t>
            </w:r>
            <w:r w:rsidR="00000000" w:rsidRPr="00000000" w:rsidDel="00000000">
              <w:rPr>
                <w:rtl w:val="0"/>
              </w:rPr>
              <w:t xml:space="preserve">/1 MWh.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paredzot, ka likuma "Par akcīzes nodokli" 15.</w:t>
            </w:r>
            <w:r w:rsidR="00000000" w:rsidRPr="00000000" w:rsidDel="00000000">
              <w:rPr>
                <w:vertAlign w:val="superscript"/>
                <w:rtl w:val="0"/>
              </w:rPr>
              <w:t xml:space="preserve">1</w:t>
            </w:r>
            <w:r w:rsidR="00000000" w:rsidRPr="00000000" w:rsidDel="00000000">
              <w:rPr>
                <w:rtl w:val="0"/>
              </w:rPr>
              <w:t xml:space="preserve"> panta pirmās daļas 5.punkta ievaddaļa ir izteikta šādā redakcijā: "5) izmantošanai par kurināmo — 0,55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Dabasgāzei nodokli aprēķina pēc šādām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izmantošanai par degvielu — 13,45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izmantošanai par kurināmo —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izmantošanai par kurināmo —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ja galalietotājs ir Eiropas Savienības Emisiju tirdzniecības sistēmas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izmantošanai par kurināmo rūpnieciskās ražošanas un citos ar ražošanu saistītos procesos un tehnoloģiski nepieciešamā klimata nodrošināšanai rūpnieciskās ražošanas telpās — 4,60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izmantošanai par kurināmo —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lauksaimniecībā izmantojamās zemes segto platību (siltumnīcu) siltumapgādei atbilstoši regulas Nr.  1893/2006 I pielikuma A sadaļas "Lauksaimniecība, mežsaimniecība un zivsaimniecība" 01. nodaļas 01.1. grupas 01.13. un 01.19. klasē un 01.2. grupas 01.25. un 01.28.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rūpniecisko mājputnu novietņu (kūts) un inkubatoru siltumapgādei atbilstoši regulas Nr.  1893/2006 I pielikuma A sadaļas "Lauksaimniecība, mežsaimniecība un zivsaimniecība" 01. nodaļas 01.4. grupas 01.47. klasē minētajām saimnieciskajām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lauksaimniecības izejvielu pirmapstrādes tehnoloģisko iekārtu darbināšanai un tehnoloģiski nepieciešamā klimata nodrošināšanai lauksaimniecības izejvielu pirmapstrādes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skaitli un vārdus "3. punkta "a" apakšpunkta" ar skaitli un vārdu "4.punkta";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trešajā daļā skaitli un vārdu "3. punkts" ar skaitli un vārdu "4. un 5.punkts"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 "3. punktā" ar skaitli un vārdu "4. un 5.punktā".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"173. Šā likuma 14. panta pirmās daļas 1. punktā noteikto nodokļa likmi svinu nesaturošam benzīnam, tā aizstājējproduktiem un komponentiem (555 </w:t>
            </w:r>
            <w:r w:rsidR="00000000" w:rsidRPr="00000000" w:rsidDel="00000000">
              <w:rPr>
                <w:i w:val="1"/>
                <w:rtl w:val="0"/>
              </w:rPr>
              <w:t xml:space="preserve">euro</w:t>
            </w:r>
            <w:r w:rsidR="00000000" w:rsidRPr="00000000" w:rsidDel="00000000">
              <w:rPr>
                <w:rtl w:val="0"/>
              </w:rPr>
              <w:t xml:space="preserve"> par 1000 litriem) piemēro ar 2026.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Līdz dienai, kad atbilstoši šo pārejas noteikumu 173. punktam sāk piemērot šā likuma 14. panta pirmās daļas 1. punktā noteikto nodokļa likmi svinu nesaturošam benzīnam, tā aizstājējproduktiem un komponentiem (par 1000 litriem), svinu nesaturošu benzīnu, tā aizstājējproduktus un komponentes apliek ar nodokli no 2025. gada 1. janvāra līdz 2025. gada 31. decembrim — 532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Šā likuma 14. panta pirmās daļas 2. punktā noteikto nodokļa likmi svinu saturošam benzīnam, tā aizstājējproduktiem un komponentiem (640 </w:t>
            </w:r>
            <w:r w:rsidR="00000000" w:rsidRPr="00000000" w:rsidDel="00000000">
              <w:rPr>
                <w:i w:val="1"/>
                <w:rtl w:val="0"/>
              </w:rPr>
              <w:t xml:space="preserve">euro</w:t>
            </w:r>
            <w:r w:rsidR="00000000" w:rsidRPr="00000000" w:rsidDel="00000000">
              <w:rPr>
                <w:rtl w:val="0"/>
              </w:rPr>
              <w:t xml:space="preserve"> par 1000 litriem) piemēro ar 2026.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Līdz dienai, kad atbilstoši šo pārejas noteikumu 175. punktam sāk piemērot šā likuma 14. panta pirmās daļas 2. punktā noteikto nodokļa likmi svinu saturošam benzīnam, tā aizstājējproduktiem un komponentiem (par 1000 litriem), svinu saturošu benzīnu, tā aizstājējproduktus un komponentes apliek ar nodokli no 2025. gada 1. janvāra līdz 2025. gada 31. decembrim — 617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Šā likuma 14. panta pirmās daļas 3. punktā noteikto nodokļa likmi petrolejai, tās aizstājējproduktiem un komponentiem (464 </w:t>
            </w:r>
            <w:r w:rsidR="00000000" w:rsidRPr="00000000" w:rsidDel="00000000">
              <w:rPr>
                <w:i w:val="1"/>
                <w:rtl w:val="0"/>
              </w:rPr>
              <w:t xml:space="preserve">euro</w:t>
            </w:r>
            <w:r w:rsidR="00000000" w:rsidRPr="00000000" w:rsidDel="00000000">
              <w:rPr>
                <w:rtl w:val="0"/>
              </w:rPr>
              <w:t xml:space="preserve"> par 1000 litriem)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Līdz dienai, kad atbilstoši šo pārejas noteikumu 177. punktam sāk piemērot šā likuma 14. panta pirmās daļas 3. punktā noteikto nodokļa likmi (par 1000 litriem) petroleju, tās aizstājējproduktus un komponentes, apliek ar nodokli no 2025. gada 1.janvāra līdz 2025. gada 31.decembrim — 439</w:t>
            </w:r>
            <w:r w:rsidR="00000000" w:rsidRPr="00000000" w:rsidDel="00000000">
              <w:rPr>
                <w:i w:val="1"/>
                <w:rtl w:val="0"/>
              </w:rPr>
              <w:t xml:space="preserve"> 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Šā likuma 14. panta pirmās daļas 4. un 6. punktā noteikto nodokļa likmi dīzeļdegvielai (gāzeļļai), tās aizstājējproduktiem un komponentiem, degvieleļļai, kuras kolorimetriskais indekss ir mazāks par 2,0 un kinemātiskā viskozitāte 50°C ir mazāka par 25 mm</w:t>
            </w:r>
            <w:r w:rsidR="00000000" w:rsidRPr="00000000" w:rsidDel="00000000">
              <w:rPr>
                <w:vertAlign w:val="superscript"/>
                <w:rtl w:val="0"/>
              </w:rPr>
              <w:t xml:space="preserve">2</w:t>
            </w:r>
            <w:r w:rsidR="00000000" w:rsidRPr="00000000" w:rsidDel="00000000">
              <w:rPr>
                <w:rtl w:val="0"/>
              </w:rPr>
              <w:t xml:space="preserve">/s, tās aizstājējproduktiem un komponentiem (467 </w:t>
            </w:r>
            <w:r w:rsidR="00000000" w:rsidRPr="00000000" w:rsidDel="00000000">
              <w:rPr>
                <w:i w:val="1"/>
                <w:rtl w:val="0"/>
              </w:rPr>
              <w:t xml:space="preserve">euro</w:t>
            </w:r>
            <w:r w:rsidR="00000000" w:rsidRPr="00000000" w:rsidDel="00000000">
              <w:rPr>
                <w:rtl w:val="0"/>
              </w:rPr>
              <w:t xml:space="preserve"> par 1000 litriem), izņemot 14. panta pirmās daļas 7. punktā minētās degvieleļļas,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 Līdz dienai, kad atbilstoši šo pārejas noteikumu 179. punktam sāk piemērot šā likuma 14. panta pirmās daļas 4. un 6. punktā noteikto nodokļa likmi (par 1000 litriem) dīzeļdegvielu (gāzeļļu), tās aizstājējproduktus un komponentes, degvieleļļu, kuras kolorimetriskais indekss ir mazāks par 2,0 un kinemātiskā viskozitāte 50°C ir mazāka par 25 mm</w:t>
            </w:r>
            <w:r w:rsidR="00000000" w:rsidRPr="00000000" w:rsidDel="00000000">
              <w:rPr>
                <w:vertAlign w:val="superscript"/>
                <w:rtl w:val="0"/>
              </w:rPr>
              <w:t xml:space="preserve">2</w:t>
            </w:r>
            <w:r w:rsidR="00000000" w:rsidRPr="00000000" w:rsidDel="00000000">
              <w:rPr>
                <w:rtl w:val="0"/>
              </w:rPr>
              <w:t xml:space="preserve">/s, tās aizstājējproduktus un komponentes, izņemot 14. panta pirmās daļas 7. punktā minēto degvieleļļu, apliek ar nodokli no 2025. gada 1.janvāra līdz 2025. gada 31.decembrim — 440,5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Šā likuma 14. panta pirmās daļas 5. punktā noteikto nodokļa likmi naftas gāzēm un pārējiem gāzveida ogļūdeņražiem (343</w:t>
            </w:r>
            <w:r w:rsidR="00000000" w:rsidRPr="00000000" w:rsidDel="00000000">
              <w:rPr>
                <w:i w:val="1"/>
                <w:rtl w:val="0"/>
              </w:rPr>
              <w:t xml:space="preserve"> euro </w:t>
            </w:r>
            <w:r w:rsidR="00000000" w:rsidRPr="00000000" w:rsidDel="00000000">
              <w:rPr>
                <w:rtl w:val="0"/>
              </w:rPr>
              <w:t xml:space="preserve">par 1000 kilogramiem)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Līdz dienai, kad atbilstoši šo pārejas noteikumu 181. punktam sāk piemērot šā likuma 14. panta pirmās daļas 5. punktā noteikto nodokļa likmi (par 1000 kilogramiem), naftas gāzi un pārējos gāzveida ogļūdeņražus apliek ar nodokli no 2025. gada 1. janvāra līdz 2025. gada 31. decembrim — 314</w:t>
            </w:r>
            <w:r w:rsidR="00000000" w:rsidRPr="00000000" w:rsidDel="00000000">
              <w:rPr>
                <w:i w:val="1"/>
                <w:rtl w:val="0"/>
              </w:rPr>
              <w:t xml:space="preserve"> euro</w:t>
            </w:r>
            <w:r w:rsidR="00000000" w:rsidRPr="00000000" w:rsidDel="00000000">
              <w:rPr>
                <w:rtl w:val="0"/>
              </w:rPr>
              <w:t xml:space="preserve"> par 1000 kilogramiem.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Šā likuma 14. panta pirmās daļas 7. punktā noteikto nodokļa likmi degvieleļļai, kuras kolorimetriskais indekss ir vienāds ar 2,0 vai lielāks un kinemātiskā viskozitāte 50°C ir vienāda ar 25 mm</w:t>
            </w:r>
            <w:r w:rsidR="00000000" w:rsidRPr="00000000" w:rsidDel="00000000">
              <w:rPr>
                <w:vertAlign w:val="superscript"/>
                <w:rtl w:val="0"/>
              </w:rPr>
              <w:t xml:space="preserve">2</w:t>
            </w:r>
            <w:r w:rsidR="00000000" w:rsidRPr="00000000" w:rsidDel="00000000">
              <w:rPr>
                <w:rtl w:val="0"/>
              </w:rPr>
              <w:t xml:space="preserve">/s vai lielāka, tās aizstājējproduktiem un komponentiem (109 </w:t>
            </w:r>
            <w:r w:rsidR="00000000" w:rsidRPr="00000000" w:rsidDel="00000000">
              <w:rPr>
                <w:i w:val="1"/>
                <w:rtl w:val="0"/>
              </w:rPr>
              <w:t xml:space="preserve">euro</w:t>
            </w:r>
            <w:r w:rsidR="00000000" w:rsidRPr="00000000" w:rsidDel="00000000">
              <w:rPr>
                <w:rtl w:val="0"/>
              </w:rPr>
              <w:t xml:space="preserve"> par 1000 kilogramiem),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Līdz dienai, kad atbilstoši šo pārejas noteikumu 183. punktam sāk piemērot šā likuma 14. panta pirmās daļas 7. punktā noteikto nodokļa likmi (par 1000 kilogramiem), degvieleļļu, kuras kolorimetriskais indekss ir vienāds ar 2,0 vai lielāks un kinemātiskā viskozitāte 50°C ir vienāda ar 25 mm</w:t>
            </w:r>
            <w:r w:rsidR="00000000" w:rsidRPr="00000000" w:rsidDel="00000000">
              <w:rPr>
                <w:vertAlign w:val="superscript"/>
                <w:rtl w:val="0"/>
              </w:rPr>
              <w:t xml:space="preserve">2</w:t>
            </w:r>
            <w:r w:rsidR="00000000" w:rsidRPr="00000000" w:rsidDel="00000000">
              <w:rPr>
                <w:rtl w:val="0"/>
              </w:rPr>
              <w:t xml:space="preserve">/s vai lielāka, tās aizstājējproduktus un komponentes apliek ar nodokli no 2025. gada 1.janvāra līdz 2025. gada 31.decembrim — 67,5 </w:t>
            </w:r>
            <w:r w:rsidR="00000000" w:rsidRPr="00000000" w:rsidDel="00000000">
              <w:rPr>
                <w:i w:val="1"/>
                <w:rtl w:val="0"/>
              </w:rPr>
              <w:t xml:space="preserve">euro</w:t>
            </w:r>
            <w:r w:rsidR="00000000" w:rsidRPr="00000000" w:rsidDel="00000000">
              <w:rPr>
                <w:rtl w:val="0"/>
              </w:rPr>
              <w:t xml:space="preserve"> par 1000 kilogramiem.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Šā likuma 14. panta otrajā daļā noteikto nodokļa likmi 14.panta pirmās daļas 3., 4. un 6. punktā minētajiem naftas produktiem, arī tad, ja tiem pievienota biodīzeļdegviela, kas pilnībā iegūta no biomasas, vai parafinizēta dīzeļdegviela, kas iegūta no biomasas (135 </w:t>
            </w:r>
            <w:r w:rsidR="00000000" w:rsidRPr="00000000" w:rsidDel="00000000">
              <w:rPr>
                <w:i w:val="1"/>
                <w:rtl w:val="0"/>
              </w:rPr>
              <w:t xml:space="preserve">euro</w:t>
            </w:r>
            <w:r w:rsidR="00000000" w:rsidRPr="00000000" w:rsidDel="00000000">
              <w:rPr>
                <w:rtl w:val="0"/>
              </w:rPr>
              <w:t xml:space="preserve"> par 1000 litriem) piemēro ar 2026. gada 1. janvāri,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Līdz dienai, kad atbilstoši šo pārejas noteikumu 185. punktam sāk piemērot šā likuma 14. panta otrajā daļā noteikto nodokļa likmi, 14.panta pirmās daļas 3., 4. un 6. punktā minētos naftas produktus, arī tad, ja tiem pievienota biodīzeļdegviela, kas pilnībā iegūta no biomasas, vai parafinizēta dīzeļdegviela, kas iegūta no biomasas,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 apliek ar nodokli no 2025. gada 1.janvāra līdz 2025. gada 31.decembrim — 108,5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187.Šā likuma 14. panta sestajā daļā noteikto nodokļa likmi naftas gāzēm un pārējiem gāzveida ogļūdeņražiem (88 </w:t>
            </w:r>
            <w:r w:rsidR="00000000" w:rsidRPr="00000000" w:rsidDel="00000000">
              <w:rPr>
                <w:i w:val="1"/>
                <w:rtl w:val="0"/>
              </w:rPr>
              <w:t xml:space="preserve">euro</w:t>
            </w:r>
            <w:r w:rsidR="00000000" w:rsidRPr="00000000" w:rsidDel="00000000">
              <w:rPr>
                <w:rtl w:val="0"/>
              </w:rPr>
              <w:t xml:space="preserve"> par 1000 kilogramiem)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Līdz dienai, kad atbilstoši šo pārejas noteikumu 187. punktam sāk piemērot šā likuma 14. panta sestās daļas  noteikto nodokļa likmi (par 1000 kilogramiem), naftas gāzi un pārējos gāzveida ogļūdeņražus apliek ar nodokli no 2025. gada 1. janvāra līdz 2025. gada 31. decembrim — 44 </w:t>
            </w:r>
            <w:r w:rsidR="00000000" w:rsidRPr="00000000" w:rsidDel="00000000">
              <w:rPr>
                <w:i w:val="1"/>
                <w:rtl w:val="0"/>
              </w:rPr>
              <w:t xml:space="preserve">euro</w:t>
            </w:r>
            <w:r w:rsidR="00000000" w:rsidRPr="00000000" w:rsidDel="00000000">
              <w:rPr>
                <w:rtl w:val="0"/>
              </w:rPr>
              <w:t xml:space="preserve"> par 1000 kilogramiem.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Šā likuma pārejas noteikumu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 punktā noteiktās prasības neattiecas uz šā likuma 14.panta pirmās daļas 5.punktā minētajiem naftas produktiem, ja attiecīgie naftas produkti tiek piegādāti personām, kuras tos izmanto par kurināmo vai gāzes krāsnīs un citās iekārtās, nevis par degvielu, atbilstoši šā likuma 14. panta sestajai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 Šā likuma 15.</w:t>
            </w:r>
            <w:r w:rsidR="00000000" w:rsidRPr="00000000" w:rsidDel="00000000">
              <w:rPr>
                <w:vertAlign w:val="superscript"/>
                <w:rtl w:val="0"/>
              </w:rPr>
              <w:t xml:space="preserve">1</w:t>
            </w:r>
            <w:r w:rsidR="00000000" w:rsidRPr="00000000" w:rsidDel="00000000">
              <w:rPr>
                <w:rtl w:val="0"/>
              </w:rPr>
              <w:t xml:space="preserve"> panta pirmās daļas 2. punktā noteikto nodokļa likmi dabasgāzei izmantošanai par kurināmo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Līdz dienai, kad atbilstoši šo pārejas noteikumu 190.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2. punktā noteikto nodokļa likmi, dabasgāzi izmantošanai par kurināmo apliek ar nodokli no 2025.gada 1.janvāra līdz 2025.gada 31.decembrim - 3,8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Šā likuma 15.</w:t>
            </w:r>
            <w:r w:rsidR="00000000" w:rsidRPr="00000000" w:rsidDel="00000000">
              <w:rPr>
                <w:vertAlign w:val="superscript"/>
                <w:rtl w:val="0"/>
              </w:rPr>
              <w:t xml:space="preserve">1</w:t>
            </w:r>
            <w:r w:rsidR="00000000" w:rsidRPr="00000000" w:rsidDel="00000000">
              <w:rPr>
                <w:rtl w:val="0"/>
              </w:rPr>
              <w:t xml:space="preserve"> panta pirmās daļas 3. punktā noteikto nodokļa likmi dabasgāzei izmantošanai par kurināmo, ja galalietotājs ir Eiropas Savienības Emisiju tirdzniecības sistēmas dalībnieks,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Līdz dienai, kad atbilstoši šo pārejas noteikumu 192.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3. punktā noteikto nodokļa likmi, dabasgāzi izmantošanai par kurināmo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2025. gada 1.janvāra līdz 2025. gada 31.decembrim - 2,08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2026. gada 1.janvāra līdz 2026. gada 31.decembrim - 2,51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Šā likuma 15.</w:t>
            </w:r>
            <w:r w:rsidR="00000000" w:rsidRPr="00000000" w:rsidDel="00000000">
              <w:rPr>
                <w:vertAlign w:val="superscript"/>
                <w:rtl w:val="0"/>
              </w:rPr>
              <w:t xml:space="preserve">1</w:t>
            </w:r>
            <w:r w:rsidR="00000000" w:rsidRPr="00000000" w:rsidDel="00000000">
              <w:rPr>
                <w:rtl w:val="0"/>
              </w:rPr>
              <w:t xml:space="preserve"> panta pirmās daļas 4. punktā noteikto nodokļa likmi dabasgāzei izmantošanai par kurināmo (4,6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Līdz dienai, kad atbilstoši šo pārejas noteikumu 194.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4. punktā noteikto nodokļa likmi, dabasgāzi izmantošanai par kurināmo apliek ar nodokli no 2025.gada 1.janvāra līdz 2025.gada 31.decembrim - 2,57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Šā likuma 15.</w:t>
            </w:r>
            <w:r w:rsidR="00000000" w:rsidRPr="00000000" w:rsidDel="00000000">
              <w:rPr>
                <w:vertAlign w:val="superscript"/>
                <w:rtl w:val="0"/>
              </w:rPr>
              <w:t xml:space="preserve">1</w:t>
            </w:r>
            <w:r w:rsidR="00000000" w:rsidRPr="00000000" w:rsidDel="00000000">
              <w:rPr>
                <w:rtl w:val="0"/>
              </w:rPr>
              <w:t xml:space="preserve"> panta pirmās daļas 5. punktā noteikto nodokļa likmi dabasgāzei izmantošanai par kurināmo atbilstoši  šā likuma 15.</w:t>
            </w:r>
            <w:r w:rsidR="00000000" w:rsidRPr="00000000" w:rsidDel="00000000">
              <w:rPr>
                <w:vertAlign w:val="superscript"/>
                <w:rtl w:val="0"/>
              </w:rPr>
              <w:t xml:space="preserve">1</w:t>
            </w:r>
            <w:r w:rsidR="00000000" w:rsidRPr="00000000" w:rsidDel="00000000">
              <w:rPr>
                <w:rtl w:val="0"/>
              </w:rPr>
              <w:t xml:space="preserve"> panta pirmās daļas 5.punkta "a" un "b" apakšpunktā minētajiem mērķiem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Līdz dienai, kad atbilstoši šo pārejas noteikumu 196.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5. punktā noteikto nodokļa likmi, dabasgāzi izmantošanai par kurināmo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2025. gada 1.janvāra līdz 2025. gada 31.decembrim - 0,85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2026. gada 1.janvāra līdz 2026. gada 31.decembrim - 1,16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Ministru kabinets saskaņo noteikumus par akcīzes nodokļa deklarācijas veidlapām un to aizpildīšanas kārtību ar šo pārejas noteikumu 190., 191., 192., 193., 194., 195., 196. un 197. punktu. Līdz šajos noteikumos izdarīto attiecīgo grozījumu spēkā stāšanās dienai, bet ne ilgāk kā līdz 2025. gada 1. februārim ir piemērojami Ministru kabineta 2010. gada 30. marta noteikumi Nr. 300 "Noteikumi par akcīzes nodokļa deklarācijas veidlapām un to aizpildīšanas kārtību"", ciktāl tie nav pretrunā ar šo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akcīzes nodokļa neterminētam paaugstinājumam, to pamatojot ar oglekļa dioksīda komponentes iekļaušanu akcīzes nodoklī, lai mazinātu ietekmi pārejai uz Eiropas Savienības emisijas kvotu tirdzniecības sistēmu transportam un ēkām (ETS2).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Direktīvu 2003/87/EK, Finanšu ministrijas ekspertu sniegto informāciju un publiski pieejamo informāciju, ETS2 ietekme, t.i. emisijas kvotu iegādes izmaksu iekļaušana degvielas un kurināmā cenā, notiks jau sākot ar 2027.gadu, kad degvielas un kurināmā piegādātāji sāks iegādāties emisijas kvotas (tiks uzsākta šo emisijas kvotu izsole), lai tās varētu nodot 2028.gadā. Līdz ar to ir skaidri secināms, ka jau 2027.gada degvielas un kurināmā cenā degvielas un kurināmā piegādātāji iekļaus emisijas kvotu iegādes izmaksas, t.i. cenā tiks ņemta vērā oglekļa dioksīda komponente.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Klimata un enerģētikas ministrija uzskata, ka CO</w:t>
            </w:r>
            <w:r w:rsidR="00000000" w:rsidRPr="00000000" w:rsidDel="00000000">
              <w:rPr>
                <w:vertAlign w:val="subscript"/>
                <w:rtl w:val="0"/>
              </w:rPr>
              <w:t xml:space="preserve">2</w:t>
            </w:r>
            <w:r w:rsidR="00000000" w:rsidRPr="00000000" w:rsidDel="00000000">
              <w:rPr>
                <w:rtl w:val="0"/>
              </w:rPr>
              <w:t xml:space="preserve"> emisijas komponente var tikt iekļauta akcīzes nodoklī tikai no 2025.gada 1.janvāra līdz 2026.gada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lūgums Finanšu ministrijai precizēt likumprojekta 9.pantā paredzētos likuma "Par akcīzes nodokli" Pārejas noteikumu jaunos 173., 175., 177., 179., 181., 183., 185., 187. uc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Finanšu ministrija uzskata, ka arī no 2027.gada 1.janvāra ir jāsaglabā piedāvātā paaugstinātā akcīzes nodokļa likme, tad lūgums likumprojekta anotācijā skaidri noteikt, ka akcīzes nodoklis no 2027.gada tiek paaugstināts akcīzes nodokļa ieņēmumu paaugstināšanai valsts budžetā nevis CO</w:t>
            </w:r>
            <w:r w:rsidR="00000000" w:rsidRPr="00000000" w:rsidDel="00000000">
              <w:rPr>
                <w:vertAlign w:val="subscript"/>
                <w:rtl w:val="0"/>
              </w:rPr>
              <w:t xml:space="preserve">2</w:t>
            </w:r>
            <w:r w:rsidR="00000000" w:rsidRPr="00000000" w:rsidDel="00000000">
              <w:rPr>
                <w:rtl w:val="0"/>
              </w:rPr>
              <w:t xml:space="preserve"> komponentes dēļ vai pārejai uz ETS2, lai novērstu to, ka viena produkta cenā CO</w:t>
            </w:r>
            <w:r w:rsidR="00000000" w:rsidRPr="00000000" w:rsidDel="00000000">
              <w:rPr>
                <w:vertAlign w:val="subscript"/>
                <w:rtl w:val="0"/>
              </w:rPr>
              <w:t xml:space="preserve">2</w:t>
            </w:r>
            <w:r w:rsidR="00000000" w:rsidRPr="00000000" w:rsidDel="00000000">
              <w:rPr>
                <w:rtl w:val="0"/>
              </w:rPr>
              <w:t xml:space="preserve"> komponente tiek iekļauta 2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"173. Šā likuma 14. panta pirmās daļas 1. punktā noteikto nodokļa likmi svinu nesaturošam benzīnam, tā aizstājējproduktiem un komponentiem (555 </w:t>
            </w:r>
            <w:r w:rsidR="00000000" w:rsidRPr="00000000" w:rsidDel="00000000">
              <w:rPr>
                <w:i w:val="1"/>
                <w:rtl w:val="0"/>
              </w:rPr>
              <w:t xml:space="preserve">euro</w:t>
            </w:r>
            <w:r w:rsidR="00000000" w:rsidRPr="00000000" w:rsidDel="00000000">
              <w:rPr>
                <w:rtl w:val="0"/>
              </w:rPr>
              <w:t xml:space="preserve"> par 1000 litriem) piemēro ar 2026.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Līdz dienai, kad atbilstoši šo pārejas noteikumu 173. punktam sāk piemērot šā likuma 14. panta pirmās daļas 1. punktā noteikto nodokļa likmi svinu nesaturošam benzīnam, tā aizstājējproduktiem un komponentiem (par 1000 litriem), svinu nesaturošu benzīnu, tā aizstājējproduktus un komponentes apliek ar nodokli no 2025. gada 1. janvāra līdz 2025. gada 31. decembrim — 532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Šā likuma 14. panta pirmās daļas 2. punktā noteikto nodokļa likmi svinu saturošam benzīnam, tā aizstājējproduktiem un komponentiem (640 </w:t>
            </w:r>
            <w:r w:rsidR="00000000" w:rsidRPr="00000000" w:rsidDel="00000000">
              <w:rPr>
                <w:i w:val="1"/>
                <w:rtl w:val="0"/>
              </w:rPr>
              <w:t xml:space="preserve">euro</w:t>
            </w:r>
            <w:r w:rsidR="00000000" w:rsidRPr="00000000" w:rsidDel="00000000">
              <w:rPr>
                <w:rtl w:val="0"/>
              </w:rPr>
              <w:t xml:space="preserve"> par 1000 litriem) piemēro ar 2026. 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Līdz dienai, kad atbilstoši šo pārejas noteikumu 175. punktam sāk piemērot šā likuma 14. panta pirmās daļas 2. punktā noteikto nodokļa likmi svinu saturošam benzīnam, tā aizstājējproduktiem un komponentiem (par 1000 litriem), svinu saturošu benzīnu, tā aizstājējproduktus un komponentes apliek ar nodokli no 2025. gada 1. janvāra līdz 2025. gada 31. decembrim — 617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Šā likuma 14. panta pirmās daļas 3. punktā noteikto nodokļa likmi petrolejai, tās aizstājējproduktiem un komponentiem (464 </w:t>
            </w:r>
            <w:r w:rsidR="00000000" w:rsidRPr="00000000" w:rsidDel="00000000">
              <w:rPr>
                <w:i w:val="1"/>
                <w:rtl w:val="0"/>
              </w:rPr>
              <w:t xml:space="preserve">euro</w:t>
            </w:r>
            <w:r w:rsidR="00000000" w:rsidRPr="00000000" w:rsidDel="00000000">
              <w:rPr>
                <w:rtl w:val="0"/>
              </w:rPr>
              <w:t xml:space="preserve"> par 1000 litriem)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Līdz dienai, kad atbilstoši šo pārejas noteikumu 177. punktam sāk piemērot šā likuma 14. panta pirmās daļas 3. punktā noteikto nodokļa likmi (par 1000 litriem) petroleju, tās aizstājējproduktus un komponentes, apliek ar nodokli no 2025. gada 1.janvāra līdz 2025. gada 31.decembrim — 439</w:t>
            </w:r>
            <w:r w:rsidR="00000000" w:rsidRPr="00000000" w:rsidDel="00000000">
              <w:rPr>
                <w:i w:val="1"/>
                <w:rtl w:val="0"/>
              </w:rPr>
              <w:t xml:space="preserve"> 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Šā likuma 14. panta pirmās daļas 4. un 6. punktā noteikto nodokļa likmi dīzeļdegvielai (gāzeļļai), tās aizstājējproduktiem un komponentiem, degvieleļļai, kuras kolorimetriskais indekss ir mazāks par 2,0 un kinemātiskā viskozitāte 50°C ir mazāka par 25 mm</w:t>
            </w:r>
            <w:r w:rsidR="00000000" w:rsidRPr="00000000" w:rsidDel="00000000">
              <w:rPr>
                <w:vertAlign w:val="superscript"/>
                <w:rtl w:val="0"/>
              </w:rPr>
              <w:t xml:space="preserve">2</w:t>
            </w:r>
            <w:r w:rsidR="00000000" w:rsidRPr="00000000" w:rsidDel="00000000">
              <w:rPr>
                <w:rtl w:val="0"/>
              </w:rPr>
              <w:t xml:space="preserve">/s, tās aizstājējproduktiem un komponentiem (467 </w:t>
            </w:r>
            <w:r w:rsidR="00000000" w:rsidRPr="00000000" w:rsidDel="00000000">
              <w:rPr>
                <w:i w:val="1"/>
                <w:rtl w:val="0"/>
              </w:rPr>
              <w:t xml:space="preserve">euro</w:t>
            </w:r>
            <w:r w:rsidR="00000000" w:rsidRPr="00000000" w:rsidDel="00000000">
              <w:rPr>
                <w:rtl w:val="0"/>
              </w:rPr>
              <w:t xml:space="preserve"> par 1000 litriem), izņemot 14. panta pirmās daļas 7. punktā minētās degvieleļļas,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 Līdz dienai, kad atbilstoši šo pārejas noteikumu 179. punktam sāk piemērot šā likuma 14. panta pirmās daļas 4. un 6. punktā noteikto nodokļa likmi (par 1000 litriem) dīzeļdegvielu (gāzeļļu), tās aizstājējproduktus un komponentes, degvieleļļu, kuras kolorimetriskais indekss ir mazāks par 2,0 un kinemātiskā viskozitāte 50°C ir mazāka par 25 mm</w:t>
            </w:r>
            <w:r w:rsidR="00000000" w:rsidRPr="00000000" w:rsidDel="00000000">
              <w:rPr>
                <w:vertAlign w:val="superscript"/>
                <w:rtl w:val="0"/>
              </w:rPr>
              <w:t xml:space="preserve">2</w:t>
            </w:r>
            <w:r w:rsidR="00000000" w:rsidRPr="00000000" w:rsidDel="00000000">
              <w:rPr>
                <w:rtl w:val="0"/>
              </w:rPr>
              <w:t xml:space="preserve">/s, tās aizstājējproduktus un komponentes, izņemot 14. panta pirmās daļas 7. punktā minēto degvieleļļu, apliek ar nodokli no 2025. gada 1.janvāra līdz 2025. gada 31.decembrim — 440,5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Šā likuma 14. panta pirmās daļas 5. punktā noteikto nodokļa likmi naftas gāzēm un pārējiem gāzveida ogļūdeņražiem (343</w:t>
            </w:r>
            <w:r w:rsidR="00000000" w:rsidRPr="00000000" w:rsidDel="00000000">
              <w:rPr>
                <w:i w:val="1"/>
                <w:rtl w:val="0"/>
              </w:rPr>
              <w:t xml:space="preserve"> euro </w:t>
            </w:r>
            <w:r w:rsidR="00000000" w:rsidRPr="00000000" w:rsidDel="00000000">
              <w:rPr>
                <w:rtl w:val="0"/>
              </w:rPr>
              <w:t xml:space="preserve">par 1000 kilogramiem)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Līdz dienai, kad atbilstoši šo pārejas noteikumu 181. punktam sāk piemērot šā likuma 14. panta pirmās daļas 5. punktā noteikto nodokļa likmi (par 1000 kilogramiem), naftas gāzi un pārējos gāzveida ogļūdeņražus apliek ar nodokli no 2025. gada 1. janvāra līdz 2025. gada 31. decembrim — 314</w:t>
            </w:r>
            <w:r w:rsidR="00000000" w:rsidRPr="00000000" w:rsidDel="00000000">
              <w:rPr>
                <w:i w:val="1"/>
                <w:rtl w:val="0"/>
              </w:rPr>
              <w:t xml:space="preserve"> euro</w:t>
            </w:r>
            <w:r w:rsidR="00000000" w:rsidRPr="00000000" w:rsidDel="00000000">
              <w:rPr>
                <w:rtl w:val="0"/>
              </w:rPr>
              <w:t xml:space="preserve"> par 1000 kilogramiem.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Šā likuma 14. panta pirmās daļas 7. punktā noteikto nodokļa likmi degvieleļļai, kuras kolorimetriskais indekss ir vienāds ar 2,0 vai lielāks un kinemātiskā viskozitāte 50°C ir vienāda ar 25 mm</w:t>
            </w:r>
            <w:r w:rsidR="00000000" w:rsidRPr="00000000" w:rsidDel="00000000">
              <w:rPr>
                <w:vertAlign w:val="superscript"/>
                <w:rtl w:val="0"/>
              </w:rPr>
              <w:t xml:space="preserve">2</w:t>
            </w:r>
            <w:r w:rsidR="00000000" w:rsidRPr="00000000" w:rsidDel="00000000">
              <w:rPr>
                <w:rtl w:val="0"/>
              </w:rPr>
              <w:t xml:space="preserve">/s vai lielāka, tās aizstājējproduktiem un komponentiem (109 </w:t>
            </w:r>
            <w:r w:rsidR="00000000" w:rsidRPr="00000000" w:rsidDel="00000000">
              <w:rPr>
                <w:i w:val="1"/>
                <w:rtl w:val="0"/>
              </w:rPr>
              <w:t xml:space="preserve">euro</w:t>
            </w:r>
            <w:r w:rsidR="00000000" w:rsidRPr="00000000" w:rsidDel="00000000">
              <w:rPr>
                <w:rtl w:val="0"/>
              </w:rPr>
              <w:t xml:space="preserve"> par 1000 kilogramiem),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Līdz dienai, kad atbilstoši šo pārejas noteikumu 183. punktam sāk piemērot šā likuma 14. panta pirmās daļas 7. punktā noteikto nodokļa likmi (par 1000 kilogramiem), degvieleļļu, kuras kolorimetriskais indekss ir vienāds ar 2,0 vai lielāks un kinemātiskā viskozitāte 50°C ir vienāda ar 25 mm</w:t>
            </w:r>
            <w:r w:rsidR="00000000" w:rsidRPr="00000000" w:rsidDel="00000000">
              <w:rPr>
                <w:vertAlign w:val="superscript"/>
                <w:rtl w:val="0"/>
              </w:rPr>
              <w:t xml:space="preserve">2</w:t>
            </w:r>
            <w:r w:rsidR="00000000" w:rsidRPr="00000000" w:rsidDel="00000000">
              <w:rPr>
                <w:rtl w:val="0"/>
              </w:rPr>
              <w:t xml:space="preserve">/s vai lielāka, tās aizstājējproduktus un komponentes apliek ar nodokli no 2025. gada 1.janvāra līdz 2025. gada 31.decembrim — 67,5 </w:t>
            </w:r>
            <w:r w:rsidR="00000000" w:rsidRPr="00000000" w:rsidDel="00000000">
              <w:rPr>
                <w:i w:val="1"/>
                <w:rtl w:val="0"/>
              </w:rPr>
              <w:t xml:space="preserve">euro</w:t>
            </w:r>
            <w:r w:rsidR="00000000" w:rsidRPr="00000000" w:rsidDel="00000000">
              <w:rPr>
                <w:rtl w:val="0"/>
              </w:rPr>
              <w:t xml:space="preserve"> par 1000 kilogramiem.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Šā likuma 14. panta otrajā daļā noteikto nodokļa likmi 14.panta pirmās daļas 3., 4. un 6. punktā minētajiem naftas produktiem, arī tad, ja tiem pievienota biodīzeļdegviela, kas pilnībā iegūta no biomasas, vai parafinizēta dīzeļdegviela, kas iegūta no biomasas (135 </w:t>
            </w:r>
            <w:r w:rsidR="00000000" w:rsidRPr="00000000" w:rsidDel="00000000">
              <w:rPr>
                <w:i w:val="1"/>
                <w:rtl w:val="0"/>
              </w:rPr>
              <w:t xml:space="preserve">euro</w:t>
            </w:r>
            <w:r w:rsidR="00000000" w:rsidRPr="00000000" w:rsidDel="00000000">
              <w:rPr>
                <w:rtl w:val="0"/>
              </w:rPr>
              <w:t xml:space="preserve"> par 1000 litriem) piemēro ar 2026. gada 1. janvāri,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Līdz dienai, kad atbilstoši šo pārejas noteikumu 185. punktam sāk piemērot šā likuma 14. panta otrajā daļā noteikto nodokļa likmi, 14.panta pirmās daļas 3., 4. un 6. punktā minētos naftas produktus, arī tad, ja tiem pievienota biodīzeļdegviela, kas pilnībā iegūta no biomasas, vai parafinizēta dīzeļdegviela, kas iegūta no biomasas, ja attiecīgie naftas produkti ir iezīmēti (marķēti) saskaņā ar šā likuma 28. pantu un tos izmanto par kurināmo siltuma ieguvei apkurē, sadedzināšanas iekārtās vai siltuma enerģijas ieguvei produkcijas ražošanas (pārstrādes) tehnoloģiskajā procesā vai elektroenerģijas ražošanai vai kombinētās iekārtās, kas ražo elektroenerģiju un siltumenerģiju, apliek ar nodokli no 2025. gada 1.janvāra līdz 2025. gada 31.decembrim — 108,5 </w:t>
            </w:r>
            <w:r w:rsidR="00000000" w:rsidRPr="00000000" w:rsidDel="00000000">
              <w:rPr>
                <w:i w:val="1"/>
                <w:rtl w:val="0"/>
              </w:rPr>
              <w:t xml:space="preserve">euro</w:t>
            </w:r>
            <w:r w:rsidR="00000000" w:rsidRPr="00000000" w:rsidDel="00000000">
              <w:rPr>
                <w:rtl w:val="0"/>
              </w:rPr>
              <w:t xml:space="preserve"> par 1000 litriem.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187.Šā likuma 14. panta sestajā daļā noteikto nodokļa likmi naftas gāzēm un pārējiem gāzveida ogļūdeņražiem (88 </w:t>
            </w:r>
            <w:r w:rsidR="00000000" w:rsidRPr="00000000" w:rsidDel="00000000">
              <w:rPr>
                <w:i w:val="1"/>
                <w:rtl w:val="0"/>
              </w:rPr>
              <w:t xml:space="preserve">euro</w:t>
            </w:r>
            <w:r w:rsidR="00000000" w:rsidRPr="00000000" w:rsidDel="00000000">
              <w:rPr>
                <w:rtl w:val="0"/>
              </w:rPr>
              <w:t xml:space="preserve"> par 1000 kilogramiem)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Līdz dienai, kad atbilstoši šo pārejas noteikumu 187. punktam sāk piemērot šā likuma 14. panta sestās daļas  noteikto nodokļa likmi (par 1000 kilogramiem), naftas gāzi un pārējos gāzveida ogļūdeņražus apliek ar nodokli no 2025. gada 1. janvāra līdz 2025. gada 31. decembrim — 44 </w:t>
            </w:r>
            <w:r w:rsidR="00000000" w:rsidRPr="00000000" w:rsidDel="00000000">
              <w:rPr>
                <w:i w:val="1"/>
                <w:rtl w:val="0"/>
              </w:rPr>
              <w:t xml:space="preserve">euro</w:t>
            </w:r>
            <w:r w:rsidR="00000000" w:rsidRPr="00000000" w:rsidDel="00000000">
              <w:rPr>
                <w:rtl w:val="0"/>
              </w:rPr>
              <w:t xml:space="preserve"> par 1000 kilogramiem.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Šā likuma pārejas noteikumu 12.</w:t>
            </w:r>
            <w:r w:rsidR="00000000" w:rsidRPr="00000000" w:rsidDel="00000000">
              <w:rPr>
                <w:vertAlign w:val="superscript"/>
                <w:rtl w:val="0"/>
              </w:rPr>
              <w:t xml:space="preserve">1</w:t>
            </w:r>
            <w:r w:rsidR="00000000" w:rsidRPr="00000000" w:rsidDel="00000000">
              <w:rPr>
                <w:rtl w:val="0"/>
              </w:rPr>
              <w:t xml:space="preserve"> un 12.</w:t>
            </w:r>
            <w:r w:rsidR="00000000" w:rsidRPr="00000000" w:rsidDel="00000000">
              <w:rPr>
                <w:vertAlign w:val="superscript"/>
                <w:rtl w:val="0"/>
              </w:rPr>
              <w:t xml:space="preserve">3</w:t>
            </w:r>
            <w:r w:rsidR="00000000" w:rsidRPr="00000000" w:rsidDel="00000000">
              <w:rPr>
                <w:rtl w:val="0"/>
              </w:rPr>
              <w:t xml:space="preserve"> punktā noteiktās prasības neattiecas uz šā likuma 14.panta pirmās daļas 5.punktā minētajiem naftas produktiem, ja attiecīgie naftas produkti tiek piegādāti personām, kuras tos izmanto par kurināmo vai gāzes krāsnīs un citās iekārtās, nevis par degvielu, atbilstoši šā likuma 14. panta sestajai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 Šā likuma 15.</w:t>
            </w:r>
            <w:r w:rsidR="00000000" w:rsidRPr="00000000" w:rsidDel="00000000">
              <w:rPr>
                <w:vertAlign w:val="superscript"/>
                <w:rtl w:val="0"/>
              </w:rPr>
              <w:t xml:space="preserve">1</w:t>
            </w:r>
            <w:r w:rsidR="00000000" w:rsidRPr="00000000" w:rsidDel="00000000">
              <w:rPr>
                <w:rtl w:val="0"/>
              </w:rPr>
              <w:t xml:space="preserve"> panta pirmās daļas 2. punktā noteikto nodokļa likmi dabasgāzei izmantošanai par kurināmo (5,95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Līdz dienai, kad atbilstoši šo pārejas noteikumu 190.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2. punktā noteikto nodokļa likmi, dabasgāzi izmantošanai par kurināmo apliek ar nodokli no 2025.gada 1.janvāra līdz 2025.gada 31.decembrim - 3,8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Šā likuma 15.</w:t>
            </w:r>
            <w:r w:rsidR="00000000" w:rsidRPr="00000000" w:rsidDel="00000000">
              <w:rPr>
                <w:vertAlign w:val="superscript"/>
                <w:rtl w:val="0"/>
              </w:rPr>
              <w:t xml:space="preserve">1</w:t>
            </w:r>
            <w:r w:rsidR="00000000" w:rsidRPr="00000000" w:rsidDel="00000000">
              <w:rPr>
                <w:rtl w:val="0"/>
              </w:rPr>
              <w:t xml:space="preserve"> panta pirmās daļas 3. punktā noteikto nodokļa likmi dabasgāzei izmantošanai par kurināmo, ja galalietotājs ir Eiropas Savienības Emisiju tirdzniecības sistēmas dalībnieks, (2,94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Līdz dienai, kad atbilstoši šo pārejas noteikumu 192.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3. punktā noteikto nodokļa likmi, dabasgāzi izmantošanai par kurināmo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2025. gada 1.janvāra līdz 2025. gada 31.decembrim - 2,08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2026. gada 1.janvāra līdz 2026. gada 31.decembrim - 2,51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Šā likuma 15.</w:t>
            </w:r>
            <w:r w:rsidR="00000000" w:rsidRPr="00000000" w:rsidDel="00000000">
              <w:rPr>
                <w:vertAlign w:val="superscript"/>
                <w:rtl w:val="0"/>
              </w:rPr>
              <w:t xml:space="preserve">1</w:t>
            </w:r>
            <w:r w:rsidR="00000000" w:rsidRPr="00000000" w:rsidDel="00000000">
              <w:rPr>
                <w:rtl w:val="0"/>
              </w:rPr>
              <w:t xml:space="preserve"> panta pirmās daļas 4. punktā noteikto nodokļa likmi dabasgāzei izmantošanai par kurināmo (4,6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Līdz dienai, kad atbilstoši šo pārejas noteikumu 194.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4. punktā noteikto nodokļa likmi, dabasgāzi izmantošanai par kurināmo apliek ar nodokli no 2025.gada 1.janvāra līdz 2025.gada 31.decembrim - 2,57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Šā likuma 15.</w:t>
            </w:r>
            <w:r w:rsidR="00000000" w:rsidRPr="00000000" w:rsidDel="00000000">
              <w:rPr>
                <w:vertAlign w:val="superscript"/>
                <w:rtl w:val="0"/>
              </w:rPr>
              <w:t xml:space="preserve">1</w:t>
            </w:r>
            <w:r w:rsidR="00000000" w:rsidRPr="00000000" w:rsidDel="00000000">
              <w:rPr>
                <w:rtl w:val="0"/>
              </w:rPr>
              <w:t xml:space="preserve"> panta pirmās daļas 5. punktā noteikto nodokļa likmi dabasgāzei izmantošanai par kurināmo atbilstoši  šā likuma 15.</w:t>
            </w:r>
            <w:r w:rsidR="00000000" w:rsidRPr="00000000" w:rsidDel="00000000">
              <w:rPr>
                <w:vertAlign w:val="superscript"/>
                <w:rtl w:val="0"/>
              </w:rPr>
              <w:t xml:space="preserve">1</w:t>
            </w:r>
            <w:r w:rsidR="00000000" w:rsidRPr="00000000" w:rsidDel="00000000">
              <w:rPr>
                <w:rtl w:val="0"/>
              </w:rPr>
              <w:t xml:space="preserve"> panta pirmās daļas 5.punkta "a", "b" un "c" apakšpunktā minētajiem mērķiem (1,47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 piemēro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Līdz dienai, kad atbilstoši šo pārejas noteikumu 196. punktam sāk piemērot šā likuma 15.</w:t>
            </w:r>
            <w:r w:rsidR="00000000" w:rsidRPr="00000000" w:rsidDel="00000000">
              <w:rPr>
                <w:vertAlign w:val="superscript"/>
                <w:rtl w:val="0"/>
              </w:rPr>
              <w:t xml:space="preserve">1</w:t>
            </w:r>
            <w:r w:rsidR="00000000" w:rsidRPr="00000000" w:rsidDel="00000000">
              <w:rPr>
                <w:rtl w:val="0"/>
              </w:rPr>
              <w:t xml:space="preserve"> panta pirmās daļas 5. punktā noteikto nodokļa likmi, dabasgāzi izmantošanai par kurināmo 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2025. gada 1.janvāra līdz 2025. gada 31.decembrim - 0,85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2026. gada 1.janvāra līdz 2026. gada 31.decembrim - 1,16 </w:t>
            </w:r>
            <w:r w:rsidR="00000000" w:rsidRPr="00000000" w:rsidDel="00000000">
              <w:rPr>
                <w:i w:val="1"/>
                <w:rtl w:val="0"/>
              </w:rPr>
              <w:t xml:space="preserve">euro</w:t>
            </w:r>
            <w:r w:rsidR="00000000" w:rsidRPr="00000000" w:rsidDel="00000000">
              <w:rPr>
                <w:rtl w:val="0"/>
              </w:rPr>
              <w:t xml:space="preserve"> par vienu megavatstundu (MWh), ņemot vērā dabasgāzes augstāko siltumspēju.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Ministru kabinets saskaņo noteikumus par akcīzes nodokļa deklarācijas veidlapām un to aizpildīšanas kārtību ar šo pārejas noteikumu 190., 191., 192., 193., 194., 195., 196. un 197. punktu. Līdz šajos noteikumos izdarīto attiecīgo grozījumu spēkā stāšanās dienai, bet ne ilgāk kā līdz 2025. gada 1. februārim ir piemērojami Ministru kabineta 2010. gada 30. marta noteikumi Nr. 300 "Noteikumi par akcīzes nodokļa deklarācijas veidlapām un to aizpildīšanas kārtību"", ciktāl tie nav pretrunā ar šo 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plānoto AN paaugstinājumu 2027. gadā naftas produktiem, kurus izmanto degvielai, jo tas neatbilst sākotnēji izvirzītajam mērķim nodrošināt pakāpenisku pielāgošanos ETS2 komponentes vērtībai. AN palielinājuma un ETS2 izmaksu kopējā ietekme uz tādām mežsaimniecības jomām kā kokmateriālu transports, uz kurām attieksies ETS2 piemaksa, varētu radīt ievērojamu finansiālu slogu, kas Latviju varētu nostādīt neizdevīgākā situācijā salīdzinājumā ar citām valstīm. Aicinām pārskatīt 2027. gada akcīzes nodokļa likmi, lai tā atbilstu mērķim pakāpeniski pielāgoties ETS2.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ETS2 neietver vairākas nozares, kurās izmantotajai degvielai vai kurināmajam likumprojektā tiek piedāvāts paaugstināt akcīzes nodokļa likmes, tāpēc atsauce uz ETS2 akcīzes nodokļa likmju paaugstināšanai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ja atsaucoties uz ETS2 tiek uzlikts CO</w:t>
            </w:r>
            <w:r w:rsidR="00000000" w:rsidRPr="00000000" w:rsidDel="00000000">
              <w:rPr>
                <w:vertAlign w:val="subscript"/>
                <w:rtl w:val="0"/>
              </w:rPr>
              <w:t xml:space="preserve">2</w:t>
            </w:r>
            <w:r w:rsidR="00000000" w:rsidRPr="00000000" w:rsidDel="00000000">
              <w:rPr>
                <w:rtl w:val="0"/>
              </w:rPr>
              <w:t xml:space="preserve"> nodoklis (iekļauta CO</w:t>
            </w:r>
            <w:r w:rsidR="00000000" w:rsidRPr="00000000" w:rsidDel="00000000">
              <w:rPr>
                <w:vertAlign w:val="subscript"/>
                <w:rtl w:val="0"/>
              </w:rPr>
              <w:t xml:space="preserve">2</w:t>
            </w:r>
            <w:r w:rsidR="00000000" w:rsidRPr="00000000" w:rsidDel="00000000">
              <w:rPr>
                <w:rtl w:val="0"/>
              </w:rPr>
              <w:t xml:space="preserve"> komponente esošajā nodoklī), tas neatbilst klimata politikas instrumentiem, kur CO</w:t>
            </w:r>
            <w:r w:rsidR="00000000" w:rsidRPr="00000000" w:rsidDel="00000000">
              <w:rPr>
                <w:vertAlign w:val="subscript"/>
                <w:rtl w:val="0"/>
              </w:rPr>
              <w:t xml:space="preserve">2</w:t>
            </w:r>
            <w:r w:rsidR="00000000" w:rsidRPr="00000000" w:rsidDel="00000000">
              <w:rPr>
                <w:rtl w:val="0"/>
              </w:rPr>
              <w:t xml:space="preserve"> nodoklis tiek investēts atpakaļ nozarēs, lai palīdzētu uzņēmumiem pārkārtoties klimatneitralitātes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Klimata un enerģētikas ministrija lūdz precizēt anotāciju precizējot atsauces uz ETS2.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Finanšu ministrija uzskata, ka arī no 2027.gada 1.janvāra ir jāsaglabā piedāvātā paaugstinātā akcīzes nodokļa likme, tad lūgums likumprojekta anotācijā skaidri noteikt, ka akcīzes nodoklis no 2027.gada tiek paaugstināts akcīzes nodokļa ieņēmumu paaugstināšanai valsts budžetā nevis CO2 komponentes dēļ vai pārejai uz ETS2, lai novērstu to, ka viena produkta cenā CO2 komponente tiek iekļauta 2 reizes.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1.punktā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2024.-2026.gadā likumā ierakstītais akcīzes nodokļa likmju pieaugums šiem produktiem pārsniedza 10% gadā, un 2027.gadā atkal tiek paredzēts akcīzes likmju pieaugums ~10% - 11.42%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BNA pauž bažas, ka tik straujš akcīzes nodokļa likmju pieaugums šiem produktiem vairākus  gadus pēc kārtas var radīt nozīmīgus nelegālās tirdzniecības riskus. Tādēļ aicinām 2027.g. paredzēt tādu likmju pieaugumu, kas nepārsniegtu ~5%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3.punktā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informāciju, kādiem mērķiem papildu ieņēmumus no akcīzes nodokļa par naftas produktiem plānots izlietot, jo likuma "Par autoceļiem" 12.panta ceturtā daļa paredz 80 % no prognozētajiem valsts budžeta ieņēmumiem no akcīzes nodokļa par naftas produktiem novirzīt valsts budžeta programmai "Valsts autoceļu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19.09.2024. sēdē izskatot ziņojumus “Par valsts budžeta ieņēmumu un nodokļu politikas pārskatīšanu 2025.–2027. gadā” un “Par valsts budžeta likumprojektā iekļaujamiem prioritārajiem pasākumiem 2025., 2026., 2027. un 2028. gadam” neparedzēja papildu finansējuma piešķiršanu programmai "Valsts autoceļu fonds" saistībā ar to, ka tiek palielināti ieņēmumi no akcīzes nodokļa par naftas produktiem, attiecīgi minētie ieņēmumi ir kompensējošais pasākums nodokļu reformai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likuma "Par autoceļiem" 12.panta ceturtā daļa attiecībā uz programmu "Valsts autoceļu fonds" sasaisti ar nodokļa un nodevu ieņēmumiem paredz arī atrunu “ja gadskārtējā valsts budžeta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"240" ar skaitli "264";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159,3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un "b" apakšpunktā un pirmās daļas 4. punktā skaitli "127,9" ar skaitli "140,7";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"304" ar skaitli "334,4";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sz w:val="20"/>
                <w:vertAlign w:val="superscript"/>
                <w:rtl w:val="0"/>
              </w:rPr>
              <w:t xml:space="preserve">1</w:t>
            </w:r>
            <w:r w:rsidR="00000000" w:rsidRPr="00000000" w:rsidDel="00000000">
              <w:rPr>
                <w:rtl w:val="0"/>
              </w:rPr>
              <w:t xml:space="preserve"> daļā skaitli "189,1" ar skaitli "208".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likumā "Par akcīzes nodokli" ir paredzēts noteikt akcīzes likmju palielinājumu tabakas izstrādājumiem, proti, cigaretēm no 2027.gada 1.janvāra. Atbilstoši likumprojektā iekļautajam piedāvājumam, Finanšu ministrija (turpmāk - FM) rosina veikt izmaiņas likuma "Par akcīzes nodokli" 13.panta pirmās daļas 2.punkta a) apakšpunktā paredzot, ka akcīzes likme cigaretēm no 2026.gada 1.janvara - 2026.gada 31.decembrim būs 144.8 euro par 1000 cigaretēm, savukārt no 2027.gada 1.janvāra līdz 2027.gada 31.decembrim -  159.30 euro par 1000 cigaretēm, attiecīgi paredzot likmes pieaugumu par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Cigaretes un tradicionālie tabakas izstrādājumi ir biežāk lietotais smēķējamais produkts Latvijā saskaņā ar pēdējiem pieejamiem Eirobarometra statistikas datiem un Latvijā ir viens no lielākajiem tabakas izstrādājumu smēķētāju īpatsvariem Eiropas Savienības dalībvalstu vidū. 2023. gadā 33% iedzīvotāju, kuri sasnieguši vismaz 15 gadus vecumu smēķējuši kādu tabakas izstrādājumu (cigaretes, cigāri, cigarillas, pīpe). Ņemot vērā minētos datus, kā arī to, ka akcīzes nodokļu un cenu politika ir viens no Pasaules Veselības organizācijas rekomendējamiem efektīviem instrumentiem smēķēšanas mazināšanas jomā, kā arī to, ka Baltijas valstu vidū tieši Latvijā cigaretēm ir viszemākā likme, rosinām FM palielināt  akcīzes nodokļa likmi par 1000 cigaretēm vismaz par 15%. Lielāks akcīzes nodokļa likmes pieaugums mazinās tradicionālo cigarešu smēķēšanu sabiedrībā, ņemot vērā, ka cena ir viens no faktoriem, kas ietekmē patērētāju uzvedību un veicina sabiedrības veselību.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rosinām veikt izmaiņas piedāvātājā akcīzes nodokļa likmē tā, lai likmes palielinājums būtu nevis 10%, bet gan 15%. Vienlaikus, veicot izmaiņas likumprojekta 2.pantā, palielinot likmi no 10% uz 15 %, būtu nepieciešams veikt izmaiņas arī likumprojekta 9.pantā, proti, pārejas noteikumu 158.punktā, lai likumprojekta noteiktais regulējums būtu savstarpēji salāgots.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3.punktā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straujāka akcīzes nodokļa likmes palielināšana tradicionālajiem tabakas izstrādājumiem, t.sk., cigaretēm radīs mazākus akcīzes nodokļa ieņēmumus valsts budžetā, līdz ir to izvēlēts visoptimālākais (+10%) nodokļu palielinājums tabakas izstrādājumiem, ņemot vērā fiskālo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"240" ar skaitli "264";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159,3 </w:t>
            </w:r>
            <w:r w:rsidR="00000000" w:rsidRPr="00000000" w:rsidDel="00000000">
              <w:rPr>
                <w:i w:val="1"/>
                <w:rtl w:val="0"/>
              </w:rPr>
              <w:t xml:space="preserve">euro</w:t>
            </w:r>
            <w:r w:rsidR="00000000" w:rsidRPr="00000000" w:rsidDel="00000000">
              <w:rPr>
                <w:rtl w:val="0"/>
              </w:rPr>
              <w:t xml:space="preserve"> par 1000 cigaretēm,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15 procenti no maksimālās mazumtirdzniecības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punkta "a" un "b" apakšpunktā un pirmās daļas 4. punktā skaitli "127,9" ar skaitli "140,7";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5. punktā skaitli "304" ar skaitli "334,4";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sz w:val="20"/>
                <w:vertAlign w:val="superscript"/>
                <w:rtl w:val="0"/>
              </w:rPr>
              <w:t xml:space="preserve">1</w:t>
            </w:r>
            <w:r w:rsidR="00000000" w:rsidRPr="00000000" w:rsidDel="00000000">
              <w:rPr>
                <w:rtl w:val="0"/>
              </w:rPr>
              <w:t xml:space="preserve"> daļā skaitli "189,1" ar skaitli "208".</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24-TA-2236</w:t>
    </w:r>
    <w:r>
      <w:br/>
    </w:r>
    <w:r w:rsidR="00000000" w:rsidRPr="00000000" w:rsidDel="00000000">
      <w:rPr>
        <w:rtl w:val="0"/>
      </w:rPr>
      <w:t xml:space="preserve">07.10.2024. 13.25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24-TA-2236</w:t>
    </w:r>
    <w:r>
      <w:br/>
    </w:r>
    <w:r w:rsidR="00000000" w:rsidRPr="00000000" w:rsidDel="00000000">
      <w:rPr>
        <w:rtl w:val="0"/>
      </w:rPr>
      <w:t xml:space="preserve">07.10.2024. 13.25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Izziņa_24-TA-2236.docx</dc:title>
</cp:coreProperties>
</file>

<file path=docProps/custom.xml><?xml version="1.0" encoding="utf-8"?>
<Properties xmlns="http://schemas.openxmlformats.org/officeDocument/2006/custom-properties" xmlns:vt="http://schemas.openxmlformats.org/officeDocument/2006/docPropsVTypes"/>
</file>