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176B8" w14:textId="7B1DCE86" w:rsidR="00CB3A73" w:rsidRDefault="00CB3A73" w:rsidP="00CB3A73">
      <w:pPr>
        <w:jc w:val="right"/>
        <w:rPr>
          <w:rFonts w:ascii="Times New Roman" w:hAnsi="Times New Roman" w:cs="Times New Roman"/>
          <w:b/>
          <w:bCs/>
          <w:sz w:val="24"/>
          <w:szCs w:val="24"/>
        </w:rPr>
      </w:pPr>
      <w:r>
        <w:rPr>
          <w:rFonts w:ascii="Times New Roman" w:hAnsi="Times New Roman" w:cs="Times New Roman"/>
          <w:b/>
          <w:bCs/>
          <w:sz w:val="24"/>
          <w:szCs w:val="24"/>
        </w:rPr>
        <w:t>Pielikums</w:t>
      </w:r>
    </w:p>
    <w:p w14:paraId="4188DC6C" w14:textId="77777777" w:rsidR="00CB3A73" w:rsidRDefault="00CB3A73" w:rsidP="00CB3A73">
      <w:pPr>
        <w:jc w:val="right"/>
        <w:rPr>
          <w:rFonts w:ascii="Times New Roman" w:hAnsi="Times New Roman" w:cs="Times New Roman"/>
          <w:b/>
          <w:bCs/>
          <w:sz w:val="24"/>
          <w:szCs w:val="24"/>
        </w:rPr>
      </w:pPr>
    </w:p>
    <w:p w14:paraId="5B53DEB5" w14:textId="3A7CEAE2" w:rsidR="00A52417" w:rsidRDefault="00A52417" w:rsidP="335CCC5E">
      <w:pPr>
        <w:jc w:val="center"/>
        <w:rPr>
          <w:rFonts w:ascii="Times New Roman" w:hAnsi="Times New Roman" w:cs="Times New Roman"/>
          <w:b/>
          <w:bCs/>
          <w:sz w:val="24"/>
          <w:szCs w:val="24"/>
        </w:rPr>
      </w:pPr>
      <w:r w:rsidRPr="00486D4B">
        <w:rPr>
          <w:rFonts w:ascii="Times New Roman" w:hAnsi="Times New Roman" w:cs="Times New Roman"/>
          <w:b/>
          <w:bCs/>
          <w:sz w:val="24"/>
          <w:szCs w:val="24"/>
        </w:rPr>
        <w:t xml:space="preserve">Pakalpojumi un atvieglojumi, kuru saņemšana </w:t>
      </w:r>
      <w:r w:rsidR="00CB3A73">
        <w:rPr>
          <w:rFonts w:ascii="Times New Roman" w:hAnsi="Times New Roman" w:cs="Times New Roman"/>
          <w:b/>
          <w:bCs/>
          <w:sz w:val="24"/>
          <w:szCs w:val="24"/>
        </w:rPr>
        <w:t xml:space="preserve">ir saistīta  ar personas </w:t>
      </w:r>
      <w:r w:rsidR="0EA61332" w:rsidRPr="00486D4B">
        <w:rPr>
          <w:rFonts w:ascii="Times New Roman" w:hAnsi="Times New Roman" w:cs="Times New Roman"/>
          <w:b/>
          <w:bCs/>
          <w:sz w:val="24"/>
          <w:szCs w:val="24"/>
        </w:rPr>
        <w:t>deklarēt</w:t>
      </w:r>
      <w:r w:rsidR="00CB3A73">
        <w:rPr>
          <w:rFonts w:ascii="Times New Roman" w:hAnsi="Times New Roman" w:cs="Times New Roman"/>
          <w:b/>
          <w:bCs/>
          <w:sz w:val="24"/>
          <w:szCs w:val="24"/>
        </w:rPr>
        <w:t>o</w:t>
      </w:r>
      <w:r w:rsidR="0EA61332" w:rsidRPr="00486D4B">
        <w:rPr>
          <w:rFonts w:ascii="Times New Roman" w:hAnsi="Times New Roman" w:cs="Times New Roman"/>
          <w:b/>
          <w:bCs/>
          <w:sz w:val="24"/>
          <w:szCs w:val="24"/>
        </w:rPr>
        <w:t xml:space="preserve"> </w:t>
      </w:r>
      <w:r w:rsidRPr="00486D4B">
        <w:rPr>
          <w:rFonts w:ascii="Times New Roman" w:hAnsi="Times New Roman" w:cs="Times New Roman"/>
          <w:b/>
          <w:bCs/>
          <w:sz w:val="24"/>
          <w:szCs w:val="24"/>
        </w:rPr>
        <w:t xml:space="preserve">dzīvesvietas </w:t>
      </w:r>
      <w:r w:rsidR="00CB3A73">
        <w:rPr>
          <w:rFonts w:ascii="Times New Roman" w:hAnsi="Times New Roman" w:cs="Times New Roman"/>
          <w:b/>
          <w:bCs/>
          <w:sz w:val="24"/>
          <w:szCs w:val="24"/>
        </w:rPr>
        <w:t>adresi</w:t>
      </w:r>
    </w:p>
    <w:p w14:paraId="654BBD29" w14:textId="77777777" w:rsidR="00CB3A73" w:rsidRPr="00486D4B" w:rsidRDefault="00CB3A73" w:rsidP="335CCC5E">
      <w:pPr>
        <w:jc w:val="center"/>
        <w:rPr>
          <w:rFonts w:ascii="Times New Roman" w:hAnsi="Times New Roman" w:cs="Times New Roman"/>
          <w:b/>
          <w:bCs/>
          <w:sz w:val="24"/>
          <w:szCs w:val="24"/>
        </w:rPr>
      </w:pPr>
      <w:bookmarkStart w:id="0" w:name="_GoBack"/>
      <w:bookmarkEnd w:id="0"/>
    </w:p>
    <w:tbl>
      <w:tblPr>
        <w:tblStyle w:val="TableGrid"/>
        <w:tblW w:w="14693" w:type="dxa"/>
        <w:tblLook w:val="04A0" w:firstRow="1" w:lastRow="0" w:firstColumn="1" w:lastColumn="0" w:noHBand="0" w:noVBand="1"/>
      </w:tblPr>
      <w:tblGrid>
        <w:gridCol w:w="635"/>
        <w:gridCol w:w="2910"/>
        <w:gridCol w:w="11148"/>
      </w:tblGrid>
      <w:tr w:rsidR="00136039" w:rsidRPr="00486D4B" w14:paraId="197C5893" w14:textId="77777777" w:rsidTr="335CCC5E">
        <w:trPr>
          <w:trHeight w:val="300"/>
        </w:trPr>
        <w:tc>
          <w:tcPr>
            <w:tcW w:w="635" w:type="dxa"/>
            <w:shd w:val="clear" w:color="auto" w:fill="F2F2F2" w:themeFill="background1" w:themeFillShade="F2"/>
          </w:tcPr>
          <w:p w14:paraId="5AA0D562" w14:textId="0C055F91" w:rsidR="00136039" w:rsidRPr="00486D4B" w:rsidRDefault="00136039" w:rsidP="00A52417">
            <w:pPr>
              <w:jc w:val="center"/>
              <w:rPr>
                <w:rFonts w:ascii="Times New Roman" w:hAnsi="Times New Roman" w:cs="Times New Roman"/>
                <w:b/>
                <w:bCs/>
                <w:sz w:val="24"/>
                <w:szCs w:val="24"/>
              </w:rPr>
            </w:pPr>
            <w:r w:rsidRPr="00486D4B">
              <w:rPr>
                <w:rFonts w:ascii="Times New Roman" w:hAnsi="Times New Roman" w:cs="Times New Roman"/>
                <w:b/>
                <w:bCs/>
                <w:sz w:val="24"/>
                <w:szCs w:val="24"/>
              </w:rPr>
              <w:t xml:space="preserve">Nr. </w:t>
            </w:r>
          </w:p>
        </w:tc>
        <w:tc>
          <w:tcPr>
            <w:tcW w:w="2910" w:type="dxa"/>
            <w:shd w:val="clear" w:color="auto" w:fill="F2F2F2" w:themeFill="background1" w:themeFillShade="F2"/>
          </w:tcPr>
          <w:p w14:paraId="6726E8F1" w14:textId="6F3D426D" w:rsidR="00136039" w:rsidRPr="00486D4B" w:rsidRDefault="00136039" w:rsidP="00A52417">
            <w:pPr>
              <w:jc w:val="center"/>
              <w:rPr>
                <w:rFonts w:ascii="Times New Roman" w:hAnsi="Times New Roman" w:cs="Times New Roman"/>
                <w:b/>
                <w:bCs/>
                <w:sz w:val="24"/>
                <w:szCs w:val="24"/>
              </w:rPr>
            </w:pPr>
            <w:r w:rsidRPr="00486D4B">
              <w:rPr>
                <w:rFonts w:ascii="Times New Roman" w:hAnsi="Times New Roman" w:cs="Times New Roman"/>
                <w:b/>
                <w:bCs/>
                <w:sz w:val="24"/>
                <w:szCs w:val="24"/>
              </w:rPr>
              <w:t>Pakalpojums</w:t>
            </w:r>
            <w:r w:rsidR="00CC5938" w:rsidRPr="00486D4B">
              <w:rPr>
                <w:rFonts w:ascii="Times New Roman" w:hAnsi="Times New Roman" w:cs="Times New Roman"/>
                <w:b/>
                <w:bCs/>
                <w:sz w:val="24"/>
                <w:szCs w:val="24"/>
              </w:rPr>
              <w:t>, atvieglojums</w:t>
            </w:r>
          </w:p>
        </w:tc>
        <w:tc>
          <w:tcPr>
            <w:tcW w:w="11148" w:type="dxa"/>
            <w:shd w:val="clear" w:color="auto" w:fill="F2F2F2" w:themeFill="background1" w:themeFillShade="F2"/>
          </w:tcPr>
          <w:p w14:paraId="5AC3454F" w14:textId="2817896A" w:rsidR="00136039" w:rsidRPr="00486D4B" w:rsidRDefault="0127E899" w:rsidP="00A52417">
            <w:pPr>
              <w:jc w:val="center"/>
              <w:rPr>
                <w:rFonts w:ascii="Times New Roman" w:hAnsi="Times New Roman" w:cs="Times New Roman"/>
                <w:b/>
                <w:bCs/>
                <w:sz w:val="24"/>
                <w:szCs w:val="24"/>
              </w:rPr>
            </w:pPr>
            <w:r w:rsidRPr="00486D4B">
              <w:rPr>
                <w:rFonts w:ascii="Times New Roman" w:hAnsi="Times New Roman" w:cs="Times New Roman"/>
                <w:b/>
                <w:bCs/>
                <w:sz w:val="24"/>
                <w:szCs w:val="24"/>
              </w:rPr>
              <w:t>K</w:t>
            </w:r>
            <w:r w:rsidR="00CC5938" w:rsidRPr="00486D4B">
              <w:rPr>
                <w:rFonts w:ascii="Times New Roman" w:hAnsi="Times New Roman" w:cs="Times New Roman"/>
                <w:b/>
                <w:bCs/>
                <w:sz w:val="24"/>
                <w:szCs w:val="24"/>
              </w:rPr>
              <w:t>omentārs</w:t>
            </w:r>
          </w:p>
        </w:tc>
      </w:tr>
      <w:tr w:rsidR="00136039" w:rsidRPr="00486D4B" w14:paraId="10675EF6" w14:textId="77777777" w:rsidTr="335CCC5E">
        <w:trPr>
          <w:trHeight w:val="300"/>
        </w:trPr>
        <w:tc>
          <w:tcPr>
            <w:tcW w:w="635" w:type="dxa"/>
          </w:tcPr>
          <w:p w14:paraId="0E239BD3" w14:textId="58313EA9" w:rsidR="00136039" w:rsidRPr="00486D4B" w:rsidRDefault="110A0125" w:rsidP="00A52417">
            <w:pPr>
              <w:jc w:val="center"/>
              <w:rPr>
                <w:rFonts w:ascii="Times New Roman" w:hAnsi="Times New Roman" w:cs="Times New Roman"/>
                <w:b/>
                <w:bCs/>
                <w:sz w:val="24"/>
                <w:szCs w:val="24"/>
              </w:rPr>
            </w:pPr>
            <w:r w:rsidRPr="00486D4B">
              <w:rPr>
                <w:rFonts w:ascii="Times New Roman" w:hAnsi="Times New Roman" w:cs="Times New Roman"/>
                <w:b/>
                <w:bCs/>
                <w:sz w:val="24"/>
                <w:szCs w:val="24"/>
              </w:rPr>
              <w:t>1.</w:t>
            </w:r>
          </w:p>
        </w:tc>
        <w:tc>
          <w:tcPr>
            <w:tcW w:w="2910" w:type="dxa"/>
          </w:tcPr>
          <w:p w14:paraId="071DA81A" w14:textId="5B9D5B01" w:rsidR="00136039" w:rsidRPr="00486D4B" w:rsidRDefault="00995782" w:rsidP="00995782">
            <w:pPr>
              <w:rPr>
                <w:rFonts w:ascii="Times New Roman" w:hAnsi="Times New Roman" w:cs="Times New Roman"/>
                <w:b/>
                <w:bCs/>
                <w:sz w:val="24"/>
                <w:szCs w:val="24"/>
              </w:rPr>
            </w:pPr>
            <w:r w:rsidRPr="00486D4B">
              <w:rPr>
                <w:rFonts w:ascii="Times New Roman" w:hAnsi="Times New Roman" w:cs="Times New Roman"/>
                <w:b/>
                <w:bCs/>
                <w:sz w:val="24"/>
                <w:szCs w:val="24"/>
              </w:rPr>
              <w:t>J</w:t>
            </w:r>
            <w:r w:rsidR="0015392F" w:rsidRPr="00486D4B">
              <w:rPr>
                <w:rFonts w:ascii="Times New Roman" w:hAnsi="Times New Roman" w:cs="Times New Roman"/>
                <w:b/>
                <w:bCs/>
                <w:sz w:val="24"/>
                <w:szCs w:val="24"/>
              </w:rPr>
              <w:t>uridiskās palīdzības pieprasījums</w:t>
            </w:r>
          </w:p>
        </w:tc>
        <w:tc>
          <w:tcPr>
            <w:tcW w:w="11148" w:type="dxa"/>
          </w:tcPr>
          <w:p w14:paraId="001F3DB5" w14:textId="77777777" w:rsidR="00CE63B7" w:rsidRPr="00486D4B" w:rsidRDefault="00CE63B7" w:rsidP="00CE63B7">
            <w:pPr>
              <w:jc w:val="both"/>
              <w:rPr>
                <w:rFonts w:ascii="Times New Roman" w:hAnsi="Times New Roman" w:cs="Times New Roman"/>
                <w:sz w:val="24"/>
                <w:szCs w:val="24"/>
              </w:rPr>
            </w:pPr>
            <w:r w:rsidRPr="00486D4B">
              <w:rPr>
                <w:rFonts w:ascii="Times New Roman" w:hAnsi="Times New Roman" w:cs="Times New Roman"/>
                <w:sz w:val="24"/>
                <w:szCs w:val="24"/>
              </w:rPr>
              <w:t xml:space="preserve">Valsts nodrošinātās juridiskās palīdzības likuma 22. panta trešā daļa noteic, ka persona var saņemt juridiskās palīdzības pieprasījuma veidlapu, kā arī informāciju par veidlapas aizpildīšanu un tai pievienojamiem dokumentiem Tiesu administrācijā vai pašvaldībā, kuras administratīvajā teritorijā ir šīs personas deklarētā dzīvesvieta vai kur tā tiesiski uzturas. </w:t>
            </w:r>
          </w:p>
          <w:p w14:paraId="56F03AB3" w14:textId="77777777" w:rsidR="00136039" w:rsidRPr="00486D4B" w:rsidRDefault="00CE63B7" w:rsidP="00CE63B7">
            <w:pPr>
              <w:jc w:val="both"/>
              <w:rPr>
                <w:rFonts w:ascii="Times New Roman" w:hAnsi="Times New Roman" w:cs="Times New Roman"/>
                <w:sz w:val="24"/>
                <w:szCs w:val="24"/>
              </w:rPr>
            </w:pPr>
            <w:r w:rsidRPr="00486D4B">
              <w:rPr>
                <w:rFonts w:ascii="Times New Roman" w:hAnsi="Times New Roman" w:cs="Times New Roman"/>
                <w:sz w:val="24"/>
                <w:szCs w:val="24"/>
              </w:rPr>
              <w:t>Normā minētais ir tikai viens no veidiem, kā saņemt izdrukātu veidlapas formu un atbalstu šīs veidlapas aizpildīšanai. Vienlaikus šis regulējums neierobežo personu šīs tiesības realizēšanā, jo veidlapa pieejama aizpildīšanai arī elektroniski.</w:t>
            </w:r>
          </w:p>
          <w:p w14:paraId="17C694A3" w14:textId="5E305AFB" w:rsidR="00ED418F" w:rsidRPr="00486D4B" w:rsidRDefault="00ED418F" w:rsidP="00CE63B7">
            <w:pPr>
              <w:jc w:val="both"/>
              <w:rPr>
                <w:rFonts w:ascii="Times New Roman" w:hAnsi="Times New Roman" w:cs="Times New Roman"/>
                <w:b/>
                <w:bCs/>
                <w:sz w:val="24"/>
                <w:szCs w:val="24"/>
              </w:rPr>
            </w:pPr>
          </w:p>
        </w:tc>
      </w:tr>
      <w:tr w:rsidR="00136039" w:rsidRPr="00486D4B" w14:paraId="67FC09F1" w14:textId="77777777" w:rsidTr="335CCC5E">
        <w:trPr>
          <w:trHeight w:val="300"/>
        </w:trPr>
        <w:tc>
          <w:tcPr>
            <w:tcW w:w="635" w:type="dxa"/>
          </w:tcPr>
          <w:p w14:paraId="68B2AADA" w14:textId="0A3346C8" w:rsidR="00136039" w:rsidRPr="00486D4B" w:rsidRDefault="4C3C4ABE" w:rsidP="00A52417">
            <w:pPr>
              <w:jc w:val="center"/>
              <w:rPr>
                <w:rFonts w:ascii="Times New Roman" w:hAnsi="Times New Roman" w:cs="Times New Roman"/>
                <w:b/>
                <w:bCs/>
                <w:sz w:val="24"/>
                <w:szCs w:val="24"/>
              </w:rPr>
            </w:pPr>
            <w:r w:rsidRPr="00486D4B">
              <w:rPr>
                <w:rFonts w:ascii="Times New Roman" w:hAnsi="Times New Roman" w:cs="Times New Roman"/>
                <w:b/>
                <w:bCs/>
                <w:sz w:val="24"/>
                <w:szCs w:val="24"/>
              </w:rPr>
              <w:t>2.</w:t>
            </w:r>
          </w:p>
        </w:tc>
        <w:tc>
          <w:tcPr>
            <w:tcW w:w="2910" w:type="dxa"/>
          </w:tcPr>
          <w:p w14:paraId="582D2CB0" w14:textId="77777777" w:rsidR="00136039" w:rsidRPr="00486D4B" w:rsidRDefault="00960778" w:rsidP="335CCC5E">
            <w:pPr>
              <w:rPr>
                <w:rFonts w:ascii="Times New Roman" w:hAnsi="Times New Roman" w:cs="Times New Roman"/>
                <w:b/>
                <w:bCs/>
                <w:sz w:val="24"/>
                <w:szCs w:val="24"/>
              </w:rPr>
            </w:pPr>
            <w:r w:rsidRPr="00486D4B">
              <w:rPr>
                <w:rFonts w:ascii="Times New Roman" w:hAnsi="Times New Roman" w:cs="Times New Roman"/>
                <w:b/>
                <w:bCs/>
                <w:sz w:val="24"/>
                <w:szCs w:val="24"/>
              </w:rPr>
              <w:t>Tiesas piekritības noteikšana</w:t>
            </w:r>
          </w:p>
          <w:p w14:paraId="6C47EB39" w14:textId="72E5169A" w:rsidR="005A072B" w:rsidRPr="00486D4B" w:rsidRDefault="005A072B" w:rsidP="00D86374">
            <w:pPr>
              <w:pStyle w:val="ListParagraph"/>
              <w:numPr>
                <w:ilvl w:val="0"/>
                <w:numId w:val="2"/>
              </w:numPr>
              <w:ind w:left="147" w:hanging="142"/>
              <w:rPr>
                <w:rFonts w:ascii="Times New Roman" w:hAnsi="Times New Roman" w:cs="Times New Roman"/>
                <w:i/>
                <w:iCs/>
                <w:sz w:val="24"/>
                <w:szCs w:val="24"/>
              </w:rPr>
            </w:pPr>
            <w:r w:rsidRPr="00486D4B">
              <w:rPr>
                <w:rFonts w:ascii="Times New Roman" w:hAnsi="Times New Roman" w:cs="Times New Roman"/>
                <w:i/>
                <w:iCs/>
                <w:sz w:val="24"/>
                <w:szCs w:val="24"/>
              </w:rPr>
              <w:t>prasībai pret fizisko personu</w:t>
            </w:r>
          </w:p>
          <w:p w14:paraId="430817D5" w14:textId="6F6B37AE" w:rsidR="005A072B" w:rsidRPr="00486D4B" w:rsidRDefault="005A072B" w:rsidP="00D86374">
            <w:pPr>
              <w:pStyle w:val="ListParagraph"/>
              <w:numPr>
                <w:ilvl w:val="0"/>
                <w:numId w:val="2"/>
              </w:numPr>
              <w:ind w:left="147" w:hanging="142"/>
              <w:rPr>
                <w:rFonts w:ascii="Times New Roman" w:hAnsi="Times New Roman" w:cs="Times New Roman"/>
                <w:i/>
                <w:iCs/>
                <w:sz w:val="24"/>
                <w:szCs w:val="24"/>
              </w:rPr>
            </w:pPr>
            <w:r w:rsidRPr="00486D4B">
              <w:rPr>
                <w:rFonts w:ascii="Times New Roman" w:hAnsi="Times New Roman" w:cs="Times New Roman"/>
                <w:i/>
                <w:iCs/>
                <w:sz w:val="24"/>
                <w:szCs w:val="24"/>
              </w:rPr>
              <w:t>-prasīb</w:t>
            </w:r>
            <w:r w:rsidR="00FE5D3A" w:rsidRPr="00486D4B">
              <w:rPr>
                <w:rFonts w:ascii="Times New Roman" w:hAnsi="Times New Roman" w:cs="Times New Roman"/>
                <w:i/>
                <w:iCs/>
                <w:sz w:val="24"/>
                <w:szCs w:val="24"/>
              </w:rPr>
              <w:t>ai</w:t>
            </w:r>
            <w:r w:rsidRPr="00486D4B">
              <w:rPr>
                <w:rFonts w:ascii="Times New Roman" w:hAnsi="Times New Roman" w:cs="Times New Roman"/>
                <w:i/>
                <w:iCs/>
                <w:sz w:val="24"/>
                <w:szCs w:val="24"/>
              </w:rPr>
              <w:t xml:space="preserve"> par uzturlīdzekļu piedziņu bērnam vai vecākam vai paternitātes noteikšanu</w:t>
            </w:r>
          </w:p>
          <w:p w14:paraId="4BF00C5D" w14:textId="797BDE99" w:rsidR="00FE5D3A" w:rsidRPr="00486D4B" w:rsidRDefault="00FE5D3A" w:rsidP="00D86374">
            <w:pPr>
              <w:pStyle w:val="ListParagraph"/>
              <w:numPr>
                <w:ilvl w:val="0"/>
                <w:numId w:val="2"/>
              </w:numPr>
              <w:ind w:left="147" w:hanging="142"/>
              <w:rPr>
                <w:rFonts w:ascii="Times New Roman" w:hAnsi="Times New Roman" w:cs="Times New Roman"/>
                <w:i/>
                <w:iCs/>
                <w:sz w:val="24"/>
                <w:szCs w:val="24"/>
              </w:rPr>
            </w:pPr>
            <w:r w:rsidRPr="00486D4B">
              <w:rPr>
                <w:rFonts w:ascii="Times New Roman" w:hAnsi="Times New Roman" w:cs="Times New Roman"/>
                <w:i/>
                <w:iCs/>
                <w:sz w:val="24"/>
                <w:szCs w:val="24"/>
              </w:rPr>
              <w:t>prasībai, kas izriet no personiskiem aizskārumiem</w:t>
            </w:r>
          </w:p>
          <w:p w14:paraId="6E964114" w14:textId="55675B8A" w:rsidR="00FE5D3A" w:rsidRPr="00486D4B" w:rsidRDefault="00FE5D3A" w:rsidP="00D86374">
            <w:pPr>
              <w:pStyle w:val="ListParagraph"/>
              <w:numPr>
                <w:ilvl w:val="0"/>
                <w:numId w:val="2"/>
              </w:numPr>
              <w:ind w:left="147" w:hanging="142"/>
              <w:rPr>
                <w:rFonts w:ascii="Times New Roman" w:hAnsi="Times New Roman" w:cs="Times New Roman"/>
                <w:i/>
                <w:iCs/>
                <w:sz w:val="24"/>
                <w:szCs w:val="24"/>
              </w:rPr>
            </w:pPr>
            <w:r w:rsidRPr="00486D4B">
              <w:rPr>
                <w:rFonts w:ascii="Times New Roman" w:hAnsi="Times New Roman" w:cs="Times New Roman"/>
                <w:i/>
                <w:iCs/>
                <w:sz w:val="24"/>
                <w:szCs w:val="24"/>
              </w:rPr>
              <w:t>prasībai par mantas atdošanu vai tās vērtības atlīdzināšanu</w:t>
            </w:r>
          </w:p>
          <w:p w14:paraId="295162D6" w14:textId="0C65CCAF" w:rsidR="005A072B" w:rsidRPr="00486D4B" w:rsidRDefault="00D86374" w:rsidP="00D86374">
            <w:pPr>
              <w:pStyle w:val="ListParagraph"/>
              <w:numPr>
                <w:ilvl w:val="0"/>
                <w:numId w:val="2"/>
              </w:numPr>
              <w:ind w:left="147" w:hanging="142"/>
              <w:rPr>
                <w:rFonts w:ascii="Times New Roman" w:hAnsi="Times New Roman" w:cs="Times New Roman"/>
                <w:b/>
                <w:bCs/>
                <w:sz w:val="24"/>
                <w:szCs w:val="24"/>
              </w:rPr>
            </w:pPr>
            <w:r w:rsidRPr="00486D4B">
              <w:rPr>
                <w:rFonts w:ascii="Times New Roman" w:hAnsi="Times New Roman" w:cs="Times New Roman"/>
                <w:i/>
                <w:iCs/>
                <w:sz w:val="24"/>
                <w:szCs w:val="24"/>
              </w:rPr>
              <w:t>prasībai, kas izriet no darba tiesiskajām attiecībām</w:t>
            </w:r>
          </w:p>
        </w:tc>
        <w:tc>
          <w:tcPr>
            <w:tcW w:w="11148" w:type="dxa"/>
          </w:tcPr>
          <w:p w14:paraId="7251B29C" w14:textId="77777777" w:rsidR="007B0628" w:rsidRPr="00486D4B" w:rsidRDefault="007B0628" w:rsidP="335CCC5E">
            <w:pPr>
              <w:tabs>
                <w:tab w:val="left" w:pos="915"/>
              </w:tabs>
              <w:jc w:val="both"/>
              <w:rPr>
                <w:rFonts w:ascii="Times New Roman" w:hAnsi="Times New Roman" w:cs="Times New Roman"/>
                <w:sz w:val="24"/>
                <w:szCs w:val="24"/>
              </w:rPr>
            </w:pPr>
            <w:r w:rsidRPr="00486D4B">
              <w:rPr>
                <w:rFonts w:ascii="Times New Roman" w:hAnsi="Times New Roman" w:cs="Times New Roman"/>
                <w:sz w:val="24"/>
                <w:szCs w:val="24"/>
              </w:rPr>
              <w:t xml:space="preserve">Civilprocesa likumā personas deklarētā dzīvesvieta cita starpā ir saistāma ar tiesas piekritības noteikšanu. Piemēram, Civilprocesa likuma 26. panta pirmā daļa noteic, ka prasību pret fizisko personu ceļ tiesā pēc tās deklarētās dzīvesvietas. Savukārt Civilprocesa likuma 28. pants paredz piekritību pēc prasītāja izvēles, tādejādi dodot prasītājam izvēli - celt prasību ne tikai pēc atbildētāja deklarētās dzīvesvietas, bet cita starpā arī pēc savas deklarētās dzīvesvietas. </w:t>
            </w:r>
          </w:p>
          <w:p w14:paraId="40A03009" w14:textId="77777777" w:rsidR="00136039" w:rsidRPr="00486D4B" w:rsidRDefault="007B0628" w:rsidP="335CCC5E">
            <w:pPr>
              <w:tabs>
                <w:tab w:val="left" w:pos="915"/>
              </w:tabs>
              <w:jc w:val="both"/>
              <w:rPr>
                <w:rFonts w:ascii="Times New Roman" w:hAnsi="Times New Roman" w:cs="Times New Roman"/>
                <w:sz w:val="24"/>
                <w:szCs w:val="24"/>
              </w:rPr>
            </w:pPr>
            <w:r w:rsidRPr="00486D4B">
              <w:rPr>
                <w:rFonts w:ascii="Times New Roman" w:hAnsi="Times New Roman" w:cs="Times New Roman"/>
                <w:sz w:val="24"/>
                <w:szCs w:val="24"/>
              </w:rPr>
              <w:t>Civilprocesa likuma 28. panta otrā daļa noteic, ka prasību par uzturlīdzekļu piedziņu bērnam vai vecākam vai paternitātes noteikšanu prasītājs var celt arī pēc savas deklarētās dzīvesvietas. Tāpat minētā panta trešā daļa noteic, ka prasību, kas izriet no personiskiem aizskārumiem (Civillikuma 1635., 2347.—2353 .pants), prasītājs var celt arī pēc savas deklarētās dzīvesvietas vai pēc aizskāruma nodarīšanas vietas. Minētā panta piektā daļa noteic, ka prasību par mantas atdošanu vai tās vērtības atlīdzināšanu prasītājs var celt arī pēc savas deklarētās dzīvesvietas. Saskaņā ar minētā panta devīto daļu prasību, kas izriet no darba tiesiskajām attiecībām, prasītājs var celt arī pēc savas deklarētās dzīvesvietas vai darbavietas. Savukārt minētā panta desmitā daļa paredz, ka, ja prasītājam šajā pantā minētajos gadījumos nav deklarētās dzīvesvietas, viņš prasību var celt pēc savas dzīvesvietas.</w:t>
            </w:r>
          </w:p>
          <w:p w14:paraId="324965F6" w14:textId="6FC1A130" w:rsidR="00ED418F" w:rsidRPr="00486D4B" w:rsidRDefault="00ED418F" w:rsidP="335CCC5E">
            <w:pPr>
              <w:tabs>
                <w:tab w:val="left" w:pos="915"/>
              </w:tabs>
              <w:jc w:val="both"/>
              <w:rPr>
                <w:rFonts w:ascii="Times New Roman" w:hAnsi="Times New Roman" w:cs="Times New Roman"/>
                <w:b/>
                <w:bCs/>
                <w:sz w:val="24"/>
                <w:szCs w:val="24"/>
              </w:rPr>
            </w:pPr>
          </w:p>
        </w:tc>
      </w:tr>
      <w:tr w:rsidR="00136039" w:rsidRPr="00486D4B" w14:paraId="6128F5CE" w14:textId="77777777" w:rsidTr="335CCC5E">
        <w:trPr>
          <w:trHeight w:val="300"/>
        </w:trPr>
        <w:tc>
          <w:tcPr>
            <w:tcW w:w="635" w:type="dxa"/>
          </w:tcPr>
          <w:p w14:paraId="4B164AA0" w14:textId="7DC2A8FF" w:rsidR="00136039" w:rsidRPr="00486D4B" w:rsidRDefault="0BA26E4A" w:rsidP="00A52417">
            <w:pPr>
              <w:jc w:val="center"/>
              <w:rPr>
                <w:rFonts w:ascii="Times New Roman" w:hAnsi="Times New Roman" w:cs="Times New Roman"/>
                <w:b/>
                <w:bCs/>
                <w:sz w:val="24"/>
                <w:szCs w:val="24"/>
              </w:rPr>
            </w:pPr>
            <w:r w:rsidRPr="00486D4B">
              <w:rPr>
                <w:rFonts w:ascii="Times New Roman" w:hAnsi="Times New Roman" w:cs="Times New Roman"/>
                <w:b/>
                <w:bCs/>
                <w:sz w:val="24"/>
                <w:szCs w:val="24"/>
              </w:rPr>
              <w:lastRenderedPageBreak/>
              <w:t>3.</w:t>
            </w:r>
          </w:p>
        </w:tc>
        <w:tc>
          <w:tcPr>
            <w:tcW w:w="2910" w:type="dxa"/>
          </w:tcPr>
          <w:p w14:paraId="3139C16E" w14:textId="7738C122" w:rsidR="00136039" w:rsidRPr="00486D4B" w:rsidRDefault="00995782" w:rsidP="00995782">
            <w:pPr>
              <w:rPr>
                <w:rFonts w:ascii="Times New Roman" w:hAnsi="Times New Roman" w:cs="Times New Roman"/>
                <w:b/>
                <w:bCs/>
                <w:sz w:val="24"/>
                <w:szCs w:val="24"/>
              </w:rPr>
            </w:pPr>
            <w:r w:rsidRPr="00486D4B">
              <w:rPr>
                <w:rFonts w:ascii="Times New Roman" w:hAnsi="Times New Roman" w:cs="Times New Roman"/>
                <w:b/>
                <w:bCs/>
                <w:sz w:val="24"/>
                <w:szCs w:val="24"/>
              </w:rPr>
              <w:t>C</w:t>
            </w:r>
            <w:r w:rsidR="00846B30" w:rsidRPr="00486D4B">
              <w:rPr>
                <w:rFonts w:ascii="Times New Roman" w:hAnsi="Times New Roman" w:cs="Times New Roman"/>
                <w:b/>
                <w:bCs/>
                <w:sz w:val="24"/>
                <w:szCs w:val="24"/>
              </w:rPr>
              <w:t>ivilstrīd</w:t>
            </w:r>
            <w:r w:rsidR="006F7C75" w:rsidRPr="00486D4B">
              <w:rPr>
                <w:rFonts w:ascii="Times New Roman" w:hAnsi="Times New Roman" w:cs="Times New Roman"/>
                <w:b/>
                <w:bCs/>
                <w:sz w:val="24"/>
                <w:szCs w:val="24"/>
              </w:rPr>
              <w:t>u</w:t>
            </w:r>
            <w:r w:rsidR="00846B30" w:rsidRPr="00486D4B">
              <w:rPr>
                <w:rFonts w:ascii="Times New Roman" w:hAnsi="Times New Roman" w:cs="Times New Roman"/>
                <w:b/>
                <w:bCs/>
                <w:sz w:val="24"/>
                <w:szCs w:val="24"/>
              </w:rPr>
              <w:t xml:space="preserve"> ar fizisku personu piedalīšanos piekritības noteikšana</w:t>
            </w:r>
          </w:p>
        </w:tc>
        <w:tc>
          <w:tcPr>
            <w:tcW w:w="11148" w:type="dxa"/>
          </w:tcPr>
          <w:p w14:paraId="5AC22933" w14:textId="253E817F" w:rsidR="00100327" w:rsidRPr="00486D4B" w:rsidRDefault="00DE6078" w:rsidP="335CCC5E">
            <w:pPr>
              <w:tabs>
                <w:tab w:val="left" w:pos="720"/>
              </w:tabs>
              <w:jc w:val="both"/>
              <w:rPr>
                <w:rFonts w:ascii="Times New Roman" w:hAnsi="Times New Roman" w:cs="Times New Roman"/>
                <w:sz w:val="24"/>
                <w:szCs w:val="24"/>
              </w:rPr>
            </w:pPr>
            <w:r>
              <w:rPr>
                <w:rFonts w:ascii="Times New Roman" w:hAnsi="Times New Roman" w:cs="Times New Roman"/>
                <w:sz w:val="24"/>
                <w:szCs w:val="24"/>
              </w:rPr>
              <w:t>Saskaņā ar Civilprocesa likumā noteikto</w:t>
            </w:r>
            <w:r w:rsidR="00CB3A73">
              <w:rPr>
                <w:rFonts w:ascii="Times New Roman" w:hAnsi="Times New Roman" w:cs="Times New Roman"/>
                <w:sz w:val="24"/>
                <w:szCs w:val="24"/>
              </w:rPr>
              <w:t xml:space="preserve"> </w:t>
            </w:r>
            <w:r w:rsidR="00100327" w:rsidRPr="00486D4B">
              <w:rPr>
                <w:rFonts w:ascii="Times New Roman" w:hAnsi="Times New Roman" w:cs="Times New Roman"/>
                <w:sz w:val="24"/>
                <w:szCs w:val="24"/>
              </w:rPr>
              <w:t xml:space="preserve">civilstrīdi ar fizisku personu piedalīšanos piekritības noteikšanai prioritāra ir nevis fiziskas personas dzīvesvieta vispār, bet deklarētā dzīvesvieta. Atbilstoši tam arī tad, ja prasību ceļ pēc prasītāja izvēles, piekritību primāri noteic pēc prasītāja vai atbildētāja deklarētās dzīvesvietas. </w:t>
            </w:r>
            <w:r w:rsidR="00CB3A73">
              <w:rPr>
                <w:rFonts w:ascii="Times New Roman" w:hAnsi="Times New Roman" w:cs="Times New Roman"/>
                <w:sz w:val="24"/>
                <w:szCs w:val="24"/>
              </w:rPr>
              <w:t>Minētais pamatojams ar</w:t>
            </w:r>
            <w:r w:rsidR="00100327" w:rsidRPr="00486D4B">
              <w:rPr>
                <w:rFonts w:ascii="Times New Roman" w:hAnsi="Times New Roman" w:cs="Times New Roman"/>
                <w:sz w:val="24"/>
                <w:szCs w:val="24"/>
              </w:rPr>
              <w:t xml:space="preserve"> lietu izskatīšanas termiņu</w:t>
            </w:r>
            <w:r w:rsidR="00CB3A73">
              <w:rPr>
                <w:rFonts w:ascii="Times New Roman" w:hAnsi="Times New Roman" w:cs="Times New Roman"/>
                <w:sz w:val="24"/>
                <w:szCs w:val="24"/>
              </w:rPr>
              <w:t xml:space="preserve"> samazinājumu</w:t>
            </w:r>
            <w:r w:rsidR="00100327" w:rsidRPr="00486D4B">
              <w:rPr>
                <w:rFonts w:ascii="Times New Roman" w:hAnsi="Times New Roman" w:cs="Times New Roman"/>
                <w:sz w:val="24"/>
                <w:szCs w:val="24"/>
              </w:rPr>
              <w:t xml:space="preserve">, kā arī, lai disciplinētu lietas dalībniekus un nodrošinātu personas sasniedzamības ar valsti pilnvērtīga principa ieviešanu, </w:t>
            </w:r>
            <w:r w:rsidR="00CB3A73">
              <w:rPr>
                <w:rFonts w:ascii="Times New Roman" w:hAnsi="Times New Roman" w:cs="Times New Roman"/>
                <w:sz w:val="24"/>
                <w:szCs w:val="24"/>
              </w:rPr>
              <w:t>proti, tādējādi</w:t>
            </w:r>
            <w:r w:rsidR="00100327" w:rsidRPr="00486D4B">
              <w:rPr>
                <w:rFonts w:ascii="Times New Roman" w:hAnsi="Times New Roman" w:cs="Times New Roman"/>
                <w:sz w:val="24"/>
                <w:szCs w:val="24"/>
              </w:rPr>
              <w:t xml:space="preserve"> stiprin</w:t>
            </w:r>
            <w:r w:rsidR="00CB3A73">
              <w:rPr>
                <w:rFonts w:ascii="Times New Roman" w:hAnsi="Times New Roman" w:cs="Times New Roman"/>
                <w:sz w:val="24"/>
                <w:szCs w:val="24"/>
              </w:rPr>
              <w:t>o</w:t>
            </w:r>
            <w:r w:rsidR="00100327" w:rsidRPr="00486D4B">
              <w:rPr>
                <w:rFonts w:ascii="Times New Roman" w:hAnsi="Times New Roman" w:cs="Times New Roman"/>
                <w:sz w:val="24"/>
                <w:szCs w:val="24"/>
              </w:rPr>
              <w:t>t deklarētās dzīvesvietas nozīmi, paredz</w:t>
            </w:r>
            <w:r w:rsidR="00CB3A73">
              <w:rPr>
                <w:rFonts w:ascii="Times New Roman" w:hAnsi="Times New Roman" w:cs="Times New Roman"/>
                <w:sz w:val="24"/>
                <w:szCs w:val="24"/>
              </w:rPr>
              <w:t>o</w:t>
            </w:r>
            <w:r w:rsidR="00100327" w:rsidRPr="00486D4B">
              <w:rPr>
                <w:rFonts w:ascii="Times New Roman" w:hAnsi="Times New Roman" w:cs="Times New Roman"/>
                <w:sz w:val="24"/>
                <w:szCs w:val="24"/>
              </w:rPr>
              <w:t>t deklarēto dzīvesvietu kā jurisdikcijas pamatu un to, ka, ja tiesas dokumenti tiek sūtīti uz deklarēto dzīvesvietu, tad tie ir uzskatāmi par izsniegtiem.</w:t>
            </w:r>
          </w:p>
          <w:p w14:paraId="0FBE629E" w14:textId="5FE12836" w:rsidR="00ED418F" w:rsidRPr="00486D4B" w:rsidRDefault="00ED418F" w:rsidP="335CCC5E">
            <w:pPr>
              <w:tabs>
                <w:tab w:val="left" w:pos="720"/>
              </w:tabs>
              <w:jc w:val="both"/>
              <w:rPr>
                <w:rStyle w:val="FootnoteReference"/>
                <w:rFonts w:ascii="Times New Roman" w:hAnsi="Times New Roman" w:cs="Times New Roman"/>
                <w:sz w:val="24"/>
                <w:szCs w:val="24"/>
              </w:rPr>
            </w:pPr>
          </w:p>
        </w:tc>
      </w:tr>
      <w:tr w:rsidR="00846B30" w:rsidRPr="00486D4B" w14:paraId="1CC8F6D2" w14:textId="77777777" w:rsidTr="335CCC5E">
        <w:trPr>
          <w:trHeight w:val="300"/>
        </w:trPr>
        <w:tc>
          <w:tcPr>
            <w:tcW w:w="635" w:type="dxa"/>
          </w:tcPr>
          <w:p w14:paraId="0D8FC8BD" w14:textId="37F85010" w:rsidR="00846B30" w:rsidRPr="00486D4B" w:rsidRDefault="0E7447AC" w:rsidP="00A52417">
            <w:pPr>
              <w:jc w:val="center"/>
              <w:rPr>
                <w:rFonts w:ascii="Times New Roman" w:hAnsi="Times New Roman" w:cs="Times New Roman"/>
                <w:b/>
                <w:bCs/>
                <w:sz w:val="24"/>
                <w:szCs w:val="24"/>
              </w:rPr>
            </w:pPr>
            <w:r w:rsidRPr="00486D4B">
              <w:rPr>
                <w:rFonts w:ascii="Times New Roman" w:hAnsi="Times New Roman" w:cs="Times New Roman"/>
                <w:b/>
                <w:bCs/>
                <w:sz w:val="24"/>
                <w:szCs w:val="24"/>
              </w:rPr>
              <w:t>4.</w:t>
            </w:r>
          </w:p>
        </w:tc>
        <w:tc>
          <w:tcPr>
            <w:tcW w:w="2910" w:type="dxa"/>
          </w:tcPr>
          <w:p w14:paraId="6014BBA9" w14:textId="2242CF79" w:rsidR="00846B30" w:rsidRPr="00486D4B" w:rsidRDefault="00995782" w:rsidP="00995782">
            <w:pPr>
              <w:rPr>
                <w:rFonts w:ascii="Times New Roman" w:hAnsi="Times New Roman" w:cs="Times New Roman"/>
                <w:b/>
                <w:bCs/>
                <w:sz w:val="24"/>
                <w:szCs w:val="24"/>
              </w:rPr>
            </w:pPr>
            <w:r w:rsidRPr="00486D4B">
              <w:rPr>
                <w:rFonts w:ascii="Times New Roman" w:hAnsi="Times New Roman" w:cs="Times New Roman"/>
                <w:b/>
                <w:bCs/>
                <w:sz w:val="24"/>
                <w:szCs w:val="24"/>
              </w:rPr>
              <w:t>P</w:t>
            </w:r>
            <w:r w:rsidR="001E734E" w:rsidRPr="00486D4B">
              <w:rPr>
                <w:rFonts w:ascii="Times New Roman" w:hAnsi="Times New Roman" w:cs="Times New Roman"/>
                <w:b/>
                <w:bCs/>
                <w:sz w:val="24"/>
                <w:szCs w:val="24"/>
              </w:rPr>
              <w:t>ašvaldību sociālo pakalpojumu un sociālās palīdzības sniegšana</w:t>
            </w:r>
          </w:p>
        </w:tc>
        <w:tc>
          <w:tcPr>
            <w:tcW w:w="11148" w:type="dxa"/>
          </w:tcPr>
          <w:p w14:paraId="49AE9498" w14:textId="07BF59FD" w:rsidR="00280BD0" w:rsidRPr="00486D4B" w:rsidRDefault="00280BD0" w:rsidP="00486D4B">
            <w:pPr>
              <w:pStyle w:val="NoSpacing"/>
              <w:rPr>
                <w:sz w:val="24"/>
                <w:szCs w:val="24"/>
                <w:lang w:val="lv-LV"/>
              </w:rPr>
            </w:pPr>
            <w:r w:rsidRPr="00486D4B">
              <w:rPr>
                <w:sz w:val="24"/>
                <w:szCs w:val="24"/>
                <w:lang w:val="lv-LV"/>
              </w:rPr>
              <w:t>Pašvaldību sociālo pakalpojumu un sociālās palīdzības sniegšanā deklarētajai dzīvesvietai kā nosacījumam attiecīgā pakalpojuma/atbalsta saņemšanai ir būtiska nozīme</w:t>
            </w:r>
            <w:r w:rsidR="00486D4B" w:rsidRPr="00486D4B">
              <w:rPr>
                <w:sz w:val="24"/>
                <w:szCs w:val="24"/>
                <w:lang w:val="lv-LV"/>
              </w:rPr>
              <w:t>,</w:t>
            </w:r>
            <w:r w:rsidRPr="00486D4B">
              <w:rPr>
                <w:sz w:val="24"/>
                <w:szCs w:val="24"/>
                <w:lang w:val="lv-LV"/>
              </w:rPr>
              <w:t xml:space="preserve"> un šāda prasība ir noteikta normatīvajā regulējumā. Sociālo pakalpojumu un sociālās palīdzības sniegšana Pašvaldību likuma 4. panta pirmās daļas 9. punktā ir definēta kā viena no pašvaldības autonomajām funkcijām</w:t>
            </w:r>
            <w:r w:rsidR="00486D4B" w:rsidRPr="00486D4B">
              <w:rPr>
                <w:sz w:val="24"/>
                <w:szCs w:val="24"/>
                <w:lang w:val="lv-LV"/>
              </w:rPr>
              <w:t xml:space="preserve"> </w:t>
            </w:r>
            <w:r w:rsidR="00ED418F" w:rsidRPr="00486D4B">
              <w:rPr>
                <w:sz w:val="24"/>
                <w:szCs w:val="24"/>
                <w:lang w:val="lv-LV"/>
              </w:rPr>
              <w:t>-</w:t>
            </w:r>
            <w:r w:rsidR="00ED418F" w:rsidRPr="00DE6078">
              <w:rPr>
                <w:i/>
                <w:iCs/>
                <w:sz w:val="24"/>
                <w:szCs w:val="24"/>
                <w:lang w:val="lv-LV"/>
              </w:rPr>
              <w:t xml:space="preserve"> nodrošināt iedzīvotājiem atbalstu sociālo problēmu risināšanā, kā arī iespēju saņemt sociālo palīdzību un sociālos pakalpojumus</w:t>
            </w:r>
            <w:r w:rsidRPr="00486D4B">
              <w:rPr>
                <w:sz w:val="24"/>
                <w:szCs w:val="24"/>
                <w:lang w:val="lv-LV"/>
              </w:rPr>
              <w:t xml:space="preserve">. Savukārt saskaņā ar Sociālo pakalpojumu un sociālas palīdzības likuma (turpmāk – SPSPL) 9. panta pirmo daļu pienākums nodrošināt sociālos pakalpojumus un sociālo palīdzību ir piekritīgs pašvaldībai, kuras teritorijā ir deklarēta personas dzīvesvieta. Tāpat kā viens no sociālo pakalpojumu un sociālās palīdzības sniegšanas pamatprincipiem ir noteikts personas individuālo vajadzību un resursu novērtējums (attiecīgi SPSPL 4. panta pirmā daļa un 5 .panta pirmā daļa), kas cita starpā nosaka pienākumu klientam atļaut sociālā darba speciālistiem veikt </w:t>
            </w:r>
            <w:proofErr w:type="spellStart"/>
            <w:r w:rsidRPr="00486D4B">
              <w:rPr>
                <w:sz w:val="24"/>
                <w:szCs w:val="24"/>
                <w:lang w:val="lv-LV"/>
              </w:rPr>
              <w:t>apsekojumu</w:t>
            </w:r>
            <w:proofErr w:type="spellEnd"/>
            <w:r w:rsidRPr="00486D4B">
              <w:rPr>
                <w:sz w:val="24"/>
                <w:szCs w:val="24"/>
                <w:lang w:val="lv-LV"/>
              </w:rPr>
              <w:t xml:space="preserve"> personas dzīvesvietā (SPSPL 7. panta sestais apakšpunkts). Proti, šī prasība ir tiešā veidā saistīta ar dzīvesvietas deklarēšanas sākotnējo mērķi – nodrošināt personas sasniedzamību attiecībās ar valsti (pašvaldību), kas veidojas, personai pieprasot attiecīgo pakalpojumu vai palīdzību.</w:t>
            </w:r>
          </w:p>
          <w:p w14:paraId="29A9B453" w14:textId="77777777" w:rsidR="00846B30" w:rsidRPr="00486D4B" w:rsidRDefault="005536B1" w:rsidP="335CCC5E">
            <w:pPr>
              <w:pStyle w:val="NoSpacing"/>
              <w:rPr>
                <w:sz w:val="24"/>
                <w:szCs w:val="24"/>
                <w:lang w:val="lv-LV"/>
              </w:rPr>
            </w:pPr>
            <w:r w:rsidRPr="00486D4B">
              <w:rPr>
                <w:sz w:val="24"/>
                <w:szCs w:val="24"/>
                <w:lang w:val="lv-LV"/>
              </w:rPr>
              <w:t>Pašvaldības sociālo pakalpojumu un sociālās palīdzības nodrošināšanai pēc personas deklarētās dzīvesvietas ir saprātīgs pamats arī no šī atbalsta finansēšanas viedokļa, jo iedzīvotāju ienākuma nodokļa iemaksas nonāk tās pašvaldības budžetā, kurā ir deklarēta personas dzīvesvieta. Attiecīgi no iedzīvotāju ienākumu nodokļa tiek finansēta pašvaldību funkciju nodrošināšana. Tādējādi, ja tiktu mainīts princips, ka sociālie pakalpojumi un sociālā palīdzība tiek nodrošināta neatkarīgi no personas deklarētās dzīvesvietas fakta, var veidoties situācija, ka iedzīvotāji, kuri nav nodarbināti, neveic iedzīvotāju ienākuma nodokļa iemaksas, piesakās sociālajiem pakalpojumiem un sociālajiem pabalstiem tajās pašvaldībās, kurās ir plašākas iespējas tos saņemt, neņemot vērā to, ka reāli šajās pašvaldībās nemaz nedzīvo.</w:t>
            </w:r>
          </w:p>
          <w:p w14:paraId="4027A9C1" w14:textId="77777777" w:rsidR="00222BA0" w:rsidRPr="00486D4B" w:rsidRDefault="00222BA0" w:rsidP="335CCC5E">
            <w:pPr>
              <w:pStyle w:val="NoSpacing"/>
              <w:rPr>
                <w:sz w:val="24"/>
                <w:szCs w:val="24"/>
                <w:lang w:val="lv-LV"/>
              </w:rPr>
            </w:pPr>
            <w:r w:rsidRPr="00486D4B">
              <w:rPr>
                <w:sz w:val="24"/>
                <w:szCs w:val="24"/>
                <w:lang w:val="lv-LV"/>
              </w:rPr>
              <w:t xml:space="preserve">Pašvaldības nodrošināto sociālo pakalpojumu un sociālās palīdzības administrēšanu veic pašvaldības iestāde – sociālais dienests. Katra pašvaldība ir izveidojusi un uztur savu sociālās palīdzības un sociālo pakalpojumu administrēšanas informatīvo sistēmu (SOPA), kas pieejama tikai attiecīgās pašvaldības sociālā dienesta darbiniekiem. Valstī nav vienotas informācijas sistēmas, kas sniegtu informāciju par visiem personai piešķirtajiem </w:t>
            </w:r>
            <w:r w:rsidRPr="00486D4B">
              <w:rPr>
                <w:sz w:val="24"/>
                <w:szCs w:val="24"/>
                <w:lang w:val="lv-LV"/>
              </w:rPr>
              <w:lastRenderedPageBreak/>
              <w:t>sociālajiem pakalpojumiem un sociālo palīdzību vienā vai otrā pašvaldībā. Tādējādi, ja persona maina dzīvesvietu uz citu pašvaldību, jaunajai dzīvesvietas pašvaldībai nav informācijas par personai sniegto atbalstu iepriekšējā dzīvesvietā un pakalpojumu pēctecību. Nepieciešamības gadījumā pašvaldībai ir tiesības pieprasīt un saņemt informāciju no valsts un pašvaldības iestādēm informāciju, kas ir būtiska sociālo pakalpojumu vai sociālās palīdzības piešķiršanai.</w:t>
            </w:r>
          </w:p>
          <w:p w14:paraId="4CA82D0D" w14:textId="77777777" w:rsidR="00222BA0" w:rsidRPr="00486D4B" w:rsidRDefault="00222BA0" w:rsidP="335CCC5E">
            <w:pPr>
              <w:pStyle w:val="NoSpacing"/>
              <w:rPr>
                <w:sz w:val="24"/>
                <w:szCs w:val="24"/>
                <w:lang w:val="lv-LV"/>
              </w:rPr>
            </w:pPr>
            <w:r w:rsidRPr="00486D4B">
              <w:rPr>
                <w:sz w:val="24"/>
                <w:szCs w:val="24"/>
                <w:lang w:val="lv-LV"/>
              </w:rPr>
              <w:t>Saskaņā ar SPSPL 9. panta ceturto daļu pašvaldības, kuras nav izveidojušas nepieciešamos sociālo pakalpojumu sniedzējus, slēdz līgumus ar citiem sociālo pakalpojumu sniedzējiem savā teritorijā vai ar citām pašvaldībām par minēto sociālo pakalpojumu sniegšanu un samaksu. Saskaņā ar Dzīvesvietas deklarēšanas likuma 3. panta pirmo daļu dzīvesvieta ir jebkura personas brīvi izraudzīta ar nekustamo īpašumu saistīta vieta (ar adresi), kurā persona labprātīgi apmetusies ar tieši vai klusējot izteiktu nodomu tur dzīvot, kurā dzīvot tai ir tiesisks pamats un kuru šī persona atzīst par vietu, kur tā sasniedzama tiesiskajās attiecībās ar valsti un pašvaldību. Sociālo pakalpojumu saņemšanas gadījumā (piemēram, ilgstošas sociālās aprūpes un sociālās rehabilitācijas pakalpojumu institūcijā, grupu mājas (dzīvokļa) pakalpojuma gadījumā), kad persona ir pārcēlusies uz citu pašvaldību un deklarējusi tur dzīvesvietu tikai tāpēc, ka savas dzīvesvietas pašvaldībā nav nepieciešamo pakalpojumu vai sociālā atbalsta, var veidoties zināmas grūtības un neskaidrības, ja personai nepieciešami citi pakalpojumi. Turklāt sociālo pakalpojumu saņemšanas vietu nevar uzskatīt par personas brīvi izraudzītu dzīvesvietu (pamats ir lēmums par sociālā pakalpojuma piešķiršanu), pakalpojuma sniedzējs ar klientu slēdz līgumu par sociālā pakalpojuma saņemšanu/sniegšanu, nevis dzīvokļa īres līgumu. Personai ir pamats uzturēties sociālā pakalpojuma saņemšanas vietā (sociālās aprūpes centrā) tikai tik ilgi, kamēr ir spēkā lēmums par piešķirto sociālo pakalpojumu.</w:t>
            </w:r>
          </w:p>
          <w:p w14:paraId="2D7684A4" w14:textId="0416AE5C" w:rsidR="00222BA0" w:rsidRPr="00486D4B" w:rsidRDefault="00222BA0" w:rsidP="335CCC5E">
            <w:pPr>
              <w:pStyle w:val="NoSpacing"/>
              <w:rPr>
                <w:sz w:val="24"/>
                <w:szCs w:val="24"/>
                <w:lang w:val="lv-LV"/>
              </w:rPr>
            </w:pPr>
            <w:r w:rsidRPr="00486D4B">
              <w:rPr>
                <w:sz w:val="24"/>
                <w:szCs w:val="24"/>
                <w:lang w:val="lv-LV"/>
              </w:rPr>
              <w:t>Ja personai nepieciešami citi sociālie pakalpojum</w:t>
            </w:r>
            <w:r w:rsidR="00486D4B">
              <w:rPr>
                <w:sz w:val="24"/>
                <w:szCs w:val="24"/>
                <w:lang w:val="lv-LV"/>
              </w:rPr>
              <w:t>i</w:t>
            </w:r>
            <w:r w:rsidRPr="00486D4B">
              <w:rPr>
                <w:sz w:val="24"/>
                <w:szCs w:val="24"/>
                <w:lang w:val="lv-LV"/>
              </w:rPr>
              <w:t xml:space="preserve"> vai sociālā palīdzība, iesniegums adresējams tai pašvaldībai, kura pieņēmusi lēmumu par sociālā pakalpojuma piešķiršanu un noslēgusi līgumu ar sociālo pakalpojumu sniedzēju par sociālā pakalpojuma sniegšanu citas pašvaldības administratīvajā teritorijā.</w:t>
            </w:r>
          </w:p>
          <w:p w14:paraId="16701F0C" w14:textId="6AD520B0" w:rsidR="00ED418F" w:rsidRPr="00DE6078" w:rsidRDefault="00ED418F" w:rsidP="335CCC5E">
            <w:pPr>
              <w:pStyle w:val="NoSpacing"/>
              <w:rPr>
                <w:b/>
                <w:bCs/>
                <w:sz w:val="24"/>
                <w:szCs w:val="24"/>
                <w:lang w:val="lv-LV"/>
              </w:rPr>
            </w:pPr>
          </w:p>
        </w:tc>
      </w:tr>
      <w:tr w:rsidR="00846B30" w:rsidRPr="00486D4B" w14:paraId="254E7DEE" w14:textId="77777777" w:rsidTr="335CCC5E">
        <w:trPr>
          <w:trHeight w:val="300"/>
        </w:trPr>
        <w:tc>
          <w:tcPr>
            <w:tcW w:w="635" w:type="dxa"/>
          </w:tcPr>
          <w:p w14:paraId="51F88B9D" w14:textId="3771932C" w:rsidR="00846B30" w:rsidRPr="00486D4B" w:rsidRDefault="5DC3F23C" w:rsidP="00A52417">
            <w:pPr>
              <w:jc w:val="center"/>
              <w:rPr>
                <w:rFonts w:ascii="Times New Roman" w:hAnsi="Times New Roman" w:cs="Times New Roman"/>
                <w:b/>
                <w:bCs/>
                <w:sz w:val="24"/>
                <w:szCs w:val="24"/>
              </w:rPr>
            </w:pPr>
            <w:r w:rsidRPr="00486D4B">
              <w:rPr>
                <w:rFonts w:ascii="Times New Roman" w:hAnsi="Times New Roman" w:cs="Times New Roman"/>
                <w:b/>
                <w:bCs/>
                <w:sz w:val="24"/>
                <w:szCs w:val="24"/>
              </w:rPr>
              <w:lastRenderedPageBreak/>
              <w:t>5.</w:t>
            </w:r>
          </w:p>
        </w:tc>
        <w:tc>
          <w:tcPr>
            <w:tcW w:w="2910" w:type="dxa"/>
          </w:tcPr>
          <w:p w14:paraId="4AAF12FA" w14:textId="77777777" w:rsidR="00187747" w:rsidRPr="00486D4B" w:rsidRDefault="002A07F4" w:rsidP="00E44362">
            <w:pPr>
              <w:ind w:left="147" w:hanging="147"/>
              <w:rPr>
                <w:rFonts w:ascii="Times New Roman" w:hAnsi="Times New Roman" w:cs="Times New Roman"/>
                <w:b/>
                <w:bCs/>
                <w:i/>
                <w:iCs/>
                <w:sz w:val="24"/>
                <w:szCs w:val="24"/>
              </w:rPr>
            </w:pPr>
            <w:r w:rsidRPr="00486D4B">
              <w:rPr>
                <w:rFonts w:ascii="Times New Roman" w:hAnsi="Times New Roman" w:cs="Times New Roman"/>
                <w:b/>
                <w:bCs/>
                <w:i/>
                <w:iCs/>
                <w:sz w:val="24"/>
                <w:szCs w:val="24"/>
              </w:rPr>
              <w:t>Bāriņtiesu darbības un funkciju nodrošināšana</w:t>
            </w:r>
            <w:r w:rsidR="00E44362" w:rsidRPr="00486D4B">
              <w:rPr>
                <w:rFonts w:ascii="Times New Roman" w:hAnsi="Times New Roman" w:cs="Times New Roman"/>
                <w:b/>
                <w:bCs/>
                <w:i/>
                <w:iCs/>
                <w:sz w:val="24"/>
                <w:szCs w:val="24"/>
              </w:rPr>
              <w:t xml:space="preserve">, </w:t>
            </w:r>
            <w:r w:rsidR="00E44362" w:rsidRPr="00486D4B">
              <w:rPr>
                <w:rFonts w:ascii="Times New Roman" w:hAnsi="Times New Roman" w:cs="Times New Roman"/>
                <w:i/>
                <w:iCs/>
                <w:sz w:val="24"/>
                <w:szCs w:val="24"/>
              </w:rPr>
              <w:t>t.sk.</w:t>
            </w:r>
          </w:p>
          <w:p w14:paraId="10054399" w14:textId="77777777" w:rsidR="00E44362" w:rsidRPr="00486D4B" w:rsidRDefault="00E44362" w:rsidP="00E44362">
            <w:pPr>
              <w:pStyle w:val="ListParagraph"/>
              <w:numPr>
                <w:ilvl w:val="0"/>
                <w:numId w:val="5"/>
              </w:numPr>
              <w:ind w:left="147" w:hanging="147"/>
              <w:rPr>
                <w:rFonts w:ascii="Times New Roman" w:hAnsi="Times New Roman" w:cs="Times New Roman"/>
                <w:i/>
                <w:iCs/>
                <w:sz w:val="24"/>
                <w:szCs w:val="24"/>
              </w:rPr>
            </w:pPr>
            <w:r w:rsidRPr="00486D4B">
              <w:rPr>
                <w:rFonts w:ascii="Times New Roman" w:hAnsi="Times New Roman" w:cs="Times New Roman"/>
                <w:i/>
                <w:iCs/>
                <w:sz w:val="24"/>
                <w:szCs w:val="24"/>
              </w:rPr>
              <w:t xml:space="preserve">apliecina darījumu un darījuma summa nepārsniedz 8537 </w:t>
            </w:r>
            <w:proofErr w:type="spellStart"/>
            <w:r w:rsidRPr="00486D4B">
              <w:rPr>
                <w:rFonts w:ascii="Times New Roman" w:hAnsi="Times New Roman" w:cs="Times New Roman"/>
                <w:i/>
                <w:iCs/>
                <w:sz w:val="24"/>
                <w:szCs w:val="24"/>
              </w:rPr>
              <w:t>euro</w:t>
            </w:r>
            <w:proofErr w:type="spellEnd"/>
          </w:p>
          <w:p w14:paraId="07405F4E" w14:textId="77777777" w:rsidR="00E44362" w:rsidRPr="00486D4B" w:rsidRDefault="00E44362" w:rsidP="00E44362">
            <w:pPr>
              <w:pStyle w:val="ListParagraph"/>
              <w:numPr>
                <w:ilvl w:val="0"/>
                <w:numId w:val="5"/>
              </w:numPr>
              <w:ind w:left="147" w:hanging="147"/>
              <w:rPr>
                <w:rFonts w:ascii="Times New Roman" w:hAnsi="Times New Roman" w:cs="Times New Roman"/>
                <w:i/>
                <w:iCs/>
                <w:sz w:val="24"/>
                <w:szCs w:val="24"/>
              </w:rPr>
            </w:pPr>
            <w:r w:rsidRPr="00486D4B">
              <w:rPr>
                <w:rFonts w:ascii="Times New Roman" w:hAnsi="Times New Roman" w:cs="Times New Roman"/>
                <w:i/>
                <w:iCs/>
                <w:sz w:val="24"/>
                <w:szCs w:val="24"/>
              </w:rPr>
              <w:t>ieraksta testamentu grāmatā testamentus</w:t>
            </w:r>
          </w:p>
          <w:p w14:paraId="3C616FA9" w14:textId="77777777" w:rsidR="00E44362" w:rsidRPr="00486D4B" w:rsidRDefault="00E44362" w:rsidP="00E44362">
            <w:pPr>
              <w:pStyle w:val="ListParagraph"/>
              <w:numPr>
                <w:ilvl w:val="0"/>
                <w:numId w:val="5"/>
              </w:numPr>
              <w:ind w:left="147" w:hanging="147"/>
              <w:rPr>
                <w:rFonts w:ascii="Times New Roman" w:hAnsi="Times New Roman" w:cs="Times New Roman"/>
                <w:i/>
                <w:iCs/>
                <w:sz w:val="24"/>
                <w:szCs w:val="24"/>
              </w:rPr>
            </w:pPr>
            <w:r w:rsidRPr="00486D4B">
              <w:rPr>
                <w:rFonts w:ascii="Times New Roman" w:hAnsi="Times New Roman" w:cs="Times New Roman"/>
                <w:i/>
                <w:iCs/>
                <w:sz w:val="24"/>
                <w:szCs w:val="24"/>
              </w:rPr>
              <w:t>apliecina iedzīvotāju pilnvaras</w:t>
            </w:r>
          </w:p>
          <w:p w14:paraId="0A8C461E" w14:textId="77777777" w:rsidR="00E44362" w:rsidRPr="00486D4B" w:rsidRDefault="00E44362" w:rsidP="00E44362">
            <w:pPr>
              <w:pStyle w:val="ListParagraph"/>
              <w:numPr>
                <w:ilvl w:val="0"/>
                <w:numId w:val="5"/>
              </w:numPr>
              <w:ind w:left="147" w:hanging="147"/>
              <w:rPr>
                <w:rFonts w:ascii="Times New Roman" w:hAnsi="Times New Roman" w:cs="Times New Roman"/>
                <w:i/>
                <w:iCs/>
                <w:sz w:val="24"/>
                <w:szCs w:val="24"/>
              </w:rPr>
            </w:pPr>
            <w:r w:rsidRPr="00486D4B">
              <w:rPr>
                <w:rFonts w:ascii="Times New Roman" w:hAnsi="Times New Roman" w:cs="Times New Roman"/>
                <w:i/>
                <w:iCs/>
                <w:sz w:val="24"/>
                <w:szCs w:val="24"/>
              </w:rPr>
              <w:lastRenderedPageBreak/>
              <w:t>apliecina uz dokumentiem iedzīvotāju paraksta īstumu</w:t>
            </w:r>
          </w:p>
          <w:p w14:paraId="6FCFF630" w14:textId="77777777" w:rsidR="00E44362" w:rsidRPr="00486D4B" w:rsidRDefault="00E44362" w:rsidP="00E44362">
            <w:pPr>
              <w:pStyle w:val="ListParagraph"/>
              <w:numPr>
                <w:ilvl w:val="0"/>
                <w:numId w:val="5"/>
              </w:numPr>
              <w:ind w:left="147" w:hanging="147"/>
              <w:rPr>
                <w:rFonts w:ascii="Times New Roman" w:hAnsi="Times New Roman" w:cs="Times New Roman"/>
                <w:i/>
                <w:iCs/>
                <w:sz w:val="24"/>
                <w:szCs w:val="24"/>
              </w:rPr>
            </w:pPr>
            <w:r w:rsidRPr="00486D4B">
              <w:rPr>
                <w:rFonts w:ascii="Times New Roman" w:hAnsi="Times New Roman" w:cs="Times New Roman"/>
                <w:i/>
                <w:iCs/>
                <w:sz w:val="24"/>
                <w:szCs w:val="24"/>
              </w:rPr>
              <w:t>apliecina dokumenta noraksta, kopijas vai izraksta pareizību</w:t>
            </w:r>
          </w:p>
          <w:p w14:paraId="3AB068A8" w14:textId="77777777" w:rsidR="00E44362" w:rsidRPr="00486D4B" w:rsidRDefault="00E44362" w:rsidP="00E44362">
            <w:pPr>
              <w:pStyle w:val="ListParagraph"/>
              <w:numPr>
                <w:ilvl w:val="0"/>
                <w:numId w:val="5"/>
              </w:numPr>
              <w:ind w:left="147" w:hanging="147"/>
              <w:rPr>
                <w:rFonts w:ascii="Times New Roman" w:hAnsi="Times New Roman" w:cs="Times New Roman"/>
                <w:i/>
                <w:iCs/>
                <w:sz w:val="24"/>
                <w:szCs w:val="24"/>
              </w:rPr>
            </w:pPr>
            <w:r w:rsidRPr="00486D4B">
              <w:rPr>
                <w:rFonts w:ascii="Times New Roman" w:hAnsi="Times New Roman" w:cs="Times New Roman"/>
                <w:i/>
                <w:iCs/>
                <w:sz w:val="24"/>
                <w:szCs w:val="24"/>
              </w:rPr>
              <w:t>izsniedz paziņojumu par līguma grozīšanu vai uzteikšanu līdzēju pretējām pusē</w:t>
            </w:r>
          </w:p>
          <w:p w14:paraId="485165A6" w14:textId="77777777" w:rsidR="00E44362" w:rsidRPr="00486D4B" w:rsidRDefault="00E44362" w:rsidP="00E44362">
            <w:pPr>
              <w:pStyle w:val="ListParagraph"/>
              <w:numPr>
                <w:ilvl w:val="0"/>
                <w:numId w:val="5"/>
              </w:numPr>
              <w:ind w:left="147" w:hanging="147"/>
              <w:rPr>
                <w:rFonts w:ascii="Times New Roman" w:hAnsi="Times New Roman" w:cs="Times New Roman"/>
                <w:i/>
                <w:iCs/>
                <w:sz w:val="24"/>
                <w:szCs w:val="24"/>
              </w:rPr>
            </w:pPr>
            <w:r w:rsidRPr="00486D4B">
              <w:rPr>
                <w:rFonts w:ascii="Times New Roman" w:hAnsi="Times New Roman" w:cs="Times New Roman"/>
                <w:i/>
                <w:iCs/>
                <w:sz w:val="24"/>
                <w:szCs w:val="24"/>
              </w:rPr>
              <w:t>apliecina parakstus uz nostiprinājuma lūguma zemesgrāmatai</w:t>
            </w:r>
          </w:p>
          <w:p w14:paraId="4710ECC3" w14:textId="75B574BB" w:rsidR="00E44362" w:rsidRPr="00486D4B" w:rsidRDefault="00E44362" w:rsidP="00E44362">
            <w:pPr>
              <w:pStyle w:val="ListParagraph"/>
              <w:numPr>
                <w:ilvl w:val="0"/>
                <w:numId w:val="5"/>
              </w:numPr>
              <w:ind w:left="147" w:hanging="147"/>
              <w:rPr>
                <w:rFonts w:ascii="Times New Roman" w:hAnsi="Times New Roman" w:cs="Times New Roman"/>
                <w:b/>
                <w:bCs/>
                <w:i/>
                <w:iCs/>
                <w:sz w:val="24"/>
                <w:szCs w:val="24"/>
              </w:rPr>
            </w:pPr>
            <w:r w:rsidRPr="00486D4B">
              <w:rPr>
                <w:rFonts w:ascii="Times New Roman" w:hAnsi="Times New Roman" w:cs="Times New Roman"/>
                <w:i/>
                <w:iCs/>
                <w:sz w:val="24"/>
                <w:szCs w:val="24"/>
              </w:rPr>
              <w:t>sagatavo dokumentu projektus</w:t>
            </w:r>
          </w:p>
        </w:tc>
        <w:tc>
          <w:tcPr>
            <w:tcW w:w="11148" w:type="dxa"/>
          </w:tcPr>
          <w:p w14:paraId="4630DD31" w14:textId="77777777" w:rsidR="00D2306C" w:rsidRPr="00486D4B" w:rsidRDefault="00D2306C" w:rsidP="335CCC5E">
            <w:pPr>
              <w:pStyle w:val="NoSpacing"/>
              <w:rPr>
                <w:sz w:val="24"/>
                <w:szCs w:val="24"/>
                <w:lang w:val="lv-LV"/>
              </w:rPr>
            </w:pPr>
            <w:r w:rsidRPr="00486D4B">
              <w:rPr>
                <w:sz w:val="24"/>
                <w:szCs w:val="24"/>
                <w:lang w:val="lv-LV"/>
              </w:rPr>
              <w:lastRenderedPageBreak/>
              <w:t>Personas deklarētās dzīvesvietas prasība ir tieši saistīta ar bāriņtiesu darbību un funkciju nodrošināšanu. Saskaņā ar Bāriņtiesu likuma 7. pantu, lai pilnvērtīgi nodrošinātu bērnu un aizgādnībā esošo personu tiesību un interešu aizsardzību, pašvaldība nosaka bāriņtiesas sastāva lielumu atbilstoši pašvaldības administratīvajā teritorijā deklarēto iedzīvotāju skaitam, bērnu un aizgādnībā esošo personu skaitam, bāriņtiesas lietu skaitam un pašvaldības administratīvās teritorijas lielumam. Pašvaldības domei ir jānodrošina, lai visiem attiecīgās pašvaldības administratīvās teritorijas iedzīvotājiem bāriņtiesa būtu pēc iespējas ērti pieejama un lai attiecīgās pašvaldības bāriņtiesa varētu nodrošināt tai likumā noteikto funkciju un uzdevumu izpildi.</w:t>
            </w:r>
          </w:p>
          <w:p w14:paraId="5BA28D12" w14:textId="77777777" w:rsidR="00D2306C" w:rsidRPr="00486D4B" w:rsidRDefault="00D2306C" w:rsidP="335CCC5E">
            <w:pPr>
              <w:pStyle w:val="NoSpacing"/>
              <w:rPr>
                <w:sz w:val="24"/>
                <w:szCs w:val="24"/>
                <w:lang w:val="lv-LV"/>
              </w:rPr>
            </w:pPr>
            <w:r w:rsidRPr="00486D4B">
              <w:rPr>
                <w:sz w:val="24"/>
                <w:szCs w:val="24"/>
                <w:lang w:val="lv-LV"/>
              </w:rPr>
              <w:t>Bāriņtiesa savas funkcijas un uzdevumus aizbildnības un aizgādnības lietās veic atbilstoši bērna un tā vecāku vai personas ar ierobežotu rīcībspēju deklarētajai dzīvesvietai. Ja deklarētās dzīvesvietas nav, bāriņtiesa funkcijas un uzdevumus veic atbilstoši personas faktiskajai dzīvesvietai.</w:t>
            </w:r>
          </w:p>
          <w:p w14:paraId="477C6A5B" w14:textId="05B17F02" w:rsidR="00846B30" w:rsidRPr="00486D4B" w:rsidRDefault="00D2306C" w:rsidP="00E44362">
            <w:pPr>
              <w:jc w:val="both"/>
              <w:rPr>
                <w:rFonts w:ascii="Times New Roman" w:hAnsi="Times New Roman" w:cs="Times New Roman"/>
                <w:sz w:val="24"/>
                <w:szCs w:val="24"/>
              </w:rPr>
            </w:pPr>
            <w:r w:rsidRPr="00486D4B">
              <w:rPr>
                <w:rFonts w:ascii="Times New Roman" w:hAnsi="Times New Roman" w:cs="Times New Roman"/>
                <w:sz w:val="24"/>
                <w:szCs w:val="24"/>
              </w:rPr>
              <w:lastRenderedPageBreak/>
              <w:t>Jāņem vērā, ka saskaņā ar Bāriņtiesu likuma 2. panta otro daļu, novadu teritoriālajās vienībās, kurās nav notāra, bāriņtiesa Civillikumā noteiktajos gadījumos sniedz palīdzību mantojuma lietu kārtošanā, gādā par mantojuma apsardzību, kā arī izdara apliecinājumus un pilda citus šā likuma 61.pantā norādītos uzdevumus, kas ir saistīti ar personas deklarētās dzīvesvietas piekritību attiecīgajai pašvaldībai</w:t>
            </w:r>
            <w:r w:rsidR="00BB4080" w:rsidRPr="00486D4B">
              <w:rPr>
                <w:rFonts w:ascii="Times New Roman" w:hAnsi="Times New Roman" w:cs="Times New Roman"/>
                <w:sz w:val="24"/>
                <w:szCs w:val="24"/>
              </w:rPr>
              <w:t>:</w:t>
            </w:r>
          </w:p>
          <w:p w14:paraId="4AD4AD45" w14:textId="77777777" w:rsidR="00E44362" w:rsidRPr="00486D4B" w:rsidRDefault="00E44362" w:rsidP="335CCC5E">
            <w:pPr>
              <w:pStyle w:val="NoSpacing"/>
              <w:numPr>
                <w:ilvl w:val="0"/>
                <w:numId w:val="4"/>
              </w:numPr>
              <w:ind w:left="394"/>
              <w:rPr>
                <w:sz w:val="24"/>
                <w:szCs w:val="24"/>
                <w:lang w:val="lv-LV"/>
              </w:rPr>
            </w:pPr>
            <w:r w:rsidRPr="00486D4B">
              <w:rPr>
                <w:sz w:val="24"/>
                <w:szCs w:val="24"/>
                <w:lang w:val="lv-LV"/>
              </w:rPr>
              <w:t xml:space="preserve">apliecina darījumu, ja to slēdz attiecīgās bāriņtiesas darbības teritorijā savu dzīvesvietu deklarējušie iedzīvotāji savstarpēji un ar citām personām un darījuma summa nepārsniedz 8537 </w:t>
            </w:r>
            <w:proofErr w:type="spellStart"/>
            <w:r w:rsidRPr="00486D4B">
              <w:rPr>
                <w:i/>
                <w:iCs/>
                <w:sz w:val="24"/>
                <w:szCs w:val="24"/>
                <w:lang w:val="lv-LV"/>
              </w:rPr>
              <w:t>euro</w:t>
            </w:r>
            <w:proofErr w:type="spellEnd"/>
            <w:r w:rsidRPr="00486D4B">
              <w:rPr>
                <w:sz w:val="24"/>
                <w:szCs w:val="24"/>
                <w:lang w:val="lv-LV"/>
              </w:rPr>
              <w:t>;</w:t>
            </w:r>
          </w:p>
          <w:p w14:paraId="5C07FA65" w14:textId="77777777" w:rsidR="00E44362" w:rsidRPr="00486D4B" w:rsidRDefault="00E44362" w:rsidP="335CCC5E">
            <w:pPr>
              <w:pStyle w:val="NoSpacing"/>
              <w:numPr>
                <w:ilvl w:val="0"/>
                <w:numId w:val="4"/>
              </w:numPr>
              <w:ind w:left="394"/>
              <w:rPr>
                <w:sz w:val="24"/>
                <w:szCs w:val="24"/>
                <w:lang w:val="lv-LV"/>
              </w:rPr>
            </w:pPr>
            <w:r w:rsidRPr="00486D4B">
              <w:rPr>
                <w:sz w:val="24"/>
                <w:szCs w:val="24"/>
                <w:lang w:val="lv-LV"/>
              </w:rPr>
              <w:t>ieraksta testamentu grāmatā to iedzīvotāju testamentus, kuru deklarētā dzīvesvieta ir attiecīgās bāriņtiesas darbības teritorijā, pieņem glabāšanā šo iedzīvotāju privātos testamentus (neatkarīgi no novēlētās mantas vērtības), kā arī pieņem bāriņtiesai glabāšanā nodoto testamentu atsaukumus (neatkarīgi no testatora dzīvesvietas);</w:t>
            </w:r>
          </w:p>
          <w:p w14:paraId="391DD5B9" w14:textId="77777777" w:rsidR="00E44362" w:rsidRPr="00486D4B" w:rsidRDefault="00E44362" w:rsidP="335CCC5E">
            <w:pPr>
              <w:pStyle w:val="NoSpacing"/>
              <w:numPr>
                <w:ilvl w:val="0"/>
                <w:numId w:val="4"/>
              </w:numPr>
              <w:ind w:left="394"/>
              <w:rPr>
                <w:sz w:val="24"/>
                <w:szCs w:val="24"/>
                <w:lang w:val="lv-LV"/>
              </w:rPr>
            </w:pPr>
            <w:r w:rsidRPr="00486D4B">
              <w:rPr>
                <w:sz w:val="24"/>
                <w:szCs w:val="24"/>
                <w:lang w:val="lv-LV"/>
              </w:rPr>
              <w:t>apliecina to iedzīvotāju pilnvaras (izņemot universālpilnvaras), kuru deklarētā dzīvesvieta ir attiecīgās bāriņtiesas darbības teritorijā, un pieņem šo iedzīvotāju pilnvaru atsaukumus;</w:t>
            </w:r>
          </w:p>
          <w:p w14:paraId="489CFCAA" w14:textId="77777777" w:rsidR="00E44362" w:rsidRPr="00486D4B" w:rsidRDefault="00E44362" w:rsidP="335CCC5E">
            <w:pPr>
              <w:pStyle w:val="NoSpacing"/>
              <w:numPr>
                <w:ilvl w:val="0"/>
                <w:numId w:val="4"/>
              </w:numPr>
              <w:ind w:left="394"/>
              <w:rPr>
                <w:sz w:val="24"/>
                <w:szCs w:val="24"/>
                <w:lang w:val="lv-LV"/>
              </w:rPr>
            </w:pPr>
            <w:r w:rsidRPr="00486D4B">
              <w:rPr>
                <w:sz w:val="24"/>
                <w:szCs w:val="24"/>
                <w:lang w:val="lv-LV"/>
              </w:rPr>
              <w:t>apliecina uz dokumentiem to iedzīvotāju paraksta īstumu, kuru deklarētā dzīvesvieta ir attiecīgās bāriņtiesas darbības teritorijā;</w:t>
            </w:r>
          </w:p>
          <w:p w14:paraId="4995D329" w14:textId="77777777" w:rsidR="00E44362" w:rsidRPr="00486D4B" w:rsidRDefault="00E44362" w:rsidP="335CCC5E">
            <w:pPr>
              <w:pStyle w:val="NoSpacing"/>
              <w:numPr>
                <w:ilvl w:val="0"/>
                <w:numId w:val="4"/>
              </w:numPr>
              <w:ind w:left="394"/>
              <w:rPr>
                <w:sz w:val="24"/>
                <w:szCs w:val="24"/>
                <w:lang w:val="lv-LV"/>
              </w:rPr>
            </w:pPr>
            <w:r w:rsidRPr="00486D4B">
              <w:rPr>
                <w:sz w:val="24"/>
                <w:szCs w:val="24"/>
                <w:lang w:val="lv-LV"/>
              </w:rPr>
              <w:t>apliecina tāda dokumenta noraksta, kopijas vai izraksta pareizību, kurš attiecas uz konkrēto personu;</w:t>
            </w:r>
          </w:p>
          <w:p w14:paraId="13D297BA" w14:textId="77777777" w:rsidR="00E44362" w:rsidRPr="00486D4B" w:rsidRDefault="00E44362" w:rsidP="335CCC5E">
            <w:pPr>
              <w:pStyle w:val="NoSpacing"/>
              <w:numPr>
                <w:ilvl w:val="0"/>
                <w:numId w:val="4"/>
              </w:numPr>
              <w:ind w:left="394"/>
              <w:rPr>
                <w:sz w:val="24"/>
                <w:szCs w:val="24"/>
                <w:lang w:val="lv-LV"/>
              </w:rPr>
            </w:pPr>
            <w:r w:rsidRPr="00486D4B">
              <w:rPr>
                <w:sz w:val="24"/>
                <w:szCs w:val="24"/>
                <w:lang w:val="lv-LV"/>
              </w:rPr>
              <w:t>pēc līdzēju iesnieguma saņemšanas izsniedz paziņojumu par līguma grozīšanu vai uzteikšanu līdzēju pretējām pusēm, ja to deklarētā dzīvesvieta ir attiecīgās bāriņtiesas darbības teritorijā;</w:t>
            </w:r>
          </w:p>
          <w:p w14:paraId="11136728" w14:textId="77777777" w:rsidR="00E44362" w:rsidRPr="00486D4B" w:rsidRDefault="00E44362" w:rsidP="335CCC5E">
            <w:pPr>
              <w:pStyle w:val="NoSpacing"/>
              <w:numPr>
                <w:ilvl w:val="0"/>
                <w:numId w:val="4"/>
              </w:numPr>
              <w:ind w:left="394"/>
              <w:rPr>
                <w:sz w:val="24"/>
                <w:szCs w:val="24"/>
                <w:lang w:val="lv-LV"/>
              </w:rPr>
            </w:pPr>
            <w:r w:rsidRPr="00486D4B">
              <w:rPr>
                <w:sz w:val="24"/>
                <w:szCs w:val="24"/>
                <w:lang w:val="lv-LV"/>
              </w:rPr>
              <w:t>apliecina parakstus uz nostiprinājuma lūguma zemesgrāmatai (Zemesgrāmatu likuma 60.pants), ja viens no lūdzējiem ir deklarējis savu dzīvesvietu attiecīgās bāriņtiesas darbības teritorijā;</w:t>
            </w:r>
          </w:p>
          <w:p w14:paraId="4578AF23" w14:textId="77777777" w:rsidR="00BB4080" w:rsidRPr="00486D4B" w:rsidRDefault="00E44362" w:rsidP="335CCC5E">
            <w:pPr>
              <w:pStyle w:val="NoSpacing"/>
              <w:numPr>
                <w:ilvl w:val="0"/>
                <w:numId w:val="4"/>
              </w:numPr>
              <w:ind w:left="394"/>
              <w:rPr>
                <w:b/>
                <w:bCs/>
                <w:sz w:val="24"/>
                <w:szCs w:val="24"/>
              </w:rPr>
            </w:pPr>
            <w:r w:rsidRPr="00486D4B">
              <w:rPr>
                <w:sz w:val="24"/>
                <w:szCs w:val="24"/>
                <w:lang w:val="lv-LV"/>
              </w:rPr>
              <w:t>sagatavo dokumentu projektus.</w:t>
            </w:r>
          </w:p>
          <w:p w14:paraId="325F8350" w14:textId="20924E86" w:rsidR="00CD7406" w:rsidRPr="00486D4B" w:rsidRDefault="00CD7406" w:rsidP="335CCC5E">
            <w:pPr>
              <w:pStyle w:val="NoSpacing"/>
              <w:rPr>
                <w:sz w:val="24"/>
                <w:szCs w:val="24"/>
                <w:lang w:val="lv-LV"/>
              </w:rPr>
            </w:pPr>
            <w:r w:rsidRPr="00486D4B">
              <w:rPr>
                <w:sz w:val="24"/>
                <w:szCs w:val="24"/>
                <w:lang w:val="lv-LV"/>
              </w:rPr>
              <w:t>Bāriņtiesas apliecinājums juridiskā spēka ziņā pielīdzināms notariālajam apliecinājumam. Ņemot vērā minēto, sasaist</w:t>
            </w:r>
            <w:r w:rsidR="00CB3A73">
              <w:rPr>
                <w:sz w:val="24"/>
                <w:szCs w:val="24"/>
                <w:lang w:val="lv-LV"/>
              </w:rPr>
              <w:t>e</w:t>
            </w:r>
            <w:r w:rsidRPr="00486D4B">
              <w:rPr>
                <w:sz w:val="24"/>
                <w:szCs w:val="24"/>
                <w:lang w:val="lv-LV"/>
              </w:rPr>
              <w:t xml:space="preserve"> ar deklarēto dzīvesvietu </w:t>
            </w:r>
            <w:r w:rsidR="00CB3A73">
              <w:rPr>
                <w:sz w:val="24"/>
                <w:szCs w:val="24"/>
                <w:lang w:val="lv-LV"/>
              </w:rPr>
              <w:t>ir uzskatāma par</w:t>
            </w:r>
            <w:r w:rsidRPr="00486D4B">
              <w:rPr>
                <w:sz w:val="24"/>
                <w:szCs w:val="24"/>
                <w:lang w:val="lv-LV"/>
              </w:rPr>
              <w:t xml:space="preserve"> saprātīgu un pamatotu bāriņtiesas funkciju nodrošināšanai un atbilstošu pašvaldības resursu plānošanai.</w:t>
            </w:r>
          </w:p>
          <w:p w14:paraId="6F57CFCD" w14:textId="41E39A65" w:rsidR="00ED418F" w:rsidRPr="00DE6078" w:rsidRDefault="00ED418F" w:rsidP="335CCC5E">
            <w:pPr>
              <w:pStyle w:val="NoSpacing"/>
              <w:rPr>
                <w:b/>
                <w:bCs/>
                <w:sz w:val="24"/>
                <w:szCs w:val="24"/>
                <w:lang w:val="lv-LV"/>
              </w:rPr>
            </w:pPr>
          </w:p>
        </w:tc>
      </w:tr>
      <w:tr w:rsidR="002511AB" w:rsidRPr="00486D4B" w14:paraId="07AF49F1" w14:textId="77777777" w:rsidTr="335CCC5E">
        <w:trPr>
          <w:trHeight w:val="300"/>
        </w:trPr>
        <w:tc>
          <w:tcPr>
            <w:tcW w:w="635" w:type="dxa"/>
          </w:tcPr>
          <w:p w14:paraId="12023CC2" w14:textId="72CC8371" w:rsidR="002511AB" w:rsidRPr="00486D4B" w:rsidRDefault="455FD216" w:rsidP="002511AB">
            <w:pPr>
              <w:jc w:val="center"/>
              <w:rPr>
                <w:rFonts w:ascii="Times New Roman" w:hAnsi="Times New Roman" w:cs="Times New Roman"/>
                <w:b/>
                <w:bCs/>
                <w:sz w:val="24"/>
                <w:szCs w:val="24"/>
              </w:rPr>
            </w:pPr>
            <w:r w:rsidRPr="00486D4B">
              <w:rPr>
                <w:rFonts w:ascii="Times New Roman" w:hAnsi="Times New Roman" w:cs="Times New Roman"/>
                <w:b/>
                <w:bCs/>
                <w:sz w:val="24"/>
                <w:szCs w:val="24"/>
              </w:rPr>
              <w:lastRenderedPageBreak/>
              <w:t>6.</w:t>
            </w:r>
          </w:p>
        </w:tc>
        <w:tc>
          <w:tcPr>
            <w:tcW w:w="2910" w:type="dxa"/>
          </w:tcPr>
          <w:p w14:paraId="7AE19F83" w14:textId="26CF6796" w:rsidR="002511AB" w:rsidRPr="00486D4B" w:rsidRDefault="002511AB" w:rsidP="002511AB">
            <w:pPr>
              <w:jc w:val="center"/>
              <w:rPr>
                <w:rFonts w:ascii="Times New Roman" w:hAnsi="Times New Roman" w:cs="Times New Roman"/>
                <w:sz w:val="24"/>
                <w:szCs w:val="24"/>
              </w:rPr>
            </w:pPr>
            <w:r w:rsidRPr="00486D4B">
              <w:rPr>
                <w:rFonts w:ascii="Times New Roman" w:hAnsi="Times New Roman" w:cs="Times New Roman"/>
                <w:b/>
                <w:bCs/>
                <w:sz w:val="24"/>
                <w:szCs w:val="24"/>
              </w:rPr>
              <w:t>Bāriņtiesas palīdzība mantojuma lietu kārtošanā</w:t>
            </w:r>
          </w:p>
        </w:tc>
        <w:tc>
          <w:tcPr>
            <w:tcW w:w="11148" w:type="dxa"/>
          </w:tcPr>
          <w:p w14:paraId="7DC5B1FE" w14:textId="77777777" w:rsidR="002511AB" w:rsidRPr="00486D4B" w:rsidRDefault="002511AB" w:rsidP="002511AB">
            <w:pPr>
              <w:tabs>
                <w:tab w:val="left" w:pos="720"/>
              </w:tabs>
              <w:jc w:val="both"/>
              <w:rPr>
                <w:rFonts w:ascii="Times New Roman" w:hAnsi="Times New Roman" w:cs="Times New Roman"/>
                <w:sz w:val="24"/>
                <w:szCs w:val="24"/>
              </w:rPr>
            </w:pPr>
            <w:r w:rsidRPr="00486D4B">
              <w:rPr>
                <w:rFonts w:ascii="Times New Roman" w:hAnsi="Times New Roman" w:cs="Times New Roman"/>
                <w:sz w:val="24"/>
                <w:szCs w:val="24"/>
              </w:rPr>
              <w:t xml:space="preserve">Bāriņtiesu likuma 2. panta otrā daļa noteic, ka novadu teritoriālajās vienībās, kurās nav notāra, bāriņtiesa Civillikumā noteiktajos gadījumos sniedz palīdzību mantojuma lietu kārtošanā, gādā par mantojuma apsardzību, kā arī izdara apliecinājumus un pilda citus šā likuma 61. pantā norādītos uzdevumus. Saskaņā ar Bāriņtiesu likuma 61. panta pirmās daļas 1., 3., 4., 5., 7. un 8. punktu bāriņtiesa ir tiesīga izdarīt apliecinājumus un pildīt citus Bāriņtiesu likuma VII nodaļā noteiktos uzdevumus, ja personu deklarētā dzīvesvieta ir attiecīgās bāriņtiesas darbības teritorijā. </w:t>
            </w:r>
          </w:p>
          <w:p w14:paraId="6F52383C" w14:textId="77777777" w:rsidR="002511AB" w:rsidRPr="00486D4B" w:rsidRDefault="002511AB" w:rsidP="335CCC5E">
            <w:pPr>
              <w:tabs>
                <w:tab w:val="left" w:pos="720"/>
              </w:tabs>
              <w:jc w:val="both"/>
              <w:rPr>
                <w:rFonts w:ascii="Times New Roman" w:hAnsi="Times New Roman" w:cs="Times New Roman"/>
                <w:sz w:val="24"/>
                <w:szCs w:val="24"/>
              </w:rPr>
            </w:pPr>
            <w:r w:rsidRPr="00486D4B">
              <w:rPr>
                <w:rFonts w:ascii="Times New Roman" w:hAnsi="Times New Roman" w:cs="Times New Roman"/>
                <w:sz w:val="24"/>
                <w:szCs w:val="24"/>
              </w:rPr>
              <w:t xml:space="preserve">Šāds ierobežojums pamatojams ar to, ka likumdevējs, ņemot vērā funkciju apjomu, ko bāriņtiesām jāveic prioritārā kārtībā, bāriņtiesu kompetencē nodevis tikai atsevišķus un ierobežota apjoma apliecinājumus, kas noteiktos gadījumos bāriņtiesām būtu izpildāmi tikai un vienīgi attiecībā uz bāriņtiesas darbības teritorijas iedzīvotājiem. </w:t>
            </w:r>
            <w:r w:rsidRPr="00486D4B">
              <w:rPr>
                <w:rFonts w:ascii="Times New Roman" w:hAnsi="Times New Roman" w:cs="Times New Roman"/>
                <w:sz w:val="24"/>
                <w:szCs w:val="24"/>
              </w:rPr>
              <w:lastRenderedPageBreak/>
              <w:t xml:space="preserve">Būtiski ņemt vērā, ka šāds ierobežojums arī noteikts tādēļ, ka Latvijā, tāpat kā citās pasaules valstīs, publiskā apliecinājuma iestāde ir zvērināts notārs. Saskaņā ar Notariāta likuma 1. un 2. pantu notariālās lietas tiesu iestāžu uzraudzībā uzdots pārzināt zvērinātiem notāriem šajā likumā noteiktajā kārtībā. Zvērināti notāri ir tiesu sistēmai piederīgas personas, kuras pastāv pie apgabaltiesām un pilda viņiem likumā noteiktos pienākumus. Tādējādi notariālās palīdzības sniegšana valstī primāri ir zvērinātu notāru kompetencē un bāriņtiesām piekritīgos apliecinājumus personām ir iespējams saņemt, vēršoties pie Latvijā praktizējošiem zvērinātiem notāriem. </w:t>
            </w:r>
          </w:p>
          <w:p w14:paraId="3CB157E8" w14:textId="7C811090" w:rsidR="00ED418F" w:rsidRPr="00486D4B" w:rsidRDefault="00ED418F" w:rsidP="335CCC5E">
            <w:pPr>
              <w:tabs>
                <w:tab w:val="left" w:pos="720"/>
              </w:tabs>
              <w:jc w:val="both"/>
              <w:rPr>
                <w:rFonts w:ascii="Times New Roman" w:hAnsi="Times New Roman" w:cs="Times New Roman"/>
                <w:sz w:val="24"/>
                <w:szCs w:val="24"/>
              </w:rPr>
            </w:pPr>
          </w:p>
        </w:tc>
      </w:tr>
      <w:tr w:rsidR="001A47B7" w:rsidRPr="00486D4B" w14:paraId="2AE058AE" w14:textId="77777777" w:rsidTr="335CCC5E">
        <w:trPr>
          <w:trHeight w:val="300"/>
        </w:trPr>
        <w:tc>
          <w:tcPr>
            <w:tcW w:w="635" w:type="dxa"/>
          </w:tcPr>
          <w:p w14:paraId="533E7151" w14:textId="1C26D21E" w:rsidR="001A47B7" w:rsidRPr="00486D4B" w:rsidRDefault="43564F04" w:rsidP="001A47B7">
            <w:pPr>
              <w:jc w:val="center"/>
              <w:rPr>
                <w:rFonts w:ascii="Times New Roman" w:hAnsi="Times New Roman" w:cs="Times New Roman"/>
                <w:b/>
                <w:bCs/>
                <w:sz w:val="24"/>
                <w:szCs w:val="24"/>
              </w:rPr>
            </w:pPr>
            <w:r w:rsidRPr="00486D4B">
              <w:rPr>
                <w:rFonts w:ascii="Times New Roman" w:hAnsi="Times New Roman" w:cs="Times New Roman"/>
                <w:b/>
                <w:bCs/>
                <w:sz w:val="24"/>
                <w:szCs w:val="24"/>
              </w:rPr>
              <w:lastRenderedPageBreak/>
              <w:t>7.</w:t>
            </w:r>
          </w:p>
        </w:tc>
        <w:tc>
          <w:tcPr>
            <w:tcW w:w="2910" w:type="dxa"/>
          </w:tcPr>
          <w:p w14:paraId="1D8E13C8" w14:textId="626FE560" w:rsidR="001A47B7" w:rsidRPr="00486D4B" w:rsidRDefault="001A47B7" w:rsidP="001A47B7">
            <w:pPr>
              <w:jc w:val="center"/>
              <w:rPr>
                <w:rFonts w:ascii="Times New Roman" w:hAnsi="Times New Roman" w:cs="Times New Roman"/>
                <w:b/>
                <w:bCs/>
                <w:sz w:val="24"/>
                <w:szCs w:val="24"/>
              </w:rPr>
            </w:pPr>
            <w:r w:rsidRPr="00486D4B">
              <w:rPr>
                <w:rFonts w:ascii="Times New Roman" w:hAnsi="Times New Roman" w:cs="Times New Roman"/>
                <w:b/>
                <w:bCs/>
                <w:sz w:val="24"/>
                <w:szCs w:val="24"/>
              </w:rPr>
              <w:t>Mantošanas iesniegum</w:t>
            </w:r>
            <w:r w:rsidR="399F7232" w:rsidRPr="00486D4B">
              <w:rPr>
                <w:rFonts w:ascii="Times New Roman" w:hAnsi="Times New Roman" w:cs="Times New Roman"/>
                <w:b/>
                <w:bCs/>
                <w:sz w:val="24"/>
                <w:szCs w:val="24"/>
              </w:rPr>
              <w:t>a iesniegšana</w:t>
            </w:r>
          </w:p>
        </w:tc>
        <w:tc>
          <w:tcPr>
            <w:tcW w:w="11148" w:type="dxa"/>
          </w:tcPr>
          <w:p w14:paraId="00A8F027" w14:textId="77777777" w:rsidR="001A47B7" w:rsidRPr="00486D4B" w:rsidRDefault="001A47B7" w:rsidP="001A47B7">
            <w:pPr>
              <w:tabs>
                <w:tab w:val="left" w:pos="720"/>
              </w:tabs>
              <w:jc w:val="both"/>
              <w:rPr>
                <w:rFonts w:ascii="Times New Roman" w:hAnsi="Times New Roman" w:cs="Times New Roman"/>
                <w:sz w:val="24"/>
                <w:szCs w:val="24"/>
              </w:rPr>
            </w:pPr>
            <w:r w:rsidRPr="00486D4B">
              <w:rPr>
                <w:rFonts w:ascii="Times New Roman" w:hAnsi="Times New Roman" w:cs="Times New Roman"/>
                <w:sz w:val="24"/>
                <w:szCs w:val="24"/>
              </w:rPr>
              <w:t xml:space="preserve">Saskaņā ar Notariāta likuma 252. pantu mantošanas iesniegumu iesniedz zvērinātam notāram, kas praktizē tajā apgabaltiesas darbības teritorijā, kur bija mantojuma atstājēja pēdējā deklarētā dzīvesvieta, bet, ja tā nav zināma, — pēc mantojamās mantas vai tās galvenās daļas atrašanās vietas. </w:t>
            </w:r>
          </w:p>
          <w:p w14:paraId="188FF094" w14:textId="77777777" w:rsidR="001A47B7" w:rsidRPr="00486D4B" w:rsidRDefault="001A47B7" w:rsidP="001A47B7">
            <w:pPr>
              <w:tabs>
                <w:tab w:val="left" w:pos="720"/>
              </w:tabs>
              <w:jc w:val="both"/>
              <w:rPr>
                <w:rFonts w:ascii="Times New Roman" w:hAnsi="Times New Roman" w:cs="Times New Roman"/>
                <w:sz w:val="24"/>
                <w:szCs w:val="24"/>
              </w:rPr>
            </w:pPr>
            <w:r w:rsidRPr="00486D4B">
              <w:rPr>
                <w:rFonts w:ascii="Times New Roman" w:hAnsi="Times New Roman" w:cs="Times New Roman"/>
                <w:sz w:val="24"/>
                <w:szCs w:val="24"/>
              </w:rPr>
              <w:t xml:space="preserve">Šāda prasība likumā sākotnēji noteikta, lai mantojuma lietas tiktu uzsāktas pēc iespējas tuvāk mantojuma atstājēja dzīvesvietai, vienlaikus arī tādējādi līdzsvarojot zvērinātu notāru noslodzi mantojuma lietu vešanā un izlīdzinot noslodzi visā Latvijas teritorijā. </w:t>
            </w:r>
          </w:p>
          <w:p w14:paraId="6E99B3F3" w14:textId="6C11C1B6" w:rsidR="00ED418F" w:rsidRPr="00486D4B" w:rsidRDefault="00ED418F" w:rsidP="001A47B7">
            <w:pPr>
              <w:tabs>
                <w:tab w:val="left" w:pos="720"/>
              </w:tabs>
              <w:jc w:val="both"/>
              <w:rPr>
                <w:rFonts w:ascii="Times New Roman" w:hAnsi="Times New Roman" w:cs="Times New Roman"/>
                <w:sz w:val="24"/>
                <w:szCs w:val="24"/>
              </w:rPr>
            </w:pPr>
          </w:p>
        </w:tc>
      </w:tr>
      <w:tr w:rsidR="001A47B7" w:rsidRPr="00486D4B" w14:paraId="46CE97ED" w14:textId="77777777" w:rsidTr="335CCC5E">
        <w:trPr>
          <w:trHeight w:val="300"/>
        </w:trPr>
        <w:tc>
          <w:tcPr>
            <w:tcW w:w="635" w:type="dxa"/>
          </w:tcPr>
          <w:p w14:paraId="14E6572E" w14:textId="4D75AFC0" w:rsidR="001A47B7" w:rsidRPr="00486D4B" w:rsidRDefault="713A68B3" w:rsidP="001A47B7">
            <w:pPr>
              <w:jc w:val="center"/>
              <w:rPr>
                <w:rFonts w:ascii="Times New Roman" w:hAnsi="Times New Roman" w:cs="Times New Roman"/>
                <w:b/>
                <w:bCs/>
                <w:sz w:val="24"/>
                <w:szCs w:val="24"/>
              </w:rPr>
            </w:pPr>
            <w:r w:rsidRPr="00486D4B">
              <w:rPr>
                <w:rFonts w:ascii="Times New Roman" w:hAnsi="Times New Roman" w:cs="Times New Roman"/>
                <w:b/>
                <w:bCs/>
                <w:sz w:val="24"/>
                <w:szCs w:val="24"/>
              </w:rPr>
              <w:t>8.</w:t>
            </w:r>
          </w:p>
        </w:tc>
        <w:tc>
          <w:tcPr>
            <w:tcW w:w="2910" w:type="dxa"/>
          </w:tcPr>
          <w:p w14:paraId="63AB3DAD" w14:textId="627C6C38" w:rsidR="001A47B7" w:rsidRPr="00486D4B" w:rsidRDefault="001A47B7" w:rsidP="001A47B7">
            <w:pPr>
              <w:jc w:val="center"/>
              <w:rPr>
                <w:rFonts w:ascii="Times New Roman" w:hAnsi="Times New Roman" w:cs="Times New Roman"/>
                <w:sz w:val="24"/>
                <w:szCs w:val="24"/>
              </w:rPr>
            </w:pPr>
            <w:r w:rsidRPr="00486D4B">
              <w:rPr>
                <w:rFonts w:ascii="Times New Roman" w:hAnsi="Times New Roman" w:cs="Times New Roman"/>
                <w:b/>
                <w:bCs/>
                <w:sz w:val="24"/>
                <w:szCs w:val="24"/>
              </w:rPr>
              <w:t xml:space="preserve">Saziņa ar probācijas klientu vai citām fiziskām personām, </w:t>
            </w:r>
            <w:r w:rsidRPr="00486D4B">
              <w:rPr>
                <w:rFonts w:ascii="Times New Roman" w:hAnsi="Times New Roman" w:cs="Times New Roman"/>
                <w:i/>
                <w:iCs/>
                <w:sz w:val="24"/>
                <w:szCs w:val="24"/>
              </w:rPr>
              <w:t>piemēram, cietušo, nepilngadīgā likumisko pārstāvi u.tml</w:t>
            </w:r>
            <w:r w:rsidR="0047216F" w:rsidRPr="00486D4B">
              <w:rPr>
                <w:rFonts w:ascii="Times New Roman" w:hAnsi="Times New Roman" w:cs="Times New Roman"/>
                <w:i/>
                <w:iCs/>
                <w:sz w:val="24"/>
                <w:szCs w:val="24"/>
              </w:rPr>
              <w:t>.</w:t>
            </w:r>
          </w:p>
        </w:tc>
        <w:tc>
          <w:tcPr>
            <w:tcW w:w="11148" w:type="dxa"/>
          </w:tcPr>
          <w:p w14:paraId="459CB82E" w14:textId="1ABC269B" w:rsidR="001A47B7" w:rsidRPr="00486D4B" w:rsidRDefault="001A47B7" w:rsidP="335CCC5E">
            <w:pPr>
              <w:pStyle w:val="NoSpacing"/>
              <w:rPr>
                <w:sz w:val="24"/>
                <w:szCs w:val="24"/>
                <w:lang w:val="lv-LV"/>
              </w:rPr>
            </w:pPr>
            <w:r w:rsidRPr="00486D4B">
              <w:rPr>
                <w:sz w:val="24"/>
                <w:szCs w:val="24"/>
                <w:lang w:val="lv-LV"/>
              </w:rPr>
              <w:t>Valsts probācijas dienests</w:t>
            </w:r>
            <w:r w:rsidR="00CB3A73">
              <w:rPr>
                <w:sz w:val="24"/>
                <w:szCs w:val="24"/>
                <w:lang w:val="lv-LV"/>
              </w:rPr>
              <w:t xml:space="preserve"> (turpmāk – Dienests)</w:t>
            </w:r>
            <w:r w:rsidRPr="00486D4B">
              <w:rPr>
                <w:sz w:val="24"/>
                <w:szCs w:val="24"/>
                <w:lang w:val="lv-LV"/>
              </w:rPr>
              <w:t xml:space="preserve"> primāri deklarētās dzīvesvietas adresi izmanto saziņai ar probācijas klientu vai citām fiziskām personām, piemēram, cietušo, nepilngadīgā likumisko pārstāvi u.tml. Dienests saziņai ar probācijas klientu vai citu fizisku personu izmanto arī oficiālo e-adresi, ja persona šādu adreses kontu ir aktivizējusi. Savukārt gadījumos, kad probācijas klients ir izteicis vēlmi ar Dienestu sazināties citā veidā, piemēram, elektroniskā pasta adresē, e-lietas portālā vai citā korespondences saņemšanas adresē, Dienests fiksē probācijas klienta vēlmi un saziņā izmanto probācijas klienta izvēlēto saziņas veidu.</w:t>
            </w:r>
          </w:p>
          <w:p w14:paraId="3B69F801" w14:textId="67B95A55" w:rsidR="00ED418F" w:rsidRPr="00486D4B" w:rsidRDefault="00ED418F" w:rsidP="335CCC5E">
            <w:pPr>
              <w:pStyle w:val="NoSpacing"/>
              <w:rPr>
                <w:sz w:val="24"/>
                <w:szCs w:val="24"/>
                <w:lang w:val="lv-LV"/>
              </w:rPr>
            </w:pPr>
          </w:p>
        </w:tc>
      </w:tr>
      <w:tr w:rsidR="335CCC5E" w:rsidRPr="00486D4B" w14:paraId="0F078131" w14:textId="77777777" w:rsidTr="335CCC5E">
        <w:trPr>
          <w:trHeight w:val="300"/>
        </w:trPr>
        <w:tc>
          <w:tcPr>
            <w:tcW w:w="635" w:type="dxa"/>
          </w:tcPr>
          <w:p w14:paraId="73AA4E83" w14:textId="3E00BE83" w:rsidR="77D072D1" w:rsidRPr="00486D4B" w:rsidRDefault="77D072D1" w:rsidP="335CCC5E">
            <w:pPr>
              <w:jc w:val="center"/>
              <w:rPr>
                <w:rFonts w:ascii="Times New Roman" w:hAnsi="Times New Roman" w:cs="Times New Roman"/>
                <w:b/>
                <w:bCs/>
                <w:sz w:val="24"/>
                <w:szCs w:val="24"/>
              </w:rPr>
            </w:pPr>
            <w:r w:rsidRPr="00486D4B">
              <w:rPr>
                <w:rFonts w:ascii="Times New Roman" w:hAnsi="Times New Roman" w:cs="Times New Roman"/>
                <w:b/>
                <w:bCs/>
                <w:sz w:val="24"/>
                <w:szCs w:val="24"/>
              </w:rPr>
              <w:t>9.</w:t>
            </w:r>
          </w:p>
        </w:tc>
        <w:tc>
          <w:tcPr>
            <w:tcW w:w="2910" w:type="dxa"/>
          </w:tcPr>
          <w:p w14:paraId="7429B608" w14:textId="554AEE26" w:rsidR="28D299F8" w:rsidRPr="00486D4B" w:rsidRDefault="28D299F8" w:rsidP="335CCC5E">
            <w:pPr>
              <w:jc w:val="center"/>
              <w:rPr>
                <w:rFonts w:ascii="Times New Roman" w:eastAsia="Aptos" w:hAnsi="Times New Roman" w:cs="Times New Roman"/>
                <w:b/>
                <w:bCs/>
                <w:sz w:val="24"/>
                <w:szCs w:val="24"/>
              </w:rPr>
            </w:pPr>
            <w:r w:rsidRPr="00486D4B">
              <w:rPr>
                <w:rFonts w:ascii="Times New Roman" w:eastAsia="Times New Roman" w:hAnsi="Times New Roman" w:cs="Times New Roman"/>
                <w:b/>
                <w:bCs/>
                <w:sz w:val="24"/>
                <w:szCs w:val="24"/>
              </w:rPr>
              <w:t>Valsts ieņēmu dienesta  dokumentu un informācijas paziņošanai</w:t>
            </w:r>
            <w:r w:rsidR="33707429" w:rsidRPr="00486D4B">
              <w:rPr>
                <w:rFonts w:ascii="Times New Roman" w:eastAsia="Times New Roman" w:hAnsi="Times New Roman" w:cs="Times New Roman"/>
                <w:b/>
                <w:bCs/>
                <w:sz w:val="24"/>
                <w:szCs w:val="24"/>
              </w:rPr>
              <w:t>,</w:t>
            </w:r>
            <w:r w:rsidR="33707429" w:rsidRPr="00486D4B">
              <w:rPr>
                <w:rFonts w:ascii="Times New Roman" w:eastAsia="Aptos" w:hAnsi="Times New Roman" w:cs="Times New Roman"/>
                <w:b/>
                <w:bCs/>
                <w:sz w:val="24"/>
                <w:szCs w:val="24"/>
              </w:rPr>
              <w:t xml:space="preserve"> </w:t>
            </w:r>
            <w:r w:rsidR="33707429" w:rsidRPr="00486D4B">
              <w:rPr>
                <w:rFonts w:ascii="Times New Roman" w:eastAsia="Times New Roman" w:hAnsi="Times New Roman" w:cs="Times New Roman"/>
                <w:i/>
                <w:iCs/>
                <w:sz w:val="24"/>
                <w:szCs w:val="24"/>
              </w:rPr>
              <w:t>ja fiziskā persona nav sasniedzama elektroniskās deklarēšanas sistēmā</w:t>
            </w:r>
          </w:p>
        </w:tc>
        <w:tc>
          <w:tcPr>
            <w:tcW w:w="11148" w:type="dxa"/>
          </w:tcPr>
          <w:p w14:paraId="14C3ADEA" w14:textId="2FC36EEB" w:rsidR="28D299F8" w:rsidRPr="00486D4B" w:rsidRDefault="28D299F8" w:rsidP="335CCC5E">
            <w:pPr>
              <w:pStyle w:val="NoSpacing"/>
              <w:rPr>
                <w:rFonts w:eastAsia="Times New Roman"/>
                <w:sz w:val="24"/>
                <w:szCs w:val="24"/>
                <w:lang w:val="lv-LV"/>
              </w:rPr>
            </w:pPr>
            <w:r w:rsidRPr="00486D4B">
              <w:rPr>
                <w:rFonts w:eastAsia="Times New Roman"/>
                <w:sz w:val="24"/>
                <w:szCs w:val="24"/>
                <w:lang w:val="lv-LV"/>
              </w:rPr>
              <w:t>Valsts ieņēmumu dienests (</w:t>
            </w:r>
            <w:r w:rsidR="00CB3A73">
              <w:rPr>
                <w:rFonts w:eastAsia="Times New Roman"/>
                <w:sz w:val="24"/>
                <w:szCs w:val="24"/>
                <w:lang w:val="lv-LV"/>
              </w:rPr>
              <w:t xml:space="preserve">turpmāk - </w:t>
            </w:r>
            <w:r w:rsidRPr="00486D4B">
              <w:rPr>
                <w:rFonts w:eastAsia="Times New Roman"/>
                <w:sz w:val="24"/>
                <w:szCs w:val="24"/>
                <w:lang w:val="lv-LV"/>
              </w:rPr>
              <w:t xml:space="preserve">VID) sniegto pakalpojumu apmērs nav saistīts ar deklarēto dzīvesvietu, tomēr VID ikdienas pakalpojumu sniegšanā fiziskām personām deklarētās dzīvesvietas adresi izmanto dokumentu un informācijas paziņošanai, ja fiziskā persona nav sasniedzama Valsts ieņēmumu dienesta elektroniskās deklarēšanas sistēmā. </w:t>
            </w:r>
          </w:p>
        </w:tc>
      </w:tr>
      <w:tr w:rsidR="001A47B7" w:rsidRPr="00486D4B" w14:paraId="69846520" w14:textId="77777777" w:rsidTr="335CCC5E">
        <w:trPr>
          <w:trHeight w:val="300"/>
        </w:trPr>
        <w:tc>
          <w:tcPr>
            <w:tcW w:w="635" w:type="dxa"/>
          </w:tcPr>
          <w:p w14:paraId="02F43749" w14:textId="7E2DD7F3" w:rsidR="001A47B7" w:rsidRPr="00486D4B" w:rsidRDefault="484D5490" w:rsidP="001A47B7">
            <w:pPr>
              <w:jc w:val="center"/>
              <w:rPr>
                <w:rFonts w:ascii="Times New Roman" w:hAnsi="Times New Roman" w:cs="Times New Roman"/>
                <w:b/>
                <w:bCs/>
                <w:sz w:val="24"/>
                <w:szCs w:val="24"/>
              </w:rPr>
            </w:pPr>
            <w:r w:rsidRPr="00486D4B">
              <w:rPr>
                <w:rFonts w:ascii="Times New Roman" w:hAnsi="Times New Roman" w:cs="Times New Roman"/>
                <w:b/>
                <w:bCs/>
                <w:sz w:val="24"/>
                <w:szCs w:val="24"/>
              </w:rPr>
              <w:t>10</w:t>
            </w:r>
            <w:r w:rsidR="0A632303" w:rsidRPr="00486D4B">
              <w:rPr>
                <w:rFonts w:ascii="Times New Roman" w:hAnsi="Times New Roman" w:cs="Times New Roman"/>
                <w:b/>
                <w:bCs/>
                <w:sz w:val="24"/>
                <w:szCs w:val="24"/>
              </w:rPr>
              <w:t>.</w:t>
            </w:r>
          </w:p>
        </w:tc>
        <w:tc>
          <w:tcPr>
            <w:tcW w:w="2910" w:type="dxa"/>
          </w:tcPr>
          <w:p w14:paraId="6DF99E65" w14:textId="1AC500F7" w:rsidR="001A47B7" w:rsidRPr="00486D4B" w:rsidRDefault="001A47B7" w:rsidP="001A47B7">
            <w:pPr>
              <w:jc w:val="center"/>
              <w:rPr>
                <w:rFonts w:ascii="Times New Roman" w:hAnsi="Times New Roman" w:cs="Times New Roman"/>
                <w:b/>
                <w:bCs/>
                <w:sz w:val="24"/>
                <w:szCs w:val="24"/>
              </w:rPr>
            </w:pPr>
            <w:r w:rsidRPr="00486D4B">
              <w:rPr>
                <w:rFonts w:ascii="Times New Roman" w:hAnsi="Times New Roman" w:cs="Times New Roman"/>
                <w:b/>
                <w:bCs/>
                <w:sz w:val="24"/>
                <w:szCs w:val="24"/>
              </w:rPr>
              <w:t xml:space="preserve">Valsts probācijas </w:t>
            </w:r>
            <w:r w:rsidR="00A52A14" w:rsidRPr="00486D4B">
              <w:rPr>
                <w:rFonts w:ascii="Times New Roman" w:hAnsi="Times New Roman" w:cs="Times New Roman"/>
                <w:b/>
                <w:bCs/>
                <w:sz w:val="24"/>
                <w:szCs w:val="24"/>
              </w:rPr>
              <w:t>d</w:t>
            </w:r>
            <w:r w:rsidRPr="00486D4B">
              <w:rPr>
                <w:rFonts w:ascii="Times New Roman" w:hAnsi="Times New Roman" w:cs="Times New Roman"/>
                <w:b/>
                <w:bCs/>
                <w:sz w:val="24"/>
                <w:szCs w:val="24"/>
              </w:rPr>
              <w:t>ienesta funkcijās paredzēto kriminālsodu izpilde</w:t>
            </w:r>
          </w:p>
        </w:tc>
        <w:tc>
          <w:tcPr>
            <w:tcW w:w="11148" w:type="dxa"/>
          </w:tcPr>
          <w:p w14:paraId="04FBBEAA" w14:textId="741549B3" w:rsidR="001A47B7" w:rsidRPr="00486D4B" w:rsidRDefault="001A47B7" w:rsidP="335CCC5E">
            <w:pPr>
              <w:pStyle w:val="NoSpacing"/>
              <w:rPr>
                <w:sz w:val="24"/>
                <w:szCs w:val="24"/>
                <w:lang w:val="lv-LV"/>
              </w:rPr>
            </w:pPr>
            <w:r w:rsidRPr="00486D4B">
              <w:rPr>
                <w:sz w:val="24"/>
                <w:szCs w:val="24"/>
                <w:lang w:val="lv-LV"/>
              </w:rPr>
              <w:t xml:space="preserve">Latvijas Sodu izpildes kodekss nosaka, ka </w:t>
            </w:r>
            <w:r w:rsidR="00CB3A73">
              <w:rPr>
                <w:sz w:val="24"/>
                <w:szCs w:val="24"/>
                <w:lang w:val="lv-LV"/>
              </w:rPr>
              <w:t>D</w:t>
            </w:r>
            <w:r w:rsidRPr="00486D4B">
              <w:rPr>
                <w:sz w:val="24"/>
                <w:szCs w:val="24"/>
                <w:lang w:val="lv-LV"/>
              </w:rPr>
              <w:t>ienests</w:t>
            </w:r>
            <w:r w:rsidR="00153DCA">
              <w:rPr>
                <w:sz w:val="24"/>
                <w:szCs w:val="24"/>
                <w:lang w:val="lv-LV"/>
              </w:rPr>
              <w:t>,</w:t>
            </w:r>
            <w:r w:rsidRPr="00486D4B">
              <w:rPr>
                <w:sz w:val="24"/>
                <w:szCs w:val="24"/>
                <w:lang w:val="lv-LV"/>
              </w:rPr>
              <w:t xml:space="preserve"> izpildot Dienesta funkcijās paredzētos kriminālsodus, tos izpilda atbilstoši probācijas klienta deklarētajai dzīvesvietai, vai, ja probācijas klientam nav deklarētās dzīvesvietas atbilstoši viņa faktiskajai dzīvesvietai. Ja probācijas klients vēlas izciest sodu citā vietā, kas nav viņa deklarētā vai faktiskā dzīvesvieta, Dienests, pamatojoties uz probācijas klienta pamatotu iesniegumu, funkciju izpildi var nodrošināt arī probācijas klienta izvēlētajā vietā. </w:t>
            </w:r>
          </w:p>
          <w:p w14:paraId="1C3E6F59" w14:textId="1C1D4DB2" w:rsidR="00ED418F" w:rsidRPr="00486D4B" w:rsidRDefault="00ED418F" w:rsidP="335CCC5E">
            <w:pPr>
              <w:pStyle w:val="NoSpacing"/>
              <w:rPr>
                <w:sz w:val="24"/>
                <w:szCs w:val="24"/>
                <w:lang w:val="lv-LV"/>
              </w:rPr>
            </w:pPr>
          </w:p>
        </w:tc>
      </w:tr>
      <w:tr w:rsidR="00D8534B" w:rsidRPr="00486D4B" w14:paraId="64F9347D" w14:textId="77777777" w:rsidTr="335CCC5E">
        <w:trPr>
          <w:trHeight w:val="300"/>
        </w:trPr>
        <w:tc>
          <w:tcPr>
            <w:tcW w:w="635" w:type="dxa"/>
          </w:tcPr>
          <w:p w14:paraId="7B6ACB5B" w14:textId="621295CD" w:rsidR="00D8534B" w:rsidRPr="00486D4B" w:rsidRDefault="4143F792" w:rsidP="00D8534B">
            <w:pPr>
              <w:jc w:val="center"/>
              <w:rPr>
                <w:rFonts w:ascii="Times New Roman" w:hAnsi="Times New Roman" w:cs="Times New Roman"/>
                <w:b/>
                <w:bCs/>
                <w:sz w:val="24"/>
                <w:szCs w:val="24"/>
              </w:rPr>
            </w:pPr>
            <w:r w:rsidRPr="00486D4B">
              <w:rPr>
                <w:rFonts w:ascii="Times New Roman" w:hAnsi="Times New Roman" w:cs="Times New Roman"/>
                <w:b/>
                <w:bCs/>
                <w:sz w:val="24"/>
                <w:szCs w:val="24"/>
              </w:rPr>
              <w:lastRenderedPageBreak/>
              <w:t>1</w:t>
            </w:r>
            <w:r w:rsidR="07D09C8A" w:rsidRPr="00486D4B">
              <w:rPr>
                <w:rFonts w:ascii="Times New Roman" w:hAnsi="Times New Roman" w:cs="Times New Roman"/>
                <w:b/>
                <w:bCs/>
                <w:sz w:val="24"/>
                <w:szCs w:val="24"/>
              </w:rPr>
              <w:t>1</w:t>
            </w:r>
            <w:r w:rsidRPr="00486D4B">
              <w:rPr>
                <w:rFonts w:ascii="Times New Roman" w:hAnsi="Times New Roman" w:cs="Times New Roman"/>
                <w:b/>
                <w:bCs/>
                <w:sz w:val="24"/>
                <w:szCs w:val="24"/>
              </w:rPr>
              <w:t>.</w:t>
            </w:r>
          </w:p>
        </w:tc>
        <w:tc>
          <w:tcPr>
            <w:tcW w:w="2910" w:type="dxa"/>
          </w:tcPr>
          <w:p w14:paraId="4B085500" w14:textId="672E05D7" w:rsidR="00D8534B" w:rsidRPr="00486D4B" w:rsidRDefault="00D8534B" w:rsidP="00D8534B">
            <w:pPr>
              <w:jc w:val="center"/>
              <w:rPr>
                <w:rFonts w:ascii="Times New Roman" w:hAnsi="Times New Roman" w:cs="Times New Roman"/>
                <w:b/>
                <w:bCs/>
                <w:sz w:val="24"/>
                <w:szCs w:val="24"/>
              </w:rPr>
            </w:pPr>
            <w:r w:rsidRPr="00486D4B">
              <w:rPr>
                <w:rFonts w:ascii="Times New Roman" w:hAnsi="Times New Roman" w:cs="Times New Roman"/>
                <w:b/>
                <w:bCs/>
                <w:sz w:val="24"/>
                <w:szCs w:val="24"/>
              </w:rPr>
              <w:t>Iespēja iegūt pirmsskolas izglītību un pamatizglītību</w:t>
            </w:r>
          </w:p>
        </w:tc>
        <w:tc>
          <w:tcPr>
            <w:tcW w:w="11148" w:type="dxa"/>
          </w:tcPr>
          <w:p w14:paraId="4C07BC73" w14:textId="7B0F0815" w:rsidR="00D8534B" w:rsidRPr="00486D4B" w:rsidRDefault="00D8534B" w:rsidP="335CCC5E">
            <w:pPr>
              <w:jc w:val="both"/>
              <w:rPr>
                <w:rFonts w:ascii="Times New Roman" w:hAnsi="Times New Roman" w:cs="Times New Roman"/>
                <w:sz w:val="24"/>
                <w:szCs w:val="24"/>
              </w:rPr>
            </w:pPr>
            <w:r w:rsidRPr="00486D4B">
              <w:rPr>
                <w:rFonts w:ascii="Times New Roman" w:hAnsi="Times New Roman" w:cs="Times New Roman"/>
                <w:sz w:val="24"/>
                <w:szCs w:val="24"/>
              </w:rPr>
              <w:t xml:space="preserve">Atbilstoši Izglītības likuma 17. </w:t>
            </w:r>
            <w:r w:rsidR="494D81E7" w:rsidRPr="00486D4B">
              <w:rPr>
                <w:rFonts w:ascii="Times New Roman" w:hAnsi="Times New Roman" w:cs="Times New Roman"/>
                <w:sz w:val="24"/>
                <w:szCs w:val="24"/>
              </w:rPr>
              <w:t>p</w:t>
            </w:r>
            <w:r w:rsidRPr="00486D4B">
              <w:rPr>
                <w:rFonts w:ascii="Times New Roman" w:hAnsi="Times New Roman" w:cs="Times New Roman"/>
                <w:sz w:val="24"/>
                <w:szCs w:val="24"/>
              </w:rPr>
              <w:t>ant</w:t>
            </w:r>
            <w:r w:rsidR="2CFA1C5F" w:rsidRPr="00486D4B">
              <w:rPr>
                <w:rFonts w:ascii="Times New Roman" w:hAnsi="Times New Roman" w:cs="Times New Roman"/>
                <w:sz w:val="24"/>
                <w:szCs w:val="24"/>
              </w:rPr>
              <w:t>ā</w:t>
            </w:r>
            <w:r w:rsidRPr="00486D4B">
              <w:rPr>
                <w:rFonts w:ascii="Times New Roman" w:hAnsi="Times New Roman" w:cs="Times New Roman"/>
                <w:sz w:val="24"/>
                <w:szCs w:val="24"/>
              </w:rPr>
              <w:t xml:space="preserve"> </w:t>
            </w:r>
            <w:r w:rsidR="2CFA1C5F" w:rsidRPr="00486D4B">
              <w:rPr>
                <w:rFonts w:ascii="Times New Roman" w:hAnsi="Times New Roman" w:cs="Times New Roman"/>
                <w:sz w:val="24"/>
                <w:szCs w:val="24"/>
              </w:rPr>
              <w:t>ir noteikta pašvaldību kompetence izglītībā. Atbilstoši</w:t>
            </w:r>
            <w:r w:rsidR="6AED2164" w:rsidRPr="00486D4B">
              <w:rPr>
                <w:rFonts w:ascii="Times New Roman" w:hAnsi="Times New Roman" w:cs="Times New Roman"/>
                <w:sz w:val="24"/>
                <w:szCs w:val="24"/>
              </w:rPr>
              <w:t xml:space="preserve"> Izglītības likuma 17. </w:t>
            </w:r>
            <w:r w:rsidR="1A565ED8" w:rsidRPr="00486D4B">
              <w:rPr>
                <w:rFonts w:ascii="Times New Roman" w:hAnsi="Times New Roman" w:cs="Times New Roman"/>
                <w:sz w:val="24"/>
                <w:szCs w:val="24"/>
              </w:rPr>
              <w:t>p</w:t>
            </w:r>
            <w:r w:rsidR="6AED2164" w:rsidRPr="00486D4B">
              <w:rPr>
                <w:rFonts w:ascii="Times New Roman" w:hAnsi="Times New Roman" w:cs="Times New Roman"/>
                <w:sz w:val="24"/>
                <w:szCs w:val="24"/>
              </w:rPr>
              <w:t>anta pirmajai daļai</w:t>
            </w:r>
            <w:r w:rsidR="72FCFAE2" w:rsidRPr="00486D4B">
              <w:rPr>
                <w:rFonts w:ascii="Times New Roman" w:hAnsi="Times New Roman" w:cs="Times New Roman"/>
                <w:sz w:val="24"/>
                <w:szCs w:val="24"/>
              </w:rPr>
              <w:t>,</w:t>
            </w:r>
            <w:r w:rsidRPr="00486D4B">
              <w:rPr>
                <w:rFonts w:ascii="Times New Roman" w:hAnsi="Times New Roman" w:cs="Times New Roman"/>
                <w:sz w:val="24"/>
                <w:szCs w:val="24"/>
              </w:rPr>
              <w:t xml:space="preserve"> katras pašvaldības pienākums ir </w:t>
            </w:r>
            <w:r w:rsidR="48A95556" w:rsidRPr="00486D4B">
              <w:rPr>
                <w:rFonts w:ascii="Times New Roman" w:hAnsi="Times New Roman" w:cs="Times New Roman"/>
                <w:sz w:val="24"/>
                <w:szCs w:val="24"/>
              </w:rPr>
              <w:t xml:space="preserve">nodrošināt bērniem, kuru dzīvesvieta deklarēta pašvaldības administratīvajā teritorijā, iespēju iegūt pirmsskolas izglītību un pamatizglītību bērna dzīvesvietai tuvākajā pašvaldības izglītības iestādē, nodrošināt jauniešiem iespēju iegūt vidējo izglītību, kā arī nodrošināt iespēju īstenot interešu izglītību un atbalstīt </w:t>
            </w:r>
            <w:proofErr w:type="spellStart"/>
            <w:r w:rsidR="48A95556" w:rsidRPr="00486D4B">
              <w:rPr>
                <w:rFonts w:ascii="Times New Roman" w:hAnsi="Times New Roman" w:cs="Times New Roman"/>
                <w:sz w:val="24"/>
                <w:szCs w:val="24"/>
              </w:rPr>
              <w:t>ārpusstundu</w:t>
            </w:r>
            <w:proofErr w:type="spellEnd"/>
            <w:r w:rsidR="48A95556" w:rsidRPr="00486D4B">
              <w:rPr>
                <w:rFonts w:ascii="Times New Roman" w:hAnsi="Times New Roman" w:cs="Times New Roman"/>
                <w:sz w:val="24"/>
                <w:szCs w:val="24"/>
              </w:rPr>
              <w:t xml:space="preserve"> pasākumus, arī bērnu</w:t>
            </w:r>
            <w:r w:rsidR="48A95556" w:rsidRPr="00486D4B">
              <w:rPr>
                <w:rFonts w:ascii="Times New Roman" w:eastAsiaTheme="minorEastAsia" w:hAnsi="Times New Roman" w:cs="Times New Roman"/>
                <w:sz w:val="24"/>
                <w:szCs w:val="24"/>
              </w:rPr>
              <w:t xml:space="preserve"> nometnes.</w:t>
            </w:r>
          </w:p>
          <w:p w14:paraId="37D57735" w14:textId="321BF3F5" w:rsidR="399FD6E6" w:rsidRPr="00486D4B" w:rsidRDefault="399FD6E6" w:rsidP="335CCC5E">
            <w:pPr>
              <w:jc w:val="both"/>
              <w:rPr>
                <w:rFonts w:ascii="Times New Roman" w:hAnsi="Times New Roman" w:cs="Times New Roman"/>
                <w:sz w:val="24"/>
                <w:szCs w:val="24"/>
              </w:rPr>
            </w:pPr>
            <w:r w:rsidRPr="00486D4B">
              <w:rPr>
                <w:rFonts w:ascii="Times New Roman" w:hAnsi="Times New Roman" w:cs="Times New Roman"/>
                <w:sz w:val="24"/>
                <w:szCs w:val="24"/>
              </w:rPr>
              <w:t>Atbilstoši Izglītības likuma 17. panta 2.</w:t>
            </w:r>
            <w:r w:rsidRPr="00486D4B">
              <w:rPr>
                <w:rFonts w:ascii="Times New Roman" w:hAnsi="Times New Roman" w:cs="Times New Roman"/>
                <w:sz w:val="24"/>
                <w:szCs w:val="24"/>
                <w:vertAlign w:val="superscript"/>
              </w:rPr>
              <w:t>1</w:t>
            </w:r>
            <w:r w:rsidRPr="00486D4B">
              <w:rPr>
                <w:rFonts w:ascii="Times New Roman" w:hAnsi="Times New Roman" w:cs="Times New Roman"/>
                <w:sz w:val="24"/>
                <w:szCs w:val="24"/>
              </w:rPr>
              <w:t xml:space="preserve"> punktam, ja pašvaldība bērnam, kurš sasniedzis pusotra gada vecumu un kura dzīvesvieta deklarēta pašvaldības administratīvajā teritorijā, nenodrošina vietu pašvaldības </w:t>
            </w:r>
            <w:r w:rsidR="4FF8B388" w:rsidRPr="00486D4B">
              <w:rPr>
                <w:rFonts w:ascii="Times New Roman" w:hAnsi="Times New Roman" w:cs="Times New Roman"/>
                <w:sz w:val="24"/>
                <w:szCs w:val="24"/>
              </w:rPr>
              <w:t>pirmsskolas izglītības iestādē</w:t>
            </w:r>
            <w:r w:rsidRPr="00486D4B">
              <w:rPr>
                <w:rFonts w:ascii="Times New Roman" w:hAnsi="Times New Roman" w:cs="Times New Roman"/>
                <w:sz w:val="24"/>
                <w:szCs w:val="24"/>
              </w:rPr>
              <w:t xml:space="preserve"> (no pusotra gada vecuma līdz pamatizglītības ieguves uzsākšanai), un bērns apgūst pirmsskolas izglītības programmu privātajā </w:t>
            </w:r>
            <w:r w:rsidR="09687830" w:rsidRPr="00486D4B">
              <w:rPr>
                <w:rFonts w:ascii="Times New Roman" w:hAnsi="Times New Roman" w:cs="Times New Roman"/>
                <w:sz w:val="24"/>
                <w:szCs w:val="24"/>
              </w:rPr>
              <w:t>pirmsskolas izglītības iestādē</w:t>
            </w:r>
            <w:r w:rsidRPr="00486D4B">
              <w:rPr>
                <w:rFonts w:ascii="Times New Roman" w:hAnsi="Times New Roman" w:cs="Times New Roman"/>
                <w:sz w:val="24"/>
                <w:szCs w:val="24"/>
              </w:rPr>
              <w:t>, tad pašvaldība privātaja</w:t>
            </w:r>
            <w:r w:rsidR="1FB270A5" w:rsidRPr="00486D4B">
              <w:rPr>
                <w:rFonts w:ascii="Times New Roman" w:hAnsi="Times New Roman" w:cs="Times New Roman"/>
                <w:sz w:val="24"/>
                <w:szCs w:val="24"/>
              </w:rPr>
              <w:t>i</w:t>
            </w:r>
            <w:r w:rsidRPr="00486D4B">
              <w:rPr>
                <w:rFonts w:ascii="Times New Roman" w:hAnsi="Times New Roman" w:cs="Times New Roman"/>
                <w:sz w:val="24"/>
                <w:szCs w:val="24"/>
              </w:rPr>
              <w:t xml:space="preserve"> </w:t>
            </w:r>
            <w:r w:rsidR="53DDDC73" w:rsidRPr="00486D4B">
              <w:rPr>
                <w:rFonts w:ascii="Times New Roman" w:hAnsi="Times New Roman" w:cs="Times New Roman"/>
                <w:sz w:val="24"/>
                <w:szCs w:val="24"/>
              </w:rPr>
              <w:t>pirmsskolas izglītības iestādei</w:t>
            </w:r>
            <w:r w:rsidRPr="00486D4B">
              <w:rPr>
                <w:rFonts w:ascii="Times New Roman" w:hAnsi="Times New Roman" w:cs="Times New Roman"/>
                <w:sz w:val="24"/>
                <w:szCs w:val="24"/>
              </w:rPr>
              <w:t xml:space="preserve"> sedz izmaksas Ministru kabineta noteiktajā kārtībā.</w:t>
            </w:r>
          </w:p>
          <w:p w14:paraId="7ECFC616" w14:textId="60833AFA" w:rsidR="399FD6E6" w:rsidRPr="00486D4B" w:rsidRDefault="399FD6E6" w:rsidP="335CCC5E">
            <w:pPr>
              <w:jc w:val="both"/>
              <w:rPr>
                <w:rFonts w:ascii="Times New Roman" w:hAnsi="Times New Roman" w:cs="Times New Roman"/>
                <w:sz w:val="24"/>
                <w:szCs w:val="24"/>
              </w:rPr>
            </w:pPr>
            <w:r w:rsidRPr="00486D4B">
              <w:rPr>
                <w:rFonts w:ascii="Times New Roman" w:hAnsi="Times New Roman" w:cs="Times New Roman"/>
                <w:sz w:val="24"/>
                <w:szCs w:val="24"/>
              </w:rPr>
              <w:t xml:space="preserve">Izmaksas sedz apmērā, kas atbilst vienam izglītojamajam pirmsskolas izglītības programmā nepieciešamajām vidējām izmaksām attiecīgās pašvaldības </w:t>
            </w:r>
            <w:r w:rsidR="5236FB16" w:rsidRPr="00486D4B">
              <w:rPr>
                <w:rFonts w:ascii="Times New Roman" w:hAnsi="Times New Roman" w:cs="Times New Roman"/>
                <w:sz w:val="24"/>
                <w:szCs w:val="24"/>
              </w:rPr>
              <w:t>pirmsskolas izglītības iestādē</w:t>
            </w:r>
            <w:r w:rsidRPr="00486D4B">
              <w:rPr>
                <w:rFonts w:ascii="Times New Roman" w:hAnsi="Times New Roman" w:cs="Times New Roman"/>
                <w:sz w:val="24"/>
                <w:szCs w:val="24"/>
              </w:rPr>
              <w:t>. Pašvaldības atbalstu bērniem, kas apmeklē privāt</w:t>
            </w:r>
            <w:r w:rsidR="66A76B2C" w:rsidRPr="00486D4B">
              <w:rPr>
                <w:rFonts w:ascii="Times New Roman" w:hAnsi="Times New Roman" w:cs="Times New Roman"/>
                <w:sz w:val="24"/>
                <w:szCs w:val="24"/>
              </w:rPr>
              <w:t>ās</w:t>
            </w:r>
            <w:r w:rsidRPr="00486D4B">
              <w:rPr>
                <w:rFonts w:ascii="Times New Roman" w:hAnsi="Times New Roman" w:cs="Times New Roman"/>
                <w:sz w:val="24"/>
                <w:szCs w:val="24"/>
              </w:rPr>
              <w:t xml:space="preserve"> </w:t>
            </w:r>
            <w:r w:rsidR="78A43456" w:rsidRPr="00486D4B">
              <w:rPr>
                <w:rFonts w:ascii="Times New Roman" w:hAnsi="Times New Roman" w:cs="Times New Roman"/>
                <w:sz w:val="24"/>
                <w:szCs w:val="24"/>
              </w:rPr>
              <w:t>pirmsskolas izglītības iestād</w:t>
            </w:r>
            <w:r w:rsidR="66842F84" w:rsidRPr="00486D4B">
              <w:rPr>
                <w:rFonts w:ascii="Times New Roman" w:hAnsi="Times New Roman" w:cs="Times New Roman"/>
                <w:sz w:val="24"/>
                <w:szCs w:val="24"/>
              </w:rPr>
              <w:t>es</w:t>
            </w:r>
            <w:r w:rsidRPr="00486D4B">
              <w:rPr>
                <w:rFonts w:ascii="Times New Roman" w:hAnsi="Times New Roman" w:cs="Times New Roman"/>
                <w:sz w:val="24"/>
                <w:szCs w:val="24"/>
              </w:rPr>
              <w:t>, aprēķina atbilstoši Ministru kabineta 2015. gada 8. decembra noteikumiem Nr. 709 „Noteikumi par izmaksu noteikšanas metodiku un kārtību, kādā pašvaldība atbilstoši tās noteiktajām vidējām izmaksām sedz pirmsskolas izglītības programmas izmaksas privātai izglītības iestādei”. Šajos noteikumos ir deklarēšanās nosacījums.</w:t>
            </w:r>
          </w:p>
          <w:p w14:paraId="29BACA3A" w14:textId="366E0372" w:rsidR="399FD6E6" w:rsidRPr="00486D4B" w:rsidRDefault="399FD6E6" w:rsidP="335CCC5E">
            <w:pPr>
              <w:jc w:val="both"/>
              <w:rPr>
                <w:rFonts w:ascii="Times New Roman" w:hAnsi="Times New Roman" w:cs="Times New Roman"/>
                <w:sz w:val="24"/>
                <w:szCs w:val="24"/>
              </w:rPr>
            </w:pPr>
            <w:r w:rsidRPr="00486D4B">
              <w:rPr>
                <w:rFonts w:ascii="Times New Roman" w:hAnsi="Times New Roman" w:cs="Times New Roman"/>
                <w:sz w:val="24"/>
                <w:szCs w:val="24"/>
              </w:rPr>
              <w:t>Minēto M</w:t>
            </w:r>
            <w:r w:rsidR="5A3F24F8" w:rsidRPr="00486D4B">
              <w:rPr>
                <w:rFonts w:ascii="Times New Roman" w:hAnsi="Times New Roman" w:cs="Times New Roman"/>
                <w:sz w:val="24"/>
                <w:szCs w:val="24"/>
              </w:rPr>
              <w:t>inistru kabineta</w:t>
            </w:r>
            <w:r w:rsidRPr="00486D4B">
              <w:rPr>
                <w:rFonts w:ascii="Times New Roman" w:hAnsi="Times New Roman" w:cs="Times New Roman"/>
                <w:sz w:val="24"/>
                <w:szCs w:val="24"/>
              </w:rPr>
              <w:t xml:space="preserve"> noteikumu 14.punktā arī noteiks</w:t>
            </w:r>
            <w:r w:rsidR="00CB3A73">
              <w:rPr>
                <w:rFonts w:ascii="Times New Roman" w:hAnsi="Times New Roman" w:cs="Times New Roman"/>
                <w:sz w:val="24"/>
                <w:szCs w:val="24"/>
              </w:rPr>
              <w:t xml:space="preserve">, ja </w:t>
            </w:r>
            <w:r w:rsidRPr="00486D4B">
              <w:rPr>
                <w:rFonts w:ascii="Times New Roman" w:hAnsi="Times New Roman" w:cs="Times New Roman"/>
                <w:sz w:val="24"/>
                <w:szCs w:val="24"/>
              </w:rPr>
              <w:t>dzīvesvieta bērnam, par kuru tiek saņemts pašvaldības atbalsts, tiek deklarēta citā pašvaldībā un bērns turpina izglītības ieguvi privātajā izglītības iestādē, pašvaldība, kurā bija bērna iepriekš deklarētā dzīvesvieta, pārtrauc pašvaldības atbalsta izmaksu. Pašvaldības atbalsta apmērs jaunajā pašvaldībā, kurā deklarēta bērna jaunā dzīvesvieta, tiek aprēķināts saskaņā ar tajā noteiktajām izmaksām vienam bērnam. Pašvaldības atbalsts tiek piešķirts, ja bērna un viena vecāka vai bērna likumiskā pārstāvja dzīvesvieta ir deklarēta pašvaldības administratīvajā teritorijā.”</w:t>
            </w:r>
          </w:p>
          <w:p w14:paraId="748AE80F" w14:textId="25796020" w:rsidR="654B94E5" w:rsidRPr="00486D4B" w:rsidRDefault="654B94E5" w:rsidP="335CCC5E">
            <w:pPr>
              <w:jc w:val="both"/>
              <w:rPr>
                <w:rFonts w:ascii="Times New Roman" w:eastAsiaTheme="minorEastAsia" w:hAnsi="Times New Roman" w:cs="Times New Roman"/>
                <w:sz w:val="24"/>
                <w:szCs w:val="24"/>
              </w:rPr>
            </w:pPr>
            <w:r w:rsidRPr="00486D4B">
              <w:rPr>
                <w:rFonts w:ascii="Times New Roman" w:eastAsiaTheme="minorEastAsia" w:hAnsi="Times New Roman" w:cs="Times New Roman"/>
                <w:sz w:val="24"/>
                <w:szCs w:val="24"/>
              </w:rPr>
              <w:t xml:space="preserve">Vienlaikus </w:t>
            </w:r>
            <w:r w:rsidR="7FA7B0A6" w:rsidRPr="00486D4B">
              <w:rPr>
                <w:rFonts w:ascii="Times New Roman" w:eastAsiaTheme="minorEastAsia" w:hAnsi="Times New Roman" w:cs="Times New Roman"/>
                <w:sz w:val="24"/>
                <w:szCs w:val="24"/>
              </w:rPr>
              <w:t>Izglītības likuma 17. panta trešā daļa paredz, ka p</w:t>
            </w:r>
            <w:r w:rsidRPr="00486D4B">
              <w:rPr>
                <w:rFonts w:ascii="Times New Roman" w:eastAsiaTheme="minorEastAsia" w:hAnsi="Times New Roman" w:cs="Times New Roman"/>
                <w:sz w:val="24"/>
                <w:szCs w:val="24"/>
              </w:rPr>
              <w:t xml:space="preserve">ašvaldība </w:t>
            </w:r>
            <w:r w:rsidR="7437CD21" w:rsidRPr="00486D4B">
              <w:rPr>
                <w:rFonts w:ascii="Times New Roman" w:eastAsiaTheme="minorEastAsia" w:hAnsi="Times New Roman" w:cs="Times New Roman"/>
                <w:sz w:val="24"/>
                <w:szCs w:val="24"/>
              </w:rPr>
              <w:t>nodrošina transportu izglītojamo nokļūšanai izglītības iestādē un atpakaļ dzīvesvietā, ja nav iespējams izmantot sabiedrisko transportu</w:t>
            </w:r>
            <w:r w:rsidR="371BAB53" w:rsidRPr="00486D4B">
              <w:rPr>
                <w:rFonts w:ascii="Times New Roman" w:eastAsiaTheme="minorEastAsia" w:hAnsi="Times New Roman" w:cs="Times New Roman"/>
                <w:sz w:val="24"/>
                <w:szCs w:val="24"/>
              </w:rPr>
              <w:t>.</w:t>
            </w:r>
          </w:p>
          <w:p w14:paraId="28A780F2" w14:textId="77777777" w:rsidR="00862644" w:rsidRPr="00486D4B" w:rsidRDefault="002C0851" w:rsidP="335CCC5E">
            <w:pPr>
              <w:jc w:val="both"/>
              <w:rPr>
                <w:rFonts w:ascii="Times New Roman" w:hAnsi="Times New Roman" w:cs="Times New Roman"/>
                <w:sz w:val="24"/>
                <w:szCs w:val="24"/>
              </w:rPr>
            </w:pPr>
            <w:r w:rsidRPr="00486D4B">
              <w:rPr>
                <w:rFonts w:ascii="Times New Roman" w:hAnsi="Times New Roman" w:cs="Times New Roman"/>
                <w:sz w:val="24"/>
                <w:szCs w:val="24"/>
              </w:rPr>
              <w:t xml:space="preserve">Pašvaldības saistošajos noteikumos </w:t>
            </w:r>
            <w:r w:rsidR="4A21FFAD" w:rsidRPr="00486D4B">
              <w:rPr>
                <w:rFonts w:ascii="Times New Roman" w:hAnsi="Times New Roman" w:cs="Times New Roman"/>
                <w:sz w:val="24"/>
                <w:szCs w:val="24"/>
              </w:rPr>
              <w:t>iet</w:t>
            </w:r>
            <w:r w:rsidR="4A21FFAD" w:rsidRPr="00486D4B">
              <w:rPr>
                <w:rFonts w:ascii="Times New Roman" w:eastAsiaTheme="minorEastAsia" w:hAnsi="Times New Roman" w:cs="Times New Roman"/>
                <w:sz w:val="24"/>
                <w:szCs w:val="24"/>
              </w:rPr>
              <w:t>ver</w:t>
            </w:r>
            <w:r w:rsidR="006029DF" w:rsidRPr="00486D4B">
              <w:rPr>
                <w:rFonts w:ascii="Times New Roman" w:eastAsiaTheme="minorEastAsia" w:hAnsi="Times New Roman" w:cs="Times New Roman"/>
                <w:sz w:val="24"/>
                <w:szCs w:val="24"/>
              </w:rPr>
              <w:t xml:space="preserve"> nosacījumus par deklarēšanos, piemēram, </w:t>
            </w:r>
            <w:r w:rsidR="007C3D3B" w:rsidRPr="00486D4B">
              <w:rPr>
                <w:rFonts w:ascii="Times New Roman" w:eastAsiaTheme="minorEastAsia" w:hAnsi="Times New Roman" w:cs="Times New Roman"/>
                <w:sz w:val="24"/>
                <w:szCs w:val="24"/>
              </w:rPr>
              <w:t>bērna un viena no vecāka deklarētā dzīvesvieta ir pašvaldībā vismaz 12 mēnešus bez pār</w:t>
            </w:r>
            <w:r w:rsidR="007C3D3B" w:rsidRPr="00486D4B">
              <w:rPr>
                <w:rFonts w:ascii="Times New Roman" w:hAnsi="Times New Roman" w:cs="Times New Roman"/>
                <w:sz w:val="24"/>
                <w:szCs w:val="24"/>
              </w:rPr>
              <w:t>traukuma pirms attiecīgā gada 1.janvāra</w:t>
            </w:r>
            <w:r w:rsidR="002E6C87" w:rsidRPr="00486D4B">
              <w:rPr>
                <w:rFonts w:ascii="Times New Roman" w:hAnsi="Times New Roman" w:cs="Times New Roman"/>
                <w:sz w:val="24"/>
                <w:szCs w:val="24"/>
              </w:rPr>
              <w:t>, bērna un viena no vecāka deklarētā dzīvesvieta pašvaldībā ir vismaz no iepriekšējā gada 31.decembra bez pārtraukuma, viena vecāka pašvaldībā nepārtrauktas deklarētās dzīvesvietas perioda dienu skaitam</w:t>
            </w:r>
            <w:r w:rsidR="004C6C8D" w:rsidRPr="00486D4B">
              <w:rPr>
                <w:rFonts w:ascii="Times New Roman" w:hAnsi="Times New Roman" w:cs="Times New Roman"/>
                <w:sz w:val="24"/>
                <w:szCs w:val="24"/>
              </w:rPr>
              <w:t>.</w:t>
            </w:r>
            <w:r w:rsidR="007C3D3B" w:rsidRPr="00486D4B">
              <w:rPr>
                <w:rFonts w:ascii="Times New Roman" w:hAnsi="Times New Roman" w:cs="Times New Roman"/>
                <w:sz w:val="24"/>
                <w:szCs w:val="24"/>
              </w:rPr>
              <w:t> </w:t>
            </w:r>
          </w:p>
          <w:p w14:paraId="19B1AD0E" w14:textId="377BF12C" w:rsidR="00ED418F" w:rsidRPr="00486D4B" w:rsidRDefault="00ED418F" w:rsidP="335CCC5E">
            <w:pPr>
              <w:jc w:val="both"/>
              <w:rPr>
                <w:rFonts w:ascii="Times New Roman" w:hAnsi="Times New Roman" w:cs="Times New Roman"/>
                <w:sz w:val="24"/>
                <w:szCs w:val="24"/>
              </w:rPr>
            </w:pPr>
          </w:p>
        </w:tc>
      </w:tr>
      <w:tr w:rsidR="00D8534B" w:rsidRPr="00486D4B" w14:paraId="0258402F" w14:textId="77777777" w:rsidTr="335CCC5E">
        <w:trPr>
          <w:trHeight w:val="1790"/>
        </w:trPr>
        <w:tc>
          <w:tcPr>
            <w:tcW w:w="635" w:type="dxa"/>
          </w:tcPr>
          <w:p w14:paraId="475F8D54" w14:textId="1117AAED" w:rsidR="00D8534B" w:rsidRPr="00486D4B" w:rsidRDefault="3ED15387" w:rsidP="00D8534B">
            <w:pPr>
              <w:jc w:val="center"/>
              <w:rPr>
                <w:rFonts w:ascii="Times New Roman" w:hAnsi="Times New Roman" w:cs="Times New Roman"/>
                <w:b/>
                <w:bCs/>
                <w:sz w:val="24"/>
                <w:szCs w:val="24"/>
              </w:rPr>
            </w:pPr>
            <w:r w:rsidRPr="00486D4B">
              <w:rPr>
                <w:rFonts w:ascii="Times New Roman" w:hAnsi="Times New Roman" w:cs="Times New Roman"/>
                <w:b/>
                <w:bCs/>
                <w:sz w:val="24"/>
                <w:szCs w:val="24"/>
              </w:rPr>
              <w:lastRenderedPageBreak/>
              <w:t>1</w:t>
            </w:r>
            <w:r w:rsidR="759C128C" w:rsidRPr="00486D4B">
              <w:rPr>
                <w:rFonts w:ascii="Times New Roman" w:hAnsi="Times New Roman" w:cs="Times New Roman"/>
                <w:b/>
                <w:bCs/>
                <w:sz w:val="24"/>
                <w:szCs w:val="24"/>
              </w:rPr>
              <w:t>2</w:t>
            </w:r>
            <w:r w:rsidRPr="00486D4B">
              <w:rPr>
                <w:rFonts w:ascii="Times New Roman" w:hAnsi="Times New Roman" w:cs="Times New Roman"/>
                <w:b/>
                <w:bCs/>
                <w:sz w:val="24"/>
                <w:szCs w:val="24"/>
              </w:rPr>
              <w:t>.</w:t>
            </w:r>
          </w:p>
        </w:tc>
        <w:tc>
          <w:tcPr>
            <w:tcW w:w="2910" w:type="dxa"/>
          </w:tcPr>
          <w:p w14:paraId="37BDBB43" w14:textId="526D7CEB" w:rsidR="00D8534B" w:rsidRPr="00486D4B" w:rsidRDefault="00D8534B" w:rsidP="00D8534B">
            <w:pPr>
              <w:jc w:val="center"/>
              <w:rPr>
                <w:rFonts w:ascii="Times New Roman" w:hAnsi="Times New Roman" w:cs="Times New Roman"/>
                <w:b/>
                <w:bCs/>
                <w:sz w:val="24"/>
                <w:szCs w:val="24"/>
              </w:rPr>
            </w:pPr>
            <w:r w:rsidRPr="00486D4B">
              <w:rPr>
                <w:rFonts w:ascii="Times New Roman" w:hAnsi="Times New Roman" w:cs="Times New Roman"/>
                <w:b/>
                <w:bCs/>
                <w:sz w:val="24"/>
                <w:szCs w:val="24"/>
              </w:rPr>
              <w:t>Pašvaldību brīvprātīgās iniciatīvas pabalstu saņemšana</w:t>
            </w:r>
            <w:r w:rsidRPr="00486D4B">
              <w:rPr>
                <w:rFonts w:ascii="Times New Roman" w:hAnsi="Times New Roman" w:cs="Times New Roman"/>
                <w:sz w:val="24"/>
                <w:szCs w:val="24"/>
              </w:rPr>
              <w:t xml:space="preserve"> (</w:t>
            </w:r>
            <w:r w:rsidRPr="00486D4B">
              <w:rPr>
                <w:rFonts w:ascii="Times New Roman" w:hAnsi="Times New Roman" w:cs="Times New Roman"/>
                <w:i/>
                <w:iCs/>
                <w:sz w:val="24"/>
                <w:szCs w:val="24"/>
              </w:rPr>
              <w:t>bērna piedzimšanas pabalst</w:t>
            </w:r>
            <w:r w:rsidR="7F404EFF" w:rsidRPr="00486D4B">
              <w:rPr>
                <w:rFonts w:ascii="Times New Roman" w:hAnsi="Times New Roman" w:cs="Times New Roman"/>
                <w:i/>
                <w:iCs/>
                <w:sz w:val="24"/>
                <w:szCs w:val="24"/>
              </w:rPr>
              <w:t>s</w:t>
            </w:r>
            <w:r w:rsidRPr="00486D4B">
              <w:rPr>
                <w:rFonts w:ascii="Times New Roman" w:hAnsi="Times New Roman" w:cs="Times New Roman"/>
                <w:i/>
                <w:iCs/>
                <w:sz w:val="24"/>
                <w:szCs w:val="24"/>
              </w:rPr>
              <w:t>, pabalst</w:t>
            </w:r>
            <w:r w:rsidR="169A146A" w:rsidRPr="00486D4B">
              <w:rPr>
                <w:rFonts w:ascii="Times New Roman" w:hAnsi="Times New Roman" w:cs="Times New Roman"/>
                <w:i/>
                <w:iCs/>
                <w:sz w:val="24"/>
                <w:szCs w:val="24"/>
              </w:rPr>
              <w:t>s</w:t>
            </w:r>
            <w:r w:rsidRPr="00486D4B">
              <w:rPr>
                <w:rFonts w:ascii="Times New Roman" w:hAnsi="Times New Roman" w:cs="Times New Roman"/>
                <w:i/>
                <w:iCs/>
                <w:sz w:val="24"/>
                <w:szCs w:val="24"/>
              </w:rPr>
              <w:t xml:space="preserve"> nozīmīgā dzīves jubilejā, pabalst</w:t>
            </w:r>
            <w:r w:rsidR="1EC48F4D" w:rsidRPr="00486D4B">
              <w:rPr>
                <w:rFonts w:ascii="Times New Roman" w:hAnsi="Times New Roman" w:cs="Times New Roman"/>
                <w:i/>
                <w:iCs/>
                <w:sz w:val="24"/>
                <w:szCs w:val="24"/>
              </w:rPr>
              <w:t>s</w:t>
            </w:r>
            <w:r w:rsidRPr="00486D4B">
              <w:rPr>
                <w:rFonts w:ascii="Times New Roman" w:hAnsi="Times New Roman" w:cs="Times New Roman"/>
                <w:i/>
                <w:iCs/>
                <w:sz w:val="24"/>
                <w:szCs w:val="24"/>
              </w:rPr>
              <w:t xml:space="preserve"> uzsākot skolas gaitas u.c.</w:t>
            </w:r>
            <w:r w:rsidRPr="00486D4B">
              <w:rPr>
                <w:rFonts w:ascii="Times New Roman" w:hAnsi="Times New Roman" w:cs="Times New Roman"/>
                <w:sz w:val="24"/>
                <w:szCs w:val="24"/>
              </w:rPr>
              <w:t xml:space="preserve">) </w:t>
            </w:r>
          </w:p>
        </w:tc>
        <w:tc>
          <w:tcPr>
            <w:tcW w:w="11148" w:type="dxa"/>
          </w:tcPr>
          <w:p w14:paraId="78289B7A" w14:textId="77777777" w:rsidR="00D8534B" w:rsidRPr="00486D4B" w:rsidRDefault="00D8534B" w:rsidP="00D8534B">
            <w:pPr>
              <w:jc w:val="both"/>
              <w:rPr>
                <w:rFonts w:ascii="Times New Roman" w:hAnsi="Times New Roman" w:cs="Times New Roman"/>
                <w:sz w:val="24"/>
                <w:szCs w:val="24"/>
              </w:rPr>
            </w:pPr>
            <w:r w:rsidRPr="00486D4B">
              <w:rPr>
                <w:rFonts w:ascii="Times New Roman" w:hAnsi="Times New Roman" w:cs="Times New Roman"/>
                <w:sz w:val="24"/>
                <w:szCs w:val="24"/>
              </w:rPr>
              <w:t xml:space="preserve">Saskaņā ar Pašvaldību likuma 5. panta pirmo daļu pašvaldība savas administratīvās teritorijas iedzīvotāju interesēs var brīvprātīgi īstenot iniciatīvas ikvienā jautājumā, ja tās nav citu institūciju kompetencē un šādu darbību neierobežo citi likumi. </w:t>
            </w:r>
          </w:p>
          <w:p w14:paraId="3285D82D" w14:textId="6BE2D595" w:rsidR="00D8534B" w:rsidRPr="00486D4B" w:rsidRDefault="00D8534B" w:rsidP="00D8534B">
            <w:pPr>
              <w:jc w:val="both"/>
              <w:rPr>
                <w:rFonts w:ascii="Times New Roman" w:hAnsi="Times New Roman" w:cs="Times New Roman"/>
                <w:sz w:val="24"/>
                <w:szCs w:val="24"/>
              </w:rPr>
            </w:pPr>
            <w:r w:rsidRPr="00153DCA">
              <w:rPr>
                <w:rFonts w:ascii="Times New Roman" w:hAnsi="Times New Roman" w:cs="Times New Roman"/>
                <w:sz w:val="24"/>
                <w:szCs w:val="24"/>
              </w:rPr>
              <w:t>Pašvaldību likuma 44.panta otrā daļa</w:t>
            </w:r>
            <w:r w:rsidRPr="00486D4B">
              <w:rPr>
                <w:rFonts w:ascii="Times New Roman" w:hAnsi="Times New Roman" w:cs="Times New Roman"/>
                <w:b/>
                <w:bCs/>
                <w:sz w:val="24"/>
                <w:szCs w:val="24"/>
              </w:rPr>
              <w:t xml:space="preserve"> </w:t>
            </w:r>
            <w:r w:rsidRPr="00486D4B">
              <w:rPr>
                <w:rFonts w:ascii="Times New Roman" w:hAnsi="Times New Roman" w:cs="Times New Roman"/>
                <w:sz w:val="24"/>
                <w:szCs w:val="24"/>
              </w:rPr>
              <w:t xml:space="preserve">nosaka deleģējumu pašvaldībām izdot saistošos noteikumus, lai nodrošinātu brīvprātīgo iniciatīvu izpildi. </w:t>
            </w:r>
          </w:p>
          <w:p w14:paraId="79A1FD86" w14:textId="77777777" w:rsidR="00D8534B" w:rsidRPr="00486D4B" w:rsidRDefault="00D8534B" w:rsidP="00D8534B">
            <w:pPr>
              <w:jc w:val="both"/>
              <w:rPr>
                <w:rFonts w:ascii="Times New Roman" w:hAnsi="Times New Roman" w:cs="Times New Roman"/>
                <w:sz w:val="24"/>
                <w:szCs w:val="24"/>
              </w:rPr>
            </w:pPr>
            <w:r w:rsidRPr="00486D4B">
              <w:rPr>
                <w:rFonts w:ascii="Times New Roman" w:hAnsi="Times New Roman" w:cs="Times New Roman"/>
                <w:sz w:val="24"/>
                <w:szCs w:val="24"/>
              </w:rPr>
              <w:t xml:space="preserve">Brīvprātīgās iniciatīvas saistošajos noteikumos pašvaldības bieži vien kā vienu no kritērijiem nosaka iedzīvotāju deklarēšanās faktu un ilgumu pašvaldības administratīvajā teritorijā. </w:t>
            </w:r>
          </w:p>
          <w:p w14:paraId="04C5DAD3" w14:textId="75808055" w:rsidR="00D8534B" w:rsidRPr="00486D4B" w:rsidRDefault="00D8534B" w:rsidP="00D8534B">
            <w:pPr>
              <w:jc w:val="both"/>
              <w:rPr>
                <w:rFonts w:ascii="Times New Roman" w:hAnsi="Times New Roman" w:cs="Times New Roman"/>
                <w:b/>
                <w:bCs/>
                <w:sz w:val="24"/>
                <w:szCs w:val="24"/>
              </w:rPr>
            </w:pPr>
            <w:r w:rsidRPr="00486D4B">
              <w:rPr>
                <w:rFonts w:ascii="Times New Roman" w:hAnsi="Times New Roman" w:cs="Times New Roman"/>
                <w:sz w:val="24"/>
                <w:szCs w:val="24"/>
              </w:rPr>
              <w:t>Piemēram, lai saņemtu brīvprātīgās iniciatīvas pabalstus, kā viens no kritērijiem ir noteikts dzīvesvietas deklarēšanās fakts pašvaldības administratīvajā teritorijā un atsevišķos gadījumos arī deklarēšanās ilgums bērnu piedzimšanas pabalsta saņemšanai. Deklarēšanās fakta un ilguma noteikšana pašvaldībām nav kā obligāts kritērijs, brīvprātīgo iniciatīvas pabalstu saņemšanai pašvaldība var noteikt arī citus kritērijus, piemēram, nekustamā īpašuma piederība pašvaldībā, divi un vairāk bērni ģimenē, noteikta vecuma sasniegšana u.c.</w:t>
            </w:r>
          </w:p>
        </w:tc>
      </w:tr>
      <w:tr w:rsidR="335CCC5E" w:rsidRPr="00486D4B" w14:paraId="109A67AB" w14:textId="77777777" w:rsidTr="335CCC5E">
        <w:trPr>
          <w:trHeight w:val="300"/>
        </w:trPr>
        <w:tc>
          <w:tcPr>
            <w:tcW w:w="635" w:type="dxa"/>
          </w:tcPr>
          <w:p w14:paraId="6AE6883E" w14:textId="56BDCD11" w:rsidR="03D070BD" w:rsidRPr="00486D4B" w:rsidRDefault="03D070BD" w:rsidP="335CCC5E">
            <w:pPr>
              <w:jc w:val="center"/>
              <w:rPr>
                <w:rFonts w:ascii="Times New Roman" w:hAnsi="Times New Roman" w:cs="Times New Roman"/>
                <w:b/>
                <w:bCs/>
                <w:sz w:val="24"/>
                <w:szCs w:val="24"/>
              </w:rPr>
            </w:pPr>
            <w:r w:rsidRPr="00486D4B">
              <w:rPr>
                <w:rFonts w:ascii="Times New Roman" w:hAnsi="Times New Roman" w:cs="Times New Roman"/>
                <w:b/>
                <w:bCs/>
                <w:sz w:val="24"/>
                <w:szCs w:val="24"/>
              </w:rPr>
              <w:t>1</w:t>
            </w:r>
            <w:r w:rsidR="7C28F37A" w:rsidRPr="00486D4B">
              <w:rPr>
                <w:rFonts w:ascii="Times New Roman" w:hAnsi="Times New Roman" w:cs="Times New Roman"/>
                <w:b/>
                <w:bCs/>
                <w:sz w:val="24"/>
                <w:szCs w:val="24"/>
              </w:rPr>
              <w:t>3</w:t>
            </w:r>
            <w:r w:rsidRPr="00486D4B">
              <w:rPr>
                <w:rFonts w:ascii="Times New Roman" w:hAnsi="Times New Roman" w:cs="Times New Roman"/>
                <w:b/>
                <w:bCs/>
                <w:sz w:val="24"/>
                <w:szCs w:val="24"/>
              </w:rPr>
              <w:t>.</w:t>
            </w:r>
          </w:p>
        </w:tc>
        <w:tc>
          <w:tcPr>
            <w:tcW w:w="2910" w:type="dxa"/>
          </w:tcPr>
          <w:p w14:paraId="17A0E59A" w14:textId="09778BAD" w:rsidR="0205718E" w:rsidRPr="00486D4B" w:rsidRDefault="0205718E" w:rsidP="335CCC5E">
            <w:pPr>
              <w:jc w:val="center"/>
              <w:rPr>
                <w:rFonts w:ascii="Times New Roman" w:hAnsi="Times New Roman" w:cs="Times New Roman"/>
                <w:b/>
                <w:bCs/>
                <w:sz w:val="24"/>
                <w:szCs w:val="24"/>
              </w:rPr>
            </w:pPr>
            <w:r w:rsidRPr="00486D4B">
              <w:rPr>
                <w:rFonts w:ascii="Times New Roman" w:hAnsi="Times New Roman" w:cs="Times New Roman"/>
                <w:b/>
                <w:bCs/>
                <w:sz w:val="24"/>
                <w:szCs w:val="24"/>
              </w:rPr>
              <w:t>Atvieglojumi nekustamā īpašuma nodokļa maksātājiem</w:t>
            </w:r>
          </w:p>
        </w:tc>
        <w:tc>
          <w:tcPr>
            <w:tcW w:w="11148" w:type="dxa"/>
          </w:tcPr>
          <w:p w14:paraId="3043F28A" w14:textId="2ACBD5FD" w:rsidR="449E0EEE" w:rsidRPr="00486D4B" w:rsidRDefault="449E0EEE" w:rsidP="335CCC5E">
            <w:pPr>
              <w:jc w:val="both"/>
              <w:rPr>
                <w:rFonts w:ascii="Times New Roman" w:eastAsia="Times New Roman" w:hAnsi="Times New Roman" w:cs="Times New Roman"/>
                <w:sz w:val="24"/>
                <w:szCs w:val="24"/>
              </w:rPr>
            </w:pPr>
            <w:r w:rsidRPr="00486D4B">
              <w:rPr>
                <w:rFonts w:ascii="Times New Roman" w:eastAsia="Times New Roman" w:hAnsi="Times New Roman" w:cs="Times New Roman"/>
                <w:sz w:val="24"/>
                <w:szCs w:val="24"/>
              </w:rPr>
              <w:t>Likuma “Par nekustamā īpašuma nodokli” 5. panta 1.</w:t>
            </w:r>
            <w:r w:rsidRPr="00486D4B">
              <w:rPr>
                <w:rFonts w:ascii="Times New Roman" w:eastAsia="Times New Roman" w:hAnsi="Times New Roman" w:cs="Times New Roman"/>
                <w:sz w:val="24"/>
                <w:szCs w:val="24"/>
                <w:vertAlign w:val="superscript"/>
              </w:rPr>
              <w:t xml:space="preserve">2 </w:t>
            </w:r>
            <w:r w:rsidRPr="00486D4B">
              <w:rPr>
                <w:rFonts w:ascii="Times New Roman" w:eastAsia="Times New Roman" w:hAnsi="Times New Roman" w:cs="Times New Roman"/>
                <w:sz w:val="24"/>
                <w:szCs w:val="24"/>
              </w:rPr>
              <w:t>daļā ietverti nosacījumi nekustamā īpašuma nodokļa atvieglojuma saņemšanai ģimenēm, kurām ir trīs un vairāk bērni. Minētajā gadījumā nepastāv iespējamība, ka, ja sveša persona ir deklarēta nekustamajā īpašumā, šī nekustamā īpašuma īpašnieks varētu saņemt minēto nekustamā īpašuma nodokļa atvieglojumu. Attiecībā uz likuma “Par nekustamā īpašuma nodokli” 3. panta pirmajā daļā un 5. panta trešajā daļā noteiktajām pašvaldību tiesībām saistošajos noteikumos noteikt nekustamā īpašuma nodokļa likmes un nekustamā īpašuma nodokļa atvieglojumus.</w:t>
            </w:r>
          </w:p>
          <w:p w14:paraId="6A0169A1" w14:textId="4789B575" w:rsidR="15052649" w:rsidRPr="00486D4B" w:rsidRDefault="15052649" w:rsidP="335CCC5E">
            <w:pPr>
              <w:jc w:val="both"/>
              <w:rPr>
                <w:rFonts w:ascii="Times New Roman" w:eastAsiaTheme="minorEastAsia" w:hAnsi="Times New Roman" w:cs="Times New Roman"/>
                <w:sz w:val="24"/>
                <w:szCs w:val="24"/>
              </w:rPr>
            </w:pPr>
            <w:r w:rsidRPr="00486D4B">
              <w:rPr>
                <w:rFonts w:ascii="Times New Roman" w:hAnsi="Times New Roman" w:cs="Times New Roman"/>
                <w:sz w:val="24"/>
                <w:szCs w:val="24"/>
              </w:rPr>
              <w:t>Likuma “</w:t>
            </w:r>
            <w:r w:rsidRPr="00486D4B">
              <w:rPr>
                <w:rFonts w:ascii="Times New Roman" w:eastAsiaTheme="minorEastAsia" w:hAnsi="Times New Roman" w:cs="Times New Roman"/>
                <w:sz w:val="24"/>
                <w:szCs w:val="24"/>
              </w:rPr>
              <w:t xml:space="preserve">Par nekustamā īpašuma nodokli” 3.1 pants paredz nekustamā īpašuma nodokļa likmju un nodokļa atvieglojumu noteikšanas principus pašvaldību saistošajos noteikumos, norādot atsauci uz deklarēto dzīvesvietu. Pamata atvieglojumu piešķiršanai ir deklarētā dzīvesvieta, kas deklarēta atbilstoši </w:t>
            </w:r>
            <w:hyperlink r:id="rId10">
              <w:r w:rsidRPr="00486D4B">
                <w:rPr>
                  <w:rFonts w:ascii="Times New Roman" w:eastAsiaTheme="minorEastAsia" w:hAnsi="Times New Roman" w:cs="Times New Roman"/>
                  <w:sz w:val="24"/>
                  <w:szCs w:val="24"/>
                </w:rPr>
                <w:t>Dzīvesvietas deklarēšanas likumam</w:t>
              </w:r>
            </w:hyperlink>
            <w:r w:rsidRPr="00486D4B">
              <w:rPr>
                <w:rFonts w:ascii="Times New Roman" w:eastAsiaTheme="minorEastAsia" w:hAnsi="Times New Roman" w:cs="Times New Roman"/>
                <w:sz w:val="24"/>
                <w:szCs w:val="24"/>
              </w:rPr>
              <w:t xml:space="preserve"> un kas nav personas papildu adrese </w:t>
            </w:r>
            <w:hyperlink r:id="rId11">
              <w:r w:rsidRPr="00486D4B">
                <w:rPr>
                  <w:rFonts w:ascii="Times New Roman" w:eastAsiaTheme="minorEastAsia" w:hAnsi="Times New Roman" w:cs="Times New Roman"/>
                  <w:sz w:val="24"/>
                  <w:szCs w:val="24"/>
                </w:rPr>
                <w:t>Dzīvesvietas deklarēšanas likuma</w:t>
              </w:r>
            </w:hyperlink>
            <w:r w:rsidRPr="00486D4B">
              <w:rPr>
                <w:rFonts w:ascii="Times New Roman" w:eastAsiaTheme="minorEastAsia" w:hAnsi="Times New Roman" w:cs="Times New Roman"/>
                <w:sz w:val="24"/>
                <w:szCs w:val="24"/>
              </w:rPr>
              <w:t xml:space="preserve"> izpratnē.</w:t>
            </w:r>
          </w:p>
          <w:p w14:paraId="1E014EB8" w14:textId="1871B483" w:rsidR="15052649" w:rsidRPr="00486D4B" w:rsidRDefault="15052649" w:rsidP="335CCC5E">
            <w:pPr>
              <w:jc w:val="both"/>
              <w:rPr>
                <w:rFonts w:ascii="Times New Roman" w:eastAsiaTheme="minorEastAsia" w:hAnsi="Times New Roman" w:cs="Times New Roman"/>
                <w:sz w:val="24"/>
                <w:szCs w:val="24"/>
              </w:rPr>
            </w:pPr>
            <w:r w:rsidRPr="00486D4B">
              <w:rPr>
                <w:rFonts w:ascii="Times New Roman" w:eastAsiaTheme="minorEastAsia" w:hAnsi="Times New Roman" w:cs="Times New Roman"/>
                <w:sz w:val="24"/>
                <w:szCs w:val="24"/>
              </w:rPr>
              <w:t>Atvieglojumi noteikti dažādām nekustamā īpašuma nodokļu maksātāju kategorijām, piemēram, gadījumos, ja nodokļa maksātājs ir deklarējis savu dzīvesvietu telpu grupā, par kuru tiek piešķirti atvieglojumi. atvieglojumus piešķir arī tad, ja nodokļa maksātāja deklarētā dzīvesvieta ir sociālās aprūpes iestādē; nodokļa maksātājs kopā ar bērnu (bērniem) uz taksācijas gada 1. janvāri ir deklarējis savu dzīvesvietu telpu grupā, par kuru tiek piešķirti atvieglojumi u.c.</w:t>
            </w:r>
          </w:p>
          <w:p w14:paraId="43792243" w14:textId="19244D9E" w:rsidR="00ED418F" w:rsidRPr="00486D4B" w:rsidRDefault="449E0EEE" w:rsidP="335CCC5E">
            <w:pPr>
              <w:jc w:val="both"/>
              <w:rPr>
                <w:rFonts w:ascii="Times New Roman" w:hAnsi="Times New Roman" w:cs="Times New Roman"/>
                <w:sz w:val="24"/>
                <w:szCs w:val="24"/>
              </w:rPr>
            </w:pPr>
            <w:r w:rsidRPr="00486D4B">
              <w:rPr>
                <w:rFonts w:ascii="Times New Roman" w:hAnsi="Times New Roman" w:cs="Times New Roman"/>
                <w:sz w:val="24"/>
                <w:szCs w:val="24"/>
              </w:rPr>
              <w:t>L</w:t>
            </w:r>
            <w:r w:rsidR="0205718E" w:rsidRPr="00486D4B">
              <w:rPr>
                <w:rFonts w:ascii="Times New Roman" w:hAnsi="Times New Roman" w:cs="Times New Roman"/>
                <w:sz w:val="24"/>
                <w:szCs w:val="24"/>
              </w:rPr>
              <w:t xml:space="preserve">ikuma </w:t>
            </w:r>
            <w:r w:rsidR="1DC1AA45" w:rsidRPr="00486D4B">
              <w:rPr>
                <w:rFonts w:ascii="Times New Roman" w:hAnsi="Times New Roman" w:cs="Times New Roman"/>
                <w:sz w:val="24"/>
                <w:szCs w:val="24"/>
              </w:rPr>
              <w:t>“</w:t>
            </w:r>
            <w:r w:rsidR="0205718E" w:rsidRPr="00486D4B">
              <w:rPr>
                <w:rFonts w:ascii="Times New Roman" w:hAnsi="Times New Roman" w:cs="Times New Roman"/>
                <w:sz w:val="24"/>
                <w:szCs w:val="24"/>
              </w:rPr>
              <w:t>Par nekustamā īpašuma nodokli</w:t>
            </w:r>
            <w:r w:rsidR="1708AC09" w:rsidRPr="00486D4B">
              <w:rPr>
                <w:rFonts w:ascii="Times New Roman" w:hAnsi="Times New Roman" w:cs="Times New Roman"/>
                <w:sz w:val="24"/>
                <w:szCs w:val="24"/>
              </w:rPr>
              <w:t>”</w:t>
            </w:r>
            <w:r w:rsidR="0205718E" w:rsidRPr="00486D4B">
              <w:rPr>
                <w:rFonts w:ascii="Times New Roman" w:hAnsi="Times New Roman" w:cs="Times New Roman"/>
                <w:sz w:val="24"/>
                <w:szCs w:val="24"/>
              </w:rPr>
              <w:t xml:space="preserve"> 5.pan</w:t>
            </w:r>
            <w:r w:rsidR="2FE7D8BE" w:rsidRPr="00486D4B">
              <w:rPr>
                <w:rFonts w:ascii="Times New Roman" w:hAnsi="Times New Roman" w:cs="Times New Roman"/>
                <w:sz w:val="24"/>
                <w:szCs w:val="24"/>
              </w:rPr>
              <w:t>ts paredz, ka</w:t>
            </w:r>
            <w:r w:rsidR="0205718E" w:rsidRPr="00486D4B">
              <w:rPr>
                <w:rFonts w:ascii="Times New Roman" w:hAnsi="Times New Roman" w:cs="Times New Roman"/>
                <w:sz w:val="24"/>
                <w:szCs w:val="24"/>
              </w:rPr>
              <w:t xml:space="preserve"> </w:t>
            </w:r>
            <w:r w:rsidR="50501097" w:rsidRPr="00486D4B">
              <w:rPr>
                <w:rFonts w:ascii="Times New Roman" w:hAnsi="Times New Roman" w:cs="Times New Roman"/>
                <w:sz w:val="24"/>
                <w:szCs w:val="24"/>
              </w:rPr>
              <w:t>n</w:t>
            </w:r>
            <w:r w:rsidR="094D17AB" w:rsidRPr="00486D4B">
              <w:rPr>
                <w:rFonts w:ascii="Times New Roman" w:hAnsi="Times New Roman" w:cs="Times New Roman"/>
                <w:sz w:val="24"/>
                <w:szCs w:val="24"/>
              </w:rPr>
              <w:t xml:space="preserve">ekustamā īpašuma nodokļa summa ir samazināma par 50 procentiem no aprēķinātās nodokļa summas, bet ne vairāk par 500 </w:t>
            </w:r>
            <w:proofErr w:type="spellStart"/>
            <w:r w:rsidR="094D17AB" w:rsidRPr="00153DCA">
              <w:rPr>
                <w:rFonts w:ascii="Times New Roman" w:hAnsi="Times New Roman" w:cs="Times New Roman"/>
                <w:i/>
                <w:iCs/>
                <w:sz w:val="24"/>
                <w:szCs w:val="24"/>
              </w:rPr>
              <w:t>euro</w:t>
            </w:r>
            <w:proofErr w:type="spellEnd"/>
            <w:r w:rsidR="094D17AB" w:rsidRPr="00486D4B">
              <w:rPr>
                <w:rFonts w:ascii="Times New Roman" w:hAnsi="Times New Roman" w:cs="Times New Roman"/>
                <w:sz w:val="24"/>
                <w:szCs w:val="24"/>
              </w:rPr>
              <w:t xml:space="preserve">, par šā likuma </w:t>
            </w:r>
            <w:hyperlink r:id="rId12" w:anchor="p3">
              <w:r w:rsidR="094D17AB" w:rsidRPr="00486D4B">
                <w:rPr>
                  <w:rFonts w:ascii="Times New Roman" w:hAnsi="Times New Roman" w:cs="Times New Roman"/>
                  <w:sz w:val="24"/>
                  <w:szCs w:val="24"/>
                </w:rPr>
                <w:t>3.</w:t>
              </w:r>
            </w:hyperlink>
            <w:r w:rsidR="094D17AB" w:rsidRPr="00486D4B">
              <w:rPr>
                <w:rFonts w:ascii="Times New Roman" w:hAnsi="Times New Roman" w:cs="Times New Roman"/>
                <w:sz w:val="24"/>
                <w:szCs w:val="24"/>
              </w:rPr>
              <w:t xml:space="preserve"> panta pirmās daļas 2. punktā minētajiem nekustamā īpašuma nodokļa objektiem — dzīvojamām mājām neatkarīgi no tā, vai tās ir vai nav sadalītas dzīvokļu īpašumos, dzīvojamo māju daļām, telpu grupām nedzīvojamās ēkās, kuru lietošanas veids ir dzīvošana, un tām piekritīgo zemi personai, ja šai personai (pašai vai kopā ar laulāto) vai tās laulātajam taksācijas gada 1. janvārī ir trīs vai vairāk bērni vecumā līdz 18 gadiem (arī aizbildnībā esoši vai audžuģimenē ievietoti bērni) </w:t>
            </w:r>
            <w:r w:rsidR="094D17AB" w:rsidRPr="00486D4B">
              <w:rPr>
                <w:rFonts w:ascii="Times New Roman" w:hAnsi="Times New Roman" w:cs="Times New Roman"/>
                <w:sz w:val="24"/>
                <w:szCs w:val="24"/>
              </w:rPr>
              <w:lastRenderedPageBreak/>
              <w:t>vai bērni līdz 24 gadu vecumam, kuri iegūst vispārējo, profesionālo vai augstāko izglītību, un ja personai vai tās laulātajam šajā objektā ir deklarētā dzīvesvieta kopā ar vismaz trim no minētajiem bērniem. Minētos atvieglojumus piemēro arī gadījumā, ja nekustamā īpašuma īpašnieks vai tiesiskais valdītājs ir kāds no šajā panta daļā minētajiem bērniem vai personas vai tās laulātā pirmās pakāpes augšupējais radinieks, kuram šajā objektā ir deklarētā dzīvesvieta.</w:t>
            </w:r>
          </w:p>
          <w:p w14:paraId="5C2C8A77" w14:textId="77777777" w:rsidR="78C5C212" w:rsidRPr="00486D4B" w:rsidRDefault="78C5C212" w:rsidP="335CCC5E">
            <w:pPr>
              <w:jc w:val="both"/>
              <w:rPr>
                <w:rFonts w:ascii="Times New Roman" w:eastAsia="Times New Roman" w:hAnsi="Times New Roman" w:cs="Times New Roman"/>
                <w:sz w:val="24"/>
                <w:szCs w:val="24"/>
              </w:rPr>
            </w:pPr>
            <w:r w:rsidRPr="00486D4B">
              <w:rPr>
                <w:rFonts w:ascii="Times New Roman" w:eastAsia="Times New Roman" w:hAnsi="Times New Roman" w:cs="Times New Roman"/>
                <w:sz w:val="24"/>
                <w:szCs w:val="24"/>
              </w:rPr>
              <w:t xml:space="preserve">Vienlaikus </w:t>
            </w:r>
            <w:r w:rsidR="6982B864" w:rsidRPr="00486D4B">
              <w:rPr>
                <w:rFonts w:ascii="Times New Roman" w:eastAsia="Times New Roman" w:hAnsi="Times New Roman" w:cs="Times New Roman"/>
                <w:sz w:val="24"/>
                <w:szCs w:val="24"/>
              </w:rPr>
              <w:t xml:space="preserve">minētā </w:t>
            </w:r>
            <w:r w:rsidRPr="00486D4B">
              <w:rPr>
                <w:rFonts w:ascii="Times New Roman" w:eastAsia="Times New Roman" w:hAnsi="Times New Roman" w:cs="Times New Roman"/>
                <w:sz w:val="24"/>
                <w:szCs w:val="24"/>
              </w:rPr>
              <w:t xml:space="preserve">likuma 8.panta piektā daļa nosaka, ka pieņemot savus saistošos noteikumus, pašvaldībai ir tiesības pēc nodokļa maksātāja sociālā stāvokļa un maksātspējas izvērtēšanas pieņemt lēmumu par nodokļa maksājumu atlikšanu attiecībā uz šā likuma </w:t>
            </w:r>
            <w:hyperlink r:id="rId13" w:anchor="p3">
              <w:r w:rsidRPr="00486D4B">
                <w:rPr>
                  <w:rFonts w:ascii="Times New Roman" w:eastAsia="Times New Roman" w:hAnsi="Times New Roman" w:cs="Times New Roman"/>
                  <w:sz w:val="24"/>
                  <w:szCs w:val="24"/>
                </w:rPr>
                <w:t>3.panta</w:t>
              </w:r>
            </w:hyperlink>
            <w:r w:rsidRPr="00486D4B">
              <w:rPr>
                <w:rFonts w:ascii="Times New Roman" w:eastAsia="Times New Roman" w:hAnsi="Times New Roman" w:cs="Times New Roman"/>
                <w:sz w:val="24"/>
                <w:szCs w:val="24"/>
              </w:rPr>
              <w:t xml:space="preserve"> pirmās daļas 2.punktā minēto objektu, kurā persona ir deklarējusi savu dzīvesvietu, un tam piekritīgo zemi līdz nekustamā īpašuma tiesību pārejai citai personai.</w:t>
            </w:r>
          </w:p>
          <w:p w14:paraId="31295B26" w14:textId="1BD24B0C" w:rsidR="00ED418F" w:rsidRPr="00486D4B" w:rsidRDefault="00ED418F" w:rsidP="335CCC5E">
            <w:pPr>
              <w:jc w:val="both"/>
              <w:rPr>
                <w:rFonts w:ascii="Times New Roman" w:eastAsia="Times New Roman" w:hAnsi="Times New Roman" w:cs="Times New Roman"/>
                <w:sz w:val="24"/>
                <w:szCs w:val="24"/>
              </w:rPr>
            </w:pPr>
          </w:p>
        </w:tc>
      </w:tr>
      <w:tr w:rsidR="335CCC5E" w:rsidRPr="00486D4B" w14:paraId="0E412431" w14:textId="77777777" w:rsidTr="335CCC5E">
        <w:trPr>
          <w:trHeight w:val="300"/>
        </w:trPr>
        <w:tc>
          <w:tcPr>
            <w:tcW w:w="635" w:type="dxa"/>
          </w:tcPr>
          <w:p w14:paraId="1DE48F60" w14:textId="3349993E" w:rsidR="51C8DF6C" w:rsidRPr="00486D4B" w:rsidRDefault="51C8DF6C" w:rsidP="335CCC5E">
            <w:pPr>
              <w:jc w:val="center"/>
              <w:rPr>
                <w:rFonts w:ascii="Times New Roman" w:hAnsi="Times New Roman" w:cs="Times New Roman"/>
                <w:b/>
                <w:bCs/>
                <w:sz w:val="24"/>
                <w:szCs w:val="24"/>
              </w:rPr>
            </w:pPr>
            <w:r w:rsidRPr="00486D4B">
              <w:rPr>
                <w:rFonts w:ascii="Times New Roman" w:hAnsi="Times New Roman" w:cs="Times New Roman"/>
                <w:b/>
                <w:bCs/>
                <w:sz w:val="24"/>
                <w:szCs w:val="24"/>
              </w:rPr>
              <w:lastRenderedPageBreak/>
              <w:t>1</w:t>
            </w:r>
            <w:r w:rsidR="2229D87D" w:rsidRPr="00486D4B">
              <w:rPr>
                <w:rFonts w:ascii="Times New Roman" w:hAnsi="Times New Roman" w:cs="Times New Roman"/>
                <w:b/>
                <w:bCs/>
                <w:sz w:val="24"/>
                <w:szCs w:val="24"/>
              </w:rPr>
              <w:t>4</w:t>
            </w:r>
            <w:r w:rsidRPr="00486D4B">
              <w:rPr>
                <w:rFonts w:ascii="Times New Roman" w:hAnsi="Times New Roman" w:cs="Times New Roman"/>
                <w:b/>
                <w:bCs/>
                <w:sz w:val="24"/>
                <w:szCs w:val="24"/>
              </w:rPr>
              <w:t>.</w:t>
            </w:r>
          </w:p>
        </w:tc>
        <w:tc>
          <w:tcPr>
            <w:tcW w:w="2910" w:type="dxa"/>
          </w:tcPr>
          <w:p w14:paraId="0538C7F9" w14:textId="4F1ECF7B" w:rsidR="5B22160A" w:rsidRPr="00486D4B" w:rsidRDefault="5B22160A" w:rsidP="335CCC5E">
            <w:pPr>
              <w:jc w:val="center"/>
              <w:rPr>
                <w:rFonts w:ascii="Times New Roman" w:hAnsi="Times New Roman" w:cs="Times New Roman"/>
                <w:b/>
                <w:bCs/>
                <w:sz w:val="24"/>
                <w:szCs w:val="24"/>
              </w:rPr>
            </w:pPr>
            <w:r w:rsidRPr="00486D4B">
              <w:rPr>
                <w:rFonts w:ascii="Times New Roman" w:hAnsi="Times New Roman" w:cs="Times New Roman"/>
                <w:b/>
                <w:bCs/>
                <w:sz w:val="24"/>
                <w:szCs w:val="24"/>
              </w:rPr>
              <w:t>Iedzīvotāju ienākuma nodokļa atbrīvojumi</w:t>
            </w:r>
          </w:p>
        </w:tc>
        <w:tc>
          <w:tcPr>
            <w:tcW w:w="11148" w:type="dxa"/>
          </w:tcPr>
          <w:p w14:paraId="78BFAC00" w14:textId="4ADA5A3E" w:rsidR="5B22160A" w:rsidRPr="00486D4B" w:rsidRDefault="5B22160A" w:rsidP="335CCC5E">
            <w:pPr>
              <w:jc w:val="both"/>
              <w:rPr>
                <w:rFonts w:ascii="Times New Roman" w:eastAsia="Times New Roman" w:hAnsi="Times New Roman" w:cs="Times New Roman"/>
                <w:sz w:val="24"/>
                <w:szCs w:val="24"/>
              </w:rPr>
            </w:pPr>
            <w:r w:rsidRPr="00486D4B">
              <w:rPr>
                <w:rFonts w:ascii="Times New Roman" w:eastAsia="Times New Roman" w:hAnsi="Times New Roman" w:cs="Times New Roman"/>
                <w:sz w:val="24"/>
                <w:szCs w:val="24"/>
              </w:rPr>
              <w:t>Likumā “Par iedzīvotāju ienākuma nodokli” ir iekļauti iedzīvotāju ienākuma nodokļa atbrīvojumi fiziskās personas gūtajam ienākumam par sev piederošo nekustamo īpašumu, kurā fiziskajai personai ir deklarētā dzīvesvieta noteiktu periodu (</w:t>
            </w:r>
            <w:r w:rsidRPr="00486D4B">
              <w:rPr>
                <w:rFonts w:ascii="Times New Roman" w:eastAsia="Times New Roman" w:hAnsi="Times New Roman" w:cs="Times New Roman"/>
                <w:i/>
                <w:iCs/>
                <w:sz w:val="24"/>
                <w:szCs w:val="24"/>
              </w:rPr>
              <w:t>9. panta pirmās daļas 33. punkts un 34. punkts</w:t>
            </w:r>
            <w:r w:rsidRPr="00486D4B">
              <w:rPr>
                <w:rFonts w:ascii="Times New Roman" w:eastAsia="Times New Roman" w:hAnsi="Times New Roman" w:cs="Times New Roman"/>
                <w:sz w:val="24"/>
                <w:szCs w:val="24"/>
              </w:rPr>
              <w:t xml:space="preserve">). </w:t>
            </w:r>
          </w:p>
          <w:p w14:paraId="3E1CE244" w14:textId="77777777" w:rsidR="5B22160A" w:rsidRPr="00486D4B" w:rsidRDefault="5B22160A" w:rsidP="335CCC5E">
            <w:pPr>
              <w:jc w:val="both"/>
              <w:rPr>
                <w:rFonts w:ascii="Times New Roman" w:eastAsia="Times New Roman" w:hAnsi="Times New Roman" w:cs="Times New Roman"/>
                <w:sz w:val="24"/>
                <w:szCs w:val="24"/>
              </w:rPr>
            </w:pPr>
            <w:r w:rsidRPr="00486D4B">
              <w:rPr>
                <w:rFonts w:ascii="Times New Roman" w:eastAsia="Times New Roman" w:hAnsi="Times New Roman" w:cs="Times New Roman"/>
                <w:sz w:val="24"/>
                <w:szCs w:val="24"/>
              </w:rPr>
              <w:t>Minētajos gadījumos nepastāv iespējamība, ka, ja sveša persona ir deklarēta nekustamajā īpašumā, šī nekustamā īpašuma īpašnieks varētu saņemt minēto iedzīvotāju ienākuma nodokļa atbrīvojumu, jo atbrīvojumā ir ietverta prasība, ka tieši nekustamā īpašuma īpašniekam ir jābūt deklarētajai dzīvesvietai sev piederošajā konkrētajā nekustamajā īpašumā.</w:t>
            </w:r>
          </w:p>
          <w:p w14:paraId="1CFC5F0E" w14:textId="267F008F" w:rsidR="00ED418F" w:rsidRPr="00486D4B" w:rsidRDefault="00ED418F" w:rsidP="335CCC5E">
            <w:pPr>
              <w:jc w:val="both"/>
              <w:rPr>
                <w:rFonts w:ascii="Times New Roman" w:eastAsia="Times New Roman" w:hAnsi="Times New Roman" w:cs="Times New Roman"/>
                <w:sz w:val="24"/>
                <w:szCs w:val="24"/>
              </w:rPr>
            </w:pPr>
          </w:p>
        </w:tc>
      </w:tr>
      <w:tr w:rsidR="335CCC5E" w:rsidRPr="00486D4B" w14:paraId="699F1EB4" w14:textId="77777777" w:rsidTr="335CCC5E">
        <w:trPr>
          <w:trHeight w:val="300"/>
        </w:trPr>
        <w:tc>
          <w:tcPr>
            <w:tcW w:w="635" w:type="dxa"/>
          </w:tcPr>
          <w:p w14:paraId="726249BA" w14:textId="1FD947D3" w:rsidR="6C80E9CB" w:rsidRPr="00486D4B" w:rsidRDefault="6C80E9CB" w:rsidP="335CCC5E">
            <w:pPr>
              <w:jc w:val="center"/>
              <w:rPr>
                <w:rFonts w:ascii="Times New Roman" w:hAnsi="Times New Roman" w:cs="Times New Roman"/>
                <w:b/>
                <w:bCs/>
                <w:sz w:val="24"/>
                <w:szCs w:val="24"/>
              </w:rPr>
            </w:pPr>
            <w:r w:rsidRPr="00486D4B">
              <w:rPr>
                <w:rFonts w:ascii="Times New Roman" w:hAnsi="Times New Roman" w:cs="Times New Roman"/>
                <w:b/>
                <w:bCs/>
                <w:sz w:val="24"/>
                <w:szCs w:val="24"/>
              </w:rPr>
              <w:t>1</w:t>
            </w:r>
            <w:r w:rsidR="5AEF789D" w:rsidRPr="00486D4B">
              <w:rPr>
                <w:rFonts w:ascii="Times New Roman" w:hAnsi="Times New Roman" w:cs="Times New Roman"/>
                <w:b/>
                <w:bCs/>
                <w:sz w:val="24"/>
                <w:szCs w:val="24"/>
              </w:rPr>
              <w:t>5</w:t>
            </w:r>
            <w:r w:rsidRPr="00486D4B">
              <w:rPr>
                <w:rFonts w:ascii="Times New Roman" w:hAnsi="Times New Roman" w:cs="Times New Roman"/>
                <w:b/>
                <w:bCs/>
                <w:sz w:val="24"/>
                <w:szCs w:val="24"/>
              </w:rPr>
              <w:t>.</w:t>
            </w:r>
          </w:p>
        </w:tc>
        <w:tc>
          <w:tcPr>
            <w:tcW w:w="2910" w:type="dxa"/>
          </w:tcPr>
          <w:p w14:paraId="56BF8D61" w14:textId="7FA5E1E1" w:rsidR="17B4785F" w:rsidRPr="00486D4B" w:rsidRDefault="17B4785F" w:rsidP="335CCC5E">
            <w:pPr>
              <w:jc w:val="center"/>
              <w:rPr>
                <w:rFonts w:ascii="Times New Roman" w:hAnsi="Times New Roman" w:cs="Times New Roman"/>
                <w:b/>
                <w:bCs/>
                <w:sz w:val="24"/>
                <w:szCs w:val="24"/>
              </w:rPr>
            </w:pPr>
            <w:r w:rsidRPr="00486D4B">
              <w:rPr>
                <w:rFonts w:ascii="Times New Roman" w:hAnsi="Times New Roman" w:cs="Times New Roman"/>
                <w:b/>
                <w:bCs/>
                <w:sz w:val="24"/>
                <w:szCs w:val="24"/>
              </w:rPr>
              <w:t>Braukšanas maksas atvieglojumi valstspilsētas sabiedriskā transporta maršrutu tīklā</w:t>
            </w:r>
          </w:p>
        </w:tc>
        <w:tc>
          <w:tcPr>
            <w:tcW w:w="11148" w:type="dxa"/>
          </w:tcPr>
          <w:p w14:paraId="6640FCC7" w14:textId="730F97FD" w:rsidR="17B4785F" w:rsidRPr="00486D4B" w:rsidRDefault="17B4785F" w:rsidP="335CCC5E">
            <w:pPr>
              <w:jc w:val="both"/>
              <w:rPr>
                <w:rFonts w:ascii="Times New Roman" w:eastAsia="Times New Roman" w:hAnsi="Times New Roman" w:cs="Times New Roman"/>
                <w:sz w:val="24"/>
                <w:szCs w:val="24"/>
              </w:rPr>
            </w:pPr>
            <w:r w:rsidRPr="00486D4B">
              <w:rPr>
                <w:rFonts w:ascii="Times New Roman" w:eastAsia="Times New Roman" w:hAnsi="Times New Roman" w:cs="Times New Roman"/>
                <w:sz w:val="24"/>
                <w:szCs w:val="24"/>
              </w:rPr>
              <w:t>Sabiedriskā transporta pakalpojumu likuma 14.panta trešā daļa  paredz pašvaldībām ir tiesības noteikt braukšanas maksas atvieglojumus savā administratīvajā teritorijā, ja ar šo braukšanas maksas atvieglojumu noteikšanu pārvadātājam radītos zaudējumus pilnībā kompensē no pašvaldības budžeta. Nosakot braukšanas maksas atvieglojumus, par vienīgo kritēriju nedrīkst izmantot personas deklarēto dzīvesvietu.</w:t>
            </w:r>
          </w:p>
          <w:p w14:paraId="137B1A8F" w14:textId="2269DA02" w:rsidR="752CFB4E" w:rsidRPr="00486D4B" w:rsidRDefault="752CFB4E" w:rsidP="335CCC5E">
            <w:pPr>
              <w:jc w:val="both"/>
              <w:rPr>
                <w:rFonts w:ascii="Times New Roman" w:eastAsia="Times New Roman" w:hAnsi="Times New Roman" w:cs="Times New Roman"/>
                <w:sz w:val="24"/>
                <w:szCs w:val="24"/>
              </w:rPr>
            </w:pPr>
            <w:r w:rsidRPr="00486D4B">
              <w:rPr>
                <w:rFonts w:ascii="Times New Roman" w:eastAsia="Times New Roman" w:hAnsi="Times New Roman" w:cs="Times New Roman"/>
                <w:sz w:val="24"/>
                <w:szCs w:val="24"/>
              </w:rPr>
              <w:t>Tādējādi pašvaldības nosaka braukšanas maksas atvieglojumus</w:t>
            </w:r>
            <w:r w:rsidR="77EC0271" w:rsidRPr="00486D4B">
              <w:rPr>
                <w:rFonts w:ascii="Times New Roman" w:eastAsia="Times New Roman" w:hAnsi="Times New Roman" w:cs="Times New Roman"/>
                <w:sz w:val="24"/>
                <w:szCs w:val="24"/>
              </w:rPr>
              <w:t xml:space="preserve"> </w:t>
            </w:r>
            <w:r w:rsidR="2A84363C" w:rsidRPr="00486D4B">
              <w:rPr>
                <w:rFonts w:ascii="Times New Roman" w:eastAsia="Times New Roman" w:hAnsi="Times New Roman" w:cs="Times New Roman"/>
                <w:sz w:val="24"/>
                <w:szCs w:val="24"/>
              </w:rPr>
              <w:t xml:space="preserve">dažādām </w:t>
            </w:r>
            <w:r w:rsidR="01E33736" w:rsidRPr="00486D4B">
              <w:rPr>
                <w:rFonts w:ascii="Times New Roman" w:eastAsia="Times New Roman" w:hAnsi="Times New Roman" w:cs="Times New Roman"/>
                <w:sz w:val="24"/>
                <w:szCs w:val="24"/>
              </w:rPr>
              <w:t>iedzīvotāju grupām</w:t>
            </w:r>
            <w:r w:rsidR="00153DCA">
              <w:rPr>
                <w:rFonts w:ascii="Times New Roman" w:eastAsia="Times New Roman" w:hAnsi="Times New Roman" w:cs="Times New Roman"/>
                <w:sz w:val="24"/>
                <w:szCs w:val="24"/>
              </w:rPr>
              <w:t xml:space="preserve"> </w:t>
            </w:r>
            <w:r w:rsidR="7FDB7E90" w:rsidRPr="00486D4B">
              <w:rPr>
                <w:rFonts w:ascii="Times New Roman" w:eastAsia="Times New Roman" w:hAnsi="Times New Roman" w:cs="Times New Roman"/>
                <w:sz w:val="24"/>
                <w:szCs w:val="24"/>
              </w:rPr>
              <w:t xml:space="preserve">- izglītojamiem, maznodrošinātām vai trūcīgām personām, </w:t>
            </w:r>
            <w:r w:rsidR="5D336867" w:rsidRPr="00486D4B">
              <w:rPr>
                <w:rFonts w:ascii="Times New Roman" w:eastAsia="Times New Roman" w:hAnsi="Times New Roman" w:cs="Times New Roman"/>
                <w:sz w:val="24"/>
                <w:szCs w:val="24"/>
              </w:rPr>
              <w:t>pensionāriem un personām, kuras vecākas par 60 gadiem u.c., atbilstoši pašvaldību izdotajiem saistošajiem noteikumiem</w:t>
            </w:r>
            <w:r w:rsidR="01E33736" w:rsidRPr="00486D4B">
              <w:rPr>
                <w:rFonts w:ascii="Times New Roman" w:eastAsia="Times New Roman" w:hAnsi="Times New Roman" w:cs="Times New Roman"/>
                <w:sz w:val="24"/>
                <w:szCs w:val="24"/>
              </w:rPr>
              <w:t>.</w:t>
            </w:r>
          </w:p>
          <w:p w14:paraId="67E7777B" w14:textId="5C80BDAB" w:rsidR="00ED418F" w:rsidRPr="00486D4B" w:rsidRDefault="00ED418F" w:rsidP="335CCC5E">
            <w:pPr>
              <w:jc w:val="both"/>
              <w:rPr>
                <w:rFonts w:ascii="Times New Roman" w:eastAsia="Times New Roman" w:hAnsi="Times New Roman" w:cs="Times New Roman"/>
                <w:sz w:val="24"/>
                <w:szCs w:val="24"/>
              </w:rPr>
            </w:pPr>
          </w:p>
        </w:tc>
      </w:tr>
      <w:tr w:rsidR="335CCC5E" w:rsidRPr="00486D4B" w14:paraId="0F5D5D3E" w14:textId="77777777" w:rsidTr="335CCC5E">
        <w:trPr>
          <w:trHeight w:val="300"/>
        </w:trPr>
        <w:tc>
          <w:tcPr>
            <w:tcW w:w="635" w:type="dxa"/>
          </w:tcPr>
          <w:p w14:paraId="18F16685" w14:textId="12C62F91" w:rsidR="2E308957" w:rsidRPr="00486D4B" w:rsidRDefault="2E308957" w:rsidP="335CCC5E">
            <w:pPr>
              <w:jc w:val="center"/>
              <w:rPr>
                <w:rFonts w:ascii="Times New Roman" w:hAnsi="Times New Roman" w:cs="Times New Roman"/>
                <w:b/>
                <w:bCs/>
                <w:sz w:val="24"/>
                <w:szCs w:val="24"/>
              </w:rPr>
            </w:pPr>
            <w:r w:rsidRPr="00486D4B">
              <w:rPr>
                <w:rFonts w:ascii="Times New Roman" w:hAnsi="Times New Roman" w:cs="Times New Roman"/>
                <w:b/>
                <w:bCs/>
                <w:sz w:val="24"/>
                <w:szCs w:val="24"/>
              </w:rPr>
              <w:t>1</w:t>
            </w:r>
            <w:r w:rsidR="7A6107AD" w:rsidRPr="00486D4B">
              <w:rPr>
                <w:rFonts w:ascii="Times New Roman" w:hAnsi="Times New Roman" w:cs="Times New Roman"/>
                <w:b/>
                <w:bCs/>
                <w:sz w:val="24"/>
                <w:szCs w:val="24"/>
              </w:rPr>
              <w:t>6</w:t>
            </w:r>
            <w:r w:rsidRPr="00486D4B">
              <w:rPr>
                <w:rFonts w:ascii="Times New Roman" w:hAnsi="Times New Roman" w:cs="Times New Roman"/>
                <w:b/>
                <w:bCs/>
                <w:sz w:val="24"/>
                <w:szCs w:val="24"/>
              </w:rPr>
              <w:t>.</w:t>
            </w:r>
          </w:p>
        </w:tc>
        <w:tc>
          <w:tcPr>
            <w:tcW w:w="2910" w:type="dxa"/>
          </w:tcPr>
          <w:p w14:paraId="4C7DEE08" w14:textId="11F2512E" w:rsidR="2D7EB279" w:rsidRPr="00486D4B" w:rsidRDefault="2D7EB279" w:rsidP="335CCC5E">
            <w:pPr>
              <w:jc w:val="center"/>
              <w:rPr>
                <w:rFonts w:ascii="Times New Roman" w:hAnsi="Times New Roman" w:cs="Times New Roman"/>
                <w:b/>
                <w:bCs/>
                <w:sz w:val="24"/>
                <w:szCs w:val="24"/>
              </w:rPr>
            </w:pPr>
            <w:r w:rsidRPr="00486D4B">
              <w:rPr>
                <w:rFonts w:ascii="Times New Roman" w:hAnsi="Times New Roman" w:cs="Times New Roman"/>
                <w:b/>
                <w:bCs/>
                <w:sz w:val="24"/>
                <w:szCs w:val="24"/>
              </w:rPr>
              <w:t>Norēķini par pakalpojumiem, kas saistīti ar dzīvokļa īpašuma lietošanu</w:t>
            </w:r>
          </w:p>
        </w:tc>
        <w:tc>
          <w:tcPr>
            <w:tcW w:w="11148" w:type="dxa"/>
          </w:tcPr>
          <w:p w14:paraId="4F5AF51C" w14:textId="560ABBB4" w:rsidR="76F77A01" w:rsidRPr="00CB3A73" w:rsidRDefault="347E7717" w:rsidP="335CCC5E">
            <w:pPr>
              <w:jc w:val="both"/>
              <w:rPr>
                <w:rFonts w:ascii="Times New Roman" w:hAnsi="Times New Roman" w:cs="Times New Roman"/>
                <w:sz w:val="24"/>
                <w:szCs w:val="24"/>
              </w:rPr>
            </w:pPr>
            <w:r w:rsidRPr="00486D4B">
              <w:rPr>
                <w:rFonts w:ascii="Times New Roman" w:hAnsi="Times New Roman" w:cs="Times New Roman"/>
                <w:sz w:val="24"/>
                <w:szCs w:val="24"/>
              </w:rPr>
              <w:t xml:space="preserve">Atbilstoši Ministru kabineta 2008.gada 9.decembra noteikumiem Nr.1013 “Kārtība, kādā dzīvokļa īpašnieks daudzdzīvokļu dzīvojamā mājā norēķinās par pakalpojumiem, kas saistīti ar dzīvokļa īpašuma lietošanu” </w:t>
            </w:r>
            <w:r w:rsidR="76F77A01" w:rsidRPr="00486D4B">
              <w:rPr>
                <w:rFonts w:ascii="Times New Roman" w:hAnsi="Times New Roman" w:cs="Times New Roman"/>
                <w:sz w:val="24"/>
                <w:szCs w:val="24"/>
              </w:rPr>
              <w:t xml:space="preserve"> </w:t>
            </w:r>
            <w:r w:rsidR="5EF31874" w:rsidRPr="00486D4B">
              <w:rPr>
                <w:rFonts w:ascii="Times New Roman" w:hAnsi="Times New Roman" w:cs="Times New Roman"/>
                <w:sz w:val="24"/>
                <w:szCs w:val="24"/>
              </w:rPr>
              <w:t>p</w:t>
            </w:r>
            <w:r w:rsidR="76F77A01" w:rsidRPr="00486D4B">
              <w:rPr>
                <w:rFonts w:ascii="Times New Roman" w:hAnsi="Times New Roman" w:cs="Times New Roman"/>
                <w:sz w:val="24"/>
                <w:szCs w:val="24"/>
              </w:rPr>
              <w:t xml:space="preserve">ar pakalpojumiem, kuri </w:t>
            </w:r>
            <w:r w:rsidR="76F77A01" w:rsidRPr="00486D4B">
              <w:rPr>
                <w:rFonts w:ascii="Times New Roman" w:eastAsiaTheme="minorEastAsia" w:hAnsi="Times New Roman" w:cs="Times New Roman"/>
                <w:sz w:val="24"/>
                <w:szCs w:val="24"/>
              </w:rPr>
              <w:t>nav mērāmi vai kuru patēriņa noteikšanai nav uzstādīti skaitītāji, aprēķinu veic</w:t>
            </w:r>
            <w:r w:rsidR="569FC711" w:rsidRPr="00486D4B">
              <w:rPr>
                <w:rFonts w:ascii="Times New Roman" w:eastAsiaTheme="minorEastAsia" w:hAnsi="Times New Roman" w:cs="Times New Roman"/>
                <w:sz w:val="24"/>
                <w:szCs w:val="24"/>
              </w:rPr>
              <w:t xml:space="preserve"> par sadzīves atkritumu apsaimniekošanu un asenizāciju, ja atsevišķais īpašums ir dzīvoklis, </w:t>
            </w:r>
            <w:r w:rsidR="76F77A01" w:rsidRPr="00486D4B">
              <w:rPr>
                <w:rFonts w:ascii="Times New Roman" w:hAnsi="Times New Roman" w:cs="Times New Roman"/>
                <w:sz w:val="24"/>
                <w:szCs w:val="24"/>
              </w:rPr>
              <w:t>proporcionāli dzīvoklī deklarēto personu skaitam</w:t>
            </w:r>
            <w:r w:rsidR="00CB3A73">
              <w:rPr>
                <w:rFonts w:ascii="Times New Roman" w:hAnsi="Times New Roman" w:cs="Times New Roman"/>
                <w:sz w:val="24"/>
                <w:szCs w:val="24"/>
              </w:rPr>
              <w:t xml:space="preserve">. </w:t>
            </w:r>
            <w:r w:rsidR="76F77A01" w:rsidRPr="00486D4B">
              <w:rPr>
                <w:rFonts w:ascii="Times New Roman" w:hAnsi="Times New Roman" w:cs="Times New Roman"/>
                <w:sz w:val="24"/>
                <w:szCs w:val="24"/>
              </w:rPr>
              <w:t xml:space="preserve">Kā arī, ja veidojas ūdens patēriņa starpība, veic ūdens patēriņa pārrēķinu. Dzīvokļu īpašnieki ūdens patēriņa starpību sedz atbilstoši vienam no šādiem aprēķina veidiem, kuru izvēlas pārvaldnieks atbilstoši atsevišķā īpašumā dzīvojošo (vai deklarēto) personu skaitam, ja dzīvojamā mājā nav neapdzīvojamo telpu un </w:t>
            </w:r>
            <w:r w:rsidR="76F77A01" w:rsidRPr="00486D4B">
              <w:rPr>
                <w:rFonts w:ascii="Times New Roman" w:hAnsi="Times New Roman" w:cs="Times New Roman"/>
                <w:sz w:val="24"/>
                <w:szCs w:val="24"/>
              </w:rPr>
              <w:lastRenderedPageBreak/>
              <w:t xml:space="preserve">mākslinieka darbnīcu, vienlaikus nosakot kārtību, kādā noskaidro un aktualizē dzīvojošo vai deklarēto personu skaitu, kā arī apmaksājamās daļas noteikšanas kārtību, ja pārvaldniekam nav zināms personu skaits. </w:t>
            </w:r>
          </w:p>
          <w:p w14:paraId="110132E9" w14:textId="51086DF3" w:rsidR="00ED418F" w:rsidRPr="00486D4B" w:rsidRDefault="00ED418F" w:rsidP="335CCC5E">
            <w:pPr>
              <w:jc w:val="both"/>
              <w:rPr>
                <w:rFonts w:ascii="Times New Roman" w:hAnsi="Times New Roman" w:cs="Times New Roman"/>
                <w:sz w:val="24"/>
                <w:szCs w:val="24"/>
              </w:rPr>
            </w:pPr>
          </w:p>
        </w:tc>
      </w:tr>
    </w:tbl>
    <w:p w14:paraId="2D2D1186" w14:textId="77777777" w:rsidR="0033103C" w:rsidRPr="00486D4B" w:rsidRDefault="0033103C" w:rsidP="00ED418F">
      <w:pPr>
        <w:rPr>
          <w:rFonts w:ascii="Times New Roman" w:hAnsi="Times New Roman" w:cs="Times New Roman"/>
          <w:sz w:val="24"/>
          <w:szCs w:val="24"/>
        </w:rPr>
      </w:pPr>
    </w:p>
    <w:sectPr w:rsidR="0033103C" w:rsidRPr="00486D4B" w:rsidSect="00CC5938">
      <w:headerReference w:type="default" r:id="rId14"/>
      <w:footerReference w:type="default" r:id="rId15"/>
      <w:pgSz w:w="16838" w:h="11906" w:orient="landscape"/>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6CEB2" w14:textId="77777777" w:rsidR="00FE69FC" w:rsidRDefault="00FE69FC" w:rsidP="00100327">
      <w:pPr>
        <w:spacing w:after="0" w:line="240" w:lineRule="auto"/>
      </w:pPr>
      <w:r>
        <w:separator/>
      </w:r>
    </w:p>
  </w:endnote>
  <w:endnote w:type="continuationSeparator" w:id="0">
    <w:p w14:paraId="67138843" w14:textId="77777777" w:rsidR="00FE69FC" w:rsidRDefault="00FE69FC" w:rsidP="00100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55"/>
      <w:gridCol w:w="4855"/>
      <w:gridCol w:w="4855"/>
    </w:tblGrid>
    <w:tr w:rsidR="335CCC5E" w14:paraId="4ABBDA4C" w14:textId="77777777" w:rsidTr="335CCC5E">
      <w:trPr>
        <w:trHeight w:val="300"/>
      </w:trPr>
      <w:tc>
        <w:tcPr>
          <w:tcW w:w="4855" w:type="dxa"/>
        </w:tcPr>
        <w:p w14:paraId="3EF9B013" w14:textId="0750EBE7" w:rsidR="335CCC5E" w:rsidRDefault="335CCC5E" w:rsidP="335CCC5E">
          <w:pPr>
            <w:pStyle w:val="Header"/>
            <w:ind w:left="-115"/>
          </w:pPr>
        </w:p>
      </w:tc>
      <w:tc>
        <w:tcPr>
          <w:tcW w:w="4855" w:type="dxa"/>
        </w:tcPr>
        <w:p w14:paraId="7780C2AA" w14:textId="74651F4C" w:rsidR="335CCC5E" w:rsidRDefault="335CCC5E" w:rsidP="335CCC5E">
          <w:pPr>
            <w:pStyle w:val="Header"/>
            <w:jc w:val="center"/>
          </w:pPr>
        </w:p>
      </w:tc>
      <w:tc>
        <w:tcPr>
          <w:tcW w:w="4855" w:type="dxa"/>
        </w:tcPr>
        <w:p w14:paraId="2B5F82E9" w14:textId="2A6DCB55" w:rsidR="335CCC5E" w:rsidRDefault="335CCC5E" w:rsidP="335CCC5E">
          <w:pPr>
            <w:pStyle w:val="Header"/>
            <w:ind w:right="-115"/>
            <w:jc w:val="right"/>
          </w:pPr>
        </w:p>
      </w:tc>
    </w:tr>
  </w:tbl>
  <w:p w14:paraId="2BD7752B" w14:textId="4AC66FEC" w:rsidR="335CCC5E" w:rsidRDefault="335CCC5E" w:rsidP="335CC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9D8DF" w14:textId="77777777" w:rsidR="00FE69FC" w:rsidRDefault="00FE69FC" w:rsidP="00100327">
      <w:pPr>
        <w:spacing w:after="0" w:line="240" w:lineRule="auto"/>
      </w:pPr>
      <w:r>
        <w:separator/>
      </w:r>
    </w:p>
  </w:footnote>
  <w:footnote w:type="continuationSeparator" w:id="0">
    <w:p w14:paraId="3B858FCB" w14:textId="77777777" w:rsidR="00FE69FC" w:rsidRDefault="00FE69FC" w:rsidP="001003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55"/>
      <w:gridCol w:w="4855"/>
      <w:gridCol w:w="4855"/>
    </w:tblGrid>
    <w:tr w:rsidR="335CCC5E" w14:paraId="4F167372" w14:textId="77777777" w:rsidTr="335CCC5E">
      <w:trPr>
        <w:trHeight w:val="300"/>
      </w:trPr>
      <w:tc>
        <w:tcPr>
          <w:tcW w:w="4855" w:type="dxa"/>
        </w:tcPr>
        <w:p w14:paraId="735CB677" w14:textId="3804DA09" w:rsidR="335CCC5E" w:rsidRDefault="335CCC5E" w:rsidP="335CCC5E">
          <w:pPr>
            <w:pStyle w:val="Header"/>
            <w:ind w:left="-115"/>
          </w:pPr>
        </w:p>
      </w:tc>
      <w:tc>
        <w:tcPr>
          <w:tcW w:w="4855" w:type="dxa"/>
        </w:tcPr>
        <w:p w14:paraId="5775FBEE" w14:textId="5026A207" w:rsidR="335CCC5E" w:rsidRDefault="335CCC5E" w:rsidP="335CCC5E">
          <w:pPr>
            <w:pStyle w:val="Header"/>
            <w:jc w:val="center"/>
          </w:pPr>
        </w:p>
      </w:tc>
      <w:tc>
        <w:tcPr>
          <w:tcW w:w="4855" w:type="dxa"/>
        </w:tcPr>
        <w:p w14:paraId="0180CE6A" w14:textId="720F2E76" w:rsidR="335CCC5E" w:rsidRDefault="335CCC5E" w:rsidP="335CCC5E">
          <w:pPr>
            <w:pStyle w:val="Header"/>
            <w:ind w:right="-115"/>
            <w:jc w:val="right"/>
            <w:rPr>
              <w:rFonts w:ascii="Times New Roman" w:eastAsia="Times New Roman" w:hAnsi="Times New Roman" w:cs="Times New Roman"/>
              <w:i/>
              <w:iCs/>
              <w:sz w:val="24"/>
              <w:szCs w:val="24"/>
            </w:rPr>
          </w:pPr>
        </w:p>
      </w:tc>
    </w:tr>
  </w:tbl>
  <w:p w14:paraId="67651F9A" w14:textId="11BE6C10" w:rsidR="335CCC5E" w:rsidRDefault="335CCC5E" w:rsidP="335CCC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87637"/>
    <w:multiLevelType w:val="hybridMultilevel"/>
    <w:tmpl w:val="1CC2AF4C"/>
    <w:lvl w:ilvl="0" w:tplc="98BE25F2">
      <w:numFmt w:val="bullet"/>
      <w:lvlText w:val="-"/>
      <w:lvlJc w:val="left"/>
      <w:pPr>
        <w:ind w:left="720" w:hanging="360"/>
      </w:pPr>
      <w:rPr>
        <w:rFonts w:ascii="Times New Roman" w:eastAsiaTheme="minorHAns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7716D49"/>
    <w:multiLevelType w:val="hybridMultilevel"/>
    <w:tmpl w:val="9D86A672"/>
    <w:lvl w:ilvl="0" w:tplc="3272CBC2">
      <w:start w:val="1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899030F"/>
    <w:multiLevelType w:val="hybridMultilevel"/>
    <w:tmpl w:val="9BD82ED0"/>
    <w:lvl w:ilvl="0" w:tplc="44F859D6">
      <w:start w:val="1"/>
      <w:numFmt w:val="bullet"/>
      <w:lvlText w:val="·"/>
      <w:lvlJc w:val="left"/>
      <w:pPr>
        <w:ind w:left="720" w:hanging="360"/>
      </w:pPr>
      <w:rPr>
        <w:rFonts w:ascii="Symbol" w:hAnsi="Symbol" w:hint="default"/>
      </w:rPr>
    </w:lvl>
    <w:lvl w:ilvl="1" w:tplc="C32626C4">
      <w:start w:val="1"/>
      <w:numFmt w:val="bullet"/>
      <w:lvlText w:val="o"/>
      <w:lvlJc w:val="left"/>
      <w:pPr>
        <w:ind w:left="1440" w:hanging="360"/>
      </w:pPr>
      <w:rPr>
        <w:rFonts w:ascii="Courier New" w:hAnsi="Courier New" w:hint="default"/>
      </w:rPr>
    </w:lvl>
    <w:lvl w:ilvl="2" w:tplc="ADD2F512">
      <w:start w:val="1"/>
      <w:numFmt w:val="bullet"/>
      <w:lvlText w:val=""/>
      <w:lvlJc w:val="left"/>
      <w:pPr>
        <w:ind w:left="2160" w:hanging="360"/>
      </w:pPr>
      <w:rPr>
        <w:rFonts w:ascii="Wingdings" w:hAnsi="Wingdings" w:hint="default"/>
      </w:rPr>
    </w:lvl>
    <w:lvl w:ilvl="3" w:tplc="648CE2EA">
      <w:start w:val="1"/>
      <w:numFmt w:val="bullet"/>
      <w:lvlText w:val=""/>
      <w:lvlJc w:val="left"/>
      <w:pPr>
        <w:ind w:left="2880" w:hanging="360"/>
      </w:pPr>
      <w:rPr>
        <w:rFonts w:ascii="Symbol" w:hAnsi="Symbol" w:hint="default"/>
      </w:rPr>
    </w:lvl>
    <w:lvl w:ilvl="4" w:tplc="A57AE2E2">
      <w:start w:val="1"/>
      <w:numFmt w:val="bullet"/>
      <w:lvlText w:val="o"/>
      <w:lvlJc w:val="left"/>
      <w:pPr>
        <w:ind w:left="3600" w:hanging="360"/>
      </w:pPr>
      <w:rPr>
        <w:rFonts w:ascii="Courier New" w:hAnsi="Courier New" w:hint="default"/>
      </w:rPr>
    </w:lvl>
    <w:lvl w:ilvl="5" w:tplc="B10810EA">
      <w:start w:val="1"/>
      <w:numFmt w:val="bullet"/>
      <w:lvlText w:val=""/>
      <w:lvlJc w:val="left"/>
      <w:pPr>
        <w:ind w:left="4320" w:hanging="360"/>
      </w:pPr>
      <w:rPr>
        <w:rFonts w:ascii="Wingdings" w:hAnsi="Wingdings" w:hint="default"/>
      </w:rPr>
    </w:lvl>
    <w:lvl w:ilvl="6" w:tplc="4AF409CA">
      <w:start w:val="1"/>
      <w:numFmt w:val="bullet"/>
      <w:lvlText w:val=""/>
      <w:lvlJc w:val="left"/>
      <w:pPr>
        <w:ind w:left="5040" w:hanging="360"/>
      </w:pPr>
      <w:rPr>
        <w:rFonts w:ascii="Symbol" w:hAnsi="Symbol" w:hint="default"/>
      </w:rPr>
    </w:lvl>
    <w:lvl w:ilvl="7" w:tplc="01AEACA2">
      <w:start w:val="1"/>
      <w:numFmt w:val="bullet"/>
      <w:lvlText w:val="o"/>
      <w:lvlJc w:val="left"/>
      <w:pPr>
        <w:ind w:left="5760" w:hanging="360"/>
      </w:pPr>
      <w:rPr>
        <w:rFonts w:ascii="Courier New" w:hAnsi="Courier New" w:hint="default"/>
      </w:rPr>
    </w:lvl>
    <w:lvl w:ilvl="8" w:tplc="3F201ABE">
      <w:start w:val="1"/>
      <w:numFmt w:val="bullet"/>
      <w:lvlText w:val=""/>
      <w:lvlJc w:val="left"/>
      <w:pPr>
        <w:ind w:left="6480" w:hanging="360"/>
      </w:pPr>
      <w:rPr>
        <w:rFonts w:ascii="Wingdings" w:hAnsi="Wingdings" w:hint="default"/>
      </w:rPr>
    </w:lvl>
  </w:abstractNum>
  <w:abstractNum w:abstractNumId="3" w15:restartNumberingAfterBreak="0">
    <w:nsid w:val="64194D5F"/>
    <w:multiLevelType w:val="hybridMultilevel"/>
    <w:tmpl w:val="52608CBC"/>
    <w:lvl w:ilvl="0" w:tplc="818EA9DE">
      <w:start w:val="1"/>
      <w:numFmt w:val="decimal"/>
      <w:lvlText w:val="%1)"/>
      <w:lvlJc w:val="left"/>
      <w:pPr>
        <w:ind w:left="720" w:hanging="360"/>
      </w:pPr>
      <w:rPr>
        <w:b w:val="0"/>
        <w:bCs w:val="0"/>
      </w:rPr>
    </w:lvl>
    <w:lvl w:ilvl="1" w:tplc="F530F0EC" w:tentative="1">
      <w:start w:val="1"/>
      <w:numFmt w:val="lowerLetter"/>
      <w:lvlText w:val="%2."/>
      <w:lvlJc w:val="left"/>
      <w:pPr>
        <w:ind w:left="1440" w:hanging="360"/>
      </w:pPr>
    </w:lvl>
    <w:lvl w:ilvl="2" w:tplc="1BD4EB5E" w:tentative="1">
      <w:start w:val="1"/>
      <w:numFmt w:val="lowerRoman"/>
      <w:lvlText w:val="%3."/>
      <w:lvlJc w:val="right"/>
      <w:pPr>
        <w:ind w:left="2160" w:hanging="180"/>
      </w:pPr>
    </w:lvl>
    <w:lvl w:ilvl="3" w:tplc="F66AF044" w:tentative="1">
      <w:start w:val="1"/>
      <w:numFmt w:val="decimal"/>
      <w:lvlText w:val="%4."/>
      <w:lvlJc w:val="left"/>
      <w:pPr>
        <w:ind w:left="2880" w:hanging="360"/>
      </w:pPr>
    </w:lvl>
    <w:lvl w:ilvl="4" w:tplc="F2EA980E" w:tentative="1">
      <w:start w:val="1"/>
      <w:numFmt w:val="lowerLetter"/>
      <w:lvlText w:val="%5."/>
      <w:lvlJc w:val="left"/>
      <w:pPr>
        <w:ind w:left="3600" w:hanging="360"/>
      </w:pPr>
    </w:lvl>
    <w:lvl w:ilvl="5" w:tplc="EBDE6C1E" w:tentative="1">
      <w:start w:val="1"/>
      <w:numFmt w:val="lowerRoman"/>
      <w:lvlText w:val="%6."/>
      <w:lvlJc w:val="right"/>
      <w:pPr>
        <w:ind w:left="4320" w:hanging="180"/>
      </w:pPr>
    </w:lvl>
    <w:lvl w:ilvl="6" w:tplc="37785D18" w:tentative="1">
      <w:start w:val="1"/>
      <w:numFmt w:val="decimal"/>
      <w:lvlText w:val="%7."/>
      <w:lvlJc w:val="left"/>
      <w:pPr>
        <w:ind w:left="5040" w:hanging="360"/>
      </w:pPr>
    </w:lvl>
    <w:lvl w:ilvl="7" w:tplc="E8140E76" w:tentative="1">
      <w:start w:val="1"/>
      <w:numFmt w:val="lowerLetter"/>
      <w:lvlText w:val="%8."/>
      <w:lvlJc w:val="left"/>
      <w:pPr>
        <w:ind w:left="5760" w:hanging="360"/>
      </w:pPr>
    </w:lvl>
    <w:lvl w:ilvl="8" w:tplc="43C445B2" w:tentative="1">
      <w:start w:val="1"/>
      <w:numFmt w:val="lowerRoman"/>
      <w:lvlText w:val="%9."/>
      <w:lvlJc w:val="right"/>
      <w:pPr>
        <w:ind w:left="6480" w:hanging="180"/>
      </w:pPr>
    </w:lvl>
  </w:abstractNum>
  <w:abstractNum w:abstractNumId="4" w15:restartNumberingAfterBreak="0">
    <w:nsid w:val="722F44F5"/>
    <w:multiLevelType w:val="hybridMultilevel"/>
    <w:tmpl w:val="6888C4EE"/>
    <w:lvl w:ilvl="0" w:tplc="3272CBC2">
      <w:start w:val="1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417"/>
    <w:rsid w:val="000574EE"/>
    <w:rsid w:val="000F53F7"/>
    <w:rsid w:val="00100327"/>
    <w:rsid w:val="00101174"/>
    <w:rsid w:val="0013190A"/>
    <w:rsid w:val="00136039"/>
    <w:rsid w:val="0015392F"/>
    <w:rsid w:val="00153DCA"/>
    <w:rsid w:val="00187747"/>
    <w:rsid w:val="001A47B7"/>
    <w:rsid w:val="001A6060"/>
    <w:rsid w:val="001E734E"/>
    <w:rsid w:val="00222BA0"/>
    <w:rsid w:val="002511AB"/>
    <w:rsid w:val="00280BD0"/>
    <w:rsid w:val="002A07F4"/>
    <w:rsid w:val="002B6A33"/>
    <w:rsid w:val="002C0851"/>
    <w:rsid w:val="002E6C87"/>
    <w:rsid w:val="0033103C"/>
    <w:rsid w:val="003A4680"/>
    <w:rsid w:val="003C27AA"/>
    <w:rsid w:val="004264CD"/>
    <w:rsid w:val="0047216F"/>
    <w:rsid w:val="004751CC"/>
    <w:rsid w:val="00486D4B"/>
    <w:rsid w:val="004C6C8D"/>
    <w:rsid w:val="00507866"/>
    <w:rsid w:val="005536B1"/>
    <w:rsid w:val="005A072B"/>
    <w:rsid w:val="005A1447"/>
    <w:rsid w:val="006029DF"/>
    <w:rsid w:val="00680FBE"/>
    <w:rsid w:val="006F7C75"/>
    <w:rsid w:val="007B0628"/>
    <w:rsid w:val="007C3D3B"/>
    <w:rsid w:val="007F711C"/>
    <w:rsid w:val="00846B30"/>
    <w:rsid w:val="00862644"/>
    <w:rsid w:val="00887EF9"/>
    <w:rsid w:val="00945BBD"/>
    <w:rsid w:val="00960778"/>
    <w:rsid w:val="00995782"/>
    <w:rsid w:val="00A52417"/>
    <w:rsid w:val="00A52A14"/>
    <w:rsid w:val="00AB3D10"/>
    <w:rsid w:val="00BA3092"/>
    <w:rsid w:val="00BB4080"/>
    <w:rsid w:val="00C9536C"/>
    <w:rsid w:val="00CB3A73"/>
    <w:rsid w:val="00CC5938"/>
    <w:rsid w:val="00CD7406"/>
    <w:rsid w:val="00CE63B7"/>
    <w:rsid w:val="00D2306C"/>
    <w:rsid w:val="00D8534B"/>
    <w:rsid w:val="00D86374"/>
    <w:rsid w:val="00DE6078"/>
    <w:rsid w:val="00E15C3F"/>
    <w:rsid w:val="00E44362"/>
    <w:rsid w:val="00E52B31"/>
    <w:rsid w:val="00E92B0E"/>
    <w:rsid w:val="00ED418F"/>
    <w:rsid w:val="00ED7A7D"/>
    <w:rsid w:val="00F2F387"/>
    <w:rsid w:val="00F50E93"/>
    <w:rsid w:val="00FE5D3A"/>
    <w:rsid w:val="00FE69FC"/>
    <w:rsid w:val="0127E899"/>
    <w:rsid w:val="01E33736"/>
    <w:rsid w:val="0205718E"/>
    <w:rsid w:val="03D070BD"/>
    <w:rsid w:val="04BAFB34"/>
    <w:rsid w:val="05AE09CE"/>
    <w:rsid w:val="05EFC13D"/>
    <w:rsid w:val="07D09C8A"/>
    <w:rsid w:val="08737C9F"/>
    <w:rsid w:val="08768D76"/>
    <w:rsid w:val="08E09548"/>
    <w:rsid w:val="094D17AB"/>
    <w:rsid w:val="09687830"/>
    <w:rsid w:val="09EB8A47"/>
    <w:rsid w:val="0A632303"/>
    <w:rsid w:val="0A7F94C1"/>
    <w:rsid w:val="0B03FF1B"/>
    <w:rsid w:val="0B4CA55A"/>
    <w:rsid w:val="0BA26E4A"/>
    <w:rsid w:val="0CC3C722"/>
    <w:rsid w:val="0E3CDF6A"/>
    <w:rsid w:val="0E621CAF"/>
    <w:rsid w:val="0E7447AC"/>
    <w:rsid w:val="0EA61332"/>
    <w:rsid w:val="0F5F464A"/>
    <w:rsid w:val="110A0125"/>
    <w:rsid w:val="1116DC99"/>
    <w:rsid w:val="11212A82"/>
    <w:rsid w:val="14FAE3BB"/>
    <w:rsid w:val="15052649"/>
    <w:rsid w:val="1555B87D"/>
    <w:rsid w:val="169A146A"/>
    <w:rsid w:val="1708AC09"/>
    <w:rsid w:val="17B4785F"/>
    <w:rsid w:val="1A565ED8"/>
    <w:rsid w:val="1C9DD95D"/>
    <w:rsid w:val="1DC1AA45"/>
    <w:rsid w:val="1E0A8E2A"/>
    <w:rsid w:val="1E5DFDF9"/>
    <w:rsid w:val="1EC48F4D"/>
    <w:rsid w:val="1F36BEEC"/>
    <w:rsid w:val="1F7A471A"/>
    <w:rsid w:val="1F93D782"/>
    <w:rsid w:val="1FB270A5"/>
    <w:rsid w:val="1FEA02B1"/>
    <w:rsid w:val="20036DB3"/>
    <w:rsid w:val="21E8A1D7"/>
    <w:rsid w:val="2229D87D"/>
    <w:rsid w:val="2299C17F"/>
    <w:rsid w:val="24D00A27"/>
    <w:rsid w:val="25032C80"/>
    <w:rsid w:val="25B00696"/>
    <w:rsid w:val="267D0ECE"/>
    <w:rsid w:val="26E0C041"/>
    <w:rsid w:val="2769C7A7"/>
    <w:rsid w:val="27F0AF21"/>
    <w:rsid w:val="280055B7"/>
    <w:rsid w:val="28D299F8"/>
    <w:rsid w:val="2A652F4F"/>
    <w:rsid w:val="2A84363C"/>
    <w:rsid w:val="2A846C0C"/>
    <w:rsid w:val="2BE4BAAA"/>
    <w:rsid w:val="2CFA1C5F"/>
    <w:rsid w:val="2D74F01F"/>
    <w:rsid w:val="2D7EB279"/>
    <w:rsid w:val="2E308957"/>
    <w:rsid w:val="2FE7D8BE"/>
    <w:rsid w:val="311B3417"/>
    <w:rsid w:val="330EE816"/>
    <w:rsid w:val="33278A9F"/>
    <w:rsid w:val="335CCC5E"/>
    <w:rsid w:val="33707429"/>
    <w:rsid w:val="343C1E04"/>
    <w:rsid w:val="347E7717"/>
    <w:rsid w:val="35F65C4A"/>
    <w:rsid w:val="369DA50F"/>
    <w:rsid w:val="36F9A56C"/>
    <w:rsid w:val="3709219A"/>
    <w:rsid w:val="371BAB53"/>
    <w:rsid w:val="373BC663"/>
    <w:rsid w:val="3898BF57"/>
    <w:rsid w:val="399F7232"/>
    <w:rsid w:val="399FD6E6"/>
    <w:rsid w:val="3A79BA66"/>
    <w:rsid w:val="3AB2D542"/>
    <w:rsid w:val="3AE49912"/>
    <w:rsid w:val="3CF4A9EE"/>
    <w:rsid w:val="3D018156"/>
    <w:rsid w:val="3D4C3521"/>
    <w:rsid w:val="3E3248E5"/>
    <w:rsid w:val="3E379F5F"/>
    <w:rsid w:val="3EAB4334"/>
    <w:rsid w:val="3ED15387"/>
    <w:rsid w:val="3FF594C5"/>
    <w:rsid w:val="4143F792"/>
    <w:rsid w:val="42B51818"/>
    <w:rsid w:val="43564F04"/>
    <w:rsid w:val="437782E6"/>
    <w:rsid w:val="4379EC6D"/>
    <w:rsid w:val="449E0EEE"/>
    <w:rsid w:val="455FD216"/>
    <w:rsid w:val="46440081"/>
    <w:rsid w:val="484D5490"/>
    <w:rsid w:val="48A95556"/>
    <w:rsid w:val="49047057"/>
    <w:rsid w:val="494D81E7"/>
    <w:rsid w:val="4A21FFAD"/>
    <w:rsid w:val="4AFC3FB1"/>
    <w:rsid w:val="4C3C4ABE"/>
    <w:rsid w:val="4C60DA52"/>
    <w:rsid w:val="4C91223F"/>
    <w:rsid w:val="4EE00503"/>
    <w:rsid w:val="4FBB2528"/>
    <w:rsid w:val="4FF8B388"/>
    <w:rsid w:val="50501097"/>
    <w:rsid w:val="50797FBE"/>
    <w:rsid w:val="508E10A1"/>
    <w:rsid w:val="50E555EB"/>
    <w:rsid w:val="51C8DF6C"/>
    <w:rsid w:val="5236FB16"/>
    <w:rsid w:val="53DDDC73"/>
    <w:rsid w:val="542AF2CC"/>
    <w:rsid w:val="55A12B62"/>
    <w:rsid w:val="569FC711"/>
    <w:rsid w:val="57B63AD7"/>
    <w:rsid w:val="5A3F24F8"/>
    <w:rsid w:val="5A7963B2"/>
    <w:rsid w:val="5AEC5EF2"/>
    <w:rsid w:val="5AEF789D"/>
    <w:rsid w:val="5AF96BD5"/>
    <w:rsid w:val="5B22160A"/>
    <w:rsid w:val="5C57086B"/>
    <w:rsid w:val="5D336867"/>
    <w:rsid w:val="5D6AD57D"/>
    <w:rsid w:val="5DC3F23C"/>
    <w:rsid w:val="5E5D510E"/>
    <w:rsid w:val="5EF31874"/>
    <w:rsid w:val="61750FE4"/>
    <w:rsid w:val="618B0D66"/>
    <w:rsid w:val="654B94E5"/>
    <w:rsid w:val="65DEF4A0"/>
    <w:rsid w:val="66842F84"/>
    <w:rsid w:val="66A76B2C"/>
    <w:rsid w:val="66C3E2E0"/>
    <w:rsid w:val="6955F083"/>
    <w:rsid w:val="6982B864"/>
    <w:rsid w:val="69B0C44A"/>
    <w:rsid w:val="69D34BC2"/>
    <w:rsid w:val="6A7270FF"/>
    <w:rsid w:val="6AED2164"/>
    <w:rsid w:val="6B2B5073"/>
    <w:rsid w:val="6C011860"/>
    <w:rsid w:val="6C8000D3"/>
    <w:rsid w:val="6C80E9CB"/>
    <w:rsid w:val="6CD0250B"/>
    <w:rsid w:val="6DA133FC"/>
    <w:rsid w:val="6F28F6C0"/>
    <w:rsid w:val="6FC5C652"/>
    <w:rsid w:val="713A68B3"/>
    <w:rsid w:val="7243DF58"/>
    <w:rsid w:val="72FCFAE2"/>
    <w:rsid w:val="7352CCF8"/>
    <w:rsid w:val="7437CD21"/>
    <w:rsid w:val="752CFB4E"/>
    <w:rsid w:val="759C128C"/>
    <w:rsid w:val="7632ECF0"/>
    <w:rsid w:val="76EFFBA1"/>
    <w:rsid w:val="76F77A01"/>
    <w:rsid w:val="77A6BB9B"/>
    <w:rsid w:val="77D072D1"/>
    <w:rsid w:val="77EC0271"/>
    <w:rsid w:val="78A43456"/>
    <w:rsid w:val="78AD4701"/>
    <w:rsid w:val="78C5C212"/>
    <w:rsid w:val="79F6818B"/>
    <w:rsid w:val="7A6107AD"/>
    <w:rsid w:val="7B10FDAB"/>
    <w:rsid w:val="7C28F37A"/>
    <w:rsid w:val="7D059509"/>
    <w:rsid w:val="7F404EFF"/>
    <w:rsid w:val="7FA7B0A6"/>
    <w:rsid w:val="7FDB7E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AA4F8"/>
  <w15:chartTrackingRefBased/>
  <w15:docId w15:val="{F222916D-8A14-4DA4-A192-B3AEE4794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2417"/>
  </w:style>
  <w:style w:type="paragraph" w:styleId="Heading1">
    <w:name w:val="heading 1"/>
    <w:basedOn w:val="Normal"/>
    <w:next w:val="Normal"/>
    <w:link w:val="Heading1Char"/>
    <w:uiPriority w:val="9"/>
    <w:qFormat/>
    <w:rsid w:val="00A524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24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24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24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24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24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4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4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4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4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24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24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24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24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24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4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4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417"/>
    <w:rPr>
      <w:rFonts w:eastAsiaTheme="majorEastAsia" w:cstheme="majorBidi"/>
      <w:color w:val="272727" w:themeColor="text1" w:themeTint="D8"/>
    </w:rPr>
  </w:style>
  <w:style w:type="paragraph" w:styleId="Title">
    <w:name w:val="Title"/>
    <w:basedOn w:val="Normal"/>
    <w:next w:val="Normal"/>
    <w:link w:val="TitleChar"/>
    <w:uiPriority w:val="10"/>
    <w:qFormat/>
    <w:rsid w:val="00A524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4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4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4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417"/>
    <w:pPr>
      <w:spacing w:before="160"/>
      <w:jc w:val="center"/>
    </w:pPr>
    <w:rPr>
      <w:i/>
      <w:iCs/>
      <w:color w:val="404040" w:themeColor="text1" w:themeTint="BF"/>
    </w:rPr>
  </w:style>
  <w:style w:type="character" w:customStyle="1" w:styleId="QuoteChar">
    <w:name w:val="Quote Char"/>
    <w:basedOn w:val="DefaultParagraphFont"/>
    <w:link w:val="Quote"/>
    <w:uiPriority w:val="29"/>
    <w:rsid w:val="00A52417"/>
    <w:rPr>
      <w:i/>
      <w:iCs/>
      <w:color w:val="404040" w:themeColor="text1" w:themeTint="BF"/>
    </w:rPr>
  </w:style>
  <w:style w:type="paragraph" w:styleId="ListParagraph">
    <w:name w:val="List Paragraph"/>
    <w:basedOn w:val="Normal"/>
    <w:uiPriority w:val="34"/>
    <w:qFormat/>
    <w:rsid w:val="00A52417"/>
    <w:pPr>
      <w:ind w:left="720"/>
      <w:contextualSpacing/>
    </w:pPr>
  </w:style>
  <w:style w:type="character" w:styleId="IntenseEmphasis">
    <w:name w:val="Intense Emphasis"/>
    <w:basedOn w:val="DefaultParagraphFont"/>
    <w:uiPriority w:val="21"/>
    <w:qFormat/>
    <w:rsid w:val="00A52417"/>
    <w:rPr>
      <w:i/>
      <w:iCs/>
      <w:color w:val="0F4761" w:themeColor="accent1" w:themeShade="BF"/>
    </w:rPr>
  </w:style>
  <w:style w:type="paragraph" w:styleId="IntenseQuote">
    <w:name w:val="Intense Quote"/>
    <w:basedOn w:val="Normal"/>
    <w:next w:val="Normal"/>
    <w:link w:val="IntenseQuoteChar"/>
    <w:uiPriority w:val="30"/>
    <w:qFormat/>
    <w:rsid w:val="00A524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2417"/>
    <w:rPr>
      <w:i/>
      <w:iCs/>
      <w:color w:val="0F4761" w:themeColor="accent1" w:themeShade="BF"/>
    </w:rPr>
  </w:style>
  <w:style w:type="character" w:styleId="IntenseReference">
    <w:name w:val="Intense Reference"/>
    <w:basedOn w:val="DefaultParagraphFont"/>
    <w:uiPriority w:val="32"/>
    <w:qFormat/>
    <w:rsid w:val="00A52417"/>
    <w:rPr>
      <w:b/>
      <w:bCs/>
      <w:smallCaps/>
      <w:color w:val="0F4761" w:themeColor="accent1" w:themeShade="BF"/>
      <w:spacing w:val="5"/>
    </w:rPr>
  </w:style>
  <w:style w:type="table" w:styleId="TableGrid">
    <w:name w:val="Table Grid"/>
    <w:basedOn w:val="TableNormal"/>
    <w:uiPriority w:val="39"/>
    <w:rsid w:val="00A5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00327"/>
    <w:rPr>
      <w:color w:val="0000FF"/>
      <w:u w:val="single"/>
    </w:rPr>
  </w:style>
  <w:style w:type="paragraph" w:styleId="FootnoteText">
    <w:name w:val="footnote text"/>
    <w:basedOn w:val="Normal"/>
    <w:link w:val="FootnoteTextChar"/>
    <w:uiPriority w:val="99"/>
    <w:semiHidden/>
    <w:unhideWhenUsed/>
    <w:rsid w:val="00100327"/>
    <w:pPr>
      <w:widowControl w:val="0"/>
      <w:spacing w:after="0" w:line="240" w:lineRule="auto"/>
      <w:jc w:val="both"/>
    </w:pPr>
    <w:rPr>
      <w:rFonts w:ascii="Times New Roman" w:eastAsia="Calibri"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100327"/>
    <w:rPr>
      <w:rFonts w:ascii="Times New Roman" w:eastAsia="Calibri"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100327"/>
    <w:rPr>
      <w:vertAlign w:val="superscript"/>
    </w:rPr>
  </w:style>
  <w:style w:type="paragraph" w:styleId="NoSpacing">
    <w:name w:val="No Spacing"/>
    <w:uiPriority w:val="1"/>
    <w:qFormat/>
    <w:rsid w:val="00280BD0"/>
    <w:pPr>
      <w:widowControl w:val="0"/>
      <w:spacing w:after="0" w:line="240" w:lineRule="auto"/>
      <w:jc w:val="both"/>
    </w:pPr>
    <w:rPr>
      <w:rFonts w:ascii="Times New Roman" w:eastAsia="Calibri" w:hAnsi="Times New Roman" w:cs="Times New Roman"/>
      <w:kern w:val="0"/>
      <w:sz w:val="28"/>
      <w:lang w:val="en-US"/>
      <w14:ligatures w14:val="none"/>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3795942">
      <w:bodyDiv w:val="1"/>
      <w:marLeft w:val="0"/>
      <w:marRight w:val="0"/>
      <w:marTop w:val="0"/>
      <w:marBottom w:val="0"/>
      <w:divBdr>
        <w:top w:val="none" w:sz="0" w:space="0" w:color="auto"/>
        <w:left w:val="none" w:sz="0" w:space="0" w:color="auto"/>
        <w:bottom w:val="none" w:sz="0" w:space="0" w:color="auto"/>
        <w:right w:val="none" w:sz="0" w:space="0" w:color="auto"/>
      </w:divBdr>
    </w:div>
    <w:div w:id="194283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43913"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4391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64328-dzivesvietas-deklaresanas-likum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likumi.lv/ta/id/64328-dzivesvietas-deklaresanas-likum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6" ma:contentTypeDescription="Izveidot jaunu dokumentu." ma:contentTypeScope="" ma:versionID="eb118a2c589208f0e20fd95cd73f1a77">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9e5dcbc519a2436c3eae95d94feb4bd8"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48be11-5002-450c-8e3b-782732941017">
      <Terms xmlns="http://schemas.microsoft.com/office/infopath/2007/PartnerControls"/>
    </lcf76f155ced4ddcb4097134ff3c332f>
    <TaxCatchAll xmlns="f7e7d789-9268-4b55-8873-a73e5b415d66" xsi:nil="true"/>
  </documentManagement>
</p:properties>
</file>

<file path=customXml/itemProps1.xml><?xml version="1.0" encoding="utf-8"?>
<ds:datastoreItem xmlns:ds="http://schemas.openxmlformats.org/officeDocument/2006/customXml" ds:itemID="{11144455-961B-44BC-B29D-CCBF139640ED}">
  <ds:schemaRefs>
    <ds:schemaRef ds:uri="http://schemas.microsoft.com/sharepoint/v3/contenttype/forms"/>
  </ds:schemaRefs>
</ds:datastoreItem>
</file>

<file path=customXml/itemProps2.xml><?xml version="1.0" encoding="utf-8"?>
<ds:datastoreItem xmlns:ds="http://schemas.openxmlformats.org/officeDocument/2006/customXml" ds:itemID="{9F1493D5-D2CB-406A-93D2-6BA558B9C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B8F1CB-E005-43EA-9F7C-C772D24EF4FF}">
  <ds:schemaRefs>
    <ds:schemaRef ds:uri="http://schemas.microsoft.com/office/2006/metadata/properties"/>
    <ds:schemaRef ds:uri="http://schemas.microsoft.com/office/infopath/2007/PartnerControls"/>
    <ds:schemaRef ds:uri="2048be11-5002-450c-8e3b-782732941017"/>
    <ds:schemaRef ds:uri="f7e7d789-9268-4b55-8873-a73e5b415d6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16538</Words>
  <Characters>9427</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Sniega Sniedziņa</dc:creator>
  <cp:keywords/>
  <dc:description/>
  <cp:lastModifiedBy>Dace Radzeviča</cp:lastModifiedBy>
  <cp:revision>2</cp:revision>
  <dcterms:created xsi:type="dcterms:W3CDTF">2024-11-21T07:39:00Z</dcterms:created>
  <dcterms:modified xsi:type="dcterms:W3CDTF">2024-11-21T07:39:00Z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MediaServiceImageTags">
    <vt:lpwstr/>
  </property>
</Properties>
</file>