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AAC1E" w14:textId="77777777" w:rsidR="006939CC" w:rsidRDefault="002646B6">
      <w:pPr>
        <w:pStyle w:val="Heading1"/>
        <w:spacing w:after="0" w:line="265" w:lineRule="auto"/>
        <w:ind w:left="44" w:right="0" w:firstLine="0"/>
        <w:rPr>
          <w:b/>
          <w:bCs/>
          <w:sz w:val="24"/>
          <w:szCs w:val="24"/>
        </w:rPr>
      </w:pPr>
      <w:r>
        <w:rPr>
          <w:b/>
          <w:bCs/>
          <w:sz w:val="24"/>
          <w:szCs w:val="24"/>
        </w:rPr>
        <w:t>MEMORANDUM OF UNDERSTANDING</w:t>
      </w:r>
    </w:p>
    <w:p w14:paraId="3FD9C0CF" w14:textId="77777777" w:rsidR="006939CC" w:rsidRDefault="002646B6">
      <w:pPr>
        <w:spacing w:after="16" w:line="246" w:lineRule="auto"/>
        <w:ind w:left="1433" w:right="1385" w:hanging="10"/>
        <w:jc w:val="center"/>
        <w:rPr>
          <w:b/>
          <w:bCs/>
          <w:sz w:val="24"/>
          <w:szCs w:val="24"/>
        </w:rPr>
      </w:pPr>
      <w:r>
        <w:rPr>
          <w:b/>
          <w:bCs/>
          <w:sz w:val="24"/>
          <w:szCs w:val="24"/>
        </w:rPr>
        <w:t>ON THE GRAIN VERIFICATION SCHEME BETWEEN</w:t>
      </w:r>
    </w:p>
    <w:p w14:paraId="1FC68ABC" w14:textId="77777777" w:rsidR="006939CC" w:rsidRDefault="002646B6">
      <w:pPr>
        <w:spacing w:after="314" w:line="246" w:lineRule="auto"/>
        <w:ind w:left="53" w:hanging="10"/>
        <w:jc w:val="center"/>
        <w:rPr>
          <w:b/>
          <w:bCs/>
          <w:sz w:val="24"/>
          <w:szCs w:val="24"/>
        </w:rPr>
      </w:pPr>
      <w:r>
        <w:rPr>
          <w:b/>
          <w:bCs/>
          <w:sz w:val="24"/>
          <w:szCs w:val="24"/>
        </w:rPr>
        <w:t>THE MINISTRY OF AGRARIAN POLICY AND FOOD OF UKRAINE,</w:t>
      </w:r>
    </w:p>
    <w:p w14:paraId="1EC5175B" w14:textId="77777777" w:rsidR="006939CC" w:rsidRDefault="002646B6">
      <w:pPr>
        <w:spacing w:after="288" w:line="246" w:lineRule="auto"/>
        <w:ind w:left="53" w:right="10" w:hanging="10"/>
        <w:jc w:val="center"/>
        <w:rPr>
          <w:b/>
          <w:bCs/>
          <w:sz w:val="24"/>
          <w:szCs w:val="24"/>
        </w:rPr>
      </w:pPr>
      <w:r>
        <w:rPr>
          <w:b/>
          <w:bCs/>
          <w:sz w:val="24"/>
          <w:szCs w:val="24"/>
        </w:rPr>
        <w:t xml:space="preserve">THE DEPARTMENT FOR ENVIRONMENT, FOOD &amp; RURAL AFFAIRS OF THE UNITED KINGDOM OF GREAT BRITAIN AND NORTHERN IRELAND </w:t>
      </w:r>
    </w:p>
    <w:p w14:paraId="0A1DB55C" w14:textId="77777777" w:rsidR="006939CC" w:rsidRDefault="002646B6">
      <w:pPr>
        <w:pStyle w:val="Heading1"/>
        <w:spacing w:after="295" w:line="265" w:lineRule="auto"/>
        <w:ind w:left="44" w:right="38" w:firstLine="0"/>
        <w:rPr>
          <w:b/>
          <w:bCs/>
          <w:sz w:val="24"/>
          <w:szCs w:val="24"/>
        </w:rPr>
      </w:pPr>
      <w:r>
        <w:rPr>
          <w:b/>
          <w:bCs/>
          <w:noProof/>
          <w:sz w:val="24"/>
          <w:szCs w:val="24"/>
        </w:rPr>
        <w:drawing>
          <wp:inline distT="0" distB="0" distL="0" distR="0" wp14:anchorId="3F2DD7A5" wp14:editId="5CB6AD35">
            <wp:extent cx="3048" cy="304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048" cy="3049"/>
                    </a:xfrm>
                    <a:prstGeom prst="rect">
                      <a:avLst/>
                    </a:prstGeom>
                    <a:ln/>
                  </pic:spPr>
                </pic:pic>
              </a:graphicData>
            </a:graphic>
          </wp:inline>
        </w:drawing>
      </w:r>
      <w:r>
        <w:rPr>
          <w:b/>
          <w:bCs/>
          <w:sz w:val="24"/>
          <w:szCs w:val="24"/>
        </w:rPr>
        <w:t>AND</w:t>
      </w:r>
    </w:p>
    <w:p w14:paraId="30C33FD9" w14:textId="77777777" w:rsidR="006939CC" w:rsidRDefault="002646B6">
      <w:pPr>
        <w:spacing w:after="536" w:line="261" w:lineRule="auto"/>
        <w:ind w:left="139" w:hanging="10"/>
        <w:jc w:val="center"/>
        <w:rPr>
          <w:b/>
          <w:bCs/>
          <w:sz w:val="24"/>
          <w:szCs w:val="24"/>
        </w:rPr>
      </w:pPr>
      <w:r>
        <w:rPr>
          <w:b/>
          <w:bCs/>
          <w:sz w:val="24"/>
          <w:szCs w:val="24"/>
        </w:rPr>
        <w:t>THE MINISTRY OF AGRICULTURE OF THE REPUBLIC OF LATVIA</w:t>
      </w:r>
    </w:p>
    <w:p w14:paraId="4D752EDD" w14:textId="77777777" w:rsidR="006939CC" w:rsidRDefault="002646B6">
      <w:pPr>
        <w:ind w:left="4" w:right="81" w:firstLine="5"/>
        <w:rPr>
          <w:sz w:val="24"/>
          <w:szCs w:val="24"/>
        </w:rPr>
      </w:pPr>
      <w:r>
        <w:rPr>
          <w:sz w:val="24"/>
          <w:szCs w:val="24"/>
        </w:rPr>
        <w:t>The Ministry of Agrarian Policy and Food of Ukraine (hereinafter referred to as "MAPF"), the Department for Environment, Food &amp; Rural Affairs of the United Kingdom of Great Britain and Northern Ireland (hereinafter referred to as "Defra") and the Ministry of Agriculture of the Republic of Latvia (hereinafter referred to as "</w:t>
      </w:r>
      <w:proofErr w:type="spellStart"/>
      <w:r>
        <w:rPr>
          <w:sz w:val="24"/>
          <w:szCs w:val="24"/>
        </w:rPr>
        <w:t>MoA</w:t>
      </w:r>
      <w:proofErr w:type="spellEnd"/>
      <w:r>
        <w:rPr>
          <w:sz w:val="24"/>
          <w:szCs w:val="24"/>
        </w:rPr>
        <w:t>") are hereinafter referred to individually as "the Participant" and collectively as "the Participants",</w:t>
      </w:r>
    </w:p>
    <w:p w14:paraId="2393B59E" w14:textId="77777777" w:rsidR="006939CC" w:rsidRDefault="006939CC">
      <w:pPr>
        <w:ind w:left="4" w:right="81" w:firstLine="5"/>
        <w:rPr>
          <w:sz w:val="24"/>
          <w:szCs w:val="24"/>
        </w:rPr>
      </w:pPr>
    </w:p>
    <w:p w14:paraId="74AB465D" w14:textId="77777777" w:rsidR="006939CC" w:rsidRDefault="002646B6">
      <w:pPr>
        <w:ind w:left="4" w:right="81" w:firstLine="5"/>
        <w:rPr>
          <w:sz w:val="24"/>
          <w:szCs w:val="24"/>
        </w:rPr>
      </w:pPr>
      <w:r>
        <w:rPr>
          <w:sz w:val="24"/>
          <w:szCs w:val="24"/>
        </w:rPr>
        <w:t>Taking into consideration the global food security issues caused by Russia's war of aggression against Ukraine and its intentional damage to and undermining of Ukraine's agriculture sector,</w:t>
      </w:r>
    </w:p>
    <w:p w14:paraId="69B74110" w14:textId="77777777" w:rsidR="006939CC" w:rsidRDefault="006939CC">
      <w:pPr>
        <w:ind w:left="4" w:right="81" w:firstLine="5"/>
        <w:rPr>
          <w:sz w:val="24"/>
          <w:szCs w:val="24"/>
        </w:rPr>
      </w:pPr>
    </w:p>
    <w:p w14:paraId="3647F694" w14:textId="77777777" w:rsidR="006939CC" w:rsidRDefault="002646B6">
      <w:pPr>
        <w:ind w:left="4" w:right="81" w:firstLine="5"/>
        <w:rPr>
          <w:sz w:val="24"/>
          <w:szCs w:val="24"/>
        </w:rPr>
      </w:pPr>
      <w:r>
        <w:rPr>
          <w:sz w:val="24"/>
          <w:szCs w:val="24"/>
        </w:rPr>
        <w:t>Recognising the joint interest of the Participants in the recovery of the Ukrainian agriculture sector, their dedication to free and transparent global food trade, and their shared aspiration towards global food security for present and future generations,</w:t>
      </w:r>
    </w:p>
    <w:p w14:paraId="01CB5799" w14:textId="77777777" w:rsidR="006939CC" w:rsidRDefault="006939CC">
      <w:pPr>
        <w:ind w:left="4" w:right="81" w:firstLine="5"/>
        <w:rPr>
          <w:sz w:val="24"/>
          <w:szCs w:val="24"/>
        </w:rPr>
      </w:pPr>
    </w:p>
    <w:p w14:paraId="70EC3529" w14:textId="77777777" w:rsidR="006939CC" w:rsidRDefault="002646B6">
      <w:pPr>
        <w:ind w:left="4" w:right="81" w:firstLine="5"/>
        <w:rPr>
          <w:sz w:val="24"/>
          <w:szCs w:val="24"/>
        </w:rPr>
      </w:pPr>
      <w:r>
        <w:rPr>
          <w:sz w:val="24"/>
          <w:szCs w:val="24"/>
        </w:rPr>
        <w:t>Noting the potential scale of the suspected ongoing misappropriation of agricultural commodities from occupied Ukrainian territories, and the utility of the Grain Verification System ("GVS") as an innovative scientific tool to assist in evidencing provenance,</w:t>
      </w:r>
    </w:p>
    <w:p w14:paraId="30C06906" w14:textId="77777777" w:rsidR="006939CC" w:rsidRDefault="006939CC">
      <w:pPr>
        <w:widowControl w:val="0"/>
        <w:pBdr>
          <w:top w:val="nil"/>
          <w:left w:val="nil"/>
          <w:bottom w:val="nil"/>
          <w:right w:val="nil"/>
          <w:between w:val="nil"/>
        </w:pBdr>
        <w:spacing w:line="276" w:lineRule="auto"/>
        <w:ind w:left="0" w:firstLine="34"/>
        <w:rPr>
          <w:sz w:val="24"/>
          <w:szCs w:val="24"/>
        </w:rPr>
      </w:pPr>
    </w:p>
    <w:p w14:paraId="6089D0C9" w14:textId="77777777" w:rsidR="006939CC" w:rsidRDefault="002646B6">
      <w:pPr>
        <w:ind w:left="4" w:right="81" w:firstLine="5"/>
        <w:rPr>
          <w:sz w:val="24"/>
          <w:szCs w:val="24"/>
        </w:rPr>
      </w:pPr>
      <w:r>
        <w:rPr>
          <w:sz w:val="24"/>
          <w:szCs w:val="24"/>
        </w:rPr>
        <w:t>Expressing their shared intention to address this issue through dialogue, scientific collaboration under the GVS,</w:t>
      </w:r>
    </w:p>
    <w:p w14:paraId="221BA569" w14:textId="77777777" w:rsidR="006939CC" w:rsidRDefault="006939CC">
      <w:pPr>
        <w:ind w:left="4" w:right="81" w:firstLine="5"/>
        <w:rPr>
          <w:sz w:val="24"/>
          <w:szCs w:val="24"/>
        </w:rPr>
      </w:pPr>
    </w:p>
    <w:p w14:paraId="19A56053" w14:textId="77777777" w:rsidR="006939CC" w:rsidRDefault="002646B6">
      <w:pPr>
        <w:ind w:left="4" w:right="81" w:firstLine="5"/>
        <w:rPr>
          <w:sz w:val="24"/>
          <w:szCs w:val="24"/>
        </w:rPr>
      </w:pPr>
      <w:r>
        <w:rPr>
          <w:sz w:val="24"/>
          <w:szCs w:val="24"/>
        </w:rPr>
        <w:t>Recognising the common desire to facilitate shipment provenance checks, including in transit and port hubs such as Latvian ports, as an effective tool to support the shared objectives of the Participants,</w:t>
      </w:r>
    </w:p>
    <w:p w14:paraId="786D05F3" w14:textId="77777777" w:rsidR="006939CC" w:rsidRDefault="006939CC">
      <w:pPr>
        <w:ind w:left="4" w:right="81" w:firstLine="5"/>
        <w:rPr>
          <w:sz w:val="24"/>
          <w:szCs w:val="24"/>
        </w:rPr>
      </w:pPr>
    </w:p>
    <w:p w14:paraId="098A2528" w14:textId="77777777" w:rsidR="006939CC" w:rsidRDefault="002646B6">
      <w:pPr>
        <w:ind w:left="4" w:right="81" w:firstLine="5"/>
        <w:rPr>
          <w:sz w:val="24"/>
          <w:szCs w:val="24"/>
        </w:rPr>
      </w:pPr>
      <w:r>
        <w:rPr>
          <w:sz w:val="24"/>
          <w:szCs w:val="24"/>
        </w:rPr>
        <w:t>Desiring to establish a framework for deepening cooperation, information exchange and dialogue between the Participants regarding the use and development of the GVS,</w:t>
      </w:r>
    </w:p>
    <w:p w14:paraId="13C015F9" w14:textId="77777777" w:rsidR="006939CC" w:rsidRDefault="006939CC">
      <w:pPr>
        <w:ind w:left="4" w:right="81" w:firstLine="5"/>
        <w:rPr>
          <w:sz w:val="24"/>
          <w:szCs w:val="24"/>
        </w:rPr>
      </w:pPr>
    </w:p>
    <w:p w14:paraId="4B17ABE7" w14:textId="77777777" w:rsidR="006939CC" w:rsidRDefault="002646B6">
      <w:pPr>
        <w:ind w:left="4" w:right="81" w:firstLine="5"/>
        <w:rPr>
          <w:sz w:val="24"/>
          <w:szCs w:val="24"/>
        </w:rPr>
      </w:pPr>
      <w:r>
        <w:rPr>
          <w:sz w:val="24"/>
          <w:szCs w:val="24"/>
        </w:rPr>
        <w:lastRenderedPageBreak/>
        <w:t>Have reached the following understanding:</w:t>
      </w:r>
    </w:p>
    <w:p w14:paraId="662A8A77" w14:textId="77777777" w:rsidR="006939CC" w:rsidRDefault="006939CC">
      <w:pPr>
        <w:ind w:left="4" w:right="81" w:firstLine="5"/>
        <w:rPr>
          <w:sz w:val="24"/>
          <w:szCs w:val="24"/>
        </w:rPr>
      </w:pPr>
    </w:p>
    <w:p w14:paraId="090EF75D" w14:textId="77777777" w:rsidR="006939CC" w:rsidRDefault="002646B6">
      <w:pPr>
        <w:pStyle w:val="Heading1"/>
        <w:spacing w:after="285"/>
        <w:rPr>
          <w:b/>
          <w:bCs/>
          <w:sz w:val="24"/>
          <w:szCs w:val="24"/>
        </w:rPr>
      </w:pPr>
      <w:r>
        <w:rPr>
          <w:b/>
          <w:bCs/>
          <w:sz w:val="24"/>
          <w:szCs w:val="24"/>
        </w:rPr>
        <w:t>Paragraph 1</w:t>
      </w:r>
    </w:p>
    <w:p w14:paraId="1E344F21" w14:textId="77777777" w:rsidR="006939CC" w:rsidRDefault="002646B6">
      <w:pPr>
        <w:numPr>
          <w:ilvl w:val="0"/>
          <w:numId w:val="1"/>
        </w:numPr>
        <w:spacing w:after="0" w:line="300" w:lineRule="auto"/>
      </w:pPr>
      <w:r>
        <w:rPr>
          <w:sz w:val="24"/>
          <w:szCs w:val="24"/>
        </w:rPr>
        <w:t>The purpose of this Memorandum of Understanding ("MoU") is to provide a non-binding framework for cooperation between the Participants in utilizing and developing the GVS to determine the provenance of agricultural produce (including wheat, maize, barley, and sunflower seed samples) suspected of being misappropriated from the temporarily occupied territories of Ukraine.</w:t>
      </w:r>
    </w:p>
    <w:p w14:paraId="57CC5C22" w14:textId="77777777" w:rsidR="006939CC" w:rsidRDefault="002646B6">
      <w:pPr>
        <w:numPr>
          <w:ilvl w:val="0"/>
          <w:numId w:val="1"/>
        </w:numPr>
        <w:spacing w:after="0" w:line="300" w:lineRule="auto"/>
      </w:pPr>
      <w:r>
        <w:rPr>
          <w:sz w:val="24"/>
          <w:szCs w:val="24"/>
        </w:rPr>
        <w:t>The Participants understand the GVS to comprise a scientific reference database and related user tools intended to facilitate provenance assessment in support of national enforcement checks and international transparency.</w:t>
      </w:r>
    </w:p>
    <w:p w14:paraId="55F77890" w14:textId="77777777" w:rsidR="006939CC" w:rsidRDefault="006939CC">
      <w:pPr>
        <w:spacing w:after="0" w:line="300" w:lineRule="auto"/>
        <w:ind w:left="720" w:firstLine="0"/>
        <w:jc w:val="left"/>
        <w:rPr>
          <w:sz w:val="24"/>
          <w:szCs w:val="24"/>
        </w:rPr>
      </w:pPr>
    </w:p>
    <w:p w14:paraId="11D921F4" w14:textId="77777777" w:rsidR="006939CC" w:rsidRDefault="002646B6">
      <w:pPr>
        <w:pStyle w:val="Heading1"/>
        <w:spacing w:after="293"/>
        <w:ind w:right="130"/>
        <w:rPr>
          <w:b/>
          <w:bCs/>
          <w:sz w:val="24"/>
          <w:szCs w:val="24"/>
        </w:rPr>
      </w:pPr>
      <w:r>
        <w:rPr>
          <w:b/>
          <w:bCs/>
          <w:sz w:val="24"/>
          <w:szCs w:val="24"/>
        </w:rPr>
        <w:t>Paragraph 2</w:t>
      </w:r>
    </w:p>
    <w:p w14:paraId="51F847DC" w14:textId="77777777" w:rsidR="006939CC" w:rsidRDefault="002646B6">
      <w:pPr>
        <w:ind w:left="4" w:right="81" w:firstLine="5"/>
        <w:rPr>
          <w:sz w:val="24"/>
          <w:szCs w:val="24"/>
        </w:rPr>
      </w:pPr>
      <w:r>
        <w:rPr>
          <w:sz w:val="24"/>
          <w:szCs w:val="24"/>
        </w:rPr>
        <w:t>The Participants intend to cooperate on a voluntary and consultative basis within the scope of their respective competences in the following areas:</w:t>
      </w:r>
    </w:p>
    <w:p w14:paraId="3CE9A1EE" w14:textId="77777777" w:rsidR="006939CC" w:rsidRDefault="006939CC">
      <w:pPr>
        <w:widowControl w:val="0"/>
        <w:pBdr>
          <w:top w:val="nil"/>
          <w:left w:val="nil"/>
          <w:bottom w:val="nil"/>
          <w:right w:val="nil"/>
          <w:between w:val="nil"/>
        </w:pBdr>
        <w:spacing w:line="276" w:lineRule="auto"/>
        <w:rPr>
          <w:sz w:val="24"/>
          <w:szCs w:val="24"/>
        </w:rPr>
      </w:pPr>
    </w:p>
    <w:p w14:paraId="69F60D96" w14:textId="77777777" w:rsidR="006939CC" w:rsidRDefault="002646B6">
      <w:pPr>
        <w:numPr>
          <w:ilvl w:val="0"/>
          <w:numId w:val="2"/>
        </w:numPr>
        <w:spacing w:after="0" w:line="300" w:lineRule="auto"/>
      </w:pPr>
      <w:r>
        <w:rPr>
          <w:sz w:val="24"/>
          <w:szCs w:val="24"/>
        </w:rPr>
        <w:t>Facilitating mutual access and cooperation under the GVS and reference data for competent authorities designated by the Participants;</w:t>
      </w:r>
    </w:p>
    <w:p w14:paraId="1F742370" w14:textId="77777777" w:rsidR="006939CC" w:rsidRDefault="002646B6">
      <w:pPr>
        <w:numPr>
          <w:ilvl w:val="0"/>
          <w:numId w:val="2"/>
        </w:numPr>
        <w:spacing w:after="0" w:line="300" w:lineRule="auto"/>
      </w:pPr>
      <w:r>
        <w:rPr>
          <w:sz w:val="24"/>
          <w:szCs w:val="24"/>
        </w:rPr>
        <w:t>Exchanging experience, scientific methods, sampling guidelines, and technical advice regarding grain sampling, laboratory testing, and provenance analysis;</w:t>
      </w:r>
    </w:p>
    <w:p w14:paraId="45804166" w14:textId="77777777" w:rsidR="006939CC" w:rsidRDefault="002646B6">
      <w:pPr>
        <w:numPr>
          <w:ilvl w:val="0"/>
          <w:numId w:val="2"/>
        </w:numPr>
        <w:spacing w:after="0" w:line="300" w:lineRule="auto"/>
      </w:pPr>
      <w:r>
        <w:rPr>
          <w:sz w:val="24"/>
          <w:szCs w:val="24"/>
        </w:rPr>
        <w:t>Sharing information on accredited or qualified laboratories capable of carrying out the required isotopic and chemical analyses;</w:t>
      </w:r>
    </w:p>
    <w:p w14:paraId="6459CB5B" w14:textId="77777777" w:rsidR="006939CC" w:rsidRDefault="002646B6">
      <w:pPr>
        <w:numPr>
          <w:ilvl w:val="0"/>
          <w:numId w:val="2"/>
        </w:numPr>
        <w:spacing w:after="0" w:line="300" w:lineRule="auto"/>
      </w:pPr>
      <w:r>
        <w:rPr>
          <w:sz w:val="24"/>
          <w:szCs w:val="24"/>
        </w:rPr>
        <w:t>Exploring opportunities for joint efforts to enhance and expand the GVS reference database with authentic grain samples;</w:t>
      </w:r>
    </w:p>
    <w:p w14:paraId="63DB5213" w14:textId="77777777" w:rsidR="006939CC" w:rsidRDefault="002646B6">
      <w:pPr>
        <w:numPr>
          <w:ilvl w:val="0"/>
          <w:numId w:val="2"/>
        </w:numPr>
        <w:spacing w:after="0" w:line="300" w:lineRule="auto"/>
      </w:pPr>
      <w:r>
        <w:rPr>
          <w:sz w:val="24"/>
          <w:szCs w:val="24"/>
        </w:rPr>
        <w:t>Promoting international awareness and understanding of the GVS in relevant international fora.</w:t>
      </w:r>
    </w:p>
    <w:p w14:paraId="6FE891F2" w14:textId="77777777" w:rsidR="006939CC" w:rsidRDefault="002646B6">
      <w:pPr>
        <w:pStyle w:val="Heading1"/>
        <w:spacing w:after="268"/>
        <w:ind w:right="62"/>
        <w:rPr>
          <w:b/>
          <w:bCs/>
          <w:sz w:val="24"/>
          <w:szCs w:val="24"/>
        </w:rPr>
      </w:pPr>
      <w:r>
        <w:rPr>
          <w:b/>
          <w:bCs/>
          <w:sz w:val="24"/>
          <w:szCs w:val="24"/>
        </w:rPr>
        <w:t>Paragraph 3</w:t>
      </w:r>
    </w:p>
    <w:p w14:paraId="4833D219" w14:textId="77777777" w:rsidR="006939CC" w:rsidRDefault="002646B6">
      <w:pPr>
        <w:numPr>
          <w:ilvl w:val="0"/>
          <w:numId w:val="3"/>
        </w:numPr>
        <w:spacing w:after="0" w:line="300" w:lineRule="auto"/>
      </w:pPr>
      <w:bookmarkStart w:id="0" w:name="_k937srplftfa" w:colFirst="0" w:colLast="0"/>
      <w:bookmarkEnd w:id="0"/>
      <w:r>
        <w:rPr>
          <w:sz w:val="24"/>
          <w:szCs w:val="24"/>
        </w:rPr>
        <w:t>Each Participant intends to designate an operational focal point to facilitate day-to-day communication and coordinate activities under this MoU.</w:t>
      </w:r>
    </w:p>
    <w:p w14:paraId="070FD331" w14:textId="77777777" w:rsidR="006939CC" w:rsidRDefault="002646B6">
      <w:pPr>
        <w:numPr>
          <w:ilvl w:val="0"/>
          <w:numId w:val="3"/>
        </w:numPr>
        <w:spacing w:after="0" w:line="300" w:lineRule="auto"/>
      </w:pPr>
      <w:r>
        <w:rPr>
          <w:sz w:val="24"/>
          <w:szCs w:val="24"/>
        </w:rPr>
        <w:t>The Participants intend to maintain regular dialogue, including through ad-hoc working-level meetings or consultations convened on a mutually determined basis, to review progress, share risk assessments, and discuss technical improvements to the GVS.</w:t>
      </w:r>
    </w:p>
    <w:p w14:paraId="0525A492" w14:textId="77777777" w:rsidR="006939CC" w:rsidRDefault="002646B6">
      <w:pPr>
        <w:numPr>
          <w:ilvl w:val="0"/>
          <w:numId w:val="3"/>
        </w:numPr>
        <w:spacing w:after="0" w:line="300" w:lineRule="auto"/>
      </w:pPr>
      <w:r>
        <w:rPr>
          <w:sz w:val="24"/>
          <w:szCs w:val="24"/>
        </w:rPr>
        <w:t>The Participants intend to cooperate, where appropriate, to deliver aligned public messaging regarding their joint efforts in identifying misappropriated grain.</w:t>
      </w:r>
    </w:p>
    <w:p w14:paraId="10271722" w14:textId="77777777" w:rsidR="006939CC" w:rsidRDefault="002646B6">
      <w:pPr>
        <w:pStyle w:val="Heading1"/>
        <w:spacing w:after="248"/>
        <w:ind w:right="48"/>
        <w:rPr>
          <w:b/>
          <w:bCs/>
          <w:sz w:val="24"/>
          <w:szCs w:val="24"/>
        </w:rPr>
      </w:pPr>
      <w:r>
        <w:rPr>
          <w:b/>
          <w:bCs/>
          <w:sz w:val="24"/>
          <w:szCs w:val="24"/>
        </w:rPr>
        <w:lastRenderedPageBreak/>
        <w:t>Paragraph 4</w:t>
      </w:r>
    </w:p>
    <w:p w14:paraId="46AF3FA1" w14:textId="77777777" w:rsidR="006939CC" w:rsidRDefault="002646B6">
      <w:pPr>
        <w:numPr>
          <w:ilvl w:val="0"/>
          <w:numId w:val="4"/>
        </w:numPr>
        <w:spacing w:after="0" w:line="300" w:lineRule="auto"/>
      </w:pPr>
      <w:r>
        <w:rPr>
          <w:sz w:val="24"/>
          <w:szCs w:val="24"/>
        </w:rPr>
        <w:t>Any exchange of information, data, or samples under this MoU will be carried out in accordance with the domestic laws and regulations applicable to each Participant.</w:t>
      </w:r>
    </w:p>
    <w:p w14:paraId="4C28D9E1" w14:textId="77777777" w:rsidR="006939CC" w:rsidRDefault="002646B6">
      <w:pPr>
        <w:numPr>
          <w:ilvl w:val="0"/>
          <w:numId w:val="4"/>
        </w:numPr>
        <w:spacing w:after="0" w:line="300" w:lineRule="auto"/>
      </w:pPr>
      <w:r>
        <w:rPr>
          <w:sz w:val="24"/>
          <w:szCs w:val="24"/>
        </w:rPr>
        <w:t>The Participants intend to treat shared information with appropriate care and confidentiality, utilizing it primarily to advance the objectives described in this MoU.</w:t>
      </w:r>
    </w:p>
    <w:p w14:paraId="563B7723" w14:textId="77777777" w:rsidR="006939CC" w:rsidRDefault="002646B6">
      <w:pPr>
        <w:numPr>
          <w:ilvl w:val="0"/>
          <w:numId w:val="4"/>
        </w:numPr>
        <w:spacing w:after="0" w:line="300" w:lineRule="auto"/>
      </w:pPr>
      <w:r>
        <w:rPr>
          <w:sz w:val="24"/>
          <w:szCs w:val="24"/>
        </w:rPr>
        <w:t>The Participants do not intend to share or disclose non-public information received under this MoU to third parties without prior consultation with the originating Participant, except where disclosure is required by applicable domestic law, judicial order, or international legal obligations.</w:t>
      </w:r>
    </w:p>
    <w:p w14:paraId="425650DB" w14:textId="77777777" w:rsidR="006939CC" w:rsidRDefault="006939CC">
      <w:pPr>
        <w:spacing w:after="0" w:line="300" w:lineRule="auto"/>
        <w:rPr>
          <w:sz w:val="24"/>
          <w:szCs w:val="24"/>
        </w:rPr>
      </w:pPr>
    </w:p>
    <w:p w14:paraId="0468C4EB" w14:textId="77777777" w:rsidR="006939CC" w:rsidRDefault="002646B6">
      <w:pPr>
        <w:ind w:left="0" w:right="81" w:firstLine="0"/>
        <w:jc w:val="center"/>
        <w:rPr>
          <w:b/>
          <w:bCs/>
          <w:sz w:val="24"/>
          <w:szCs w:val="24"/>
        </w:rPr>
      </w:pPr>
      <w:r>
        <w:rPr>
          <w:b/>
          <w:bCs/>
          <w:sz w:val="24"/>
          <w:szCs w:val="24"/>
        </w:rPr>
        <w:t>Paragraph 5</w:t>
      </w:r>
    </w:p>
    <w:p w14:paraId="4257194D" w14:textId="77777777" w:rsidR="006939CC" w:rsidRDefault="006939CC">
      <w:pPr>
        <w:ind w:left="0" w:right="81" w:firstLine="0"/>
        <w:jc w:val="center"/>
        <w:rPr>
          <w:b/>
          <w:bCs/>
          <w:sz w:val="24"/>
          <w:szCs w:val="24"/>
        </w:rPr>
      </w:pPr>
    </w:p>
    <w:p w14:paraId="22728613" w14:textId="77777777" w:rsidR="006939CC" w:rsidRDefault="002646B6">
      <w:pPr>
        <w:numPr>
          <w:ilvl w:val="0"/>
          <w:numId w:val="5"/>
        </w:numPr>
        <w:spacing w:after="0" w:line="300" w:lineRule="auto"/>
      </w:pPr>
      <w:r>
        <w:rPr>
          <w:sz w:val="24"/>
          <w:szCs w:val="24"/>
        </w:rPr>
        <w:t>All cooperative activities under this MoU are subject to the availability of appropriate funds, personnel, and institutional resources of the Participants, and in accordance with their respective domestic legislation.</w:t>
      </w:r>
    </w:p>
    <w:p w14:paraId="1E8E5E59" w14:textId="77777777" w:rsidR="006939CC" w:rsidRDefault="002646B6">
      <w:pPr>
        <w:numPr>
          <w:ilvl w:val="0"/>
          <w:numId w:val="5"/>
        </w:numPr>
        <w:spacing w:after="0" w:line="300" w:lineRule="auto"/>
      </w:pPr>
      <w:r>
        <w:rPr>
          <w:sz w:val="24"/>
          <w:szCs w:val="24"/>
        </w:rPr>
        <w:t xml:space="preserve">Unless otherwise mutually decided in writing, each Participant intends to bear its own costs incurred </w:t>
      </w:r>
      <w:proofErr w:type="gramStart"/>
      <w:r>
        <w:rPr>
          <w:sz w:val="24"/>
          <w:szCs w:val="24"/>
        </w:rPr>
        <w:t>in the course of</w:t>
      </w:r>
      <w:proofErr w:type="gramEnd"/>
      <w:r>
        <w:rPr>
          <w:sz w:val="24"/>
          <w:szCs w:val="24"/>
        </w:rPr>
        <w:t xml:space="preserve"> participation under this MoU.</w:t>
      </w:r>
    </w:p>
    <w:p w14:paraId="56C62ED5" w14:textId="77777777" w:rsidR="006939CC" w:rsidRDefault="002646B6">
      <w:pPr>
        <w:numPr>
          <w:ilvl w:val="0"/>
          <w:numId w:val="5"/>
        </w:numPr>
        <w:spacing w:after="0" w:line="300" w:lineRule="auto"/>
      </w:pPr>
      <w:r>
        <w:rPr>
          <w:sz w:val="24"/>
          <w:szCs w:val="24"/>
        </w:rPr>
        <w:t>The Participants may explore opportunities for external donor funding or technical assistance from international partners to support activities related to the GVS.</w:t>
      </w:r>
    </w:p>
    <w:p w14:paraId="0BFF8B8E" w14:textId="77777777" w:rsidR="006939CC" w:rsidRDefault="002646B6">
      <w:pPr>
        <w:pStyle w:val="Heading1"/>
        <w:spacing w:after="246"/>
        <w:ind w:right="62"/>
        <w:rPr>
          <w:b/>
          <w:bCs/>
          <w:sz w:val="24"/>
          <w:szCs w:val="24"/>
        </w:rPr>
      </w:pPr>
      <w:r>
        <w:rPr>
          <w:b/>
          <w:bCs/>
          <w:sz w:val="24"/>
          <w:szCs w:val="24"/>
        </w:rPr>
        <w:t>Paragraph 6</w:t>
      </w:r>
    </w:p>
    <w:p w14:paraId="659988D2" w14:textId="77777777" w:rsidR="006939CC" w:rsidRDefault="002646B6">
      <w:pPr>
        <w:ind w:left="4" w:right="81" w:firstLine="5"/>
        <w:rPr>
          <w:sz w:val="24"/>
          <w:szCs w:val="24"/>
        </w:rPr>
      </w:pPr>
      <w:r>
        <w:rPr>
          <w:sz w:val="24"/>
          <w:szCs w:val="24"/>
        </w:rPr>
        <w:t>Should collaborative activities under this MoU involve or generate intellectual property, the Participants intend to consult with each other to determine fair and mutually acceptable arrangements regarding ownership and use, where appropriate through separate specific instruments.</w:t>
      </w:r>
    </w:p>
    <w:p w14:paraId="4E22D002" w14:textId="77777777" w:rsidR="006939CC" w:rsidRDefault="002646B6">
      <w:pPr>
        <w:pStyle w:val="Heading1"/>
        <w:rPr>
          <w:b/>
          <w:bCs/>
          <w:sz w:val="24"/>
          <w:szCs w:val="24"/>
        </w:rPr>
      </w:pPr>
      <w:r>
        <w:rPr>
          <w:b/>
          <w:bCs/>
          <w:sz w:val="24"/>
          <w:szCs w:val="24"/>
        </w:rPr>
        <w:t>Paragraph 7</w:t>
      </w:r>
    </w:p>
    <w:p w14:paraId="2892AFE6" w14:textId="77777777" w:rsidR="006939CC" w:rsidRDefault="002646B6">
      <w:pPr>
        <w:numPr>
          <w:ilvl w:val="0"/>
          <w:numId w:val="6"/>
        </w:numPr>
        <w:spacing w:after="0" w:line="300" w:lineRule="auto"/>
      </w:pPr>
      <w:r>
        <w:rPr>
          <w:sz w:val="24"/>
          <w:szCs w:val="24"/>
        </w:rPr>
        <w:t>This MoU represents an expression of political and administrative intent and is not an international treaty or agreement under international law.</w:t>
      </w:r>
    </w:p>
    <w:p w14:paraId="1E72D5DC" w14:textId="77777777" w:rsidR="006939CC" w:rsidRDefault="002646B6">
      <w:pPr>
        <w:numPr>
          <w:ilvl w:val="0"/>
          <w:numId w:val="6"/>
        </w:numPr>
        <w:spacing w:after="0" w:line="300" w:lineRule="auto"/>
      </w:pPr>
      <w:r>
        <w:rPr>
          <w:sz w:val="24"/>
          <w:szCs w:val="24"/>
        </w:rPr>
        <w:t>This MoU does not create any legally binding rights, relationships, or financial obligations for the Participants or their States under domestic or international law.</w:t>
      </w:r>
    </w:p>
    <w:p w14:paraId="36832174" w14:textId="77777777" w:rsidR="006939CC" w:rsidRDefault="002646B6">
      <w:pPr>
        <w:numPr>
          <w:ilvl w:val="0"/>
          <w:numId w:val="6"/>
        </w:numPr>
        <w:spacing w:after="0" w:line="300" w:lineRule="auto"/>
      </w:pPr>
      <w:r>
        <w:rPr>
          <w:sz w:val="24"/>
          <w:szCs w:val="24"/>
        </w:rPr>
        <w:t>This MoU does not alter or affect the existing statutory functions, rights, or obligations of the Participants under applicable national legislation or international treaties.</w:t>
      </w:r>
    </w:p>
    <w:p w14:paraId="5FA73262" w14:textId="77777777" w:rsidR="006939CC" w:rsidRDefault="002646B6">
      <w:pPr>
        <w:pStyle w:val="Heading1"/>
        <w:ind w:right="106"/>
        <w:rPr>
          <w:b/>
          <w:bCs/>
          <w:sz w:val="24"/>
          <w:szCs w:val="24"/>
        </w:rPr>
      </w:pPr>
      <w:r>
        <w:rPr>
          <w:b/>
          <w:bCs/>
          <w:sz w:val="24"/>
          <w:szCs w:val="24"/>
        </w:rPr>
        <w:lastRenderedPageBreak/>
        <w:t>Paragraph 8</w:t>
      </w:r>
    </w:p>
    <w:p w14:paraId="2C44D23D" w14:textId="77777777" w:rsidR="006939CC" w:rsidRDefault="002646B6">
      <w:pPr>
        <w:ind w:left="4" w:right="81" w:firstLine="5"/>
        <w:rPr>
          <w:sz w:val="24"/>
          <w:szCs w:val="24"/>
        </w:rPr>
      </w:pPr>
      <w:r>
        <w:rPr>
          <w:sz w:val="24"/>
          <w:szCs w:val="24"/>
        </w:rPr>
        <w:t>Any difference or question concerning the interpretation or application of this MoU will be resolved amicably through direct consultations and dialogue between the Participants.</w:t>
      </w:r>
    </w:p>
    <w:p w14:paraId="67423291" w14:textId="77777777" w:rsidR="006939CC" w:rsidRDefault="002646B6">
      <w:pPr>
        <w:pStyle w:val="Heading1"/>
        <w:ind w:right="43"/>
        <w:rPr>
          <w:b/>
          <w:bCs/>
          <w:sz w:val="24"/>
          <w:szCs w:val="24"/>
        </w:rPr>
      </w:pPr>
      <w:r>
        <w:rPr>
          <w:b/>
          <w:bCs/>
          <w:sz w:val="24"/>
          <w:szCs w:val="24"/>
        </w:rPr>
        <w:t>Paragraph 9</w:t>
      </w:r>
    </w:p>
    <w:p w14:paraId="719ADEA8" w14:textId="77777777" w:rsidR="006939CC" w:rsidRDefault="002646B6">
      <w:pPr>
        <w:numPr>
          <w:ilvl w:val="0"/>
          <w:numId w:val="7"/>
        </w:numPr>
        <w:spacing w:after="0" w:line="300" w:lineRule="auto"/>
      </w:pPr>
      <w:r>
        <w:rPr>
          <w:sz w:val="24"/>
          <w:szCs w:val="24"/>
        </w:rPr>
        <w:t>This MoU will come into operation on the date of its signature by all Participants.</w:t>
      </w:r>
    </w:p>
    <w:p w14:paraId="5D5CC825" w14:textId="77777777" w:rsidR="006939CC" w:rsidRDefault="002646B6">
      <w:pPr>
        <w:numPr>
          <w:ilvl w:val="0"/>
          <w:numId w:val="7"/>
        </w:numPr>
        <w:spacing w:after="0" w:line="300" w:lineRule="auto"/>
      </w:pPr>
      <w:r>
        <w:rPr>
          <w:sz w:val="24"/>
          <w:szCs w:val="24"/>
        </w:rPr>
        <w:t>The Participants intend to cooperate under this MoU until 31 March 2027, unless extended by mutual written decision of the Participants.</w:t>
      </w:r>
    </w:p>
    <w:p w14:paraId="4B7709AF" w14:textId="77777777" w:rsidR="006939CC" w:rsidRDefault="002646B6">
      <w:pPr>
        <w:numPr>
          <w:ilvl w:val="0"/>
          <w:numId w:val="7"/>
        </w:numPr>
        <w:spacing w:after="0" w:line="300" w:lineRule="auto"/>
      </w:pPr>
      <w:r>
        <w:rPr>
          <w:sz w:val="24"/>
          <w:szCs w:val="24"/>
        </w:rPr>
        <w:t>This MoU may be modified at any time by mutual written consent of the Participants.</w:t>
      </w:r>
    </w:p>
    <w:p w14:paraId="30BB5B09" w14:textId="77777777" w:rsidR="006939CC" w:rsidRDefault="002646B6">
      <w:pPr>
        <w:numPr>
          <w:ilvl w:val="0"/>
          <w:numId w:val="7"/>
        </w:numPr>
        <w:spacing w:after="0" w:line="300" w:lineRule="auto"/>
      </w:pPr>
      <w:r>
        <w:rPr>
          <w:sz w:val="24"/>
          <w:szCs w:val="24"/>
        </w:rPr>
        <w:t>Any Participant may discontinue its participation in this MoU by giving three (3) months' prior written notice to the other Participants.</w:t>
      </w:r>
    </w:p>
    <w:p w14:paraId="1EA047A8" w14:textId="77777777" w:rsidR="006939CC" w:rsidRDefault="002646B6">
      <w:pPr>
        <w:numPr>
          <w:ilvl w:val="0"/>
          <w:numId w:val="7"/>
        </w:numPr>
        <w:spacing w:after="0" w:line="300" w:lineRule="auto"/>
      </w:pPr>
      <w:r>
        <w:rPr>
          <w:sz w:val="24"/>
          <w:szCs w:val="24"/>
        </w:rPr>
        <w:t xml:space="preserve">Discontinuation of participation by the </w:t>
      </w:r>
      <w:proofErr w:type="spellStart"/>
      <w:r>
        <w:rPr>
          <w:sz w:val="24"/>
          <w:szCs w:val="24"/>
        </w:rPr>
        <w:t>MoA</w:t>
      </w:r>
      <w:proofErr w:type="spellEnd"/>
      <w:r>
        <w:rPr>
          <w:sz w:val="24"/>
          <w:szCs w:val="24"/>
        </w:rPr>
        <w:t xml:space="preserve"> will not affect the continued operation of this MoU between Defra and MAPF.</w:t>
      </w:r>
    </w:p>
    <w:p w14:paraId="05E9B447" w14:textId="77777777" w:rsidR="006939CC" w:rsidRDefault="006939CC">
      <w:pPr>
        <w:ind w:left="4" w:right="81" w:firstLine="5"/>
        <w:rPr>
          <w:sz w:val="24"/>
          <w:szCs w:val="24"/>
        </w:rPr>
      </w:pPr>
    </w:p>
    <w:p w14:paraId="71B5BCC4" w14:textId="77777777" w:rsidR="006939CC" w:rsidRDefault="002646B6">
      <w:pPr>
        <w:ind w:left="4" w:right="81" w:firstLine="5"/>
        <w:rPr>
          <w:sz w:val="24"/>
          <w:szCs w:val="24"/>
        </w:rPr>
      </w:pPr>
      <w:r>
        <w:rPr>
          <w:sz w:val="24"/>
          <w:szCs w:val="24"/>
        </w:rPr>
        <w:t>Signed on ___________________, 2026 in triplicate in the English language, all texts being equally valid.</w:t>
      </w:r>
    </w:p>
    <w:p w14:paraId="64179526" w14:textId="77777777" w:rsidR="006939CC" w:rsidRDefault="006939CC">
      <w:pPr>
        <w:ind w:left="4" w:right="81" w:firstLine="5"/>
        <w:rPr>
          <w:sz w:val="24"/>
          <w:szCs w:val="24"/>
        </w:rPr>
      </w:pPr>
    </w:p>
    <w:p w14:paraId="77C1CD02" w14:textId="77777777" w:rsidR="006939CC" w:rsidRDefault="006939CC">
      <w:pPr>
        <w:ind w:left="4" w:right="81" w:firstLine="5"/>
        <w:rPr>
          <w:sz w:val="24"/>
          <w:szCs w:val="24"/>
        </w:rPr>
      </w:pPr>
    </w:p>
    <w:p w14:paraId="60E2CFBE" w14:textId="77777777" w:rsidR="006939CC" w:rsidRDefault="006939CC">
      <w:pPr>
        <w:ind w:left="4" w:right="81" w:firstLine="5"/>
        <w:rPr>
          <w:sz w:val="24"/>
          <w:szCs w:val="24"/>
        </w:rPr>
      </w:pPr>
    </w:p>
    <w:p w14:paraId="78489C56" w14:textId="77777777" w:rsidR="006939CC" w:rsidRDefault="006939CC">
      <w:pPr>
        <w:ind w:left="4" w:right="81" w:firstLine="5"/>
        <w:rPr>
          <w:sz w:val="24"/>
          <w:szCs w:val="24"/>
        </w:rPr>
      </w:pPr>
    </w:p>
    <w:p w14:paraId="14A29A2A" w14:textId="77777777" w:rsidR="006939CC" w:rsidRDefault="006939CC">
      <w:pPr>
        <w:ind w:left="4" w:right="81" w:firstLine="5"/>
        <w:rPr>
          <w:sz w:val="24"/>
          <w:szCs w:val="24"/>
        </w:rPr>
      </w:pPr>
    </w:p>
    <w:p w14:paraId="3D00E7BE" w14:textId="77777777" w:rsidR="006939CC" w:rsidRDefault="002646B6">
      <w:pPr>
        <w:spacing w:after="16" w:line="246" w:lineRule="auto"/>
        <w:ind w:left="0" w:right="230" w:hanging="10"/>
        <w:jc w:val="center"/>
        <w:rPr>
          <w:sz w:val="24"/>
          <w:szCs w:val="24"/>
        </w:rPr>
      </w:pPr>
      <w:r>
        <w:rPr>
          <w:sz w:val="24"/>
          <w:szCs w:val="24"/>
        </w:rPr>
        <w:t>Taras Vysotskyi</w:t>
      </w:r>
    </w:p>
    <w:p w14:paraId="66C73D7C" w14:textId="77777777" w:rsidR="006939CC" w:rsidRDefault="002646B6">
      <w:pPr>
        <w:spacing w:after="16" w:line="246" w:lineRule="auto"/>
        <w:ind w:left="0" w:right="230" w:hanging="10"/>
        <w:jc w:val="center"/>
        <w:rPr>
          <w:sz w:val="24"/>
          <w:szCs w:val="24"/>
        </w:rPr>
      </w:pPr>
      <w:r>
        <w:rPr>
          <w:sz w:val="24"/>
          <w:szCs w:val="24"/>
        </w:rPr>
        <w:t>Minister of Agrarian Policy and</w:t>
      </w:r>
    </w:p>
    <w:p w14:paraId="048EB99C" w14:textId="77777777" w:rsidR="006939CC" w:rsidRDefault="002646B6">
      <w:pPr>
        <w:spacing w:after="16" w:line="246" w:lineRule="auto"/>
        <w:ind w:left="0" w:right="230" w:hanging="10"/>
        <w:jc w:val="center"/>
        <w:rPr>
          <w:sz w:val="24"/>
          <w:szCs w:val="24"/>
        </w:rPr>
      </w:pPr>
      <w:r>
        <w:rPr>
          <w:sz w:val="24"/>
          <w:szCs w:val="24"/>
        </w:rPr>
        <w:t>Food of Ukraine</w:t>
      </w:r>
      <w:r>
        <w:rPr>
          <w:sz w:val="24"/>
          <w:szCs w:val="24"/>
        </w:rPr>
        <w:br/>
      </w:r>
    </w:p>
    <w:p w14:paraId="727336F0" w14:textId="77777777" w:rsidR="006939CC" w:rsidRDefault="006939CC">
      <w:pPr>
        <w:spacing w:after="16" w:line="246" w:lineRule="auto"/>
        <w:ind w:left="0" w:right="230" w:hanging="10"/>
        <w:jc w:val="center"/>
        <w:rPr>
          <w:sz w:val="24"/>
          <w:szCs w:val="24"/>
        </w:rPr>
      </w:pPr>
    </w:p>
    <w:p w14:paraId="490F87E7" w14:textId="77777777" w:rsidR="006939CC" w:rsidRDefault="002646B6">
      <w:pPr>
        <w:spacing w:after="16" w:line="246" w:lineRule="auto"/>
        <w:ind w:left="0" w:right="230" w:hanging="10"/>
        <w:jc w:val="center"/>
        <w:rPr>
          <w:sz w:val="24"/>
          <w:szCs w:val="24"/>
        </w:rPr>
      </w:pPr>
      <w:r>
        <w:rPr>
          <w:sz w:val="24"/>
          <w:szCs w:val="24"/>
        </w:rPr>
        <w:br/>
      </w:r>
    </w:p>
    <w:p w14:paraId="73DD865A" w14:textId="77777777" w:rsidR="006939CC" w:rsidRDefault="002646B6">
      <w:pPr>
        <w:spacing w:after="16" w:line="246" w:lineRule="auto"/>
        <w:ind w:left="53" w:right="230" w:hanging="10"/>
        <w:jc w:val="center"/>
        <w:rPr>
          <w:sz w:val="24"/>
          <w:szCs w:val="24"/>
        </w:rPr>
      </w:pPr>
      <w:r>
        <w:rPr>
          <w:sz w:val="24"/>
          <w:szCs w:val="24"/>
        </w:rPr>
        <w:t xml:space="preserve">Baroness Hayman of </w:t>
      </w:r>
      <w:proofErr w:type="spellStart"/>
      <w:r>
        <w:rPr>
          <w:sz w:val="24"/>
          <w:szCs w:val="24"/>
        </w:rPr>
        <w:t>Ullock</w:t>
      </w:r>
      <w:proofErr w:type="spellEnd"/>
      <w:r>
        <w:rPr>
          <w:sz w:val="24"/>
          <w:szCs w:val="24"/>
        </w:rPr>
        <w:t xml:space="preserve"> </w:t>
      </w:r>
    </w:p>
    <w:p w14:paraId="147817F2" w14:textId="77777777" w:rsidR="006939CC" w:rsidRDefault="002646B6">
      <w:pPr>
        <w:spacing w:after="16" w:line="246" w:lineRule="auto"/>
        <w:ind w:left="53" w:right="230" w:hanging="10"/>
        <w:jc w:val="center"/>
        <w:rPr>
          <w:sz w:val="24"/>
          <w:szCs w:val="24"/>
        </w:rPr>
      </w:pPr>
      <w:r>
        <w:rPr>
          <w:sz w:val="24"/>
          <w:szCs w:val="24"/>
        </w:rPr>
        <w:t xml:space="preserve">Parliamentary Under-Secretary of State </w:t>
      </w:r>
    </w:p>
    <w:p w14:paraId="5E3B4C18" w14:textId="77777777" w:rsidR="006939CC" w:rsidRDefault="002646B6">
      <w:pPr>
        <w:spacing w:after="16" w:line="246" w:lineRule="auto"/>
        <w:ind w:left="53" w:right="230" w:hanging="10"/>
        <w:jc w:val="center"/>
        <w:rPr>
          <w:sz w:val="24"/>
          <w:szCs w:val="24"/>
        </w:rPr>
      </w:pPr>
      <w:r>
        <w:rPr>
          <w:sz w:val="24"/>
          <w:szCs w:val="24"/>
        </w:rPr>
        <w:t xml:space="preserve">Department for Environment, Food and Rural Affairs of the </w:t>
      </w:r>
    </w:p>
    <w:p w14:paraId="23E322DE" w14:textId="77777777" w:rsidR="006939CC" w:rsidRDefault="002646B6">
      <w:pPr>
        <w:spacing w:after="16" w:line="246" w:lineRule="auto"/>
        <w:ind w:left="53" w:right="230" w:hanging="10"/>
        <w:jc w:val="center"/>
        <w:rPr>
          <w:sz w:val="24"/>
          <w:szCs w:val="24"/>
        </w:rPr>
      </w:pPr>
      <w:r>
        <w:rPr>
          <w:sz w:val="24"/>
          <w:szCs w:val="24"/>
        </w:rPr>
        <w:t xml:space="preserve">United Kingdom of Great Britain and Northern Ireland     </w:t>
      </w:r>
    </w:p>
    <w:p w14:paraId="5BBD5293" w14:textId="77777777" w:rsidR="006939CC" w:rsidRDefault="002646B6">
      <w:pPr>
        <w:spacing w:after="0" w:line="259" w:lineRule="auto"/>
        <w:ind w:left="2271" w:hanging="10"/>
        <w:rPr>
          <w:sz w:val="24"/>
          <w:szCs w:val="24"/>
        </w:rPr>
      </w:pPr>
      <w:r>
        <w:rPr>
          <w:sz w:val="24"/>
          <w:szCs w:val="24"/>
        </w:rPr>
        <w:t xml:space="preserve"> </w:t>
      </w:r>
    </w:p>
    <w:p w14:paraId="0915A686" w14:textId="77777777" w:rsidR="006939CC" w:rsidRDefault="006939CC">
      <w:pPr>
        <w:spacing w:after="16" w:line="246" w:lineRule="auto"/>
        <w:ind w:left="0" w:right="230" w:firstLine="0"/>
        <w:rPr>
          <w:sz w:val="24"/>
          <w:szCs w:val="24"/>
        </w:rPr>
      </w:pPr>
    </w:p>
    <w:p w14:paraId="1EA22358" w14:textId="77777777" w:rsidR="006939CC" w:rsidRDefault="006939CC">
      <w:pPr>
        <w:spacing w:after="16" w:line="246" w:lineRule="auto"/>
        <w:ind w:left="0" w:right="230" w:firstLine="0"/>
        <w:rPr>
          <w:sz w:val="24"/>
          <w:szCs w:val="24"/>
        </w:rPr>
      </w:pPr>
    </w:p>
    <w:p w14:paraId="4D32B771" w14:textId="77777777" w:rsidR="006939CC" w:rsidRDefault="006939CC">
      <w:pPr>
        <w:spacing w:after="16" w:line="246" w:lineRule="auto"/>
        <w:ind w:left="0" w:right="230" w:firstLine="0"/>
        <w:rPr>
          <w:sz w:val="24"/>
          <w:szCs w:val="24"/>
        </w:rPr>
      </w:pPr>
    </w:p>
    <w:p w14:paraId="2DB4470A" w14:textId="77777777" w:rsidR="006939CC" w:rsidRDefault="002646B6">
      <w:pPr>
        <w:spacing w:after="16" w:line="246" w:lineRule="auto"/>
        <w:ind w:left="53" w:right="230" w:hanging="10"/>
        <w:jc w:val="center"/>
        <w:rPr>
          <w:sz w:val="24"/>
          <w:szCs w:val="24"/>
        </w:rPr>
      </w:pPr>
      <w:r>
        <w:rPr>
          <w:sz w:val="24"/>
          <w:szCs w:val="24"/>
        </w:rPr>
        <w:t>Uldis Augulis</w:t>
      </w:r>
    </w:p>
    <w:p w14:paraId="78160E11" w14:textId="77777777" w:rsidR="006939CC" w:rsidRDefault="002646B6">
      <w:pPr>
        <w:spacing w:after="16" w:line="246" w:lineRule="auto"/>
        <w:ind w:left="53" w:right="230" w:hanging="10"/>
        <w:jc w:val="center"/>
        <w:rPr>
          <w:sz w:val="24"/>
          <w:szCs w:val="24"/>
        </w:rPr>
      </w:pPr>
      <w:r>
        <w:rPr>
          <w:sz w:val="24"/>
          <w:szCs w:val="24"/>
        </w:rPr>
        <w:t>Minister of Agriculture of the</w:t>
      </w:r>
    </w:p>
    <w:p w14:paraId="01268E4D" w14:textId="77777777" w:rsidR="006939CC" w:rsidRDefault="002646B6">
      <w:pPr>
        <w:spacing w:after="16" w:line="246" w:lineRule="auto"/>
        <w:ind w:left="53" w:right="230" w:hanging="10"/>
        <w:jc w:val="center"/>
        <w:rPr>
          <w:sz w:val="24"/>
          <w:szCs w:val="24"/>
        </w:rPr>
      </w:pPr>
      <w:r>
        <w:rPr>
          <w:sz w:val="24"/>
          <w:szCs w:val="24"/>
        </w:rPr>
        <w:t>Republic of Latvia</w:t>
      </w:r>
    </w:p>
    <w:sectPr w:rsidR="006939CC">
      <w:headerReference w:type="even" r:id="rId8"/>
      <w:headerReference w:type="default" r:id="rId9"/>
      <w:headerReference w:type="first" r:id="rId10"/>
      <w:pgSz w:w="11904" w:h="16834"/>
      <w:pgMar w:top="1135" w:right="1644" w:bottom="1276" w:left="221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1434A" w14:textId="77777777" w:rsidR="002646B6" w:rsidRDefault="002646B6">
      <w:pPr>
        <w:spacing w:after="0" w:line="240" w:lineRule="auto"/>
      </w:pPr>
      <w:r>
        <w:separator/>
      </w:r>
    </w:p>
  </w:endnote>
  <w:endnote w:type="continuationSeparator" w:id="0">
    <w:p w14:paraId="7BDB5C24" w14:textId="77777777" w:rsidR="002646B6" w:rsidRDefault="00264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1" w:fontKey="{EE4B9947-7613-4C25-B9CE-3CAC1F3105CB}"/>
  </w:font>
  <w:font w:name="Calibri">
    <w:panose1 w:val="020F0502020204030204"/>
    <w:charset w:val="00"/>
    <w:family w:val="swiss"/>
    <w:pitch w:val="variable"/>
    <w:sig w:usb0="E4002EFF" w:usb1="C200247B" w:usb2="00000009" w:usb3="00000000" w:csb0="000001FF" w:csb1="00000000"/>
    <w:embedRegular r:id="rId2" w:fontKey="{F5EB7658-8340-45F4-8F4E-3C123D21A28F}"/>
  </w:font>
  <w:font w:name="Cambria">
    <w:panose1 w:val="02040503050406030204"/>
    <w:charset w:val="BA"/>
    <w:family w:val="roman"/>
    <w:pitch w:val="variable"/>
    <w:sig w:usb0="E00006FF" w:usb1="420024FF" w:usb2="02000000" w:usb3="00000000" w:csb0="0000019F" w:csb1="00000000"/>
    <w:embedRegular r:id="rId3" w:fontKey="{B901E09A-B168-4E3F-B419-75133990554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614CD" w14:textId="77777777" w:rsidR="002646B6" w:rsidRDefault="002646B6">
      <w:pPr>
        <w:spacing w:after="0" w:line="240" w:lineRule="auto"/>
      </w:pPr>
      <w:r>
        <w:separator/>
      </w:r>
    </w:p>
  </w:footnote>
  <w:footnote w:type="continuationSeparator" w:id="0">
    <w:p w14:paraId="6B698D99" w14:textId="77777777" w:rsidR="002646B6" w:rsidRDefault="00264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1617" w14:textId="77777777" w:rsidR="006939CC" w:rsidRDefault="002646B6">
    <w:pPr>
      <w:spacing w:after="0" w:line="259" w:lineRule="auto"/>
      <w:ind w:left="0" w:right="101" w:firstLine="0"/>
      <w:jc w:val="center"/>
    </w:pPr>
    <w:r>
      <w:fldChar w:fldCharType="begin"/>
    </w:r>
    <w:r>
      <w:instrText>PAGE</w:instrText>
    </w:r>
    <w:r>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1AE8" w14:textId="77777777" w:rsidR="006939CC" w:rsidRDefault="002646B6">
    <w:pPr>
      <w:spacing w:after="0" w:line="259" w:lineRule="auto"/>
      <w:ind w:left="0" w:right="101" w:firstLine="0"/>
      <w:jc w:val="center"/>
    </w:pPr>
    <w:r>
      <w:fldChar w:fldCharType="begin"/>
    </w:r>
    <w:r>
      <w:instrText>PAGE</w:instrText>
    </w:r>
    <w:r>
      <w:fldChar w:fldCharType="separate"/>
    </w:r>
    <w:r w:rsidR="00423B15">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BBC05" w14:textId="77777777" w:rsidR="006939CC" w:rsidRDefault="006939CC">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231"/>
    <w:multiLevelType w:val="multilevel"/>
    <w:tmpl w:val="263C2844"/>
    <w:lvl w:ilvl="0">
      <w:start w:val="1"/>
      <w:numFmt w:val="decimal"/>
      <w:lvlText w:val="%1."/>
      <w:lvlJc w:val="left"/>
      <w:pPr>
        <w:ind w:left="720" w:hanging="360"/>
      </w:pPr>
      <w:rPr>
        <w:rFonts w:ascii="Times New Roman" w:eastAsia="Times New Roman" w:hAnsi="Times New Roman" w:cs="Times New Roman"/>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B3512A2"/>
    <w:multiLevelType w:val="multilevel"/>
    <w:tmpl w:val="F8927E6C"/>
    <w:lvl w:ilvl="0">
      <w:start w:val="1"/>
      <w:numFmt w:val="decimal"/>
      <w:lvlText w:val="%1."/>
      <w:lvlJc w:val="left"/>
      <w:pPr>
        <w:ind w:left="720" w:hanging="360"/>
      </w:pPr>
      <w:rPr>
        <w:rFonts w:ascii="Times New Roman" w:eastAsia="Times New Roman" w:hAnsi="Times New Roman" w:cs="Times New Roman"/>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B894740"/>
    <w:multiLevelType w:val="multilevel"/>
    <w:tmpl w:val="29D401BE"/>
    <w:lvl w:ilvl="0">
      <w:start w:val="1"/>
      <w:numFmt w:val="decimal"/>
      <w:lvlText w:val="%1."/>
      <w:lvlJc w:val="left"/>
      <w:pPr>
        <w:ind w:left="720" w:hanging="360"/>
      </w:pPr>
      <w:rPr>
        <w:rFonts w:ascii="Times New Roman" w:eastAsia="Times New Roman" w:hAnsi="Times New Roman" w:cs="Times New Roman"/>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3EE04848"/>
    <w:multiLevelType w:val="multilevel"/>
    <w:tmpl w:val="77EAAD80"/>
    <w:lvl w:ilvl="0">
      <w:start w:val="1"/>
      <w:numFmt w:val="decimal"/>
      <w:lvlText w:val="%1."/>
      <w:lvlJc w:val="left"/>
      <w:pPr>
        <w:ind w:left="720" w:hanging="360"/>
      </w:pPr>
      <w:rPr>
        <w:rFonts w:ascii="Times New Roman" w:eastAsia="Times New Roman" w:hAnsi="Times New Roman" w:cs="Times New Roman"/>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4C8F6193"/>
    <w:multiLevelType w:val="multilevel"/>
    <w:tmpl w:val="25BCFCD8"/>
    <w:lvl w:ilvl="0">
      <w:start w:val="1"/>
      <w:numFmt w:val="decimal"/>
      <w:lvlText w:val="%1."/>
      <w:lvlJc w:val="left"/>
      <w:pPr>
        <w:ind w:left="720" w:hanging="360"/>
      </w:pPr>
      <w:rPr>
        <w:rFonts w:ascii="Times New Roman" w:eastAsia="Times New Roman" w:hAnsi="Times New Roman" w:cs="Times New Roman"/>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52AB2207"/>
    <w:multiLevelType w:val="multilevel"/>
    <w:tmpl w:val="46BADD20"/>
    <w:lvl w:ilvl="0">
      <w:start w:val="1"/>
      <w:numFmt w:val="decimal"/>
      <w:lvlText w:val="%1."/>
      <w:lvlJc w:val="left"/>
      <w:pPr>
        <w:ind w:left="720" w:hanging="360"/>
      </w:pPr>
      <w:rPr>
        <w:rFonts w:ascii="Times New Roman" w:eastAsia="Times New Roman" w:hAnsi="Times New Roman" w:cs="Times New Roman"/>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5C8F2ABB"/>
    <w:multiLevelType w:val="multilevel"/>
    <w:tmpl w:val="ECBEB8FA"/>
    <w:lvl w:ilvl="0">
      <w:start w:val="1"/>
      <w:numFmt w:val="decimal"/>
      <w:lvlText w:val="%1."/>
      <w:lvlJc w:val="left"/>
      <w:pPr>
        <w:ind w:left="720" w:hanging="360"/>
      </w:pPr>
      <w:rPr>
        <w:rFonts w:ascii="Times New Roman" w:eastAsia="Times New Roman" w:hAnsi="Times New Roman" w:cs="Times New Roman"/>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righ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righ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righ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692953643">
    <w:abstractNumId w:val="3"/>
  </w:num>
  <w:num w:numId="2" w16cid:durableId="1689334355">
    <w:abstractNumId w:val="4"/>
  </w:num>
  <w:num w:numId="3" w16cid:durableId="438719358">
    <w:abstractNumId w:val="6"/>
  </w:num>
  <w:num w:numId="4" w16cid:durableId="1721005870">
    <w:abstractNumId w:val="0"/>
  </w:num>
  <w:num w:numId="5" w16cid:durableId="99644406">
    <w:abstractNumId w:val="1"/>
  </w:num>
  <w:num w:numId="6" w16cid:durableId="1837920791">
    <w:abstractNumId w:val="2"/>
  </w:num>
  <w:num w:numId="7" w16cid:durableId="4739887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9CC"/>
    <w:rsid w:val="002646B6"/>
    <w:rsid w:val="00423B15"/>
    <w:rsid w:val="006939CC"/>
    <w:rsid w:val="007D2C04"/>
    <w:rsid w:val="00882C33"/>
    <w:rsid w:val="00A60390"/>
    <w:rsid w:val="00CC075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73963"/>
  <w15:docId w15:val="{D42F7740-3A42-4E85-971E-74F41CD4C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GB" w:eastAsia="lv-LV" w:bidi="ar-SA"/>
      </w:rPr>
    </w:rPrDefault>
    <w:pPrDefault>
      <w:pPr>
        <w:spacing w:after="5" w:line="270" w:lineRule="auto"/>
        <w:ind w:left="385" w:hanging="3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346" w:line="259" w:lineRule="auto"/>
      <w:ind w:left="10" w:right="120" w:hanging="10"/>
      <w:jc w:val="center"/>
      <w:outlineLvl w:val="0"/>
    </w:pPr>
    <w:rPr>
      <w:color w:val="000000"/>
      <w:sz w:val="32"/>
      <w:szCs w:val="32"/>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after="0" w:line="265" w:lineRule="auto"/>
      <w:ind w:left="44" w:hanging="10"/>
      <w:jc w:val="center"/>
      <w:outlineLvl w:val="1"/>
    </w:pPr>
    <w:rPr>
      <w:color w:val="000000"/>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4535</Words>
  <Characters>2586</Characters>
  <Application>Microsoft Office Word</Application>
  <DocSecurity>4</DocSecurity>
  <Lines>21</Lines>
  <Paragraphs>14</Paragraphs>
  <ScaleCrop>false</ScaleCrop>
  <Company>Zemkopības Ministrija</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Jekaterina Jeršova</dc:creator>
  <cp:lastModifiedBy>Gunta Evardsone</cp:lastModifiedBy>
  <cp:revision>2</cp:revision>
  <dcterms:created xsi:type="dcterms:W3CDTF">2026-09-23T07:33:00Z</dcterms:created>
  <dcterms:modified xsi:type="dcterms:W3CDTF">2026-09-23T07:33:00Z</dcterms:modified>
</cp:coreProperties>
</file>