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24-TA-2527: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"Bebrīši" Salacgrīvas pagastā, Limbažu novadā, daļas pirkšanu projekta "Eiropas standarta platuma 1435 mm dzelzceļa līnijas izbūve "Rail Baltica" koridorā caur Igauniju, Latviju un Lietuvu"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- 25.10.2024.)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anotāciju "Problēmas apraksts" sadaļā, norādot precīzas zemes vienības platības: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"Nodalot Rail Baltica projektam nepieciešamo (atsavināmo) Zemes vienības daļu 0,0183 ha platībā, atlikumā veidojas Zemes vienības daļa aptuveni 0,1517 (</w:t>
            </w:r>
            <w:r w:rsidR="00000000" w:rsidRPr="00000000" w:rsidDel="00000000">
              <w:rPr>
                <w:b w:val="1"/>
                <w:rtl w:val="0"/>
              </w:rPr>
              <w:t xml:space="preserve">precīzi būtu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b w:val="1"/>
                <w:rtl w:val="0"/>
              </w:rPr>
              <w:t xml:space="preserve">1,5217</w:t>
            </w:r>
            <w:r w:rsidR="00000000" w:rsidRPr="00000000" w:rsidDel="00000000">
              <w:rPr>
                <w:u w:val="single"/>
                <w:rtl w:val="0"/>
              </w:rPr>
              <w:t xml:space="preserve">)</w:t>
            </w:r>
            <w:r w:rsidR="00000000" w:rsidRPr="00000000" w:rsidDel="00000000">
              <w:rPr>
                <w:rtl w:val="0"/>
              </w:rPr>
              <w:t xml:space="preserve"> ha platībā.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Limbažu novada pašvaldības (Limbažu novada administrācijas Nekustamo īpašumu un teritoriālā plānojuma nodaļas) 2023. gada 1. decembra atzinumam Nr. 8.2/23/1499 Zemes vienība saskaņā ar pašvaldības teritorijas plānojumu atrodas funkcionālajā zonā Lauksaimniecības teritorijā (L), kurā minimālā jaunveidojamā (neapbūvētā) zemesgabala platība ir 2 ha. Uz Zemes vienības atlikušās daļas atrodas būve – šķūnis (kadastra apzīmējums 66720040123001), līdz ar to Zemes vienības atlikusī daļa aptuveni 0,1517 </w:t>
            </w:r>
            <w:r w:rsidR="00000000" w:rsidRPr="00000000" w:rsidDel="00000000">
              <w:rPr>
                <w:u w:val="single"/>
                <w:rtl w:val="0"/>
              </w:rPr>
              <w:t xml:space="preserve">(</w:t>
            </w:r>
            <w:r w:rsidR="00000000" w:rsidRPr="00000000" w:rsidDel="00000000">
              <w:rPr>
                <w:b w:val="1"/>
                <w:rtl w:val="0"/>
              </w:rPr>
              <w:t xml:space="preserve">precīzi būtu 1,5217</w:t>
            </w:r>
            <w:r w:rsidR="00000000" w:rsidRPr="00000000" w:rsidDel="00000000">
              <w:rPr>
                <w:u w:val="single"/>
                <w:rtl w:val="0"/>
              </w:rPr>
              <w:t xml:space="preserve">)</w:t>
            </w:r>
            <w:r w:rsidR="00000000" w:rsidRPr="00000000" w:rsidDel="00000000">
              <w:rPr>
                <w:rtl w:val="0"/>
              </w:rPr>
              <w:t xml:space="preserve"> ha platībā atbilst teritorijas plānojumam un turpmāk ir izmantojama patstāvīgi."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veikti nepieciešamie precizējumi.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24-TA-2527</w:t>
    </w:r>
    <w:r>
      <w:br/>
    </w:r>
    <w:r w:rsidR="00000000" w:rsidRPr="00000000" w:rsidDel="00000000">
      <w:rPr>
        <w:rtl w:val="0"/>
      </w:rPr>
      <w:t xml:space="preserve">07.11.2024. 18.05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24-TA-2527</w:t>
    </w:r>
    <w:r>
      <w:br/>
    </w:r>
    <w:r w:rsidR="00000000" w:rsidRPr="00000000" w:rsidDel="00000000">
      <w:rPr>
        <w:rtl w:val="0"/>
      </w:rPr>
      <w:t xml:space="preserve">07.11.2024. 18.05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