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24-TA-2679: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 par budžetu un finanšu vadību 24.panta trešajā daļā noteiktajam ir nepieciešams MK lēmums, lai budžeta iestādes varētu uzņemties papildu valsts budžeta ilgtermiņa saistības Eiropas Savienības politikas instrumentu un pārējās ārvalstu finanšu palīdzības līdzfinansētos projektos un pasākumos, attiecīgi precizējams MK sēdes protokollēmuma projekta 2.punkts, informatīvā ziņojuma projekts, kā arī MK sēdes protokollēmuma projekta un informatīvā ziņojuma projekta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nosaukums un 2. punkts, kurā paredzēts atļaut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(turpmāk – projekts)” īstenošanai 2024. - 2026.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nosaukums un informatīvais ziņojums.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norādot, ka Paula Stradiņa Medicīnas vēstures muzejs 2024. – 2026.gadā projekta īstenošanai nepieciešamo valsts budžeta līdzfinansējumu nodrošinās tam piešķirto valsts budžeta līdzekļu ietvaros.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 ar 3. punktu, kurš paredz Veselības ministrijai (Paula Stradiņa Medicīnas vēstures muzejam) 2024. – 2026. gadā projekta īstenošanai nepieciešamo valsts budžeta līdzfinansējumu nodrošināt no Veselības ministrijas pamatbudžeta apakšprogrammā 06.02.00 “Medicīnas vēstures muzejs” piešķirtajiem valsts budžeta līdzekļiem. Attiecīgi precizēts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sēdes protokollēmuma projektu un nepieciešamības gadījumā to precizēt. Vēršam uzmanību, ka atbilstoši informatīvajā ziņojumā norādītajam pamatojumam Likuma par budžetu un finanšu vadību 24. panta trešajai daļai "</w:t>
            </w:r>
            <w:r w:rsidR="00000000" w:rsidRPr="00000000" w:rsidDel="00000000">
              <w:rPr>
                <w:i w:val="1"/>
                <w:rtl w:val="0"/>
              </w:rPr>
              <w:t xml:space="preserve">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politikas instrumentu un pārējās ārvalstu finanšu palīdzības līdzfinansētos projektos un pasākumos,</w:t>
            </w:r>
            <w:r w:rsidR="00000000" w:rsidRPr="00000000" w:rsidDel="00000000">
              <w:rPr>
                <w:i w:val="1"/>
                <w:u w:val="single"/>
                <w:rtl w:val="0"/>
              </w:rPr>
              <w:t xml:space="preserve"> ja pieņemts attiecīgs Ministru kabineta lēmums</w:t>
            </w:r>
            <w:r w:rsidR="00000000" w:rsidRPr="00000000" w:rsidDel="00000000">
              <w:rPr>
                <w:i w:val="1"/>
                <w:rtl w:val="0"/>
              </w:rPr>
              <w:t xml:space="preserve">". </w:t>
            </w:r>
            <w:r w:rsidR="00000000" w:rsidRPr="00000000" w:rsidDel="00000000">
              <w:rPr>
                <w:rtl w:val="0"/>
              </w:rPr>
              <w:t xml:space="preserve">Savukārt no Ministru kabineta sēdes protokollēmuma projekta izriet tikai lēmums par atļauju slēgt granta līgumu, atsevišķi neparedzot lēmumu par atļauju uzņemties informatīvā ziņojumā skaidrotās saistības kā tādas.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2. punkts, kurā paredzēts atļaut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(turpmāk – projekts)” īstenošanai 2024. - 2026.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starptautiskā finansējuma piesaisti Vācijas nevalstiskās organizācijas “Atceres, atbildības un nākotnes fonda” („Stiftung Erinnerung, Verantwortung und Zukunft“)  projekta “Atklājot dzīvesstāstus, atdodot balsis: normalitāte totalitārisma un autoritārisma kontrolē” īstenošanai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Ministru kabineta sēdes protokollēmuma projektā norādīto informatīvā ziņojuma nosaukumu, novēršot dublēšanos daļā "</w:t>
            </w:r>
            <w:r w:rsidR="00000000" w:rsidRPr="00000000" w:rsidDel="00000000">
              <w:rPr>
                <w:i w:val="1"/>
                <w:rtl w:val="0"/>
              </w:rPr>
              <w:t xml:space="preserve">Informatīvais ziņojums "Informatīvais ziņojums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nosaukums, novēršot dublēšanos.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24-TA-2679</w:t>
    </w:r>
    <w:r>
      <w:br/>
    </w:r>
    <w:r w:rsidR="00000000" w:rsidRPr="00000000" w:rsidDel="00000000">
      <w:rPr>
        <w:rtl w:val="0"/>
      </w:rPr>
      <w:t xml:space="preserve">19.11.2024. 13.26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24-TA-2679</w:t>
    </w:r>
    <w:r>
      <w:br/>
    </w:r>
    <w:r w:rsidR="00000000" w:rsidRPr="00000000" w:rsidDel="00000000">
      <w:rPr>
        <w:rtl w:val="0"/>
      </w:rPr>
      <w:t xml:space="preserve">19.11.2024. 13.26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Izziņa_24-TA-2679.docx</dc:title>
</cp:coreProperties>
</file>

<file path=docProps/custom.xml><?xml version="1.0" encoding="utf-8"?>
<Properties xmlns="http://schemas.openxmlformats.org/officeDocument/2006/custom-properties" xmlns:vt="http://schemas.openxmlformats.org/officeDocument/2006/docPropsVTypes"/>
</file>